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0117" w:rsidRPr="00790117" w:rsidRDefault="00790117" w:rsidP="00790117">
      <w:pPr>
        <w:tabs>
          <w:tab w:val="left" w:pos="1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0" w:name="_GoBack"/>
      <w:bookmarkEnd w:id="0"/>
      <w:r w:rsidRPr="00790117">
        <w:rPr>
          <w:rFonts w:ascii="Times New Roman" w:eastAsia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>
            <wp:extent cx="556260" cy="708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117" w:rsidRPr="00790117" w:rsidRDefault="00790117" w:rsidP="007901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79011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РОМЕНСЬКА МІСЬКА РАДА СУМСЬКОЇ ОБЛАСТІ</w:t>
      </w:r>
    </w:p>
    <w:p w:rsidR="00790117" w:rsidRPr="00790117" w:rsidRDefault="00790117" w:rsidP="007901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79011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ВОСЬМЕ  СКЛИКАННЯ</w:t>
      </w:r>
    </w:p>
    <w:p w:rsidR="00790117" w:rsidRPr="00790117" w:rsidRDefault="00790117" w:rsidP="00790117">
      <w:pPr>
        <w:keepNext/>
        <w:tabs>
          <w:tab w:val="center" w:pos="4677"/>
          <w:tab w:val="left" w:pos="6960"/>
        </w:tabs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79011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СТО П’ЯТНАДЦЯТА СЕСІЯ</w:t>
      </w:r>
    </w:p>
    <w:p w:rsidR="00790117" w:rsidRPr="00790117" w:rsidRDefault="00790117" w:rsidP="00790117">
      <w:pPr>
        <w:keepNext/>
        <w:widowControl w:val="0"/>
        <w:snapToGrid w:val="0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</w:pPr>
      <w:r w:rsidRPr="00790117"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  <w:t>РІШЕННЯ</w:t>
      </w:r>
    </w:p>
    <w:p w:rsidR="00790117" w:rsidRPr="00790117" w:rsidRDefault="00790117" w:rsidP="00790117">
      <w:pPr>
        <w:spacing w:before="120" w:after="120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79011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14.08.2026                                                       Ромни</w:t>
      </w:r>
    </w:p>
    <w:p w:rsidR="009A319F" w:rsidRPr="001A5F9E" w:rsidRDefault="009A319F" w:rsidP="00AB2C62">
      <w:pPr>
        <w:pStyle w:val="a3"/>
        <w:spacing w:line="276" w:lineRule="auto"/>
        <w:ind w:right="467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A5F9E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 </w:t>
      </w:r>
      <w:r w:rsidR="00AB2C62">
        <w:rPr>
          <w:rFonts w:ascii="Times New Roman" w:hAnsi="Times New Roman" w:cs="Times New Roman"/>
          <w:b/>
          <w:sz w:val="24"/>
          <w:szCs w:val="24"/>
          <w:lang w:val="uk-UA"/>
        </w:rPr>
        <w:t>надання д</w:t>
      </w:r>
      <w:r w:rsidR="00D27DDA">
        <w:rPr>
          <w:rFonts w:ascii="Times New Roman" w:hAnsi="Times New Roman" w:cs="Times New Roman"/>
          <w:b/>
          <w:sz w:val="24"/>
          <w:szCs w:val="24"/>
          <w:lang w:val="uk-UA"/>
        </w:rPr>
        <w:t>озволу на розроблення</w:t>
      </w:r>
      <w:r w:rsidR="00055FF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технічної документації</w:t>
      </w:r>
      <w:r w:rsidR="00AB2C6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 нормативної грошової оцінки земель населених пунктів Роменської міської територіальної громади</w:t>
      </w:r>
    </w:p>
    <w:p w:rsidR="006813A5" w:rsidRDefault="009A319F" w:rsidP="00AA6BA9">
      <w:pPr>
        <w:pStyle w:val="a3"/>
        <w:spacing w:before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пункту 34 статті частини 1 статті 26 Закону України «Про місцеве самоврядування в Україні», </w:t>
      </w:r>
      <w:r w:rsidR="00D27DDA">
        <w:rPr>
          <w:rFonts w:ascii="Times New Roman" w:hAnsi="Times New Roman" w:cs="Times New Roman"/>
          <w:sz w:val="24"/>
          <w:szCs w:val="24"/>
          <w:lang w:val="uk-UA"/>
        </w:rPr>
        <w:t xml:space="preserve">статей 12, 201 Земельного кодексу України, </w:t>
      </w:r>
      <w:r w:rsidR="00AB2C62">
        <w:rPr>
          <w:rFonts w:ascii="Times New Roman" w:hAnsi="Times New Roman" w:cs="Times New Roman"/>
          <w:sz w:val="24"/>
          <w:szCs w:val="24"/>
          <w:lang w:val="uk-UA"/>
        </w:rPr>
        <w:t>статей 19,</w:t>
      </w:r>
      <w:r w:rsidR="00D27DD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B2C62">
        <w:rPr>
          <w:rFonts w:ascii="Times New Roman" w:hAnsi="Times New Roman" w:cs="Times New Roman"/>
          <w:sz w:val="24"/>
          <w:szCs w:val="24"/>
          <w:lang w:val="uk-UA"/>
        </w:rPr>
        <w:t>22,</w:t>
      </w:r>
      <w:r w:rsidR="00D27DD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B2C62">
        <w:rPr>
          <w:rFonts w:ascii="Times New Roman" w:hAnsi="Times New Roman" w:cs="Times New Roman"/>
          <w:sz w:val="24"/>
          <w:szCs w:val="24"/>
          <w:lang w:val="uk-UA"/>
        </w:rPr>
        <w:t>25,</w:t>
      </w:r>
      <w:r w:rsidR="00D27DD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B2C62">
        <w:rPr>
          <w:rFonts w:ascii="Times New Roman" w:hAnsi="Times New Roman" w:cs="Times New Roman"/>
          <w:sz w:val="24"/>
          <w:szCs w:val="24"/>
          <w:lang w:val="uk-UA"/>
        </w:rPr>
        <w:t>26,</w:t>
      </w:r>
      <w:r w:rsidR="00D27DD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B2C62">
        <w:rPr>
          <w:rFonts w:ascii="Times New Roman" w:hAnsi="Times New Roman" w:cs="Times New Roman"/>
          <w:sz w:val="24"/>
          <w:szCs w:val="24"/>
          <w:lang w:val="uk-UA"/>
        </w:rPr>
        <w:t>27,</w:t>
      </w:r>
      <w:r w:rsidR="00D27DD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B2C62">
        <w:rPr>
          <w:rFonts w:ascii="Times New Roman" w:hAnsi="Times New Roman" w:cs="Times New Roman"/>
          <w:sz w:val="24"/>
          <w:szCs w:val="24"/>
          <w:lang w:val="uk-UA"/>
        </w:rPr>
        <w:t>38 Закону України «Про землеустрій», статей 5,</w:t>
      </w:r>
      <w:r w:rsidR="00D27DD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B2C62">
        <w:rPr>
          <w:rFonts w:ascii="Times New Roman" w:hAnsi="Times New Roman" w:cs="Times New Roman"/>
          <w:sz w:val="24"/>
          <w:szCs w:val="24"/>
          <w:lang w:val="uk-UA"/>
        </w:rPr>
        <w:t>6,</w:t>
      </w:r>
      <w:r w:rsidR="00D27DD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B2C62">
        <w:rPr>
          <w:rFonts w:ascii="Times New Roman" w:hAnsi="Times New Roman" w:cs="Times New Roman"/>
          <w:sz w:val="24"/>
          <w:szCs w:val="24"/>
          <w:lang w:val="uk-UA"/>
        </w:rPr>
        <w:t>11,</w:t>
      </w:r>
      <w:r w:rsidR="00D27DD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B2C62">
        <w:rPr>
          <w:rFonts w:ascii="Times New Roman" w:hAnsi="Times New Roman" w:cs="Times New Roman"/>
          <w:sz w:val="24"/>
          <w:szCs w:val="24"/>
          <w:lang w:val="uk-UA"/>
        </w:rPr>
        <w:t>13,</w:t>
      </w:r>
      <w:r w:rsidR="00D27DD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B2C62">
        <w:rPr>
          <w:rFonts w:ascii="Times New Roman" w:hAnsi="Times New Roman" w:cs="Times New Roman"/>
          <w:sz w:val="24"/>
          <w:szCs w:val="24"/>
          <w:lang w:val="uk-UA"/>
        </w:rPr>
        <w:t>18,</w:t>
      </w:r>
      <w:r w:rsidR="00D27DD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B2C62">
        <w:rPr>
          <w:rFonts w:ascii="Times New Roman" w:hAnsi="Times New Roman" w:cs="Times New Roman"/>
          <w:sz w:val="24"/>
          <w:szCs w:val="24"/>
          <w:lang w:val="uk-UA"/>
        </w:rPr>
        <w:t xml:space="preserve">20 Закону України «Про оцінку земель», </w:t>
      </w:r>
      <w:r w:rsidR="001B2EC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Програми </w:t>
      </w:r>
      <w:r w:rsidR="00D27DDA">
        <w:rPr>
          <w:rFonts w:ascii="Times New Roman" w:eastAsia="Calibri" w:hAnsi="Times New Roman" w:cs="Times New Roman"/>
          <w:sz w:val="24"/>
          <w:szCs w:val="24"/>
          <w:lang w:val="uk-UA"/>
        </w:rPr>
        <w:t>розвитку земельних відносин на території Роменської міської територіальної громади на 2026-2028 роки, затвердженої рішенням Роменської міської ради від 26.11.2025</w:t>
      </w:r>
      <w:r w:rsidR="00AA6BA9">
        <w:rPr>
          <w:rFonts w:ascii="Times New Roman" w:eastAsia="Calibri" w:hAnsi="Times New Roman" w:cs="Times New Roman"/>
          <w:sz w:val="24"/>
          <w:szCs w:val="24"/>
          <w:lang w:val="uk-UA"/>
        </w:rPr>
        <w:t>,</w:t>
      </w:r>
      <w:r w:rsidR="00AB2C62">
        <w:rPr>
          <w:rFonts w:ascii="Times New Roman" w:hAnsi="Times New Roman" w:cs="Times New Roman"/>
          <w:sz w:val="24"/>
          <w:szCs w:val="24"/>
          <w:lang w:val="uk-UA"/>
        </w:rPr>
        <w:t xml:space="preserve"> та враховуючи необхідність проведення нормативної грошової оцінки земель населених пунктів Роменської міської територіальної </w:t>
      </w:r>
      <w:r w:rsidR="00D27DDA">
        <w:rPr>
          <w:rFonts w:ascii="Times New Roman" w:hAnsi="Times New Roman" w:cs="Times New Roman"/>
          <w:sz w:val="24"/>
          <w:szCs w:val="24"/>
          <w:lang w:val="uk-UA"/>
        </w:rPr>
        <w:t>громади</w:t>
      </w:r>
    </w:p>
    <w:p w:rsidR="009A319F" w:rsidRDefault="009A319F" w:rsidP="00AA6BA9">
      <w:pPr>
        <w:pStyle w:val="a3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7DDA">
        <w:rPr>
          <w:rFonts w:ascii="Times New Roman" w:hAnsi="Times New Roman" w:cs="Times New Roman"/>
          <w:sz w:val="24"/>
          <w:szCs w:val="24"/>
          <w:lang w:val="uk-UA"/>
        </w:rPr>
        <w:t xml:space="preserve">МІСЬКА РАДА </w:t>
      </w:r>
      <w:r w:rsidR="00D27DDA" w:rsidRPr="00D27DDA">
        <w:rPr>
          <w:rFonts w:ascii="Times New Roman" w:hAnsi="Times New Roman" w:cs="Times New Roman"/>
          <w:sz w:val="24"/>
          <w:szCs w:val="24"/>
          <w:lang w:val="uk-UA"/>
        </w:rPr>
        <w:t>ВИРІШИЛА:</w:t>
      </w:r>
    </w:p>
    <w:p w:rsidR="00AA6BA9" w:rsidRDefault="000C055C" w:rsidP="00BD1F75">
      <w:pPr>
        <w:tabs>
          <w:tab w:val="left" w:pos="426"/>
        </w:tabs>
        <w:spacing w:after="120"/>
        <w:ind w:firstLine="425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C055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1. </w:t>
      </w:r>
      <w:r w:rsidR="00D27DDA">
        <w:rPr>
          <w:rFonts w:ascii="Times New Roman" w:eastAsia="Calibri" w:hAnsi="Times New Roman" w:cs="Times New Roman"/>
          <w:sz w:val="24"/>
          <w:szCs w:val="24"/>
          <w:lang w:val="uk-UA"/>
        </w:rPr>
        <w:t>Надати дозвіл на розроблення</w:t>
      </w:r>
      <w:r w:rsidR="00BD1F7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технічної документації з нормативної грошової оцінки земель населених пунктів</w:t>
      </w:r>
      <w:r w:rsidR="00AA6BA9">
        <w:rPr>
          <w:rFonts w:ascii="Times New Roman" w:eastAsia="Calibri" w:hAnsi="Times New Roman" w:cs="Times New Roman"/>
          <w:sz w:val="24"/>
          <w:szCs w:val="24"/>
          <w:lang w:val="uk-UA"/>
        </w:rPr>
        <w:t>,</w:t>
      </w:r>
      <w:r w:rsidR="00D27D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розташованих на території Роменської міської територіальної громади</w:t>
      </w:r>
      <w:r w:rsidR="00AA6BA9">
        <w:rPr>
          <w:rFonts w:ascii="Times New Roman" w:eastAsia="Calibri" w:hAnsi="Times New Roman" w:cs="Times New Roman"/>
          <w:sz w:val="24"/>
          <w:szCs w:val="24"/>
          <w:lang w:val="uk-UA"/>
        </w:rPr>
        <w:t>, а саме</w:t>
      </w:r>
      <w:r w:rsidR="00D27D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: </w:t>
      </w:r>
    </w:p>
    <w:p w:rsidR="00AA6BA9" w:rsidRPr="001A1D88" w:rsidRDefault="00F22EAB" w:rsidP="00BD1F75">
      <w:pPr>
        <w:tabs>
          <w:tab w:val="left" w:pos="426"/>
        </w:tabs>
        <w:spacing w:after="120"/>
        <w:ind w:firstLine="425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>с. Бобрик</w:t>
      </w:r>
      <w:r w:rsidR="00AA6BA9"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Роменського району Сумської області;</w:t>
      </w:r>
    </w:p>
    <w:p w:rsidR="00AA6BA9" w:rsidRPr="001A1D88" w:rsidRDefault="00F22EAB" w:rsidP="00BD1F75">
      <w:pPr>
        <w:tabs>
          <w:tab w:val="left" w:pos="426"/>
        </w:tabs>
        <w:spacing w:after="120"/>
        <w:ind w:firstLine="425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>с. Великі Бубни</w:t>
      </w:r>
      <w:r w:rsidR="00AA6BA9"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Роменського району Сумської області;</w:t>
      </w:r>
    </w:p>
    <w:p w:rsidR="00AA6BA9" w:rsidRPr="001A1D88" w:rsidRDefault="00F22EAB" w:rsidP="00BD1F75">
      <w:pPr>
        <w:tabs>
          <w:tab w:val="left" w:pos="426"/>
        </w:tabs>
        <w:spacing w:after="120"/>
        <w:ind w:firstLine="425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>с. Перехрестівка</w:t>
      </w:r>
      <w:r w:rsidR="00AA6BA9"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Роменського району Сумської області;</w:t>
      </w:r>
    </w:p>
    <w:p w:rsidR="00AA6BA9" w:rsidRPr="001A1D88" w:rsidRDefault="00F22EAB" w:rsidP="00BD1F75">
      <w:pPr>
        <w:tabs>
          <w:tab w:val="left" w:pos="426"/>
        </w:tabs>
        <w:spacing w:after="120"/>
        <w:ind w:firstLine="425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>с. Рогинці</w:t>
      </w:r>
      <w:r w:rsidR="00AA6BA9"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Роменського району Сумської області;</w:t>
      </w:r>
    </w:p>
    <w:p w:rsidR="000C055C" w:rsidRPr="001A1D88" w:rsidRDefault="00F22EAB" w:rsidP="00BD1F75">
      <w:pPr>
        <w:tabs>
          <w:tab w:val="left" w:pos="426"/>
        </w:tabs>
        <w:spacing w:after="120"/>
        <w:ind w:firstLine="425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>с.</w:t>
      </w:r>
      <w:r w:rsidR="00D27DDA"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27DDA"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>Левондівка</w:t>
      </w:r>
      <w:proofErr w:type="spellEnd"/>
      <w:r w:rsidR="00D27DDA"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Роменського району Сумської області</w:t>
      </w:r>
      <w:r w:rsidR="00BD1F75"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:rsidR="00F22EAB" w:rsidRPr="001A1D88" w:rsidRDefault="000C055C" w:rsidP="00D27DDA">
      <w:pPr>
        <w:tabs>
          <w:tab w:val="left" w:pos="426"/>
          <w:tab w:val="left" w:pos="709"/>
        </w:tabs>
        <w:spacing w:after="120"/>
        <w:ind w:firstLine="425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2. </w:t>
      </w:r>
      <w:r w:rsidR="00D27DDA"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>Уповноважити Виконавчий комітет</w:t>
      </w:r>
      <w:r w:rsidR="00CD2DF8"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Роменської міської ради виступити замовником технічної документації з нормативної грошової </w:t>
      </w:r>
      <w:r w:rsidR="004068E7"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>оцінки земель населених пунктів</w:t>
      </w:r>
      <w:r w:rsidR="00CD2DF8"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D27DDA"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>Роменської міської територіальної громади</w:t>
      </w:r>
      <w:r w:rsidR="001A1D88"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>, зазначе</w:t>
      </w:r>
      <w:r w:rsidR="00AA6BA9"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>них в пункті 1 цього рішення.</w:t>
      </w:r>
    </w:p>
    <w:p w:rsidR="000C055C" w:rsidRDefault="00455828" w:rsidP="00D27DDA">
      <w:pPr>
        <w:tabs>
          <w:tab w:val="left" w:pos="426"/>
          <w:tab w:val="left" w:pos="709"/>
        </w:tabs>
        <w:spacing w:after="120"/>
        <w:ind w:firstLine="425"/>
        <w:jc w:val="both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>3</w:t>
      </w:r>
      <w:r w:rsidR="00F8173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. Контроль за виконанням даного рішення покласти на постійну комісію </w:t>
      </w:r>
      <w:r w:rsidR="00F8173B" w:rsidRPr="00F8173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з питань земельних відносин та екології.</w:t>
      </w:r>
    </w:p>
    <w:p w:rsidR="00F8173B" w:rsidRPr="00F8173B" w:rsidRDefault="00F8173B" w:rsidP="000C055C">
      <w:pPr>
        <w:tabs>
          <w:tab w:val="left" w:pos="426"/>
        </w:tabs>
        <w:spacing w:after="120"/>
        <w:ind w:firstLine="425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790117" w:rsidRPr="00790117" w:rsidRDefault="00790117" w:rsidP="00790117">
      <w:pPr>
        <w:tabs>
          <w:tab w:val="left" w:pos="0"/>
          <w:tab w:val="left" w:pos="284"/>
          <w:tab w:val="left" w:pos="567"/>
          <w:tab w:val="left" w:pos="709"/>
          <w:tab w:val="left" w:pos="851"/>
        </w:tabs>
        <w:autoSpaceDN w:val="0"/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90117" w:rsidRPr="00790117" w:rsidRDefault="00790117" w:rsidP="00790117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</w:pPr>
      <w:r w:rsidRPr="00790117"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  <w:t>Міський голова</w:t>
      </w:r>
      <w:r w:rsidRPr="00790117"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  <w:tab/>
      </w:r>
      <w:r w:rsidRPr="00790117"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  <w:tab/>
      </w:r>
      <w:r w:rsidRPr="00790117"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  <w:tab/>
      </w:r>
      <w:r w:rsidRPr="00790117"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  <w:tab/>
      </w:r>
      <w:r w:rsidRPr="00790117"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  <w:tab/>
      </w:r>
      <w:r w:rsidRPr="00790117"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  <w:tab/>
      </w:r>
      <w:r w:rsidRPr="00790117"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  <w:tab/>
      </w:r>
      <w:r w:rsidRPr="00790117"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  <w:tab/>
        <w:t>Олег СТОГНІЙ</w:t>
      </w:r>
    </w:p>
    <w:p w:rsidR="00790117" w:rsidRPr="00790117" w:rsidRDefault="00790117" w:rsidP="00790117">
      <w:pPr>
        <w:spacing w:after="0"/>
        <w:jc w:val="both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</w:p>
    <w:p w:rsidR="000F5340" w:rsidRDefault="000F5340" w:rsidP="004728F6">
      <w:pPr>
        <w:pStyle w:val="a4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F5340" w:rsidRDefault="000F5340" w:rsidP="004728F6">
      <w:pPr>
        <w:pStyle w:val="a4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F5340" w:rsidRDefault="000F5340" w:rsidP="004728F6">
      <w:pPr>
        <w:pStyle w:val="a4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E794D" w:rsidRPr="00AE794D" w:rsidRDefault="00AE794D" w:rsidP="00AE794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AE794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lastRenderedPageBreak/>
        <w:t>ПОЯСНЮВАЛЬНА ЗАПИСКА</w:t>
      </w:r>
    </w:p>
    <w:p w:rsidR="00AE794D" w:rsidRPr="00AE794D" w:rsidRDefault="00AE794D" w:rsidP="00AE794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AE794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до </w:t>
      </w:r>
      <w:proofErr w:type="spellStart"/>
      <w:r w:rsidRPr="00AE794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проєкту</w:t>
      </w:r>
      <w:proofErr w:type="spellEnd"/>
      <w:r w:rsidRPr="00AE794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рішення Роменської міської ради </w:t>
      </w:r>
    </w:p>
    <w:p w:rsidR="00AE794D" w:rsidRDefault="00AE794D" w:rsidP="00AE794D">
      <w:pPr>
        <w:pStyle w:val="a4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«</w:t>
      </w:r>
      <w:r w:rsidRPr="00AE794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Про надання дозволу на розроблення технічної документації з нормативної грошової оцінки земель населених пунктів Роменської міської територіальної громади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»</w:t>
      </w:r>
    </w:p>
    <w:p w:rsidR="00AE794D" w:rsidRDefault="00AE794D" w:rsidP="00F15903">
      <w:pPr>
        <w:pStyle w:val="a4"/>
        <w:spacing w:after="120"/>
        <w:ind w:left="0"/>
        <w:contextualSpacing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AE794D" w:rsidRPr="001A1D88" w:rsidRDefault="00AE794D" w:rsidP="00F15903">
      <w:pPr>
        <w:pStyle w:val="a4"/>
        <w:spacing w:after="120"/>
        <w:ind w:left="0" w:firstLine="567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1A1D8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Проєктом</w:t>
      </w:r>
      <w:proofErr w:type="spellEnd"/>
      <w:r w:rsidRPr="001A1D8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рішення передбачається</w:t>
      </w:r>
      <w:r w:rsidRPr="001A1D88">
        <w:t xml:space="preserve"> </w:t>
      </w:r>
      <w:r w:rsidRPr="001A1D8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надання дозволу на розроблення технічної документації з нормативної грошової оцінки земель населених пунктів</w:t>
      </w:r>
      <w:r w:rsidR="00AA6BA9" w:rsidRPr="001A1D8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6C3780"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розташованих на території Роменської міської територіальної громади, а </w:t>
      </w:r>
      <w:r w:rsidR="00C80760"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>са</w:t>
      </w:r>
      <w:r w:rsidR="006C3780"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>ме</w:t>
      </w:r>
      <w:r w:rsidR="00F22EAB"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: с. Бобрик, с. Великі Бубни, </w:t>
      </w:r>
      <w:r w:rsidR="00AA6BA9" w:rsidRPr="001A1D88">
        <w:rPr>
          <w:rFonts w:ascii="Times New Roman" w:eastAsia="Calibri" w:hAnsi="Times New Roman" w:cs="Times New Roman"/>
          <w:sz w:val="24"/>
          <w:szCs w:val="24"/>
          <w:lang w:val="uk-UA"/>
        </w:rPr>
        <w:br/>
      </w:r>
      <w:r w:rsidR="00F22EAB"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с. Перехрестівка, с. Рогинці, с. </w:t>
      </w:r>
      <w:proofErr w:type="spellStart"/>
      <w:r w:rsidR="00F22EAB"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>Левондівка</w:t>
      </w:r>
      <w:proofErr w:type="spellEnd"/>
      <w:r w:rsidR="00F22EAB"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Роменського району Сумської області.</w:t>
      </w:r>
    </w:p>
    <w:p w:rsidR="00F15903" w:rsidRPr="001A1D88" w:rsidRDefault="00AA6BA9" w:rsidP="00F15903">
      <w:pPr>
        <w:pStyle w:val="a4"/>
        <w:spacing w:after="120"/>
        <w:ind w:left="0" w:firstLine="567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>Цей проєкт рішення підготовлений з</w:t>
      </w:r>
      <w:r w:rsidR="00086E5E"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важаючи на те, що </w:t>
      </w:r>
      <w:r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нормативна грошова оцінка земель вказаних населених пунктів, більшість з яких є центрами </w:t>
      </w:r>
      <w:proofErr w:type="spellStart"/>
      <w:r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>старостинських</w:t>
      </w:r>
      <w:proofErr w:type="spellEnd"/>
      <w:r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округів, в яких проживає </w:t>
      </w:r>
      <w:r w:rsidR="00F15903"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велика кількість мешканців, </w:t>
      </w:r>
      <w:r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>була проведена в 2012 році та не оновлювалася більше 14 років, при тому, що відповідно до Закону України «Про оцінку земель» передбачено необхідність проведення чи оновлення нормативної грошової оцінки земель в межах населених пунктів не рідше ніж один раз на 5–7 років. При цьому для цих населених пунктів розроблено містобудівну документацію (Генеральні плани населених пунктів) та встановлено в натурі (на місцевості) межі цих населених пунктів</w:t>
      </w:r>
      <w:r w:rsidR="001A1D88"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  <w:r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</w:p>
    <w:p w:rsidR="004604F9" w:rsidRPr="001A1D88" w:rsidRDefault="00F15903" w:rsidP="00F15903">
      <w:pPr>
        <w:pStyle w:val="a4"/>
        <w:spacing w:after="120"/>
        <w:ind w:left="0" w:firstLine="567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Прийняття рішення сприятиме </w:t>
      </w:r>
      <w:r w:rsidR="009F6E33"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>проведенн</w:t>
      </w:r>
      <w:r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>ю</w:t>
      </w:r>
      <w:r w:rsidR="009F6E33"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справедливого оподаткування, </w:t>
      </w:r>
      <w:r w:rsidR="005D58C8"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>наповненн</w:t>
      </w:r>
      <w:r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>ю</w:t>
      </w:r>
      <w:r w:rsidR="005D58C8"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місцевого бюджету</w:t>
      </w:r>
      <w:r w:rsidR="009F6E33" w:rsidRPr="001A1D8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та актуалізації реальної вартості землі.</w:t>
      </w:r>
    </w:p>
    <w:p w:rsidR="00086E5E" w:rsidRPr="00EC0B02" w:rsidRDefault="00086E5E" w:rsidP="00EC0B02">
      <w:pPr>
        <w:pStyle w:val="a4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2831C9" w:rsidRDefault="002831C9" w:rsidP="006C3780">
      <w:pPr>
        <w:pStyle w:val="a4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831C9" w:rsidRPr="002831C9" w:rsidRDefault="00790117" w:rsidP="002831C9">
      <w:pPr>
        <w:tabs>
          <w:tab w:val="left" w:pos="671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В.о. н</w:t>
      </w:r>
      <w:r w:rsidR="002831C9" w:rsidRPr="002831C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ачальник</w:t>
      </w:r>
      <w:r w:rsidR="0004396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а</w:t>
      </w:r>
      <w:r w:rsidR="002831C9" w:rsidRPr="002831C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відділу земельних ресурсів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Оксана ПАЛАЖЧЕНКО</w:t>
      </w:r>
    </w:p>
    <w:p w:rsidR="002831C9" w:rsidRPr="002831C9" w:rsidRDefault="002831C9" w:rsidP="002831C9">
      <w:pPr>
        <w:tabs>
          <w:tab w:val="left" w:pos="671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831C9" w:rsidRPr="002831C9" w:rsidRDefault="002831C9" w:rsidP="002831C9">
      <w:pPr>
        <w:tabs>
          <w:tab w:val="left" w:pos="671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2831C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Погоджено</w:t>
      </w:r>
    </w:p>
    <w:p w:rsidR="002831C9" w:rsidRPr="002831C9" w:rsidRDefault="002831C9" w:rsidP="002831C9">
      <w:pPr>
        <w:tabs>
          <w:tab w:val="left" w:pos="709"/>
          <w:tab w:val="left" w:pos="4116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2831C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Керуючий справами виконкому</w:t>
      </w:r>
      <w:r w:rsidRPr="002831C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  <w:t xml:space="preserve">                                            Наталія МОСКАЛЕНКО</w:t>
      </w:r>
    </w:p>
    <w:p w:rsidR="002831C9" w:rsidRPr="002831C9" w:rsidRDefault="002831C9" w:rsidP="002831C9">
      <w:pPr>
        <w:tabs>
          <w:tab w:val="left" w:pos="32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831C9" w:rsidRPr="002831C9" w:rsidRDefault="002831C9" w:rsidP="002831C9">
      <w:pPr>
        <w:tabs>
          <w:tab w:val="left" w:pos="32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831C9" w:rsidRPr="002831C9" w:rsidRDefault="002831C9" w:rsidP="002831C9">
      <w:pPr>
        <w:tabs>
          <w:tab w:val="left" w:pos="32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831C9" w:rsidRPr="00AE794D" w:rsidRDefault="002831C9" w:rsidP="006C3780">
      <w:pPr>
        <w:pStyle w:val="a4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sectPr w:rsidR="002831C9" w:rsidRPr="00AE794D" w:rsidSect="00D27DDA">
      <w:pgSz w:w="11906" w:h="16838"/>
      <w:pgMar w:top="1134" w:right="56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F5F2E"/>
    <w:multiLevelType w:val="hybridMultilevel"/>
    <w:tmpl w:val="CFACB5F2"/>
    <w:lvl w:ilvl="0" w:tplc="28B402C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64A45"/>
    <w:multiLevelType w:val="multilevel"/>
    <w:tmpl w:val="1A047F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287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" w15:restartNumberingAfterBreak="0">
    <w:nsid w:val="2A6C2172"/>
    <w:multiLevelType w:val="multilevel"/>
    <w:tmpl w:val="DDB2759A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3CDA2D29"/>
    <w:multiLevelType w:val="multilevel"/>
    <w:tmpl w:val="660E7FD4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sz w:val="24"/>
        <w:szCs w:val="24"/>
        <w:lang w:val="uk-UA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084" w:hanging="720"/>
      </w:pPr>
    </w:lvl>
    <w:lvl w:ilvl="3">
      <w:start w:val="1"/>
      <w:numFmt w:val="decimal"/>
      <w:isLgl/>
      <w:lvlText w:val="%1.%2.%3.%4."/>
      <w:lvlJc w:val="left"/>
      <w:pPr>
        <w:ind w:left="2444" w:hanging="720"/>
      </w:pPr>
    </w:lvl>
    <w:lvl w:ilvl="4">
      <w:start w:val="1"/>
      <w:numFmt w:val="decimal"/>
      <w:isLgl/>
      <w:lvlText w:val="%1.%2.%3.%4.%5."/>
      <w:lvlJc w:val="left"/>
      <w:pPr>
        <w:ind w:left="3164" w:hanging="1080"/>
      </w:pPr>
    </w:lvl>
    <w:lvl w:ilvl="5">
      <w:start w:val="1"/>
      <w:numFmt w:val="decimal"/>
      <w:isLgl/>
      <w:lvlText w:val="%1.%2.%3.%4.%5.%6."/>
      <w:lvlJc w:val="left"/>
      <w:pPr>
        <w:ind w:left="3524" w:hanging="1080"/>
      </w:pPr>
    </w:lvl>
    <w:lvl w:ilvl="6">
      <w:start w:val="1"/>
      <w:numFmt w:val="decimal"/>
      <w:isLgl/>
      <w:lvlText w:val="%1.%2.%3.%4.%5.%6.%7."/>
      <w:lvlJc w:val="left"/>
      <w:pPr>
        <w:ind w:left="4244" w:hanging="1440"/>
      </w:pPr>
    </w:lvl>
    <w:lvl w:ilvl="7">
      <w:start w:val="1"/>
      <w:numFmt w:val="decimal"/>
      <w:isLgl/>
      <w:lvlText w:val="%1.%2.%3.%4.%5.%6.%7.%8."/>
      <w:lvlJc w:val="left"/>
      <w:pPr>
        <w:ind w:left="4604" w:hanging="1440"/>
      </w:pPr>
    </w:lvl>
    <w:lvl w:ilvl="8">
      <w:start w:val="1"/>
      <w:numFmt w:val="decimal"/>
      <w:isLgl/>
      <w:lvlText w:val="%1.%2.%3.%4.%5.%6.%7.%8.%9."/>
      <w:lvlJc w:val="left"/>
      <w:pPr>
        <w:ind w:left="5324" w:hanging="1800"/>
      </w:pPr>
    </w:lvl>
  </w:abstractNum>
  <w:abstractNum w:abstractNumId="4" w15:restartNumberingAfterBreak="0">
    <w:nsid w:val="48147D69"/>
    <w:multiLevelType w:val="multilevel"/>
    <w:tmpl w:val="C6321022"/>
    <w:lvl w:ilvl="0">
      <w:start w:val="4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47" w:hanging="48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Times New Roman" w:hAnsi="Times New Roman" w:cs="Times New Roman" w:hint="default"/>
        <w:sz w:val="24"/>
      </w:rPr>
    </w:lvl>
  </w:abstractNum>
  <w:abstractNum w:abstractNumId="5" w15:restartNumberingAfterBreak="0">
    <w:nsid w:val="5580577F"/>
    <w:multiLevelType w:val="hybridMultilevel"/>
    <w:tmpl w:val="C74E8C3C"/>
    <w:lvl w:ilvl="0" w:tplc="498629D6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37B"/>
    <w:rsid w:val="00043961"/>
    <w:rsid w:val="00052A2F"/>
    <w:rsid w:val="00055FF4"/>
    <w:rsid w:val="000579C5"/>
    <w:rsid w:val="00064B51"/>
    <w:rsid w:val="00064BDF"/>
    <w:rsid w:val="00086E5E"/>
    <w:rsid w:val="00095544"/>
    <w:rsid w:val="000C055C"/>
    <w:rsid w:val="000D2550"/>
    <w:rsid w:val="000F5340"/>
    <w:rsid w:val="00166B3E"/>
    <w:rsid w:val="00175899"/>
    <w:rsid w:val="001A1D88"/>
    <w:rsid w:val="001A38E9"/>
    <w:rsid w:val="001A781E"/>
    <w:rsid w:val="001B2ECB"/>
    <w:rsid w:val="001F33C3"/>
    <w:rsid w:val="00206DEA"/>
    <w:rsid w:val="00216B8F"/>
    <w:rsid w:val="00220EF1"/>
    <w:rsid w:val="002455C9"/>
    <w:rsid w:val="002757ED"/>
    <w:rsid w:val="002831C9"/>
    <w:rsid w:val="00297540"/>
    <w:rsid w:val="002B50C8"/>
    <w:rsid w:val="002C7C02"/>
    <w:rsid w:val="002D55DD"/>
    <w:rsid w:val="002E0EAB"/>
    <w:rsid w:val="002F70F1"/>
    <w:rsid w:val="003127DB"/>
    <w:rsid w:val="003272C3"/>
    <w:rsid w:val="0037639C"/>
    <w:rsid w:val="003D6509"/>
    <w:rsid w:val="004068E7"/>
    <w:rsid w:val="00410004"/>
    <w:rsid w:val="00452F09"/>
    <w:rsid w:val="00455828"/>
    <w:rsid w:val="004604F9"/>
    <w:rsid w:val="004728F6"/>
    <w:rsid w:val="00476DBD"/>
    <w:rsid w:val="004C52F7"/>
    <w:rsid w:val="004D3B38"/>
    <w:rsid w:val="004F26F5"/>
    <w:rsid w:val="004F2DC4"/>
    <w:rsid w:val="00511C63"/>
    <w:rsid w:val="00595368"/>
    <w:rsid w:val="005A138C"/>
    <w:rsid w:val="005B6918"/>
    <w:rsid w:val="005D58C8"/>
    <w:rsid w:val="005E0B92"/>
    <w:rsid w:val="00610861"/>
    <w:rsid w:val="0065137B"/>
    <w:rsid w:val="00664039"/>
    <w:rsid w:val="006813A5"/>
    <w:rsid w:val="00681428"/>
    <w:rsid w:val="006872C0"/>
    <w:rsid w:val="00687B36"/>
    <w:rsid w:val="00693758"/>
    <w:rsid w:val="006C3780"/>
    <w:rsid w:val="006C4F73"/>
    <w:rsid w:val="006C5AC1"/>
    <w:rsid w:val="00711272"/>
    <w:rsid w:val="00790117"/>
    <w:rsid w:val="008364B8"/>
    <w:rsid w:val="008503B5"/>
    <w:rsid w:val="00895E4C"/>
    <w:rsid w:val="008D2A89"/>
    <w:rsid w:val="008E5334"/>
    <w:rsid w:val="00966D86"/>
    <w:rsid w:val="009A319F"/>
    <w:rsid w:val="009B63F8"/>
    <w:rsid w:val="009F0D8A"/>
    <w:rsid w:val="009F6E33"/>
    <w:rsid w:val="00A47996"/>
    <w:rsid w:val="00A660FC"/>
    <w:rsid w:val="00A964E3"/>
    <w:rsid w:val="00AA6BA9"/>
    <w:rsid w:val="00AB2C62"/>
    <w:rsid w:val="00AC4BE2"/>
    <w:rsid w:val="00AE794D"/>
    <w:rsid w:val="00B20D4A"/>
    <w:rsid w:val="00B47284"/>
    <w:rsid w:val="00B47FA1"/>
    <w:rsid w:val="00B54E51"/>
    <w:rsid w:val="00B7125B"/>
    <w:rsid w:val="00B812CC"/>
    <w:rsid w:val="00B977A5"/>
    <w:rsid w:val="00BD1F75"/>
    <w:rsid w:val="00BD66E0"/>
    <w:rsid w:val="00C12432"/>
    <w:rsid w:val="00C1351A"/>
    <w:rsid w:val="00C51946"/>
    <w:rsid w:val="00C530F0"/>
    <w:rsid w:val="00C5678C"/>
    <w:rsid w:val="00C80760"/>
    <w:rsid w:val="00CA5993"/>
    <w:rsid w:val="00CC3825"/>
    <w:rsid w:val="00CD28C8"/>
    <w:rsid w:val="00CD2DF8"/>
    <w:rsid w:val="00CE196C"/>
    <w:rsid w:val="00CF3D04"/>
    <w:rsid w:val="00D072FD"/>
    <w:rsid w:val="00D12D6A"/>
    <w:rsid w:val="00D27DDA"/>
    <w:rsid w:val="00D36178"/>
    <w:rsid w:val="00D4193D"/>
    <w:rsid w:val="00D753FC"/>
    <w:rsid w:val="00DC50AF"/>
    <w:rsid w:val="00DD1DEB"/>
    <w:rsid w:val="00DF13F0"/>
    <w:rsid w:val="00E03A9D"/>
    <w:rsid w:val="00E57AF1"/>
    <w:rsid w:val="00E700A8"/>
    <w:rsid w:val="00EC0B02"/>
    <w:rsid w:val="00EC77BC"/>
    <w:rsid w:val="00EE606E"/>
    <w:rsid w:val="00EF09FD"/>
    <w:rsid w:val="00EF695B"/>
    <w:rsid w:val="00EF7E0D"/>
    <w:rsid w:val="00F10A8E"/>
    <w:rsid w:val="00F156AB"/>
    <w:rsid w:val="00F15903"/>
    <w:rsid w:val="00F22EAB"/>
    <w:rsid w:val="00F32E61"/>
    <w:rsid w:val="00F438B3"/>
    <w:rsid w:val="00F6760D"/>
    <w:rsid w:val="00F8173B"/>
    <w:rsid w:val="00FD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EAC51E-A8E7-4D22-9DAB-E27E7B942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319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A319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FD7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66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660FC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F8173B"/>
    <w:rPr>
      <w:b/>
      <w:bCs/>
    </w:rPr>
  </w:style>
  <w:style w:type="paragraph" w:styleId="a9">
    <w:name w:val="Body Text Indent"/>
    <w:basedOn w:val="a"/>
    <w:link w:val="aa"/>
    <w:semiHidden/>
    <w:rsid w:val="00D27DD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aa">
    <w:name w:val="Основний текст з відступом Знак"/>
    <w:basedOn w:val="a0"/>
    <w:link w:val="a9"/>
    <w:semiHidden/>
    <w:rsid w:val="00D27DD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46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2105</Words>
  <Characters>1200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xxxx</dc:creator>
  <cp:lastModifiedBy>admin</cp:lastModifiedBy>
  <cp:revision>2</cp:revision>
  <cp:lastPrinted>2026-07-31T11:40:00Z</cp:lastPrinted>
  <dcterms:created xsi:type="dcterms:W3CDTF">2026-08-12T08:24:00Z</dcterms:created>
  <dcterms:modified xsi:type="dcterms:W3CDTF">2026-08-12T08:24:00Z</dcterms:modified>
</cp:coreProperties>
</file>