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EC" w:rsidRPr="003D0A1A" w:rsidRDefault="00A679B7" w:rsidP="00B606EC">
      <w:pPr>
        <w:tabs>
          <w:tab w:val="left" w:pos="180"/>
        </w:tabs>
        <w:spacing w:after="0"/>
        <w:jc w:val="center"/>
        <w:rPr>
          <w:b/>
          <w:bCs/>
          <w:lang w:eastAsia="ru-RU"/>
        </w:rPr>
      </w:pPr>
      <w:r w:rsidRPr="00E36004">
        <w:rPr>
          <w:noProof/>
          <w:lang w:eastAsia="ru-RU"/>
        </w:rPr>
        <w:drawing>
          <wp:inline distT="0" distB="0" distL="0" distR="0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EC" w:rsidRPr="003D0A1A" w:rsidRDefault="00B606EC" w:rsidP="00B606EC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>РОМЕНСЬКА МІСЬКА РАДА СУМСЬКОЇ ОБЛАСТІ</w:t>
      </w:r>
    </w:p>
    <w:p w:rsidR="00B606EC" w:rsidRPr="003D0A1A" w:rsidRDefault="00B606EC" w:rsidP="00B606EC">
      <w:pPr>
        <w:spacing w:after="16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ВОСЬМЕ</w:t>
      </w: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 xml:space="preserve">  СКЛИКАННЯ</w:t>
      </w:r>
    </w:p>
    <w:p w:rsidR="00B606EC" w:rsidRPr="00D61EE9" w:rsidRDefault="003B3C53" w:rsidP="00B606EC">
      <w:pPr>
        <w:keepNext/>
        <w:tabs>
          <w:tab w:val="center" w:pos="4677"/>
          <w:tab w:val="left" w:pos="6960"/>
        </w:tabs>
        <w:spacing w:after="1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СТО ТРИНАДЦЯТА</w:t>
      </w:r>
      <w:r w:rsidR="00D61EE9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СЕСІЯ</w:t>
      </w:r>
    </w:p>
    <w:p w:rsidR="00B606EC" w:rsidRPr="003D0A1A" w:rsidRDefault="00B606EC" w:rsidP="00B606E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bCs/>
          <w:sz w:val="24"/>
          <w:szCs w:val="24"/>
          <w:lang w:val="uk-UA" w:eastAsia="uk-UA"/>
        </w:rPr>
        <w:t>РІШЕННЯ</w:t>
      </w:r>
    </w:p>
    <w:p w:rsidR="00B606EC" w:rsidRPr="003D0A1A" w:rsidRDefault="00B606EC" w:rsidP="00B606EC">
      <w:pPr>
        <w:spacing w:after="0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B606EC" w:rsidRPr="003D0A1A" w:rsidTr="00F46892">
        <w:tc>
          <w:tcPr>
            <w:tcW w:w="4361" w:type="dxa"/>
          </w:tcPr>
          <w:p w:rsidR="00B606EC" w:rsidRPr="003D0A1A" w:rsidRDefault="008B47FE" w:rsidP="00E9416F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E9416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  <w:r w:rsidR="00D61E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 w:rsidR="00E9416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</w:t>
            </w:r>
            <w:r w:rsidR="00D61E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F62D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B606EC" w:rsidRPr="003D0A1A" w:rsidRDefault="00B606EC" w:rsidP="00F4689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D0A1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B606EC" w:rsidRPr="008143A8" w:rsidRDefault="00B606EC" w:rsidP="00CE131A">
      <w:pPr>
        <w:widowControl w:val="0"/>
        <w:spacing w:after="120"/>
        <w:ind w:right="4111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229066124"/>
      <w:bookmarkStart w:id="1" w:name="_Hlk229392737"/>
      <w:r w:rsidRPr="008143A8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EC07B4" w:rsidRPr="008143A8">
        <w:rPr>
          <w:rFonts w:ascii="Times New Roman" w:hAnsi="Times New Roman"/>
          <w:b/>
          <w:sz w:val="24"/>
          <w:szCs w:val="24"/>
          <w:lang w:val="uk-UA"/>
        </w:rPr>
        <w:t xml:space="preserve">передачу 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>спеціалізованого транспортного засобу</w:t>
      </w:r>
      <w:r w:rsidR="00E031C4" w:rsidRPr="008143A8">
        <w:rPr>
          <w:b/>
          <w:sz w:val="24"/>
          <w:szCs w:val="24"/>
          <w:lang w:val="uk-UA"/>
        </w:rPr>
        <w:t xml:space="preserve"> 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>СІ</w:t>
      </w:r>
      <w:r w:rsidR="00E031C4" w:rsidRPr="008143A8">
        <w:rPr>
          <w:rFonts w:ascii="Times New Roman" w:hAnsi="Times New Roman"/>
          <w:b/>
          <w:sz w:val="24"/>
          <w:szCs w:val="24"/>
          <w:lang w:val="en-US"/>
        </w:rPr>
        <w:t>TRO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>Ё</w:t>
      </w:r>
      <w:r w:rsidR="00E031C4" w:rsidRPr="008143A8">
        <w:rPr>
          <w:rFonts w:ascii="Times New Roman" w:hAnsi="Times New Roman"/>
          <w:b/>
          <w:sz w:val="24"/>
          <w:szCs w:val="24"/>
          <w:lang w:val="en-US"/>
        </w:rPr>
        <w:t>N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031C4" w:rsidRPr="008143A8">
        <w:rPr>
          <w:rFonts w:ascii="Times New Roman" w:hAnsi="Times New Roman"/>
          <w:b/>
          <w:sz w:val="24"/>
          <w:szCs w:val="24"/>
          <w:lang w:val="en-US"/>
        </w:rPr>
        <w:t>BERLINGO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031C4" w:rsidRPr="008143A8">
        <w:rPr>
          <w:rFonts w:ascii="Times New Roman" w:hAnsi="Times New Roman"/>
          <w:b/>
          <w:sz w:val="24"/>
          <w:szCs w:val="24"/>
          <w:lang w:val="en-US"/>
        </w:rPr>
        <w:t>L</w:t>
      </w:r>
      <w:r w:rsidR="00E031C4" w:rsidRPr="008143A8">
        <w:rPr>
          <w:rFonts w:ascii="Times New Roman" w:hAnsi="Times New Roman"/>
          <w:b/>
          <w:sz w:val="24"/>
          <w:szCs w:val="24"/>
          <w:lang w:val="uk-UA"/>
        </w:rPr>
        <w:t>2</w:t>
      </w:r>
      <w:r w:rsidR="00A679B7" w:rsidRPr="008143A8">
        <w:rPr>
          <w:rFonts w:ascii="Times New Roman" w:hAnsi="Times New Roman"/>
          <w:b/>
          <w:sz w:val="24"/>
          <w:szCs w:val="24"/>
          <w:lang w:val="uk-UA"/>
        </w:rPr>
        <w:t xml:space="preserve"> на </w:t>
      </w:r>
      <w:r w:rsidR="00FC6F00" w:rsidRPr="008143A8">
        <w:rPr>
          <w:rFonts w:ascii="Times New Roman" w:hAnsi="Times New Roman"/>
          <w:b/>
          <w:sz w:val="24"/>
          <w:szCs w:val="24"/>
          <w:lang w:val="uk-UA"/>
        </w:rPr>
        <w:t xml:space="preserve">праві </w:t>
      </w:r>
      <w:proofErr w:type="spellStart"/>
      <w:r w:rsidR="00FC6F00" w:rsidRPr="008143A8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FC6F00" w:rsidRPr="008143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End w:id="0"/>
      <w:bookmarkEnd w:id="1"/>
      <w:r w:rsidR="00E031C4" w:rsidRPr="008143A8">
        <w:rPr>
          <w:rFonts w:ascii="Times New Roman" w:hAnsi="Times New Roman"/>
          <w:b/>
          <w:bCs/>
          <w:sz w:val="24"/>
          <w:szCs w:val="24"/>
          <w:lang w:val="uk-UA" w:eastAsia="uk-UA"/>
        </w:rPr>
        <w:t>Територіальному центру соціального обслуговування (надання соціальних послуг) Роменської міської ради</w:t>
      </w:r>
    </w:p>
    <w:p w:rsidR="00905504" w:rsidRPr="008143A8" w:rsidRDefault="009720F2" w:rsidP="006A13BB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proofErr w:type="spellStart"/>
      <w:r w:rsidRPr="008143A8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до статей 25, 59, 60 Закону </w:t>
      </w:r>
      <w:proofErr w:type="spellStart"/>
      <w:r w:rsidRPr="008143A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143A8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143A8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143A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143A8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регулювання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осіб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окремих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організаційно-правових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форм у </w:t>
      </w:r>
      <w:proofErr w:type="spellStart"/>
      <w:r w:rsidRPr="008143A8">
        <w:rPr>
          <w:rFonts w:ascii="Times New Roman" w:hAnsi="Times New Roman"/>
          <w:sz w:val="24"/>
          <w:szCs w:val="24"/>
        </w:rPr>
        <w:t>перехідний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період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143A8">
        <w:rPr>
          <w:rFonts w:ascii="Times New Roman" w:hAnsi="Times New Roman"/>
          <w:sz w:val="24"/>
          <w:szCs w:val="24"/>
        </w:rPr>
        <w:t>об’єднань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осіб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», </w:t>
      </w:r>
      <w:r w:rsidR="00F970AD" w:rsidRPr="008143A8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8143A8">
        <w:rPr>
          <w:rFonts w:ascii="Times New Roman" w:hAnsi="Times New Roman"/>
          <w:sz w:val="24"/>
          <w:szCs w:val="24"/>
        </w:rPr>
        <w:t xml:space="preserve">статей 319, 398 </w:t>
      </w:r>
      <w:proofErr w:type="spellStart"/>
      <w:r w:rsidRPr="008143A8">
        <w:rPr>
          <w:rFonts w:ascii="Times New Roman" w:hAnsi="Times New Roman"/>
          <w:sz w:val="24"/>
          <w:szCs w:val="24"/>
        </w:rPr>
        <w:t>Цивільного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8143A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, Порядку </w:t>
      </w:r>
      <w:proofErr w:type="spellStart"/>
      <w:r w:rsidRPr="008143A8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143A8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майна на </w:t>
      </w:r>
      <w:proofErr w:type="spellStart"/>
      <w:r w:rsidRPr="008143A8">
        <w:rPr>
          <w:rFonts w:ascii="Times New Roman" w:hAnsi="Times New Roman"/>
          <w:sz w:val="24"/>
          <w:szCs w:val="24"/>
        </w:rPr>
        <w:t>праві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узуфрукта державного </w:t>
      </w:r>
      <w:proofErr w:type="spellStart"/>
      <w:r w:rsidRPr="008143A8">
        <w:rPr>
          <w:rFonts w:ascii="Times New Roman" w:hAnsi="Times New Roman"/>
          <w:sz w:val="24"/>
          <w:szCs w:val="24"/>
        </w:rPr>
        <w:t>або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143A8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контролю за </w:t>
      </w:r>
      <w:proofErr w:type="spellStart"/>
      <w:r w:rsidRPr="008143A8">
        <w:rPr>
          <w:rFonts w:ascii="Times New Roman" w:hAnsi="Times New Roman"/>
          <w:sz w:val="24"/>
          <w:szCs w:val="24"/>
        </w:rPr>
        <w:t>використанням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такого майна, </w:t>
      </w:r>
      <w:proofErr w:type="spellStart"/>
      <w:r w:rsidRPr="008143A8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r w:rsidR="00B04133" w:rsidRPr="008143A8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B04133" w:rsidRPr="008143A8">
        <w:rPr>
          <w:rFonts w:ascii="Times New Roman" w:hAnsi="Times New Roman"/>
          <w:sz w:val="24"/>
          <w:szCs w:val="24"/>
        </w:rPr>
        <w:t>від</w:t>
      </w:r>
      <w:proofErr w:type="spellEnd"/>
      <w:r w:rsidR="00B04133" w:rsidRPr="008143A8">
        <w:rPr>
          <w:rFonts w:ascii="Times New Roman" w:hAnsi="Times New Roman"/>
          <w:sz w:val="24"/>
          <w:szCs w:val="24"/>
        </w:rPr>
        <w:t xml:space="preserve"> 8 вересня 2025 року</w:t>
      </w:r>
      <w:r w:rsidRPr="008143A8">
        <w:rPr>
          <w:rFonts w:ascii="Times New Roman" w:hAnsi="Times New Roman"/>
          <w:sz w:val="24"/>
          <w:szCs w:val="24"/>
        </w:rPr>
        <w:t xml:space="preserve"> № 1103, </w:t>
      </w:r>
      <w:proofErr w:type="spellStart"/>
      <w:r w:rsidRPr="008143A8">
        <w:rPr>
          <w:rFonts w:ascii="Times New Roman" w:hAnsi="Times New Roman"/>
          <w:sz w:val="24"/>
          <w:szCs w:val="24"/>
        </w:rPr>
        <w:t>рішення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м</w:t>
      </w:r>
      <w:r w:rsidR="00C830A3" w:rsidRPr="008143A8">
        <w:rPr>
          <w:rFonts w:ascii="Times New Roman" w:hAnsi="Times New Roman"/>
          <w:sz w:val="24"/>
          <w:szCs w:val="24"/>
        </w:rPr>
        <w:t>іської</w:t>
      </w:r>
      <w:proofErr w:type="spellEnd"/>
      <w:r w:rsidR="00C830A3" w:rsidRPr="008143A8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="00C830A3" w:rsidRPr="008143A8">
        <w:rPr>
          <w:rFonts w:ascii="Times New Roman" w:hAnsi="Times New Roman"/>
          <w:sz w:val="24"/>
          <w:szCs w:val="24"/>
        </w:rPr>
        <w:t>від</w:t>
      </w:r>
      <w:proofErr w:type="spellEnd"/>
      <w:r w:rsidR="00C830A3" w:rsidRPr="008143A8">
        <w:rPr>
          <w:rFonts w:ascii="Times New Roman" w:hAnsi="Times New Roman"/>
          <w:sz w:val="24"/>
          <w:szCs w:val="24"/>
        </w:rPr>
        <w:t xml:space="preserve"> 22.10.2025 </w:t>
      </w:r>
      <w:r w:rsidRPr="008143A8">
        <w:rPr>
          <w:rFonts w:ascii="Times New Roman" w:hAnsi="Times New Roman"/>
          <w:sz w:val="24"/>
          <w:szCs w:val="24"/>
        </w:rPr>
        <w:t xml:space="preserve">«Про </w:t>
      </w:r>
      <w:proofErr w:type="spellStart"/>
      <w:r w:rsidRPr="008143A8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Типового договору узуфрукту </w:t>
      </w:r>
      <w:proofErr w:type="spellStart"/>
      <w:r w:rsidRPr="008143A8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8143A8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</w:rPr>
        <w:t>громади</w:t>
      </w:r>
      <w:proofErr w:type="spellEnd"/>
      <w:r w:rsidRPr="008143A8">
        <w:rPr>
          <w:rFonts w:ascii="Times New Roman" w:hAnsi="Times New Roman"/>
          <w:sz w:val="24"/>
          <w:szCs w:val="24"/>
        </w:rPr>
        <w:t>»</w:t>
      </w:r>
      <w:r w:rsidR="00625366" w:rsidRPr="008143A8">
        <w:rPr>
          <w:rFonts w:ascii="Times New Roman" w:hAnsi="Times New Roman"/>
          <w:color w:val="000000"/>
          <w:sz w:val="24"/>
          <w:szCs w:val="24"/>
          <w:lang w:val="uk-UA" w:eastAsia="ru-RU"/>
        </w:rPr>
        <w:t>,</w:t>
      </w:r>
      <w:r w:rsidR="00625366" w:rsidRPr="008143A8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="00905504" w:rsidRPr="008143A8">
        <w:rPr>
          <w:rFonts w:ascii="Times New Roman" w:hAnsi="Times New Roman"/>
          <w:sz w:val="24"/>
          <w:szCs w:val="24"/>
          <w:lang w:val="uk-UA"/>
        </w:rPr>
        <w:t xml:space="preserve">з метою раціонального використання </w:t>
      </w:r>
      <w:r w:rsidR="008673A4" w:rsidRPr="008143A8">
        <w:rPr>
          <w:rFonts w:ascii="Times New Roman" w:hAnsi="Times New Roman"/>
          <w:sz w:val="24"/>
          <w:szCs w:val="24"/>
          <w:lang w:val="uk-UA"/>
        </w:rPr>
        <w:t>майна комунальної власності</w:t>
      </w:r>
      <w:r w:rsidR="00905504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606EC" w:rsidRPr="008143A8" w:rsidRDefault="00B606EC" w:rsidP="006A13BB">
      <w:pPr>
        <w:spacing w:before="120" w:after="1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143A8">
        <w:rPr>
          <w:rFonts w:ascii="Times New Roman" w:hAnsi="Times New Roman"/>
          <w:sz w:val="24"/>
          <w:szCs w:val="24"/>
          <w:lang w:val="uk-UA" w:eastAsia="ru-RU"/>
        </w:rPr>
        <w:t>МІСЬКА РАДА ВИРІШИЛА:</w:t>
      </w:r>
    </w:p>
    <w:p w:rsidR="007929FB" w:rsidRPr="008143A8" w:rsidRDefault="005031A7" w:rsidP="006A13B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8143A8">
        <w:rPr>
          <w:rFonts w:ascii="Times New Roman" w:hAnsi="Times New Roman"/>
          <w:sz w:val="24"/>
          <w:szCs w:val="24"/>
          <w:lang w:val="uk-UA"/>
        </w:rPr>
        <w:t>1</w:t>
      </w:r>
      <w:r w:rsidR="007929FB" w:rsidRPr="008143A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Зняти з балансу Управління соціального захисту населення Роменської міської ради та передати на баланс, у безоплатне володіння та користування Територіального центру соціального обслуговування (надання соціальних послуг) Роменської міської ради транспортний засіб, а саме: автомобіль ТМ </w:t>
      </w:r>
      <w:r w:rsidR="00247F1D" w:rsidRPr="008143A8">
        <w:rPr>
          <w:rFonts w:ascii="Times New Roman" w:hAnsi="Times New Roman"/>
          <w:sz w:val="24"/>
          <w:szCs w:val="24"/>
        </w:rPr>
        <w:t>CROS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моделі </w:t>
      </w:r>
      <w:r w:rsidR="00247F1D" w:rsidRPr="008143A8">
        <w:rPr>
          <w:rFonts w:ascii="Times New Roman" w:hAnsi="Times New Roman"/>
          <w:sz w:val="24"/>
          <w:szCs w:val="24"/>
        </w:rPr>
        <w:t>C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В, комплектації</w:t>
      </w:r>
      <w:r w:rsidR="00543E62" w:rsidRPr="008143A8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47F1D" w:rsidRPr="008143A8">
        <w:rPr>
          <w:rFonts w:ascii="Times New Roman" w:hAnsi="Times New Roman"/>
          <w:sz w:val="24"/>
          <w:szCs w:val="24"/>
        </w:rPr>
        <w:t>Berlingo</w:t>
      </w:r>
      <w:proofErr w:type="spellEnd"/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F1D" w:rsidRPr="008143A8">
        <w:rPr>
          <w:rFonts w:ascii="Times New Roman" w:hAnsi="Times New Roman"/>
          <w:sz w:val="24"/>
          <w:szCs w:val="24"/>
        </w:rPr>
        <w:t>L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2 1.5 В</w:t>
      </w:r>
      <w:proofErr w:type="spellStart"/>
      <w:r w:rsidR="00247F1D" w:rsidRPr="008143A8">
        <w:rPr>
          <w:rFonts w:ascii="Times New Roman" w:hAnsi="Times New Roman"/>
          <w:sz w:val="24"/>
          <w:szCs w:val="24"/>
        </w:rPr>
        <w:t>HDi</w:t>
      </w:r>
      <w:proofErr w:type="spellEnd"/>
      <w:r w:rsidR="00247F1D" w:rsidRPr="008143A8">
        <w:rPr>
          <w:rFonts w:ascii="Times New Roman" w:hAnsi="Times New Roman"/>
          <w:sz w:val="24"/>
          <w:szCs w:val="24"/>
          <w:lang w:val="uk-UA"/>
        </w:rPr>
        <w:t>100</w:t>
      </w:r>
      <w:r w:rsidR="00247F1D" w:rsidRPr="008143A8">
        <w:rPr>
          <w:rFonts w:ascii="Times New Roman" w:hAnsi="Times New Roman"/>
          <w:sz w:val="24"/>
          <w:szCs w:val="24"/>
        </w:rPr>
        <w:t>MT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6 </w:t>
      </w:r>
      <w:proofErr w:type="spellStart"/>
      <w:r w:rsidR="00247F1D" w:rsidRPr="008143A8">
        <w:rPr>
          <w:rFonts w:ascii="Times New Roman" w:hAnsi="Times New Roman"/>
          <w:sz w:val="24"/>
          <w:szCs w:val="24"/>
        </w:rPr>
        <w:t>You</w:t>
      </w:r>
      <w:proofErr w:type="spellEnd"/>
      <w:r w:rsidR="00543E62" w:rsidRPr="008143A8">
        <w:rPr>
          <w:rFonts w:ascii="Times New Roman" w:hAnsi="Times New Roman"/>
          <w:sz w:val="24"/>
          <w:szCs w:val="24"/>
          <w:lang w:val="uk-UA"/>
        </w:rPr>
        <w:t>, колір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білий, рік випуску 2026, тип кузова – пасажирський (інвалідні крісл</w:t>
      </w:r>
      <w:r w:rsidR="000C7F94" w:rsidRPr="008143A8">
        <w:rPr>
          <w:rFonts w:ascii="Times New Roman" w:hAnsi="Times New Roman"/>
          <w:sz w:val="24"/>
          <w:szCs w:val="24"/>
          <w:lang w:val="uk-UA"/>
        </w:rPr>
        <w:t xml:space="preserve">а), 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автомобіль спеціалізований «</w:t>
      </w:r>
      <w:r w:rsidR="00247F1D" w:rsidRPr="008143A8">
        <w:rPr>
          <w:rFonts w:ascii="Times New Roman" w:hAnsi="Times New Roman"/>
          <w:sz w:val="24"/>
          <w:szCs w:val="24"/>
        </w:rPr>
        <w:t>CROS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» для перевезення осіб з обмеженою мобільністю у візках та супроводжуючих на базі автомобілів </w:t>
      </w:r>
      <w:r w:rsidR="00247F1D" w:rsidRPr="008143A8">
        <w:rPr>
          <w:rFonts w:ascii="Times New Roman" w:hAnsi="Times New Roman"/>
          <w:sz w:val="24"/>
          <w:szCs w:val="24"/>
        </w:rPr>
        <w:t>CITRO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Ё</w:t>
      </w:r>
      <w:r w:rsidR="00247F1D" w:rsidRPr="008143A8">
        <w:rPr>
          <w:rFonts w:ascii="Times New Roman" w:hAnsi="Times New Roman"/>
          <w:sz w:val="24"/>
          <w:szCs w:val="24"/>
        </w:rPr>
        <w:t>N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F1D" w:rsidRPr="008143A8">
        <w:rPr>
          <w:rFonts w:ascii="Times New Roman" w:hAnsi="Times New Roman"/>
          <w:sz w:val="24"/>
          <w:szCs w:val="24"/>
        </w:rPr>
        <w:t>BERLINGO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F1D" w:rsidRPr="008143A8">
        <w:rPr>
          <w:rFonts w:ascii="Times New Roman" w:hAnsi="Times New Roman"/>
          <w:sz w:val="24"/>
          <w:szCs w:val="24"/>
        </w:rPr>
        <w:t>L</w:t>
      </w:r>
      <w:r w:rsidR="00084B23" w:rsidRPr="008143A8">
        <w:rPr>
          <w:rFonts w:ascii="Times New Roman" w:hAnsi="Times New Roman"/>
          <w:sz w:val="24"/>
          <w:szCs w:val="24"/>
          <w:lang w:val="uk-UA"/>
        </w:rPr>
        <w:t xml:space="preserve">2, ідентифікаційний номер </w:t>
      </w:r>
      <w:r w:rsidR="00247F1D" w:rsidRPr="008143A8">
        <w:rPr>
          <w:rFonts w:ascii="Times New Roman" w:hAnsi="Times New Roman"/>
          <w:sz w:val="24"/>
          <w:szCs w:val="24"/>
        </w:rPr>
        <w:t>Y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89</w:t>
      </w:r>
      <w:r w:rsidR="00247F1D" w:rsidRPr="008143A8">
        <w:rPr>
          <w:rFonts w:ascii="Times New Roman" w:hAnsi="Times New Roman"/>
          <w:sz w:val="24"/>
          <w:szCs w:val="24"/>
        </w:rPr>
        <w:t>CR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С</w:t>
      </w:r>
      <w:r w:rsidR="00247F1D" w:rsidRPr="008143A8">
        <w:rPr>
          <w:rFonts w:ascii="Times New Roman" w:hAnsi="Times New Roman"/>
          <w:sz w:val="24"/>
          <w:szCs w:val="24"/>
        </w:rPr>
        <w:t>B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02</w:t>
      </w:r>
      <w:r w:rsidR="00247F1D" w:rsidRPr="008143A8">
        <w:rPr>
          <w:rFonts w:ascii="Times New Roman" w:hAnsi="Times New Roman"/>
          <w:sz w:val="24"/>
          <w:szCs w:val="24"/>
        </w:rPr>
        <w:t>T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2</w:t>
      </w:r>
      <w:r w:rsidR="00247F1D" w:rsidRPr="008143A8">
        <w:rPr>
          <w:rFonts w:ascii="Times New Roman" w:hAnsi="Times New Roman"/>
          <w:sz w:val="24"/>
          <w:szCs w:val="24"/>
        </w:rPr>
        <w:t>E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11010, номер кузова </w:t>
      </w:r>
      <w:r w:rsidR="00247F1D" w:rsidRPr="008143A8">
        <w:rPr>
          <w:rFonts w:ascii="Times New Roman" w:hAnsi="Times New Roman"/>
          <w:sz w:val="24"/>
          <w:szCs w:val="24"/>
        </w:rPr>
        <w:t>VR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7</w:t>
      </w:r>
      <w:r w:rsidR="00247F1D" w:rsidRPr="008143A8">
        <w:rPr>
          <w:rFonts w:ascii="Times New Roman" w:hAnsi="Times New Roman"/>
          <w:sz w:val="24"/>
          <w:szCs w:val="24"/>
        </w:rPr>
        <w:t>EBYHT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3</w:t>
      </w:r>
      <w:r w:rsidR="00247F1D" w:rsidRPr="008143A8">
        <w:rPr>
          <w:rFonts w:ascii="Times New Roman" w:hAnsi="Times New Roman"/>
          <w:sz w:val="24"/>
          <w:szCs w:val="24"/>
        </w:rPr>
        <w:t>TJ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647694, </w:t>
      </w:r>
      <w:r w:rsidR="00DC6B86" w:rsidRPr="008143A8">
        <w:rPr>
          <w:rFonts w:ascii="Times New Roman" w:hAnsi="Times New Roman"/>
          <w:sz w:val="24"/>
          <w:szCs w:val="24"/>
          <w:lang w:val="uk-UA"/>
        </w:rPr>
        <w:t>номер</w:t>
      </w:r>
      <w:r w:rsidR="00543E62" w:rsidRPr="008143A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DC6B86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двигун</w:t>
      </w:r>
      <w:r w:rsidR="00DC6B86" w:rsidRPr="008143A8">
        <w:rPr>
          <w:rFonts w:ascii="Times New Roman" w:hAnsi="Times New Roman"/>
          <w:sz w:val="24"/>
          <w:szCs w:val="24"/>
          <w:lang w:val="uk-UA"/>
        </w:rPr>
        <w:t>а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10</w:t>
      </w:r>
      <w:r w:rsidR="00247F1D" w:rsidRPr="008143A8">
        <w:rPr>
          <w:rFonts w:ascii="Times New Roman" w:hAnsi="Times New Roman"/>
          <w:sz w:val="24"/>
          <w:szCs w:val="24"/>
        </w:rPr>
        <w:t>Q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4Е</w:t>
      </w:r>
      <w:r w:rsidR="00247F1D" w:rsidRPr="008143A8">
        <w:rPr>
          <w:rFonts w:ascii="Times New Roman" w:hAnsi="Times New Roman"/>
          <w:sz w:val="24"/>
          <w:szCs w:val="24"/>
        </w:rPr>
        <w:t>T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0197738, р</w:t>
      </w:r>
      <w:r w:rsidR="00B034AE" w:rsidRPr="008143A8">
        <w:rPr>
          <w:rFonts w:ascii="Times New Roman" w:hAnsi="Times New Roman"/>
          <w:sz w:val="24"/>
          <w:szCs w:val="24"/>
          <w:lang w:val="uk-UA"/>
        </w:rPr>
        <w:t>еєстраційний номер ВМ9056ЕО</w:t>
      </w:r>
      <w:r w:rsidR="00543E62" w:rsidRPr="008143A8">
        <w:rPr>
          <w:rFonts w:ascii="Times New Roman" w:hAnsi="Times New Roman"/>
          <w:sz w:val="24"/>
          <w:szCs w:val="24"/>
          <w:lang w:val="uk-UA"/>
        </w:rPr>
        <w:t>, балансова вартість (початкова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>) –</w:t>
      </w:r>
      <w:r w:rsidR="00B034AE" w:rsidRPr="008143A8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1 821 378 грн 00 коп., залишкова вартість – 1 821</w:t>
      </w:r>
      <w:r w:rsidR="00A11A1B" w:rsidRPr="008143A8">
        <w:rPr>
          <w:rFonts w:ascii="Times New Roman" w:hAnsi="Times New Roman"/>
          <w:sz w:val="24"/>
          <w:szCs w:val="24"/>
          <w:lang w:val="uk-UA"/>
        </w:rPr>
        <w:t xml:space="preserve"> 378 грн 00 коп., знос складає</w:t>
      </w:r>
      <w:r w:rsidR="00247F1D" w:rsidRPr="008143A8">
        <w:rPr>
          <w:rFonts w:ascii="Times New Roman" w:hAnsi="Times New Roman"/>
          <w:sz w:val="24"/>
          <w:szCs w:val="24"/>
          <w:lang w:val="uk-UA"/>
        </w:rPr>
        <w:t xml:space="preserve"> 0 %), разом із комплектацією до автомобіля відповідно до додатка до цього рішення.</w:t>
      </w:r>
    </w:p>
    <w:p w:rsidR="00985B40" w:rsidRPr="008143A8" w:rsidRDefault="0060566D" w:rsidP="006A13B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8143A8">
        <w:rPr>
          <w:rFonts w:ascii="Times New Roman" w:hAnsi="Times New Roman"/>
          <w:sz w:val="24"/>
          <w:szCs w:val="24"/>
          <w:lang w:val="uk-UA"/>
        </w:rPr>
        <w:t>2</w:t>
      </w:r>
      <w:r w:rsidR="00985B40" w:rsidRPr="008143A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25366" w:rsidRPr="008143A8">
        <w:rPr>
          <w:rFonts w:ascii="Times New Roman" w:hAnsi="Times New Roman"/>
          <w:sz w:val="24"/>
          <w:szCs w:val="24"/>
          <w:lang w:val="uk-UA"/>
        </w:rPr>
        <w:t>В</w:t>
      </w:r>
      <w:r w:rsidR="00985B40" w:rsidRPr="008143A8">
        <w:rPr>
          <w:rFonts w:ascii="Times New Roman" w:hAnsi="Times New Roman"/>
          <w:sz w:val="24"/>
          <w:szCs w:val="24"/>
          <w:lang w:val="uk-UA"/>
        </w:rPr>
        <w:t>становити, що</w:t>
      </w:r>
      <w:r w:rsidR="00BC1CE3" w:rsidRPr="008143A8">
        <w:rPr>
          <w:rFonts w:ascii="Times New Roman" w:hAnsi="Times New Roman"/>
          <w:sz w:val="24"/>
          <w:szCs w:val="24"/>
          <w:lang w:val="uk-UA"/>
        </w:rPr>
        <w:t xml:space="preserve"> комунальне майно, зазначене в пункті 1 цього рішення, передається  </w:t>
      </w:r>
      <w:r w:rsidR="00625366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5B40"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4911" w:rsidRPr="008143A8">
        <w:rPr>
          <w:rFonts w:ascii="Times New Roman" w:hAnsi="Times New Roman"/>
          <w:sz w:val="24"/>
          <w:szCs w:val="24"/>
          <w:lang w:val="uk-UA"/>
        </w:rPr>
        <w:t>Територіальному центру соціального обслуговування (надання соціальних послуг) Роменської міської ради</w:t>
      </w:r>
      <w:r w:rsidRPr="008143A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1CE3" w:rsidRPr="008143A8"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 w:rsidR="00BC1CE3" w:rsidRPr="008143A8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C1CE3" w:rsidRPr="008143A8">
        <w:rPr>
          <w:rFonts w:ascii="Times New Roman" w:hAnsi="Times New Roman"/>
          <w:sz w:val="24"/>
          <w:szCs w:val="24"/>
          <w:lang w:val="uk-UA"/>
        </w:rPr>
        <w:t>, що діє безстроково</w:t>
      </w:r>
      <w:r w:rsidR="00606FA9" w:rsidRPr="008143A8">
        <w:rPr>
          <w:rFonts w:ascii="Times New Roman" w:hAnsi="Times New Roman"/>
          <w:sz w:val="24"/>
          <w:szCs w:val="24"/>
          <w:lang w:val="uk-UA"/>
        </w:rPr>
        <w:t>.</w:t>
      </w:r>
    </w:p>
    <w:p w:rsidR="00787AB9" w:rsidRPr="008143A8" w:rsidRDefault="0060566D" w:rsidP="006A13BB">
      <w:pPr>
        <w:spacing w:after="120"/>
        <w:ind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143A8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606FA9" w:rsidRPr="008143A8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="00BC1CE3" w:rsidRPr="008143A8">
        <w:rPr>
          <w:rFonts w:ascii="Times New Roman" w:hAnsi="Times New Roman"/>
          <w:color w:val="000000"/>
          <w:sz w:val="24"/>
          <w:szCs w:val="24"/>
          <w:lang w:val="uk-UA"/>
        </w:rPr>
        <w:t xml:space="preserve">Визначити цільове призначення використання на праві </w:t>
      </w:r>
      <w:proofErr w:type="spellStart"/>
      <w:r w:rsidR="00BC1CE3" w:rsidRPr="008143A8">
        <w:rPr>
          <w:rFonts w:ascii="Times New Roman" w:hAnsi="Times New Roman"/>
          <w:color w:val="000000"/>
          <w:sz w:val="24"/>
          <w:szCs w:val="24"/>
          <w:lang w:val="uk-UA"/>
        </w:rPr>
        <w:t>узуфрукта</w:t>
      </w:r>
      <w:proofErr w:type="spellEnd"/>
      <w:r w:rsidR="00BC1CE3" w:rsidRPr="008143A8">
        <w:rPr>
          <w:rFonts w:ascii="Times New Roman" w:hAnsi="Times New Roman"/>
          <w:color w:val="000000"/>
          <w:sz w:val="24"/>
          <w:szCs w:val="24"/>
          <w:lang w:val="uk-UA"/>
        </w:rPr>
        <w:t xml:space="preserve"> вказаного в пункті 1 майна </w:t>
      </w:r>
      <w:r w:rsidR="00C7267B" w:rsidRPr="008143A8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службової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посадових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обов'язкі</w:t>
      </w:r>
      <w:proofErr w:type="spellEnd"/>
      <w:r w:rsidR="00C7267B" w:rsidRPr="008143A8">
        <w:rPr>
          <w:rFonts w:ascii="Times New Roman" w:hAnsi="Times New Roman"/>
          <w:sz w:val="24"/>
          <w:szCs w:val="24"/>
          <w:lang w:val="uk-UA"/>
        </w:rPr>
        <w:t>в</w:t>
      </w:r>
      <w:r w:rsidR="00C7267B" w:rsidRPr="008143A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статутних</w:t>
      </w:r>
      <w:proofErr w:type="spellEnd"/>
      <w:r w:rsidR="00C7267B" w:rsidRPr="00814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8143A8">
        <w:rPr>
          <w:rFonts w:ascii="Times New Roman" w:hAnsi="Times New Roman"/>
          <w:sz w:val="24"/>
          <w:szCs w:val="24"/>
        </w:rPr>
        <w:t>цілей</w:t>
      </w:r>
      <w:proofErr w:type="spellEnd"/>
      <w:r w:rsidR="00787AB9" w:rsidRPr="008143A8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BC1CE3" w:rsidRPr="008143A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787AB9" w:rsidRPr="00787AB9" w:rsidRDefault="00787AB9" w:rsidP="006A13BB">
      <w:pPr>
        <w:tabs>
          <w:tab w:val="left" w:pos="709"/>
        </w:tabs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4. </w:t>
      </w:r>
      <w:proofErr w:type="spellStart"/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такі умови </w:t>
      </w:r>
      <w:proofErr w:type="spellStart"/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9D174C"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8143A8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8143A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вказаним у пункті 1 цього рішення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787AB9" w:rsidRPr="004F6B60" w:rsidRDefault="00787AB9" w:rsidP="006A13BB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lastRenderedPageBreak/>
        <w:t>використову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вати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787AB9" w:rsidRPr="004F6B60" w:rsidRDefault="00787AB9" w:rsidP="006A13BB">
      <w:pPr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нес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Pr="009D15E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787AB9" w:rsidRPr="004F6B60" w:rsidRDefault="00787AB9" w:rsidP="006A13BB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787AB9" w:rsidRPr="004F6B60" w:rsidRDefault="00787AB9" w:rsidP="006A13BB">
      <w:pPr>
        <w:pStyle w:val="a5"/>
        <w:tabs>
          <w:tab w:val="left" w:pos="567"/>
        </w:tabs>
        <w:spacing w:after="12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5.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погіршення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прийняття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6A13BB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787AB9" w:rsidRPr="00247F1D" w:rsidRDefault="00787AB9" w:rsidP="006A13BB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47F1D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Доручити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Узуфруктарію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здійснити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державну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реєстрацію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права узуфрукта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майна – транспортного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засобу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автомобіля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ТМ CROS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моделі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CВ,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комплектації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Berling</w:t>
      </w:r>
      <w:r w:rsidR="00A27671">
        <w:rPr>
          <w:rFonts w:ascii="Times New Roman" w:hAnsi="Times New Roman"/>
          <w:sz w:val="24"/>
          <w:szCs w:val="24"/>
        </w:rPr>
        <w:t>o</w:t>
      </w:r>
      <w:proofErr w:type="spellEnd"/>
      <w:r w:rsidR="00A27671">
        <w:rPr>
          <w:rFonts w:ascii="Times New Roman" w:hAnsi="Times New Roman"/>
          <w:sz w:val="24"/>
          <w:szCs w:val="24"/>
        </w:rPr>
        <w:t xml:space="preserve"> L2 1.5 ВHDi100MT6 </w:t>
      </w:r>
      <w:proofErr w:type="spellStart"/>
      <w:r w:rsidR="00A27671">
        <w:rPr>
          <w:rFonts w:ascii="Times New Roman" w:hAnsi="Times New Roman"/>
          <w:sz w:val="24"/>
          <w:szCs w:val="24"/>
        </w:rPr>
        <w:t>You</w:t>
      </w:r>
      <w:proofErr w:type="spellEnd"/>
      <w:r w:rsidR="00A27671">
        <w:rPr>
          <w:rFonts w:ascii="Times New Roman" w:hAnsi="Times New Roman"/>
          <w:sz w:val="24"/>
          <w:szCs w:val="24"/>
        </w:rPr>
        <w:t>, кол</w:t>
      </w:r>
      <w:proofErr w:type="spellStart"/>
      <w:r w:rsidR="00A27671">
        <w:rPr>
          <w:rFonts w:ascii="Times New Roman" w:hAnsi="Times New Roman"/>
          <w:sz w:val="24"/>
          <w:szCs w:val="24"/>
          <w:lang w:val="uk-UA"/>
        </w:rPr>
        <w:t>ір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білий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рік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випуску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2026, тип кузова –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па</w:t>
      </w:r>
      <w:r w:rsidR="001D1A31">
        <w:rPr>
          <w:rFonts w:ascii="Times New Roman" w:hAnsi="Times New Roman"/>
          <w:sz w:val="24"/>
          <w:szCs w:val="24"/>
        </w:rPr>
        <w:t>сажирський</w:t>
      </w:r>
      <w:proofErr w:type="spellEnd"/>
      <w:r w:rsidR="001D1A3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D1A31">
        <w:rPr>
          <w:rFonts w:ascii="Times New Roman" w:hAnsi="Times New Roman"/>
          <w:sz w:val="24"/>
          <w:szCs w:val="24"/>
        </w:rPr>
        <w:t>інвалідні</w:t>
      </w:r>
      <w:proofErr w:type="spellEnd"/>
      <w:r w:rsidR="001D1A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1A31">
        <w:rPr>
          <w:rFonts w:ascii="Times New Roman" w:hAnsi="Times New Roman"/>
          <w:sz w:val="24"/>
          <w:szCs w:val="24"/>
        </w:rPr>
        <w:t>крісла</w:t>
      </w:r>
      <w:proofErr w:type="spellEnd"/>
      <w:r w:rsidR="001D1A3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автомобіль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спеціалізований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«CROS» для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перевезення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осіб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обмеженою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мобільністю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візках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супроводжуючих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базі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7F94">
        <w:rPr>
          <w:rFonts w:ascii="Times New Roman" w:hAnsi="Times New Roman"/>
          <w:sz w:val="24"/>
          <w:szCs w:val="24"/>
        </w:rPr>
        <w:t>автомобілів</w:t>
      </w:r>
      <w:proofErr w:type="spellEnd"/>
      <w:r w:rsidR="000C7F94">
        <w:rPr>
          <w:rFonts w:ascii="Times New Roman" w:hAnsi="Times New Roman"/>
          <w:sz w:val="24"/>
          <w:szCs w:val="24"/>
        </w:rPr>
        <w:t xml:space="preserve"> CITROЁN BERLINGO L2</w:t>
      </w:r>
      <w:r w:rsidR="00247F1D" w:rsidRPr="00247F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ідентифікаційний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номер</w:t>
      </w:r>
      <w:r w:rsidR="009451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F1D" w:rsidRPr="00247F1D">
        <w:rPr>
          <w:rFonts w:ascii="Times New Roman" w:hAnsi="Times New Roman"/>
          <w:sz w:val="24"/>
          <w:szCs w:val="24"/>
        </w:rPr>
        <w:t xml:space="preserve">Y89CRСB02T2E11010, номер кузова VR7EBYHT3TJ647694, </w:t>
      </w:r>
      <w:r w:rsidR="00E362D6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920F34">
        <w:rPr>
          <w:rFonts w:ascii="Times New Roman" w:hAnsi="Times New Roman"/>
          <w:sz w:val="24"/>
          <w:szCs w:val="24"/>
          <w:lang w:val="uk-UA"/>
        </w:rPr>
        <w:t xml:space="preserve">номер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двигун</w:t>
      </w:r>
      <w:proofErr w:type="spellEnd"/>
      <w:r w:rsidR="00920F34">
        <w:rPr>
          <w:rFonts w:ascii="Times New Roman" w:hAnsi="Times New Roman"/>
          <w:sz w:val="24"/>
          <w:szCs w:val="24"/>
          <w:lang w:val="uk-UA"/>
        </w:rPr>
        <w:t>а</w:t>
      </w:r>
      <w:r w:rsidR="00247F1D" w:rsidRPr="00247F1D">
        <w:rPr>
          <w:rFonts w:ascii="Times New Roman" w:hAnsi="Times New Roman"/>
          <w:sz w:val="24"/>
          <w:szCs w:val="24"/>
        </w:rPr>
        <w:t xml:space="preserve"> 10Q4ЕT0197738,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реєстраційний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номер </w:t>
      </w:r>
      <w:r w:rsidR="00920F34">
        <w:rPr>
          <w:rFonts w:ascii="Times New Roman" w:hAnsi="Times New Roman"/>
          <w:sz w:val="24"/>
          <w:szCs w:val="24"/>
          <w:lang w:val="uk-UA"/>
        </w:rPr>
        <w:t>ВМ9056ЕО</w:t>
      </w:r>
      <w:r w:rsidR="00543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3E62">
        <w:rPr>
          <w:rFonts w:ascii="Times New Roman" w:hAnsi="Times New Roman"/>
          <w:sz w:val="24"/>
          <w:szCs w:val="24"/>
        </w:rPr>
        <w:t>балансова</w:t>
      </w:r>
      <w:proofErr w:type="spellEnd"/>
      <w:r w:rsidR="00543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вартість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r w:rsidR="006B305C">
        <w:rPr>
          <w:rFonts w:ascii="Times New Roman" w:hAnsi="Times New Roman"/>
          <w:sz w:val="24"/>
          <w:szCs w:val="24"/>
        </w:rPr>
        <w:t>(по</w:t>
      </w:r>
      <w:proofErr w:type="spellStart"/>
      <w:r w:rsidR="006B305C">
        <w:rPr>
          <w:rFonts w:ascii="Times New Roman" w:hAnsi="Times New Roman"/>
          <w:sz w:val="24"/>
          <w:szCs w:val="24"/>
          <w:lang w:val="uk-UA"/>
        </w:rPr>
        <w:t>чаткова</w:t>
      </w:r>
      <w:proofErr w:type="spellEnd"/>
      <w:r w:rsidR="006B305C" w:rsidRPr="00247F1D">
        <w:rPr>
          <w:rFonts w:ascii="Times New Roman" w:hAnsi="Times New Roman"/>
          <w:sz w:val="24"/>
          <w:szCs w:val="24"/>
        </w:rPr>
        <w:t xml:space="preserve">) </w:t>
      </w:r>
      <w:r w:rsidR="00247F1D" w:rsidRPr="00247F1D">
        <w:rPr>
          <w:rFonts w:ascii="Times New Roman" w:hAnsi="Times New Roman"/>
          <w:sz w:val="24"/>
          <w:szCs w:val="24"/>
        </w:rPr>
        <w:t xml:space="preserve">– 1 821 378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грн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00 коп.,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залишкова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вартість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– 1 821 378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грн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00 коп., </w:t>
      </w:r>
      <w:r w:rsidR="00A11A1B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proofErr w:type="spellStart"/>
      <w:r w:rsidR="00247F1D" w:rsidRPr="00247F1D">
        <w:rPr>
          <w:rFonts w:ascii="Times New Roman" w:hAnsi="Times New Roman"/>
          <w:sz w:val="24"/>
          <w:szCs w:val="24"/>
        </w:rPr>
        <w:t>знос</w:t>
      </w:r>
      <w:proofErr w:type="spellEnd"/>
      <w:r w:rsidR="00247F1D" w:rsidRPr="00247F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A1B">
        <w:rPr>
          <w:rFonts w:ascii="Times New Roman" w:hAnsi="Times New Roman"/>
          <w:sz w:val="24"/>
          <w:szCs w:val="24"/>
        </w:rPr>
        <w:t>складає</w:t>
      </w:r>
      <w:proofErr w:type="spellEnd"/>
      <w:r w:rsidR="00A11A1B">
        <w:rPr>
          <w:rFonts w:ascii="Times New Roman" w:hAnsi="Times New Roman"/>
          <w:sz w:val="24"/>
          <w:szCs w:val="24"/>
        </w:rPr>
        <w:t xml:space="preserve"> </w:t>
      </w:r>
      <w:r w:rsidR="00247F1D" w:rsidRPr="00247F1D">
        <w:rPr>
          <w:rFonts w:ascii="Times New Roman" w:hAnsi="Times New Roman"/>
          <w:sz w:val="24"/>
          <w:szCs w:val="24"/>
        </w:rPr>
        <w:t>0 %)</w:t>
      </w:r>
      <w:r w:rsidRPr="00247F1D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787AB9" w:rsidRPr="005379F5" w:rsidRDefault="00787AB9" w:rsidP="006A13B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247F1D"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E362D6" w:rsidRPr="005379F5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="00E362D6" w:rsidRPr="005379F5">
        <w:rPr>
          <w:rFonts w:ascii="Times New Roman" w:eastAsia="Calibri" w:hAnsi="Times New Roman"/>
          <w:sz w:val="24"/>
          <w:szCs w:val="24"/>
          <w:lang w:val="uk-UA"/>
        </w:rPr>
        <w:t>внести</w:t>
      </w:r>
      <w:proofErr w:type="spellEnd"/>
      <w:r w:rsidR="00E362D6" w:rsidRPr="005379F5">
        <w:rPr>
          <w:rFonts w:ascii="Times New Roman" w:eastAsia="Calibri" w:hAnsi="Times New Roman"/>
          <w:sz w:val="24"/>
          <w:szCs w:val="24"/>
          <w:lang w:val="uk-UA"/>
        </w:rPr>
        <w:t xml:space="preserve"> відповідні зміни до Договору </w:t>
      </w:r>
      <w:proofErr w:type="spellStart"/>
      <w:r w:rsidR="00E362D6" w:rsidRPr="005379F5">
        <w:rPr>
          <w:rFonts w:ascii="Times New Roman" w:eastAsia="Calibri" w:hAnsi="Times New Roman"/>
          <w:sz w:val="24"/>
          <w:szCs w:val="24"/>
          <w:lang w:val="uk-UA"/>
        </w:rPr>
        <w:t>узуфрукту</w:t>
      </w:r>
      <w:proofErr w:type="spellEnd"/>
      <w:r w:rsidR="00E362D6" w:rsidRPr="005379F5">
        <w:rPr>
          <w:rFonts w:ascii="Times New Roman" w:eastAsia="Calibri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 від 1 липня 2026 року, укладеного з </w:t>
      </w:r>
      <w:r w:rsidR="00E362D6" w:rsidRPr="005379F5">
        <w:rPr>
          <w:rFonts w:ascii="Times New Roman" w:hAnsi="Times New Roman"/>
          <w:sz w:val="24"/>
          <w:szCs w:val="24"/>
          <w:lang w:val="uk-UA"/>
        </w:rPr>
        <w:t>Територіальним центром соціального обслуговування населення (</w:t>
      </w:r>
      <w:r w:rsidR="00E362D6" w:rsidRPr="005379F5">
        <w:rPr>
          <w:rFonts w:ascii="Times New Roman" w:hAnsi="Times New Roman"/>
          <w:bCs/>
          <w:sz w:val="24"/>
          <w:szCs w:val="24"/>
          <w:lang w:val="uk-UA" w:eastAsia="uk-UA"/>
        </w:rPr>
        <w:t>надання соціальних послуг) Роменської міської ради</w:t>
      </w:r>
      <w:r w:rsidRPr="005379F5">
        <w:rPr>
          <w:rFonts w:ascii="Times New Roman" w:hAnsi="Times New Roman"/>
          <w:sz w:val="24"/>
          <w:szCs w:val="24"/>
          <w:lang w:val="uk-UA"/>
        </w:rPr>
        <w:t>.</w:t>
      </w:r>
    </w:p>
    <w:p w:rsidR="00787AB9" w:rsidRPr="004F6B60" w:rsidRDefault="00EC73C0" w:rsidP="006A13B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787AB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87AB9"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B606EC" w:rsidRDefault="00B606EC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eastAsia="Calibri"/>
          <w:color w:val="000000"/>
          <w:spacing w:val="2"/>
          <w:lang w:val="uk-UA"/>
        </w:rPr>
      </w:pPr>
    </w:p>
    <w:p w:rsidR="00787AB9" w:rsidRPr="00F46892" w:rsidRDefault="00787AB9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eastAsia="Calibri"/>
          <w:color w:val="000000"/>
          <w:spacing w:val="2"/>
          <w:lang w:val="uk-UA"/>
        </w:rPr>
      </w:pPr>
    </w:p>
    <w:p w:rsidR="00B606EC" w:rsidRPr="00F46892" w:rsidRDefault="00B606EC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ascii="Times New Roman" w:eastAsia="Calibri" w:hAnsi="Times New Roman"/>
          <w:b/>
          <w:spacing w:val="2"/>
          <w:sz w:val="24"/>
          <w:szCs w:val="24"/>
          <w:lang w:val="uk-UA"/>
        </w:rPr>
      </w:pP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>Міський голова</w:t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  <w:t>Олег СТОГНІЙ</w:t>
      </w:r>
    </w:p>
    <w:p w:rsidR="00B606EC" w:rsidRDefault="00B606EC" w:rsidP="00CE131A">
      <w:pPr>
        <w:jc w:val="both"/>
        <w:rPr>
          <w:lang w:val="uk-UA"/>
        </w:rPr>
      </w:pPr>
    </w:p>
    <w:p w:rsidR="008F56B9" w:rsidRPr="00BE2D5C" w:rsidRDefault="008F56B9" w:rsidP="008F56B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BE2D5C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8F56B9" w:rsidRPr="00BE2D5C" w:rsidRDefault="008F56B9" w:rsidP="008F56B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BE2D5C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8F56B9" w:rsidRPr="00BE2D5C" w:rsidRDefault="008F56B9" w:rsidP="008F56B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BE2D5C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F962CC" w:rsidRPr="00BE2D5C">
        <w:rPr>
          <w:rFonts w:ascii="Times New Roman" w:hAnsi="Times New Roman"/>
          <w:b/>
          <w:sz w:val="24"/>
          <w:szCs w:val="24"/>
          <w:lang w:val="uk-UA"/>
        </w:rPr>
        <w:t>14</w:t>
      </w:r>
      <w:r w:rsidRPr="00BE2D5C">
        <w:rPr>
          <w:rFonts w:ascii="Times New Roman" w:hAnsi="Times New Roman"/>
          <w:b/>
          <w:sz w:val="24"/>
          <w:szCs w:val="24"/>
          <w:lang w:val="uk-UA"/>
        </w:rPr>
        <w:t>.</w:t>
      </w:r>
      <w:r w:rsidR="001C544C" w:rsidRPr="00BE2D5C">
        <w:rPr>
          <w:rFonts w:ascii="Times New Roman" w:hAnsi="Times New Roman"/>
          <w:b/>
          <w:sz w:val="24"/>
          <w:szCs w:val="24"/>
          <w:lang w:val="uk-UA"/>
        </w:rPr>
        <w:t>0</w:t>
      </w:r>
      <w:r w:rsidR="00F962CC" w:rsidRPr="00BE2D5C">
        <w:rPr>
          <w:rFonts w:ascii="Times New Roman" w:hAnsi="Times New Roman"/>
          <w:b/>
          <w:sz w:val="24"/>
          <w:szCs w:val="24"/>
          <w:lang w:val="uk-UA"/>
        </w:rPr>
        <w:t>7</w:t>
      </w:r>
      <w:r w:rsidRPr="00BE2D5C">
        <w:rPr>
          <w:rFonts w:ascii="Times New Roman" w:hAnsi="Times New Roman"/>
          <w:b/>
          <w:sz w:val="24"/>
          <w:szCs w:val="24"/>
          <w:lang w:val="uk-UA"/>
        </w:rPr>
        <w:t>.2026</w:t>
      </w:r>
    </w:p>
    <w:p w:rsidR="00DD2D25" w:rsidRPr="00BE2D5C" w:rsidRDefault="00DD2D25" w:rsidP="008F56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E2D5C">
        <w:rPr>
          <w:rFonts w:ascii="Times New Roman" w:hAnsi="Times New Roman"/>
          <w:b/>
          <w:sz w:val="24"/>
          <w:szCs w:val="24"/>
          <w:lang w:val="uk-UA"/>
        </w:rPr>
        <w:t xml:space="preserve">Комплектуючі до 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>автомобіля спеціалізований</w:t>
      </w:r>
      <w:r w:rsidR="008C10A8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 перевезення людей з обмеженою мобільністю 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en-US"/>
        </w:rPr>
        <w:t>C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</w:rPr>
        <w:t>ROS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 базі автомобілів СІ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en-US"/>
        </w:rPr>
        <w:t>TRO</w:t>
      </w:r>
      <w:r w:rsidR="002F29B4" w:rsidRPr="00BE2D5C">
        <w:rPr>
          <w:rFonts w:ascii="Times New Roman" w:hAnsi="Times New Roman"/>
          <w:b/>
          <w:sz w:val="24"/>
          <w:szCs w:val="24"/>
          <w:lang w:val="uk-UA"/>
        </w:rPr>
        <w:t>Ё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en-US"/>
        </w:rPr>
        <w:t>N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en-US"/>
        </w:rPr>
        <w:t>BERLINGO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en-US"/>
        </w:rPr>
        <w:t>L</w:t>
      </w:r>
      <w:r w:rsidR="002F29B4" w:rsidRPr="00BE2D5C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2F29B4" w:rsidRPr="00BE2D5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C10A8" w:rsidRPr="00BE2D5C">
        <w:rPr>
          <w:rFonts w:ascii="Times New Roman" w:hAnsi="Times New Roman"/>
          <w:b/>
          <w:sz w:val="24"/>
          <w:szCs w:val="24"/>
          <w:lang w:val="uk-UA"/>
        </w:rPr>
        <w:t>(модель СВ</w:t>
      </w:r>
      <w:r w:rsidR="00A679B7" w:rsidRPr="00BE2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BE2D5C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DD2D25" w:rsidRPr="00BE2D5C" w:rsidRDefault="00DD2D25" w:rsidP="002400A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E2D5C">
        <w:rPr>
          <w:rFonts w:ascii="Times New Roman" w:hAnsi="Times New Roman"/>
          <w:b/>
          <w:sz w:val="24"/>
          <w:szCs w:val="24"/>
          <w:lang w:val="uk-UA"/>
        </w:rPr>
        <w:t xml:space="preserve">що передаються </w:t>
      </w:r>
      <w:r w:rsidR="00521BA2" w:rsidRPr="00BE2D5C">
        <w:rPr>
          <w:rFonts w:ascii="Times New Roman" w:hAnsi="Times New Roman"/>
          <w:b/>
          <w:sz w:val="24"/>
          <w:szCs w:val="24"/>
          <w:lang w:val="uk-UA"/>
        </w:rPr>
        <w:t xml:space="preserve">на праві </w:t>
      </w:r>
      <w:proofErr w:type="spellStart"/>
      <w:r w:rsidR="00521BA2" w:rsidRPr="00BE2D5C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521BA2" w:rsidRPr="00BE2D5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C10A8" w:rsidRPr="00BE2D5C">
        <w:rPr>
          <w:rFonts w:ascii="Times New Roman" w:hAnsi="Times New Roman"/>
          <w:b/>
          <w:sz w:val="24"/>
          <w:szCs w:val="24"/>
          <w:lang w:val="uk-UA"/>
        </w:rPr>
        <w:t>Територіальному центру соціального обслуговування (надання соціальних послуг) Роменської міської ради</w:t>
      </w:r>
    </w:p>
    <w:p w:rsidR="00DD2D25" w:rsidRPr="00BE2D5C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840"/>
        <w:gridCol w:w="1701"/>
      </w:tblGrid>
      <w:tr w:rsidR="00CC1D94" w:rsidRPr="00BE2D5C" w:rsidTr="00CC1D94">
        <w:trPr>
          <w:trHeight w:val="856"/>
        </w:trPr>
        <w:tc>
          <w:tcPr>
            <w:tcW w:w="668" w:type="dxa"/>
            <w:vAlign w:val="center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6840" w:type="dxa"/>
            <w:vAlign w:val="center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Кількість, </w:t>
            </w:r>
            <w:r w:rsidRPr="00BE2D5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од.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40" w:type="dxa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CC1D94" w:rsidRPr="00BE2D5C" w:rsidRDefault="00CC1D94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  <w:rPr>
                <w:lang w:eastAsia="ru-RU"/>
              </w:rPr>
            </w:pPr>
            <w:r w:rsidRPr="00BE2D5C">
              <w:rPr>
                <w:color w:val="000000"/>
              </w:rPr>
              <w:t>Дзеркало зовнішнє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Дзеркало внутрішнє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Домкрат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Вороток домкрату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Щітка склоочищувача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Важіль склоочищувача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Ключ балонний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Ключ замка запалювання, радіочастотний пульт дистанційного керування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Керівництво з експлуатації, сервісна книжка автомобіля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Ремені для утримання інвалідного візка та пасажира у візку AMF-</w:t>
            </w:r>
            <w:proofErr w:type="spellStart"/>
            <w:r w:rsidRPr="00BE2D5C">
              <w:rPr>
                <w:color w:val="000000"/>
              </w:rPr>
              <w:t>Bruns</w:t>
            </w:r>
            <w:proofErr w:type="spellEnd"/>
            <w:r w:rsidRPr="00BE2D5C">
              <w:rPr>
                <w:color w:val="000000"/>
              </w:rPr>
              <w:t xml:space="preserve"> </w:t>
            </w:r>
            <w:proofErr w:type="spellStart"/>
            <w:r w:rsidRPr="00BE2D5C">
              <w:rPr>
                <w:color w:val="000000"/>
              </w:rPr>
              <w:t>GmbH</w:t>
            </w:r>
            <w:proofErr w:type="spellEnd"/>
            <w:r w:rsidRPr="00BE2D5C">
              <w:rPr>
                <w:color w:val="000000"/>
              </w:rPr>
              <w:t xml:space="preserve"> &amp; </w:t>
            </w:r>
            <w:proofErr w:type="spellStart"/>
            <w:r w:rsidRPr="00BE2D5C">
              <w:rPr>
                <w:color w:val="000000"/>
              </w:rPr>
              <w:t>Co</w:t>
            </w:r>
            <w:proofErr w:type="spellEnd"/>
            <w:r w:rsidRPr="00BE2D5C">
              <w:rPr>
                <w:color w:val="000000"/>
              </w:rPr>
              <w:t>. KG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Пандус типу EASYFLEX AMF-</w:t>
            </w:r>
            <w:proofErr w:type="spellStart"/>
            <w:r w:rsidRPr="00BE2D5C">
              <w:rPr>
                <w:color w:val="000000"/>
              </w:rPr>
              <w:t>Bruns</w:t>
            </w:r>
            <w:proofErr w:type="spellEnd"/>
            <w:r w:rsidRPr="00BE2D5C">
              <w:rPr>
                <w:color w:val="000000"/>
              </w:rPr>
              <w:t xml:space="preserve"> </w:t>
            </w:r>
            <w:proofErr w:type="spellStart"/>
            <w:r w:rsidRPr="00BE2D5C">
              <w:rPr>
                <w:color w:val="000000"/>
              </w:rPr>
              <w:t>GmbH</w:t>
            </w:r>
            <w:proofErr w:type="spellEnd"/>
            <w:r w:rsidRPr="00BE2D5C">
              <w:rPr>
                <w:color w:val="000000"/>
              </w:rPr>
              <w:t xml:space="preserve"> &amp; </w:t>
            </w:r>
            <w:proofErr w:type="spellStart"/>
            <w:r w:rsidRPr="00BE2D5C">
              <w:rPr>
                <w:color w:val="000000"/>
              </w:rPr>
              <w:t>Co</w:t>
            </w:r>
            <w:proofErr w:type="spellEnd"/>
            <w:r w:rsidRPr="00BE2D5C">
              <w:rPr>
                <w:color w:val="000000"/>
              </w:rPr>
              <w:t>. KG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Металевий захист двигуна і КПП</w:t>
            </w:r>
          </w:p>
        </w:tc>
        <w:tc>
          <w:tcPr>
            <w:tcW w:w="1701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Захисна металева сітка радіатора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Комплект килимків у салон автомобіля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 к-т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Спеціалізований підголівник та задня опора типу FUTURESAFE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Інструкція з експлуатації рампи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Зовнішня антена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 xml:space="preserve">Запасне колесо </w:t>
            </w:r>
            <w:proofErr w:type="spellStart"/>
            <w:r w:rsidRPr="00BE2D5C">
              <w:rPr>
                <w:color w:val="000000"/>
              </w:rPr>
              <w:t>повнорозмірне</w:t>
            </w:r>
            <w:proofErr w:type="spellEnd"/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Знак інвалід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20. 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a7"/>
              <w:spacing w:before="0" w:beforeAutospacing="0" w:after="0" w:afterAutospacing="0"/>
            </w:pPr>
            <w:r w:rsidRPr="00BE2D5C">
              <w:rPr>
                <w:color w:val="000000"/>
              </w:rPr>
              <w:t>Чохол на запасне колесо</w:t>
            </w: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21. </w:t>
            </w:r>
          </w:p>
        </w:tc>
        <w:tc>
          <w:tcPr>
            <w:tcW w:w="6840" w:type="dxa"/>
            <w:vAlign w:val="center"/>
          </w:tcPr>
          <w:p w:rsidR="00CC1D94" w:rsidRPr="00BE2D5C" w:rsidRDefault="00CC1D94" w:rsidP="00CC1D94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BE2D5C">
              <w:rPr>
                <w:color w:val="000000"/>
                <w:lang w:val="uk-UA"/>
              </w:rPr>
              <w:t xml:space="preserve">Набір автомобіліста (вогнегасник з кріпленням на липучці, аптечка, жилет аварійний, знак аварійної зупинки, </w:t>
            </w:r>
            <w:proofErr w:type="spellStart"/>
            <w:r w:rsidRPr="00BE2D5C">
              <w:rPr>
                <w:color w:val="000000"/>
                <w:lang w:val="uk-UA"/>
              </w:rPr>
              <w:t>противідкатні</w:t>
            </w:r>
            <w:proofErr w:type="spellEnd"/>
            <w:r w:rsidRPr="00BE2D5C">
              <w:rPr>
                <w:color w:val="000000"/>
                <w:lang w:val="uk-UA"/>
              </w:rPr>
              <w:t xml:space="preserve"> упори 2 шт., трос </w:t>
            </w:r>
            <w:proofErr w:type="spellStart"/>
            <w:r w:rsidRPr="00BE2D5C">
              <w:rPr>
                <w:color w:val="000000"/>
                <w:lang w:val="uk-UA"/>
              </w:rPr>
              <w:t>буксувальний</w:t>
            </w:r>
            <w:proofErr w:type="spellEnd"/>
            <w:r w:rsidRPr="00BE2D5C">
              <w:rPr>
                <w:color w:val="000000"/>
                <w:lang w:val="uk-UA"/>
              </w:rPr>
              <w:t>, рукавички 1 пара)</w:t>
            </w:r>
          </w:p>
          <w:p w:rsidR="00CC1D94" w:rsidRPr="00BE2D5C" w:rsidRDefault="00CC1D94" w:rsidP="00CC1D94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</w:tcPr>
          <w:p w:rsidR="00CC1D94" w:rsidRPr="00BE2D5C" w:rsidRDefault="00C62262" w:rsidP="00CC1D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sz w:val="24"/>
                <w:szCs w:val="24"/>
                <w:lang w:val="uk-UA"/>
              </w:rPr>
              <w:t>1-кт</w:t>
            </w:r>
          </w:p>
        </w:tc>
      </w:tr>
      <w:tr w:rsidR="00CC1D94" w:rsidRPr="00BE2D5C" w:rsidTr="00CC1D94">
        <w:tc>
          <w:tcPr>
            <w:tcW w:w="668" w:type="dxa"/>
          </w:tcPr>
          <w:p w:rsidR="00CC1D94" w:rsidRPr="00BE2D5C" w:rsidRDefault="00CC1D94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40" w:type="dxa"/>
          </w:tcPr>
          <w:p w:rsidR="00CC1D94" w:rsidRPr="00BE2D5C" w:rsidRDefault="00CC1D94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</w:tcPr>
          <w:p w:rsidR="00CC1D94" w:rsidRPr="00BE2D5C" w:rsidRDefault="0021677A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2D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DD2D25" w:rsidRPr="00BE2D5C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2D25" w:rsidRPr="00BE2D5C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1018" w:rsidRDefault="00EB1018" w:rsidP="00EB1018">
      <w:pPr>
        <w:spacing w:line="240" w:lineRule="auto"/>
        <w:ind w:left="2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8F56B9" w:rsidRPr="008143A8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78C8" w:rsidRPr="004B405A" w:rsidRDefault="009878C8" w:rsidP="009878C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405A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9878C8" w:rsidRPr="004B405A" w:rsidRDefault="009878C8" w:rsidP="009878C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405A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4B405A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4B405A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:rsidR="008F56B9" w:rsidRPr="004B405A" w:rsidRDefault="009878C8" w:rsidP="009878C8">
      <w:pPr>
        <w:spacing w:after="0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B40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F56B9" w:rsidRPr="004B405A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>Про передачу спеціалізованого транспортного засобу</w:t>
      </w:r>
      <w:r w:rsidR="00A679B7" w:rsidRPr="004B40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>СІ</w:t>
      </w:r>
      <w:r w:rsidR="006A13BB" w:rsidRPr="004B405A">
        <w:rPr>
          <w:rFonts w:ascii="Times New Roman" w:hAnsi="Times New Roman"/>
          <w:b/>
          <w:sz w:val="24"/>
          <w:szCs w:val="24"/>
          <w:lang w:val="en-US"/>
        </w:rPr>
        <w:t>TRO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>Ё</w:t>
      </w:r>
      <w:r w:rsidR="006A13BB" w:rsidRPr="004B405A">
        <w:rPr>
          <w:rFonts w:ascii="Times New Roman" w:hAnsi="Times New Roman"/>
          <w:b/>
          <w:sz w:val="24"/>
          <w:szCs w:val="24"/>
          <w:lang w:val="en-US"/>
        </w:rPr>
        <w:t>N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A13BB" w:rsidRPr="004B405A">
        <w:rPr>
          <w:rFonts w:ascii="Times New Roman" w:hAnsi="Times New Roman"/>
          <w:b/>
          <w:sz w:val="24"/>
          <w:szCs w:val="24"/>
          <w:lang w:val="en-US"/>
        </w:rPr>
        <w:t>BERLINGO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A13BB" w:rsidRPr="004B405A">
        <w:rPr>
          <w:rFonts w:ascii="Times New Roman" w:hAnsi="Times New Roman"/>
          <w:b/>
          <w:sz w:val="24"/>
          <w:szCs w:val="24"/>
          <w:lang w:val="en-US"/>
        </w:rPr>
        <w:t>L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="002400A4" w:rsidRPr="004B405A">
        <w:rPr>
          <w:rFonts w:ascii="Times New Roman" w:hAnsi="Times New Roman"/>
          <w:b/>
          <w:sz w:val="24"/>
          <w:szCs w:val="24"/>
          <w:lang w:val="uk-UA"/>
        </w:rPr>
        <w:t xml:space="preserve">на праві </w:t>
      </w:r>
      <w:proofErr w:type="spellStart"/>
      <w:r w:rsidR="002400A4" w:rsidRPr="004B405A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2400A4" w:rsidRPr="004B405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A13BB" w:rsidRPr="004B405A">
        <w:rPr>
          <w:rFonts w:ascii="Times New Roman" w:hAnsi="Times New Roman"/>
          <w:b/>
          <w:sz w:val="24"/>
          <w:szCs w:val="24"/>
          <w:lang w:val="uk-UA"/>
        </w:rPr>
        <w:t>Територіальному центру соціального обслуговування (надання соціальних послуг) Роменської міської ради</w:t>
      </w:r>
    </w:p>
    <w:p w:rsidR="008F56B9" w:rsidRDefault="008F56B9" w:rsidP="008F56B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D281E" w:rsidRPr="003D281E" w:rsidRDefault="003D281E" w:rsidP="003D281E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3D281E">
        <w:rPr>
          <w:rFonts w:ascii="Times New Roman" w:hAnsi="Times New Roman"/>
          <w:sz w:val="24"/>
          <w:szCs w:val="24"/>
          <w:lang w:val="uk-UA" w:eastAsia="ru-RU"/>
        </w:rPr>
        <w:t>Проєкт</w:t>
      </w:r>
      <w:proofErr w:type="spellEnd"/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рішення підготовлено з метою передачі з балансу Управління соціального захисту населення Роменської міської ради Сумської області на баланс Територіального центру соціального обслуговування (надання соціальних послуг) Роменської міської ради транспортного</w:t>
      </w:r>
      <w:r w:rsidR="00074254">
        <w:rPr>
          <w:rFonts w:ascii="Times New Roman" w:hAnsi="Times New Roman"/>
          <w:sz w:val="24"/>
          <w:szCs w:val="24"/>
          <w:lang w:val="uk-UA" w:eastAsia="ru-RU"/>
        </w:rPr>
        <w:t xml:space="preserve"> засобу (автомобіля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ТМ </w:t>
      </w:r>
      <w:r w:rsidRPr="003D281E">
        <w:rPr>
          <w:rFonts w:ascii="Times New Roman" w:hAnsi="Times New Roman"/>
          <w:sz w:val="24"/>
          <w:szCs w:val="24"/>
          <w:lang w:eastAsia="ru-RU"/>
        </w:rPr>
        <w:t>CROS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моделі </w:t>
      </w:r>
      <w:r w:rsidRPr="003D281E">
        <w:rPr>
          <w:rFonts w:ascii="Times New Roman" w:hAnsi="Times New Roman"/>
          <w:sz w:val="24"/>
          <w:szCs w:val="24"/>
          <w:lang w:eastAsia="ru-RU"/>
        </w:rPr>
        <w:t>C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В, комплектації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Berlingo</w:t>
      </w:r>
      <w:proofErr w:type="spellEnd"/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D281E">
        <w:rPr>
          <w:rFonts w:ascii="Times New Roman" w:hAnsi="Times New Roman"/>
          <w:sz w:val="24"/>
          <w:szCs w:val="24"/>
          <w:lang w:eastAsia="ru-RU"/>
        </w:rPr>
        <w:t>L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2 1.5 В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HDi</w:t>
      </w:r>
      <w:proofErr w:type="spellEnd"/>
      <w:r w:rsidRPr="003D281E">
        <w:rPr>
          <w:rFonts w:ascii="Times New Roman" w:hAnsi="Times New Roman"/>
          <w:sz w:val="24"/>
          <w:szCs w:val="24"/>
          <w:lang w:val="uk-UA" w:eastAsia="ru-RU"/>
        </w:rPr>
        <w:t>100</w:t>
      </w:r>
      <w:r w:rsidRPr="003D281E">
        <w:rPr>
          <w:rFonts w:ascii="Times New Roman" w:hAnsi="Times New Roman"/>
          <w:sz w:val="24"/>
          <w:szCs w:val="24"/>
          <w:lang w:eastAsia="ru-RU"/>
        </w:rPr>
        <w:t>MT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6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You</w:t>
      </w:r>
      <w:proofErr w:type="spellEnd"/>
      <w:r w:rsidR="00250224">
        <w:rPr>
          <w:rFonts w:ascii="Times New Roman" w:hAnsi="Times New Roman"/>
          <w:sz w:val="24"/>
          <w:szCs w:val="24"/>
          <w:lang w:val="uk-UA" w:eastAsia="ru-RU"/>
        </w:rPr>
        <w:t>, колір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білий, рік випуску 2026, тип кузова – па</w:t>
      </w:r>
      <w:r w:rsidR="00074254">
        <w:rPr>
          <w:rFonts w:ascii="Times New Roman" w:hAnsi="Times New Roman"/>
          <w:sz w:val="24"/>
          <w:szCs w:val="24"/>
          <w:lang w:val="uk-UA" w:eastAsia="ru-RU"/>
        </w:rPr>
        <w:t>сажирський (інвалідні крісла), автомобіля спеціалізованого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3D281E">
        <w:rPr>
          <w:rFonts w:ascii="Times New Roman" w:hAnsi="Times New Roman"/>
          <w:sz w:val="24"/>
          <w:szCs w:val="24"/>
          <w:lang w:eastAsia="ru-RU"/>
        </w:rPr>
        <w:t>CROS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» для перевезення осіб з обмеженою мобільністю у візках та супроводжуючих на базі автомобілів СІ</w:t>
      </w:r>
      <w:r w:rsidRPr="003D281E">
        <w:rPr>
          <w:rFonts w:ascii="Times New Roman" w:hAnsi="Times New Roman"/>
          <w:sz w:val="24"/>
          <w:szCs w:val="24"/>
          <w:lang w:eastAsia="ru-RU"/>
        </w:rPr>
        <w:t>TRO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Ё</w:t>
      </w:r>
      <w:r w:rsidRPr="003D281E">
        <w:rPr>
          <w:rFonts w:ascii="Times New Roman" w:hAnsi="Times New Roman"/>
          <w:sz w:val="24"/>
          <w:szCs w:val="24"/>
          <w:lang w:eastAsia="ru-RU"/>
        </w:rPr>
        <w:t>N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D281E">
        <w:rPr>
          <w:rFonts w:ascii="Times New Roman" w:hAnsi="Times New Roman"/>
          <w:sz w:val="24"/>
          <w:szCs w:val="24"/>
          <w:lang w:eastAsia="ru-RU"/>
        </w:rPr>
        <w:t>BERLINGO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D281E">
        <w:rPr>
          <w:rFonts w:ascii="Times New Roman" w:hAnsi="Times New Roman"/>
          <w:sz w:val="24"/>
          <w:szCs w:val="24"/>
          <w:lang w:eastAsia="ru-RU"/>
        </w:rPr>
        <w:t>L</w:t>
      </w:r>
      <w:r w:rsidR="00074254">
        <w:rPr>
          <w:rFonts w:ascii="Times New Roman" w:hAnsi="Times New Roman"/>
          <w:sz w:val="24"/>
          <w:szCs w:val="24"/>
          <w:lang w:val="uk-UA" w:eastAsia="ru-RU"/>
        </w:rPr>
        <w:t>2</w:t>
      </w:r>
      <w:r w:rsidR="00084B23">
        <w:rPr>
          <w:rFonts w:ascii="Times New Roman" w:hAnsi="Times New Roman"/>
          <w:sz w:val="24"/>
          <w:szCs w:val="24"/>
          <w:lang w:val="uk-UA" w:eastAsia="ru-RU"/>
        </w:rPr>
        <w:t>, ідентифікаційний номер</w:t>
      </w:r>
      <w:r w:rsidR="00074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281E">
        <w:rPr>
          <w:rFonts w:ascii="Times New Roman" w:hAnsi="Times New Roman"/>
          <w:sz w:val="24"/>
          <w:szCs w:val="24"/>
          <w:lang w:eastAsia="ru-RU"/>
        </w:rPr>
        <w:t>Y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89</w:t>
      </w:r>
      <w:r w:rsidRPr="003D281E">
        <w:rPr>
          <w:rFonts w:ascii="Times New Roman" w:hAnsi="Times New Roman"/>
          <w:sz w:val="24"/>
          <w:szCs w:val="24"/>
          <w:lang w:eastAsia="ru-RU"/>
        </w:rPr>
        <w:t>CR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С</w:t>
      </w:r>
      <w:r w:rsidRPr="003D281E">
        <w:rPr>
          <w:rFonts w:ascii="Times New Roman" w:hAnsi="Times New Roman"/>
          <w:sz w:val="24"/>
          <w:szCs w:val="24"/>
          <w:lang w:eastAsia="ru-RU"/>
        </w:rPr>
        <w:t>B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02</w:t>
      </w:r>
      <w:r w:rsidRPr="003D281E">
        <w:rPr>
          <w:rFonts w:ascii="Times New Roman" w:hAnsi="Times New Roman"/>
          <w:sz w:val="24"/>
          <w:szCs w:val="24"/>
          <w:lang w:eastAsia="ru-RU"/>
        </w:rPr>
        <w:t>T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3D281E">
        <w:rPr>
          <w:rFonts w:ascii="Times New Roman" w:hAnsi="Times New Roman"/>
          <w:sz w:val="24"/>
          <w:szCs w:val="24"/>
          <w:lang w:eastAsia="ru-RU"/>
        </w:rPr>
        <w:t>E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11010, номер кузова </w:t>
      </w:r>
      <w:r w:rsidRPr="003D281E">
        <w:rPr>
          <w:rFonts w:ascii="Times New Roman" w:hAnsi="Times New Roman"/>
          <w:sz w:val="24"/>
          <w:szCs w:val="24"/>
          <w:lang w:eastAsia="ru-RU"/>
        </w:rPr>
        <w:t>VR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7</w:t>
      </w:r>
      <w:r w:rsidRPr="003D281E">
        <w:rPr>
          <w:rFonts w:ascii="Times New Roman" w:hAnsi="Times New Roman"/>
          <w:sz w:val="24"/>
          <w:szCs w:val="24"/>
          <w:lang w:eastAsia="ru-RU"/>
        </w:rPr>
        <w:t>EBYHT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3D281E">
        <w:rPr>
          <w:rFonts w:ascii="Times New Roman" w:hAnsi="Times New Roman"/>
          <w:sz w:val="24"/>
          <w:szCs w:val="24"/>
          <w:lang w:eastAsia="ru-RU"/>
        </w:rPr>
        <w:t>TJ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647694, </w:t>
      </w:r>
      <w:r w:rsidR="00250224">
        <w:rPr>
          <w:rFonts w:ascii="Times New Roman" w:hAnsi="Times New Roman"/>
          <w:sz w:val="24"/>
          <w:szCs w:val="24"/>
          <w:lang w:val="uk-UA" w:eastAsia="ru-RU"/>
        </w:rPr>
        <w:t xml:space="preserve">номер 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двигун</w:t>
      </w:r>
      <w:r w:rsidR="00250224">
        <w:rPr>
          <w:rFonts w:ascii="Times New Roman" w:hAnsi="Times New Roman"/>
          <w:sz w:val="24"/>
          <w:szCs w:val="24"/>
          <w:lang w:val="uk-UA" w:eastAsia="ru-RU"/>
        </w:rPr>
        <w:t>а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 10</w:t>
      </w:r>
      <w:r w:rsidRPr="003D281E">
        <w:rPr>
          <w:rFonts w:ascii="Times New Roman" w:hAnsi="Times New Roman"/>
          <w:sz w:val="24"/>
          <w:szCs w:val="24"/>
          <w:lang w:eastAsia="ru-RU"/>
        </w:rPr>
        <w:t>Q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4Е</w:t>
      </w:r>
      <w:r w:rsidRPr="003D281E">
        <w:rPr>
          <w:rFonts w:ascii="Times New Roman" w:hAnsi="Times New Roman"/>
          <w:sz w:val="24"/>
          <w:szCs w:val="24"/>
          <w:lang w:eastAsia="ru-RU"/>
        </w:rPr>
        <w:t>T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0197738, реєстраційний номер </w:t>
      </w:r>
      <w:r w:rsidR="00074254">
        <w:rPr>
          <w:rFonts w:ascii="Times New Roman" w:hAnsi="Times New Roman"/>
          <w:sz w:val="24"/>
          <w:szCs w:val="24"/>
          <w:lang w:val="uk-UA"/>
        </w:rPr>
        <w:t>ВМ9056ЕО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, балансова (первісна) </w:t>
      </w:r>
      <w:r w:rsidR="00D5576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 xml:space="preserve">вартість – 1 821 378 грн 00 коп., залишкова вартість – 1 821 378 грн 00 коп., знос </w:t>
      </w:r>
      <w:r w:rsidR="00FE6C6A"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становить</w:t>
      </w:r>
      <w:r w:rsidR="00FE6C6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D281E">
        <w:rPr>
          <w:rFonts w:ascii="Times New Roman" w:hAnsi="Times New Roman"/>
          <w:sz w:val="24"/>
          <w:szCs w:val="24"/>
          <w:lang w:val="uk-UA" w:eastAsia="ru-RU"/>
        </w:rPr>
        <w:t>0 %), разом із комплектацією до автомобіля відповідно до додатка до цього рішення.</w:t>
      </w:r>
    </w:p>
    <w:p w:rsidR="003D281E" w:rsidRPr="003D281E" w:rsidRDefault="003D281E" w:rsidP="003D281E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Проєктом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рішення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передбачається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передача транспортного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засобу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комунальної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власності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на баланс та в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безоплатне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володіння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користування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на правах узуфрукта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Територіальному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центру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надання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соціальних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послуг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Роменської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міської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ради,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встановлення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безстрокового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права узуфрукта на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майно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>.</w:t>
      </w:r>
    </w:p>
    <w:p w:rsidR="003D281E" w:rsidRPr="003D281E" w:rsidRDefault="003D281E" w:rsidP="003D281E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Витрати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пов'язані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експлуатацією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технічним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обслуговуванням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поточним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ремонтом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автомобіля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покладаються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3D281E">
        <w:rPr>
          <w:rFonts w:ascii="Times New Roman" w:hAnsi="Times New Roman"/>
          <w:sz w:val="24"/>
          <w:szCs w:val="24"/>
          <w:lang w:eastAsia="ru-RU"/>
        </w:rPr>
        <w:t>Узуфруктарія</w:t>
      </w:r>
      <w:proofErr w:type="spellEnd"/>
      <w:r w:rsidRPr="003D281E">
        <w:rPr>
          <w:rFonts w:ascii="Times New Roman" w:hAnsi="Times New Roman"/>
          <w:sz w:val="24"/>
          <w:szCs w:val="24"/>
          <w:lang w:eastAsia="ru-RU"/>
        </w:rPr>
        <w:t>.</w:t>
      </w:r>
    </w:p>
    <w:p w:rsidR="008F56B9" w:rsidRPr="003D281E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C780A" w:rsidRDefault="009C780A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Начальник </w:t>
      </w: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Управління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соціального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захисту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населення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Роменської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1C60D8">
        <w:rPr>
          <w:rFonts w:ascii="Times New Roman" w:hAnsi="Times New Roman"/>
          <w:b/>
          <w:sz w:val="24"/>
          <w:szCs w:val="24"/>
          <w:lang w:eastAsia="ar-SA"/>
        </w:rPr>
        <w:t>міської</w:t>
      </w:r>
      <w:proofErr w:type="spellEnd"/>
      <w:r w:rsidRPr="001C60D8">
        <w:rPr>
          <w:rFonts w:ascii="Times New Roman" w:hAnsi="Times New Roman"/>
          <w:b/>
          <w:sz w:val="24"/>
          <w:szCs w:val="24"/>
          <w:lang w:eastAsia="ar-SA"/>
        </w:rPr>
        <w:t xml:space="preserve"> ради</w:t>
      </w:r>
      <w:r w:rsidRPr="001C60D8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1C60D8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1C60D8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1C60D8">
        <w:rPr>
          <w:rFonts w:ascii="Times New Roman" w:hAnsi="Times New Roman"/>
          <w:b/>
          <w:sz w:val="24"/>
          <w:szCs w:val="24"/>
          <w:lang w:eastAsia="ar-SA"/>
        </w:rPr>
        <w:tab/>
        <w:t xml:space="preserve"> Оксана ПАЛЯНИЧКА</w:t>
      </w: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C60D8">
        <w:rPr>
          <w:rFonts w:ascii="Times New Roman" w:hAnsi="Times New Roman"/>
          <w:b/>
          <w:sz w:val="24"/>
          <w:szCs w:val="24"/>
          <w:lang w:eastAsia="ar-SA"/>
        </w:rPr>
        <w:t>ПОГОДЖЕНО</w:t>
      </w:r>
    </w:p>
    <w:p w:rsidR="001C60D8" w:rsidRPr="001C60D8" w:rsidRDefault="001C60D8" w:rsidP="001C60D8">
      <w:pPr>
        <w:pStyle w:val="a8"/>
        <w:spacing w:line="27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 w:rsidRPr="001C60D8">
        <w:rPr>
          <w:rFonts w:ascii="Times New Roman" w:eastAsia="Calibri" w:hAnsi="Times New Roman"/>
          <w:b/>
          <w:bCs/>
          <w:sz w:val="24"/>
          <w:szCs w:val="24"/>
        </w:rPr>
        <w:t>Керуючий</w:t>
      </w:r>
      <w:proofErr w:type="spellEnd"/>
      <w:r w:rsidRPr="001C60D8">
        <w:rPr>
          <w:rFonts w:ascii="Times New Roman" w:eastAsia="Calibri" w:hAnsi="Times New Roman"/>
          <w:b/>
          <w:bCs/>
          <w:sz w:val="24"/>
          <w:szCs w:val="24"/>
        </w:rPr>
        <w:t xml:space="preserve"> справами </w:t>
      </w:r>
      <w:proofErr w:type="spellStart"/>
      <w:proofErr w:type="gramStart"/>
      <w:r w:rsidRPr="001C60D8">
        <w:rPr>
          <w:rFonts w:ascii="Times New Roman" w:eastAsia="Calibri" w:hAnsi="Times New Roman"/>
          <w:b/>
          <w:bCs/>
          <w:sz w:val="24"/>
          <w:szCs w:val="24"/>
        </w:rPr>
        <w:t>виконкому</w:t>
      </w:r>
      <w:proofErr w:type="spellEnd"/>
      <w:r w:rsidRPr="001C60D8">
        <w:rPr>
          <w:rFonts w:ascii="Times New Roman" w:eastAsia="Calibri" w:hAnsi="Times New Roman"/>
          <w:b/>
          <w:bCs/>
          <w:sz w:val="24"/>
          <w:szCs w:val="24"/>
        </w:rPr>
        <w:t xml:space="preserve">  </w:t>
      </w:r>
      <w:r w:rsidRPr="001C60D8">
        <w:rPr>
          <w:rFonts w:ascii="Times New Roman" w:eastAsia="Calibri" w:hAnsi="Times New Roman"/>
          <w:b/>
          <w:bCs/>
          <w:sz w:val="24"/>
          <w:szCs w:val="24"/>
        </w:rPr>
        <w:tab/>
      </w:r>
      <w:proofErr w:type="gramEnd"/>
      <w:r w:rsidRPr="001C60D8">
        <w:rPr>
          <w:rFonts w:ascii="Times New Roman" w:eastAsia="Calibri" w:hAnsi="Times New Roman"/>
          <w:b/>
          <w:bCs/>
          <w:sz w:val="24"/>
          <w:szCs w:val="24"/>
        </w:rPr>
        <w:tab/>
        <w:t xml:space="preserve">                   </w:t>
      </w:r>
      <w:r w:rsidR="007D1CE7">
        <w:rPr>
          <w:rFonts w:ascii="Times New Roman" w:eastAsia="Calibri" w:hAnsi="Times New Roman"/>
          <w:b/>
          <w:bCs/>
          <w:sz w:val="24"/>
          <w:szCs w:val="24"/>
        </w:rPr>
        <w:t xml:space="preserve">  </w:t>
      </w:r>
      <w:r w:rsidRPr="001C60D8">
        <w:rPr>
          <w:rFonts w:ascii="Times New Roman" w:eastAsia="Calibri" w:hAnsi="Times New Roman"/>
          <w:b/>
          <w:bCs/>
          <w:sz w:val="24"/>
          <w:szCs w:val="24"/>
        </w:rPr>
        <w:t xml:space="preserve">           </w:t>
      </w:r>
      <w:proofErr w:type="spellStart"/>
      <w:r w:rsidRPr="001C60D8">
        <w:rPr>
          <w:rFonts w:ascii="Times New Roman" w:eastAsia="Calibri" w:hAnsi="Times New Roman"/>
          <w:b/>
          <w:bCs/>
          <w:sz w:val="24"/>
          <w:szCs w:val="24"/>
        </w:rPr>
        <w:t>Наталія</w:t>
      </w:r>
      <w:proofErr w:type="spellEnd"/>
      <w:r w:rsidRPr="001C60D8">
        <w:rPr>
          <w:rFonts w:ascii="Times New Roman" w:eastAsia="Calibri" w:hAnsi="Times New Roman"/>
          <w:b/>
          <w:bCs/>
          <w:sz w:val="24"/>
          <w:szCs w:val="24"/>
        </w:rPr>
        <w:t xml:space="preserve"> МОСКАЛЕНКО</w:t>
      </w: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Pr="00DD2D25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F56B9" w:rsidRPr="00DD2D25" w:rsidSect="007B28F6"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2858EC"/>
    <w:multiLevelType w:val="hybridMultilevel"/>
    <w:tmpl w:val="F5AEC4B6"/>
    <w:lvl w:ilvl="0" w:tplc="EBC8057E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41"/>
    <w:rsid w:val="00004911"/>
    <w:rsid w:val="000132AF"/>
    <w:rsid w:val="00074254"/>
    <w:rsid w:val="00084B23"/>
    <w:rsid w:val="000A13F0"/>
    <w:rsid w:val="000A75CA"/>
    <w:rsid w:val="000C7F94"/>
    <w:rsid w:val="0010279F"/>
    <w:rsid w:val="00132F8D"/>
    <w:rsid w:val="00176B41"/>
    <w:rsid w:val="00180DD0"/>
    <w:rsid w:val="001811AA"/>
    <w:rsid w:val="001A4834"/>
    <w:rsid w:val="001B5EAD"/>
    <w:rsid w:val="001C544C"/>
    <w:rsid w:val="001C60D8"/>
    <w:rsid w:val="001D1A31"/>
    <w:rsid w:val="00213092"/>
    <w:rsid w:val="0021677A"/>
    <w:rsid w:val="002400A4"/>
    <w:rsid w:val="00247F1D"/>
    <w:rsid w:val="00250224"/>
    <w:rsid w:val="00251A4F"/>
    <w:rsid w:val="002F29B4"/>
    <w:rsid w:val="00314170"/>
    <w:rsid w:val="00355BCF"/>
    <w:rsid w:val="0039419E"/>
    <w:rsid w:val="003964DE"/>
    <w:rsid w:val="003B3C53"/>
    <w:rsid w:val="003D281E"/>
    <w:rsid w:val="00437A34"/>
    <w:rsid w:val="0046227A"/>
    <w:rsid w:val="004918C0"/>
    <w:rsid w:val="004B405A"/>
    <w:rsid w:val="004C413A"/>
    <w:rsid w:val="004C474C"/>
    <w:rsid w:val="005031A7"/>
    <w:rsid w:val="00521BA2"/>
    <w:rsid w:val="00532469"/>
    <w:rsid w:val="005379F5"/>
    <w:rsid w:val="00543E62"/>
    <w:rsid w:val="005C2C92"/>
    <w:rsid w:val="0060566D"/>
    <w:rsid w:val="00606FA9"/>
    <w:rsid w:val="00625366"/>
    <w:rsid w:val="006A13BB"/>
    <w:rsid w:val="006B305C"/>
    <w:rsid w:val="006D5995"/>
    <w:rsid w:val="007627C0"/>
    <w:rsid w:val="007712F1"/>
    <w:rsid w:val="00787AB9"/>
    <w:rsid w:val="007929FB"/>
    <w:rsid w:val="007B28F6"/>
    <w:rsid w:val="007B3E23"/>
    <w:rsid w:val="007D1CE7"/>
    <w:rsid w:val="007E21BF"/>
    <w:rsid w:val="008067D9"/>
    <w:rsid w:val="008143A8"/>
    <w:rsid w:val="008247E3"/>
    <w:rsid w:val="00832416"/>
    <w:rsid w:val="00842C2A"/>
    <w:rsid w:val="008673A4"/>
    <w:rsid w:val="00884B38"/>
    <w:rsid w:val="008A2FF1"/>
    <w:rsid w:val="008A6A8E"/>
    <w:rsid w:val="008B47FE"/>
    <w:rsid w:val="008C10A8"/>
    <w:rsid w:val="008E1EF7"/>
    <w:rsid w:val="008E2FB0"/>
    <w:rsid w:val="008F56B9"/>
    <w:rsid w:val="00905504"/>
    <w:rsid w:val="009062CB"/>
    <w:rsid w:val="00920F34"/>
    <w:rsid w:val="009237C6"/>
    <w:rsid w:val="009267C7"/>
    <w:rsid w:val="009451AD"/>
    <w:rsid w:val="009720F2"/>
    <w:rsid w:val="00985B40"/>
    <w:rsid w:val="009878C8"/>
    <w:rsid w:val="009C780A"/>
    <w:rsid w:val="009D174C"/>
    <w:rsid w:val="00A11A1B"/>
    <w:rsid w:val="00A22C57"/>
    <w:rsid w:val="00A27671"/>
    <w:rsid w:val="00A5274F"/>
    <w:rsid w:val="00A66CBA"/>
    <w:rsid w:val="00A679B7"/>
    <w:rsid w:val="00A82EF7"/>
    <w:rsid w:val="00B034AE"/>
    <w:rsid w:val="00B04133"/>
    <w:rsid w:val="00B1616C"/>
    <w:rsid w:val="00B17D06"/>
    <w:rsid w:val="00B2432D"/>
    <w:rsid w:val="00B55719"/>
    <w:rsid w:val="00B606EC"/>
    <w:rsid w:val="00BC1CE3"/>
    <w:rsid w:val="00BE2D5C"/>
    <w:rsid w:val="00C5403E"/>
    <w:rsid w:val="00C62262"/>
    <w:rsid w:val="00C7267B"/>
    <w:rsid w:val="00C830A3"/>
    <w:rsid w:val="00CC1D94"/>
    <w:rsid w:val="00CE131A"/>
    <w:rsid w:val="00CE7A85"/>
    <w:rsid w:val="00D55769"/>
    <w:rsid w:val="00D61EE9"/>
    <w:rsid w:val="00DA0991"/>
    <w:rsid w:val="00DB5E3C"/>
    <w:rsid w:val="00DC2820"/>
    <w:rsid w:val="00DC6B86"/>
    <w:rsid w:val="00DD2D25"/>
    <w:rsid w:val="00E031C4"/>
    <w:rsid w:val="00E16C38"/>
    <w:rsid w:val="00E310D1"/>
    <w:rsid w:val="00E362D6"/>
    <w:rsid w:val="00E73D7E"/>
    <w:rsid w:val="00E87DBD"/>
    <w:rsid w:val="00E9416F"/>
    <w:rsid w:val="00E972BA"/>
    <w:rsid w:val="00EB1018"/>
    <w:rsid w:val="00EC07B4"/>
    <w:rsid w:val="00EC73C0"/>
    <w:rsid w:val="00F256E3"/>
    <w:rsid w:val="00F445CD"/>
    <w:rsid w:val="00F46892"/>
    <w:rsid w:val="00F62CD4"/>
    <w:rsid w:val="00F62D59"/>
    <w:rsid w:val="00F64E60"/>
    <w:rsid w:val="00F87DD0"/>
    <w:rsid w:val="00F962CC"/>
    <w:rsid w:val="00F970AD"/>
    <w:rsid w:val="00FA7A2D"/>
    <w:rsid w:val="00FC6F00"/>
    <w:rsid w:val="00F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48CD5-2949-4D77-BE5D-D380E1CF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6EC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606E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aliases w:val="Bullets,Paragraphe de liste1,Paragraphe à Puce,Titre1,Paragraphe de liste 1"/>
    <w:basedOn w:val="a"/>
    <w:link w:val="a6"/>
    <w:uiPriority w:val="34"/>
    <w:qFormat/>
    <w:rsid w:val="00787AB9"/>
    <w:pPr>
      <w:ind w:left="720"/>
      <w:contextualSpacing/>
    </w:pPr>
    <w:rPr>
      <w:lang w:eastAsia="ru-RU"/>
    </w:rPr>
  </w:style>
  <w:style w:type="character" w:customStyle="1" w:styleId="rvts7">
    <w:name w:val="rvts7"/>
    <w:rsid w:val="00DD2D25"/>
    <w:rPr>
      <w:rFonts w:cs="Times New Roman"/>
    </w:rPr>
  </w:style>
  <w:style w:type="character" w:customStyle="1" w:styleId="a6">
    <w:name w:val="Абзац списку Знак"/>
    <w:aliases w:val="Bullets Знак,Paragraphe de liste1 Знак,Paragraphe à Puce Знак,Titre1 Знак,Paragraphe de liste 1 Знак"/>
    <w:link w:val="a5"/>
    <w:uiPriority w:val="34"/>
    <w:rsid w:val="008F56B9"/>
    <w:rPr>
      <w:rFonts w:eastAsia="Times New Roman"/>
      <w:sz w:val="22"/>
      <w:szCs w:val="22"/>
      <w:lang w:val="ru-RU" w:eastAsia="ru-RU"/>
    </w:rPr>
  </w:style>
  <w:style w:type="paragraph" w:styleId="a7">
    <w:name w:val="Normal (Web)"/>
    <w:basedOn w:val="a"/>
    <w:uiPriority w:val="99"/>
    <w:unhideWhenUsed/>
    <w:rsid w:val="008F56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1534,baiaagaaboqcaaadnwqaaavfbaaaaaaaaaaaaaaaaaaaaaaaaaaaaaaaaaaaaaaaaaaaaaaaaaaaaaaaaaaaaaaaaaaaaaaaaaaaaaaaaaaaaaaaaaaaaaaaaaaaaaaaaaaaaaaaaaaaaaaaaaaaaaaaaaaaaaaaaaaaaaaaaaaaaaaaaaaaaaaaaaaaaaaaaaaaaaaaaaaaaaaaaaaaaaaaaaaaaaaaaaaaaaaa"/>
    <w:basedOn w:val="a"/>
    <w:rsid w:val="00CC1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3D2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pdq2pgselectionanchorcontainer">
    <w:name w:val="pdq2pg_selectionanchorcontainer"/>
    <w:basedOn w:val="a"/>
    <w:rsid w:val="003D2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D281E"/>
    <w:rPr>
      <w:rFonts w:eastAsia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032C-F5ED-4CAE-B036-7E3CE06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5412</Words>
  <Characters>3085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Lyuda</cp:lastModifiedBy>
  <cp:revision>3</cp:revision>
  <cp:lastPrinted>2026-07-11T14:09:00Z</cp:lastPrinted>
  <dcterms:created xsi:type="dcterms:W3CDTF">2026-07-13T05:34:00Z</dcterms:created>
  <dcterms:modified xsi:type="dcterms:W3CDTF">2026-07-13T05:47:00Z</dcterms:modified>
</cp:coreProperties>
</file>