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7AE" w:rsidRDefault="008A37AE" w:rsidP="008A37AE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7AE" w:rsidRDefault="008A37AE" w:rsidP="008A37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8A37AE" w:rsidRDefault="008A37AE" w:rsidP="008A37A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8A37AE" w:rsidRDefault="008A37AE" w:rsidP="008A37A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ОДИНАДЦЯТА СЕСІЯ</w:t>
      </w:r>
    </w:p>
    <w:p w:rsidR="008A37AE" w:rsidRDefault="008A37AE" w:rsidP="008A37AE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A37AE" w:rsidRDefault="008A37AE" w:rsidP="008A37A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24.06.20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8A37AE" w:rsidRDefault="008A37AE" w:rsidP="008A37AE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8A37AE" w:rsidRPr="00FB13ED" w:rsidRDefault="008A37AE" w:rsidP="00FB13E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13ED">
        <w:rPr>
          <w:rFonts w:ascii="Times New Roman" w:hAnsi="Times New Roman"/>
          <w:sz w:val="24"/>
          <w:szCs w:val="24"/>
          <w:lang w:val="uk-UA"/>
        </w:rPr>
        <w:t>Відповідно до пункту 5 статті 60 Закону України «Про місцеве самоврядування в Україні»,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 2020 року №   483, постанов Кабінету Міністрів України від 27 травня 2022 року №  634 «Про особливості оренди державного та комунального майна у період воєнного стану» та від 27 травня  2025 року  №  614 «Про внесення змін до постанови Кабінету Міністрів України від 27 травня  2022 р. №   634», на підставі поданих заяв</w:t>
      </w:r>
    </w:p>
    <w:p w:rsidR="008A37AE" w:rsidRDefault="008A37AE" w:rsidP="008A37AE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8A37AE" w:rsidRPr="006D0A6E" w:rsidRDefault="008A37AE" w:rsidP="00FB13ED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6D0A6E">
        <w:rPr>
          <w:rFonts w:ascii="Times New Roman" w:hAnsi="Times New Roman"/>
          <w:sz w:val="24"/>
          <w:szCs w:val="24"/>
          <w:lang w:val="uk-UA"/>
        </w:rPr>
        <w:t>Доручити начальнику Управління економічного розвитку Роменської міської ради Білоус Ю.С.</w:t>
      </w:r>
      <w:r w:rsidR="007876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2B">
        <w:rPr>
          <w:rFonts w:ascii="Times New Roman" w:hAnsi="Times New Roman"/>
          <w:sz w:val="24"/>
          <w:szCs w:val="24"/>
          <w:lang w:val="uk-UA"/>
        </w:rPr>
        <w:t xml:space="preserve">продовжити </w:t>
      </w:r>
      <w:r w:rsidR="0032077B" w:rsidRPr="0078762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 01.09.2026</w:t>
      </w:r>
      <w:r w:rsidR="0078762B" w:rsidRPr="0078762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терміном на 4 (чотири) роки 11</w:t>
      </w:r>
      <w:r w:rsidR="0078762B" w:rsidRPr="006C5AE9">
        <w:rPr>
          <w:rFonts w:ascii="Times New Roman" w:hAnsi="Times New Roman"/>
          <w:color w:val="00B050"/>
          <w:sz w:val="24"/>
          <w:szCs w:val="24"/>
          <w:bdr w:val="none" w:sz="0" w:space="0" w:color="auto" w:frame="1"/>
          <w:lang w:val="uk-UA"/>
        </w:rPr>
        <w:t xml:space="preserve"> </w:t>
      </w:r>
      <w:r w:rsidR="0078762B" w:rsidRPr="0078762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місяців</w:t>
      </w:r>
      <w:r w:rsidR="0032077B" w:rsidRPr="0078762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78762B">
        <w:rPr>
          <w:rFonts w:ascii="Times New Roman" w:hAnsi="Times New Roman"/>
          <w:sz w:val="24"/>
          <w:szCs w:val="24"/>
          <w:lang w:val="uk-UA"/>
        </w:rPr>
        <w:t xml:space="preserve">дію </w:t>
      </w:r>
      <w:r w:rsidRPr="0078762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  ФОП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Спориш Тетяною Олександрівною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приміщення харчоблоку Роменського ліцею № 2 ім. акад. А.Ф.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Йоффе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Роменської міської ради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109,2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розташоване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вул. Соборна, 33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м. Ромни, Сумська обл., </w:t>
      </w:r>
      <w:r w:rsidRPr="006D0A6E">
        <w:rPr>
          <w:rFonts w:ascii="Times New Roman" w:hAnsi="Times New Roman"/>
          <w:sz w:val="24"/>
          <w:szCs w:val="24"/>
          <w:lang w:val="uk-UA"/>
        </w:rPr>
        <w:t>у зв’</w:t>
      </w:r>
      <w:r w:rsidRPr="0014240A">
        <w:rPr>
          <w:rFonts w:ascii="Times New Roman" w:hAnsi="Times New Roman"/>
          <w:sz w:val="24"/>
          <w:szCs w:val="24"/>
          <w:lang w:val="uk-UA"/>
        </w:rPr>
        <w:t>язку з 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</w:t>
      </w:r>
      <w:r w:rsidR="0032077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798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грн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03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коп. в місяць.</w:t>
      </w:r>
    </w:p>
    <w:p w:rsidR="008A37AE" w:rsidRPr="006D0A6E" w:rsidRDefault="008A37AE" w:rsidP="00FB13ED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</w:t>
      </w:r>
      <w:r w:rsidRPr="0078762B">
        <w:rPr>
          <w:rFonts w:ascii="Times New Roman" w:hAnsi="Times New Roman"/>
          <w:sz w:val="24"/>
          <w:szCs w:val="24"/>
          <w:lang w:val="uk-UA"/>
        </w:rPr>
        <w:t xml:space="preserve">продовжити </w:t>
      </w:r>
      <w:r w:rsidR="00BE4E9E" w:rsidRPr="0078762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 01.09.2026 терміном на 4 (чотири) роки 11 місяців</w:t>
      </w:r>
      <w:r w:rsidR="00BE4E9E" w:rsidRPr="007876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2B">
        <w:rPr>
          <w:rFonts w:ascii="Times New Roman" w:hAnsi="Times New Roman"/>
          <w:sz w:val="24"/>
          <w:szCs w:val="24"/>
          <w:lang w:val="uk-UA"/>
        </w:rPr>
        <w:t xml:space="preserve">дію </w:t>
      </w:r>
      <w:r w:rsidRPr="0078762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договору оренди з  ФОП Зеленським Євгеном Івановичем на приміщення харчоблоку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Роменської загальноосвітньої школи І-ІІІ ступенів № 11 Роменської міської ради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57,4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розташоване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вул. Героїв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Роменщини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234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м. Ромни, Сумська обл., </w:t>
      </w:r>
      <w:r w:rsidRPr="006D0A6E">
        <w:rPr>
          <w:rFonts w:ascii="Times New Roman" w:hAnsi="Times New Roman"/>
          <w:sz w:val="24"/>
          <w:szCs w:val="24"/>
          <w:lang w:val="uk-UA"/>
        </w:rPr>
        <w:t>у зв’</w:t>
      </w:r>
      <w:r w:rsidRPr="0014240A">
        <w:rPr>
          <w:rFonts w:ascii="Times New Roman" w:hAnsi="Times New Roman"/>
          <w:sz w:val="24"/>
          <w:szCs w:val="24"/>
          <w:lang w:val="uk-UA"/>
        </w:rPr>
        <w:t>язку з 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</w:t>
      </w:r>
      <w:r w:rsidR="00BE4E9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795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грн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42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коп. в місяць.</w:t>
      </w:r>
    </w:p>
    <w:p w:rsidR="008A37AE" w:rsidRPr="006D0A6E" w:rsidRDefault="008A37AE" w:rsidP="00FB13ED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3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6D0A6E">
        <w:rPr>
          <w:rFonts w:ascii="Times New Roman" w:hAnsi="Times New Roman"/>
          <w:sz w:val="24"/>
          <w:szCs w:val="24"/>
          <w:lang w:val="uk-UA"/>
        </w:rPr>
        <w:t>Доручити начальнику Управління економічного розвитку Роменської міської ради Білоус Ю.С.</w:t>
      </w:r>
      <w:r w:rsidR="008E344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продовжити </w:t>
      </w:r>
      <w:r w:rsidR="00BE4E9E" w:rsidRPr="0078762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 01.09.2026 терміном на 4 (чотири) роки 11 місяців</w:t>
      </w:r>
      <w:r w:rsidR="00BE4E9E" w:rsidRPr="006D0A6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дію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з  ФОП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Зеленським Євгеном Івановичем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приміщення харчоблоку Роменської загальноосвітньої школи І-ІІІ ступенів № 7 Роменської міської ради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119,26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розташоване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вул. Полтавська, 32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м. Ромни, Сумська обл., </w:t>
      </w:r>
      <w:r w:rsidRPr="006D0A6E">
        <w:rPr>
          <w:rFonts w:ascii="Times New Roman" w:hAnsi="Times New Roman"/>
          <w:sz w:val="24"/>
          <w:szCs w:val="24"/>
          <w:lang w:val="uk-UA"/>
        </w:rPr>
        <w:t>у зв’</w:t>
      </w:r>
      <w:r w:rsidRPr="0014240A">
        <w:rPr>
          <w:rFonts w:ascii="Times New Roman" w:hAnsi="Times New Roman"/>
          <w:sz w:val="24"/>
          <w:szCs w:val="24"/>
          <w:lang w:val="uk-UA"/>
        </w:rPr>
        <w:t>язку з 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3</w:t>
      </w:r>
      <w:r w:rsidR="00BE4E9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977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грн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36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коп. в місяць.</w:t>
      </w:r>
    </w:p>
    <w:p w:rsidR="008A37AE" w:rsidRPr="006D0A6E" w:rsidRDefault="008A37AE" w:rsidP="00FB13ED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4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продовжити </w:t>
      </w:r>
      <w:r w:rsidR="00BE4E9E" w:rsidRPr="0078762B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 01.09.2026 терміном на 4 (чотири) роки 11 місяців</w:t>
      </w:r>
      <w:r w:rsidR="00BE4E9E" w:rsidRPr="006D0A6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дію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з  ФОП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Зеленським Євгеном Івановичем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приміщення харчоблоку Роменської загальноосвітньої школи І-ІІІ ступенів № 5 Роменської міської ради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110,7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lastRenderedPageBreak/>
        <w:t>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розташоване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вул. Прокопенка, 76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м. Ромни, Сумська обл., </w:t>
      </w:r>
      <w:r w:rsidRPr="006D0A6E">
        <w:rPr>
          <w:rFonts w:ascii="Times New Roman" w:hAnsi="Times New Roman"/>
          <w:sz w:val="24"/>
          <w:szCs w:val="24"/>
          <w:lang w:val="uk-UA"/>
        </w:rPr>
        <w:t>у зв’</w:t>
      </w:r>
      <w:r w:rsidRPr="0014240A">
        <w:rPr>
          <w:rFonts w:ascii="Times New Roman" w:hAnsi="Times New Roman"/>
          <w:sz w:val="24"/>
          <w:szCs w:val="24"/>
          <w:lang w:val="uk-UA"/>
        </w:rPr>
        <w:t>язку з 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</w:t>
      </w:r>
      <w:r w:rsidR="00B701AF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973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грн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08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коп. в місяць.</w:t>
      </w:r>
    </w:p>
    <w:p w:rsidR="008A37AE" w:rsidRPr="00000FCF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Оголосити аукціон, за результатами якого може бути продовжений з існуючим орендарем </w:t>
      </w:r>
      <w:r w:rsidRPr="0040146B">
        <w:rPr>
          <w:rFonts w:ascii="Times New Roman" w:hAnsi="Times New Roman"/>
          <w:sz w:val="24"/>
          <w:szCs w:val="24"/>
          <w:lang w:val="uk-UA"/>
        </w:rPr>
        <w:t xml:space="preserve">ФОП </w:t>
      </w:r>
      <w:r>
        <w:rPr>
          <w:rFonts w:ascii="Times New Roman" w:hAnsi="Times New Roman"/>
          <w:sz w:val="24"/>
          <w:szCs w:val="24"/>
          <w:lang w:val="uk-UA"/>
        </w:rPr>
        <w:t>Лим</w:t>
      </w:r>
      <w:r w:rsidRPr="0078762B">
        <w:rPr>
          <w:rFonts w:ascii="Times New Roman" w:hAnsi="Times New Roman"/>
          <w:sz w:val="24"/>
          <w:szCs w:val="24"/>
          <w:lang w:val="uk-UA"/>
        </w:rPr>
        <w:t>ар</w:t>
      </w:r>
      <w:r w:rsidR="00B701AF" w:rsidRPr="0078762B">
        <w:rPr>
          <w:rFonts w:ascii="Times New Roman" w:hAnsi="Times New Roman"/>
          <w:sz w:val="24"/>
          <w:szCs w:val="24"/>
          <w:lang w:val="uk-UA"/>
        </w:rPr>
        <w:t>ем</w:t>
      </w:r>
      <w:r>
        <w:rPr>
          <w:rFonts w:ascii="Times New Roman" w:hAnsi="Times New Roman"/>
          <w:sz w:val="24"/>
          <w:szCs w:val="24"/>
          <w:lang w:val="uk-UA"/>
        </w:rPr>
        <w:t xml:space="preserve"> Ю.Г. або укладений з новим орендарем договір оренди на частину нежитлової будівлі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фабрикатний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цех з прибудовами) загальною  площею 3</w:t>
      </w:r>
      <w:r w:rsidR="00B701A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338,0 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2 </w:t>
      </w:r>
      <w:r>
        <w:rPr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>адресою: вул. Прокопенка, 43/18, м. Ромни.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5.1. Затвердити такі умови аукціону: 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стартова орендна плата визначається </w:t>
      </w:r>
      <w:r w:rsidR="00B701AF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розмірі останньої місячної орендної плати, встановленої договором, що продовжується, і становить  4</w:t>
      </w:r>
      <w:r w:rsidR="00B701A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957  грн. 11  коп. в місяць;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8A37AE" w:rsidRDefault="008A37AE" w:rsidP="00FB13ED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5.2.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8A37AE" w:rsidRDefault="008A37AE" w:rsidP="00FB13ED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>6. Включити потенційний об’єкт оренди – части</w:t>
      </w:r>
      <w:r w:rsidR="0078762B">
        <w:rPr>
          <w:szCs w:val="24"/>
        </w:rPr>
        <w:t>ну</w:t>
      </w:r>
      <w:r>
        <w:rPr>
          <w:szCs w:val="24"/>
        </w:rPr>
        <w:t xml:space="preserve"> нежитлового приміщення (фойє) загальною площею 1,0 м</w:t>
      </w:r>
      <w:r>
        <w:rPr>
          <w:szCs w:val="24"/>
          <w:vertAlign w:val="superscript"/>
        </w:rPr>
        <w:t>2</w:t>
      </w:r>
      <w:r>
        <w:rPr>
          <w:szCs w:val="24"/>
        </w:rPr>
        <w:t>, розташован</w:t>
      </w:r>
      <w:r w:rsidR="0078762B">
        <w:rPr>
          <w:szCs w:val="24"/>
        </w:rPr>
        <w:t>ого</w:t>
      </w:r>
      <w:r>
        <w:rPr>
          <w:szCs w:val="24"/>
        </w:rPr>
        <w:t xml:space="preserve"> за адресою: бульв. Шевченка, 4, м. Ромни, Сумська обл. – до Переліку об’єктів, щодо яких прийнято рішення про передачу в оренду на аукціоні (Перелік першого типу).</w:t>
      </w:r>
    </w:p>
    <w:p w:rsidR="008A37AE" w:rsidRPr="00856371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6.1. </w:t>
      </w:r>
      <w:r w:rsidRPr="00E91543">
        <w:rPr>
          <w:rFonts w:ascii="Times New Roman" w:hAnsi="Times New Roman"/>
          <w:sz w:val="24"/>
          <w:szCs w:val="24"/>
          <w:lang w:val="uk-UA"/>
        </w:rPr>
        <w:t xml:space="preserve">Оголосити аукціон про передачу в оренду </w:t>
      </w:r>
      <w:r>
        <w:rPr>
          <w:rFonts w:ascii="Times New Roman" w:hAnsi="Times New Roman"/>
          <w:sz w:val="24"/>
          <w:szCs w:val="24"/>
          <w:lang w:val="uk-UA"/>
        </w:rPr>
        <w:t xml:space="preserve">частини </w:t>
      </w:r>
      <w:r w:rsidRPr="00E91543">
        <w:rPr>
          <w:rFonts w:ascii="Times New Roman" w:hAnsi="Times New Roman"/>
          <w:sz w:val="24"/>
          <w:szCs w:val="24"/>
          <w:lang w:val="uk-UA"/>
        </w:rPr>
        <w:t xml:space="preserve">нежитлового приміщення </w:t>
      </w:r>
      <w:r>
        <w:rPr>
          <w:rFonts w:ascii="Times New Roman" w:hAnsi="Times New Roman"/>
          <w:sz w:val="24"/>
          <w:szCs w:val="24"/>
          <w:lang w:val="uk-UA"/>
        </w:rPr>
        <w:t xml:space="preserve">(фойє) </w:t>
      </w:r>
      <w:r w:rsidRPr="00E91543">
        <w:rPr>
          <w:rFonts w:ascii="Times New Roman" w:hAnsi="Times New Roman"/>
          <w:sz w:val="24"/>
          <w:szCs w:val="24"/>
          <w:lang w:val="uk-UA"/>
        </w:rPr>
        <w:t xml:space="preserve">загальною  площею </w:t>
      </w:r>
      <w:r>
        <w:rPr>
          <w:rFonts w:ascii="Times New Roman" w:hAnsi="Times New Roman"/>
          <w:sz w:val="24"/>
          <w:szCs w:val="24"/>
          <w:lang w:val="uk-UA"/>
        </w:rPr>
        <w:t xml:space="preserve">1,0 </w:t>
      </w:r>
      <w:r w:rsidRPr="00E91543"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E91543">
        <w:rPr>
          <w:sz w:val="24"/>
          <w:szCs w:val="24"/>
          <w:lang w:val="uk-UA"/>
        </w:rPr>
        <w:t xml:space="preserve"> за </w:t>
      </w:r>
      <w:r w:rsidRPr="00E91543">
        <w:rPr>
          <w:rFonts w:ascii="Times New Roman" w:hAnsi="Times New Roman"/>
          <w:sz w:val="24"/>
          <w:szCs w:val="24"/>
          <w:lang w:val="uk-UA"/>
        </w:rPr>
        <w:t xml:space="preserve">адресою: </w:t>
      </w:r>
      <w:r>
        <w:rPr>
          <w:rFonts w:ascii="Times New Roman" w:hAnsi="Times New Roman"/>
          <w:sz w:val="24"/>
          <w:szCs w:val="24"/>
          <w:lang w:val="uk-UA"/>
        </w:rPr>
        <w:t xml:space="preserve">бульв. Шевченка, 4, м. Ромни, </w:t>
      </w:r>
      <w:proofErr w:type="spellStart"/>
      <w:r w:rsidRPr="00E91543">
        <w:rPr>
          <w:rFonts w:ascii="Times New Roman" w:hAnsi="Times New Roman"/>
          <w:sz w:val="24"/>
          <w:szCs w:val="24"/>
        </w:rPr>
        <w:t>Сумська</w:t>
      </w:r>
      <w:proofErr w:type="spellEnd"/>
      <w:r w:rsidRPr="00E91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1543"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A37AE" w:rsidRPr="00E91543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E91543">
        <w:rPr>
          <w:rFonts w:ascii="Times New Roman" w:hAnsi="Times New Roman"/>
          <w:sz w:val="24"/>
          <w:szCs w:val="24"/>
          <w:lang w:val="uk-UA"/>
        </w:rPr>
        <w:t xml:space="preserve">.2. Затвердити такі умови аукціону: 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стартова орендна плата визначається </w:t>
      </w:r>
      <w:r w:rsidR="0078762B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розмірі 1 грн за </w:t>
      </w:r>
      <w:r w:rsidRPr="007A1572">
        <w:rPr>
          <w:rFonts w:ascii="Times New Roman" w:hAnsi="Times New Roman"/>
          <w:sz w:val="24"/>
          <w:szCs w:val="24"/>
        </w:rPr>
        <w:t>м</w:t>
      </w:r>
      <w:r w:rsidRPr="007A1572">
        <w:rPr>
          <w:rFonts w:ascii="Times New Roman" w:hAnsi="Times New Roman"/>
          <w:sz w:val="24"/>
          <w:szCs w:val="24"/>
          <w:vertAlign w:val="superscript"/>
        </w:rPr>
        <w:t>2</w:t>
      </w:r>
      <w:r w:rsidRPr="007A1572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об’єкта оренди і становить 1 грн. 00 коп. в місяць;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8A37AE" w:rsidRDefault="008A37AE" w:rsidP="00FB13ED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6.3.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8A37AE" w:rsidRDefault="008A37AE" w:rsidP="00FB13ED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>7. Включити потенційний об’єкт оренди – части</w:t>
      </w:r>
      <w:r w:rsidR="0078762B">
        <w:rPr>
          <w:szCs w:val="24"/>
        </w:rPr>
        <w:t>ну</w:t>
      </w:r>
      <w:r>
        <w:rPr>
          <w:szCs w:val="24"/>
        </w:rPr>
        <w:t xml:space="preserve"> нежитлового приміщення загальною площею 24,5 м</w:t>
      </w:r>
      <w:r>
        <w:rPr>
          <w:szCs w:val="24"/>
          <w:vertAlign w:val="superscript"/>
        </w:rPr>
        <w:t>2</w:t>
      </w:r>
      <w:r>
        <w:rPr>
          <w:szCs w:val="24"/>
        </w:rPr>
        <w:t>, розташован</w:t>
      </w:r>
      <w:r w:rsidR="0078762B">
        <w:rPr>
          <w:szCs w:val="24"/>
        </w:rPr>
        <w:t>ого</w:t>
      </w:r>
      <w:r>
        <w:rPr>
          <w:szCs w:val="24"/>
        </w:rPr>
        <w:t xml:space="preserve"> за адресою: бульв. Європейський, 24, м. Ромни, Сумська обл. – до Переліку об’єктів, щодо яких прийнято рішення про передачу в оренду на аукціоні (Перелік першого типу).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7.1. Оголосити аукціон про передачу в оренду частини нежитлового приміщення загальною  площею 24,5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 xml:space="preserve">адресою: бульв. Європейський, 24, м. Ромни, </w:t>
      </w:r>
      <w:r w:rsidRPr="00082D41">
        <w:rPr>
          <w:rFonts w:ascii="Times New Roman" w:hAnsi="Times New Roman"/>
          <w:sz w:val="24"/>
          <w:szCs w:val="24"/>
          <w:lang w:val="uk-UA"/>
        </w:rPr>
        <w:t>Сумська обл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 Затвердити такі умови аукціону: </w:t>
      </w:r>
    </w:p>
    <w:p w:rsidR="008A37AE" w:rsidRPr="007D461A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стартова орендна плата визначається </w:t>
      </w:r>
      <w:r w:rsidR="00146295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розмірі 1 % вартості об’єкта оренди, визначеної на рівні його залишкової балансової вартості, і становить 610 грн. 13 коп. в місяць, зменшений пропорційно до кількості годин використання об’</w:t>
      </w:r>
      <w:r w:rsidRPr="007D461A">
        <w:rPr>
          <w:rFonts w:ascii="Times New Roman" w:hAnsi="Times New Roman"/>
          <w:sz w:val="24"/>
          <w:szCs w:val="24"/>
          <w:lang w:val="uk-UA"/>
        </w:rPr>
        <w:t>єкта оренди;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8A37AE" w:rsidRPr="00E773B6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 графік оренди: четвер та п</w:t>
      </w:r>
      <w:r w:rsidRPr="00E773B6">
        <w:rPr>
          <w:rFonts w:ascii="Times New Roman" w:hAnsi="Times New Roman"/>
          <w:sz w:val="24"/>
          <w:szCs w:val="24"/>
        </w:rPr>
        <w:t>’</w:t>
      </w:r>
      <w:proofErr w:type="spellStart"/>
      <w:r w:rsidRPr="00E773B6">
        <w:rPr>
          <w:rFonts w:ascii="Times New Roman" w:hAnsi="Times New Roman"/>
          <w:sz w:val="24"/>
          <w:szCs w:val="24"/>
        </w:rPr>
        <w:t>ятниця</w:t>
      </w:r>
      <w:proofErr w:type="spellEnd"/>
      <w:r w:rsidRPr="00E77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з </w:t>
      </w:r>
      <w:r w:rsidRPr="00E773B6">
        <w:rPr>
          <w:rFonts w:ascii="Times New Roman" w:hAnsi="Times New Roman"/>
          <w:sz w:val="24"/>
          <w:szCs w:val="24"/>
        </w:rPr>
        <w:t xml:space="preserve"> 09.</w:t>
      </w:r>
      <w:r>
        <w:rPr>
          <w:rFonts w:ascii="Times New Roman" w:hAnsi="Times New Roman"/>
          <w:sz w:val="24"/>
          <w:szCs w:val="24"/>
          <w:lang w:val="uk-UA"/>
        </w:rPr>
        <w:t xml:space="preserve">00 до 18.00. 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>) цільове використання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надання медичної допомоги з проведення офтальмологічних хірургічних втручань.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5) додаткові умови: без права передачі в суборенду.</w:t>
      </w:r>
    </w:p>
    <w:p w:rsidR="008A37AE" w:rsidRDefault="008A37AE" w:rsidP="00FB13ED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7.3.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8A37AE" w:rsidRDefault="008A37AE" w:rsidP="00FB13ED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>8. Включити потенційний об’єкт оренди – части</w:t>
      </w:r>
      <w:r w:rsidR="0078762B">
        <w:rPr>
          <w:szCs w:val="24"/>
        </w:rPr>
        <w:t>ну</w:t>
      </w:r>
      <w:r>
        <w:rPr>
          <w:szCs w:val="24"/>
        </w:rPr>
        <w:t xml:space="preserve"> нежитлового приміщення загальною площею 27,4 м</w:t>
      </w:r>
      <w:r>
        <w:rPr>
          <w:szCs w:val="24"/>
          <w:vertAlign w:val="superscript"/>
        </w:rPr>
        <w:t>2</w:t>
      </w:r>
      <w:r>
        <w:rPr>
          <w:szCs w:val="24"/>
        </w:rPr>
        <w:t>, розташован</w:t>
      </w:r>
      <w:r w:rsidR="0078762B">
        <w:rPr>
          <w:szCs w:val="24"/>
        </w:rPr>
        <w:t>ого</w:t>
      </w:r>
      <w:r>
        <w:rPr>
          <w:szCs w:val="24"/>
        </w:rPr>
        <w:t xml:space="preserve"> за адресою: бульв. Європейський, 24, м. Ромни, Сумська обл. – до Переліку об’єктів, щодо яких прийнято рішення про передачу в оренду на аукціоні (Перелік першого типу).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8.1. Оголосити аукціон про передачу в оренду частини нежитлового приміщення загальною  площею 27,4 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 xml:space="preserve">адресою: бульв. Європейський, 24, м. Ромни, </w:t>
      </w:r>
      <w:r w:rsidRPr="00082D41">
        <w:rPr>
          <w:rFonts w:ascii="Times New Roman" w:hAnsi="Times New Roman"/>
          <w:sz w:val="24"/>
          <w:szCs w:val="24"/>
          <w:lang w:val="uk-UA"/>
        </w:rPr>
        <w:t>Сумська обл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8.2. Затвердити такі умови аукціону: </w:t>
      </w:r>
    </w:p>
    <w:p w:rsidR="008A37AE" w:rsidRPr="007D461A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стартова орендна плата визначається </w:t>
      </w:r>
      <w:r w:rsidR="00146295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розмірі 1 % вартості об’єкта оренди, визначеної на рівні його залишкової балансової вартості, і становить 682 грн. 34 коп. в місяць, зменшений пропорційно до кількості годин використання об’</w:t>
      </w:r>
      <w:r w:rsidRPr="007D461A">
        <w:rPr>
          <w:rFonts w:ascii="Times New Roman" w:hAnsi="Times New Roman"/>
          <w:sz w:val="24"/>
          <w:szCs w:val="24"/>
          <w:lang w:val="uk-UA"/>
        </w:rPr>
        <w:t>єкта оренди;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8A37AE" w:rsidRPr="00E773B6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 графік оренди: четвер та п</w:t>
      </w:r>
      <w:r w:rsidRPr="00E773B6">
        <w:rPr>
          <w:rFonts w:ascii="Times New Roman" w:hAnsi="Times New Roman"/>
          <w:sz w:val="24"/>
          <w:szCs w:val="24"/>
        </w:rPr>
        <w:t>’</w:t>
      </w:r>
      <w:proofErr w:type="spellStart"/>
      <w:r w:rsidRPr="00E773B6">
        <w:rPr>
          <w:rFonts w:ascii="Times New Roman" w:hAnsi="Times New Roman"/>
          <w:sz w:val="24"/>
          <w:szCs w:val="24"/>
        </w:rPr>
        <w:t>ятниця</w:t>
      </w:r>
      <w:proofErr w:type="spellEnd"/>
      <w:r w:rsidRPr="00E77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з </w:t>
      </w:r>
      <w:r w:rsidRPr="00E773B6">
        <w:rPr>
          <w:rFonts w:ascii="Times New Roman" w:hAnsi="Times New Roman"/>
          <w:sz w:val="24"/>
          <w:szCs w:val="24"/>
        </w:rPr>
        <w:t xml:space="preserve"> 09.</w:t>
      </w:r>
      <w:r>
        <w:rPr>
          <w:rFonts w:ascii="Times New Roman" w:hAnsi="Times New Roman"/>
          <w:sz w:val="24"/>
          <w:szCs w:val="24"/>
          <w:lang w:val="uk-UA"/>
        </w:rPr>
        <w:t xml:space="preserve">00 до 18.00. 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>) цільове використання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надання офтальмологічних медичних послуг.</w:t>
      </w:r>
    </w:p>
    <w:p w:rsidR="008A37AE" w:rsidRDefault="008A37AE" w:rsidP="00FB13ED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5) додаткові умови: без права передачі в суборенду.</w:t>
      </w:r>
    </w:p>
    <w:p w:rsidR="008A37AE" w:rsidRDefault="008A37AE" w:rsidP="00FB13ED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8.3.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8A37AE" w:rsidRPr="006D0A6E" w:rsidRDefault="008A37AE" w:rsidP="008A37AE">
      <w:pPr>
        <w:rPr>
          <w:lang w:val="uk-UA"/>
        </w:rPr>
      </w:pPr>
    </w:p>
    <w:p w:rsidR="008A37AE" w:rsidRPr="006D0A6E" w:rsidRDefault="008A37AE" w:rsidP="008A37AE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A6E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8A37AE" w:rsidRPr="006D0A6E" w:rsidRDefault="008A37AE" w:rsidP="008A37AE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Default="00FF1657"/>
    <w:sectPr w:rsidR="00BB3687" w:rsidSect="00AA3A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AE"/>
    <w:rsid w:val="00090A5A"/>
    <w:rsid w:val="000F148F"/>
    <w:rsid w:val="00146295"/>
    <w:rsid w:val="0032077B"/>
    <w:rsid w:val="006C5AE9"/>
    <w:rsid w:val="00782D33"/>
    <w:rsid w:val="0078762B"/>
    <w:rsid w:val="008A37AE"/>
    <w:rsid w:val="008E3449"/>
    <w:rsid w:val="00A67B9A"/>
    <w:rsid w:val="00AA3A05"/>
    <w:rsid w:val="00B701AF"/>
    <w:rsid w:val="00B74A0F"/>
    <w:rsid w:val="00BE4E9E"/>
    <w:rsid w:val="00C334EC"/>
    <w:rsid w:val="00FB13ED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B1228-3A5D-4564-BBF8-9D427A9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7AE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8A37AE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37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8A37A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8A37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A37A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A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37A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4436</Words>
  <Characters>2530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admin</cp:lastModifiedBy>
  <cp:revision>2</cp:revision>
  <dcterms:created xsi:type="dcterms:W3CDTF">2026-06-11T07:12:00Z</dcterms:created>
  <dcterms:modified xsi:type="dcterms:W3CDTF">2026-06-11T07:12:00Z</dcterms:modified>
</cp:coreProperties>
</file>