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9E8" w:rsidRDefault="009609E8" w:rsidP="00D85FD1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</w:p>
    <w:p w:rsidR="00D85FD1" w:rsidRPr="00106B6D" w:rsidRDefault="00D85FD1" w:rsidP="00D85FD1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ПРОЄКТ РІШЕННЯ</w:t>
      </w:r>
    </w:p>
    <w:p w:rsidR="00D85FD1" w:rsidRPr="00106B6D" w:rsidRDefault="00D85FD1" w:rsidP="00D85FD1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РОМЕНСЬКОЇ МІСЬКОЇ РАДИ СУМСЬКОЇ ОБЛАСТІ</w:t>
      </w:r>
    </w:p>
    <w:p w:rsidR="00562AAF" w:rsidRDefault="00562AAF" w:rsidP="00562AAF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</w:p>
    <w:p w:rsidR="00FE25A9" w:rsidRPr="00006E43" w:rsidRDefault="00FE25A9" w:rsidP="00562AAF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05BDE" w:rsidRPr="00006E43" w:rsidTr="0070701C">
        <w:tc>
          <w:tcPr>
            <w:tcW w:w="3190" w:type="dxa"/>
            <w:hideMark/>
          </w:tcPr>
          <w:p w:rsidR="00605BDE" w:rsidRPr="0091411B" w:rsidRDefault="00605BDE" w:rsidP="0070701C">
            <w:pPr>
              <w:spacing w:before="120" w:after="12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26</w:t>
            </w:r>
            <w:r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.0</w:t>
            </w:r>
            <w:r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5</w:t>
            </w:r>
            <w:r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.2026</w:t>
            </w:r>
          </w:p>
        </w:tc>
        <w:tc>
          <w:tcPr>
            <w:tcW w:w="3190" w:type="dxa"/>
            <w:hideMark/>
          </w:tcPr>
          <w:p w:rsidR="00605BDE" w:rsidRPr="00006E43" w:rsidRDefault="00605BDE" w:rsidP="0070701C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006E43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605BDE" w:rsidRPr="00006E43" w:rsidRDefault="00605BDE" w:rsidP="0070701C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605BDE" w:rsidRPr="00FB0DD1" w:rsidRDefault="00605BDE" w:rsidP="00605BDE">
      <w:pPr>
        <w:widowControl w:val="0"/>
        <w:spacing w:after="120"/>
        <w:ind w:right="4678"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</w:t>
      </w:r>
      <w:r>
        <w:rPr>
          <w:rFonts w:ascii="Times New Roman" w:hAnsi="Times New Roman"/>
          <w:b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-202</w:t>
      </w:r>
      <w:r>
        <w:rPr>
          <w:rFonts w:ascii="Times New Roman" w:hAnsi="Times New Roman"/>
          <w:b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роки</w:t>
      </w:r>
    </w:p>
    <w:p w:rsidR="00605BDE" w:rsidRPr="00FB0DD1" w:rsidRDefault="00605BDE" w:rsidP="0060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ефективного функціонування житлово-комунального господарства громади і оперативного вирішення проблем у галузі</w:t>
      </w:r>
    </w:p>
    <w:p w:rsidR="00605BDE" w:rsidRPr="00FB0DD1" w:rsidRDefault="00605BDE" w:rsidP="00605BDE">
      <w:pPr>
        <w:widowControl w:val="0"/>
        <w:spacing w:before="120" w:after="120"/>
        <w:rPr>
          <w:rFonts w:ascii="Times New Roman" w:hAnsi="Times New Roman"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sz w:val="24"/>
          <w:szCs w:val="24"/>
          <w:lang w:val="uk-UA" w:eastAsia="en-US"/>
        </w:rPr>
        <w:t>МІСЬКА РАДА ВИРІШИЛА:</w:t>
      </w:r>
    </w:p>
    <w:p w:rsidR="00605BDE" w:rsidRPr="00FB0DD1" w:rsidRDefault="00605BDE" w:rsidP="0060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такі зміни до 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-202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затвердженої рішенням міської ради від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(далі – Програма):</w:t>
      </w:r>
    </w:p>
    <w:p w:rsidR="00605BDE" w:rsidRPr="00FB0DD1" w:rsidRDefault="00605BDE" w:rsidP="0060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1) викласти Паспорт Програми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77"/>
        <w:gridCol w:w="5209"/>
      </w:tblGrid>
      <w:tr w:rsidR="00605BDE" w:rsidRPr="00FB0DD1" w:rsidTr="0070701C">
        <w:tc>
          <w:tcPr>
            <w:tcW w:w="576" w:type="dxa"/>
            <w:vAlign w:val="center"/>
          </w:tcPr>
          <w:p w:rsidR="00605BDE" w:rsidRPr="00FB0DD1" w:rsidRDefault="00605BDE" w:rsidP="0070701C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77" w:type="dxa"/>
            <w:vAlign w:val="center"/>
          </w:tcPr>
          <w:p w:rsidR="00605BDE" w:rsidRPr="00FB0DD1" w:rsidRDefault="00605BDE" w:rsidP="0070701C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  <w:vAlign w:val="center"/>
          </w:tcPr>
          <w:p w:rsidR="00605BDE" w:rsidRPr="00FB0DD1" w:rsidRDefault="00605BDE" w:rsidP="0070701C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</w:tr>
      <w:tr w:rsidR="00605BDE" w:rsidRPr="00FB0DD1" w:rsidTr="0070701C">
        <w:tc>
          <w:tcPr>
            <w:tcW w:w="576" w:type="dxa"/>
          </w:tcPr>
          <w:p w:rsidR="00605BDE" w:rsidRPr="00FB0DD1" w:rsidRDefault="00605BDE" w:rsidP="0070701C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7" w:type="dxa"/>
          </w:tcPr>
          <w:p w:rsidR="00605BDE" w:rsidRPr="00FB0DD1" w:rsidRDefault="00605BDE" w:rsidP="0070701C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605BDE" w:rsidRPr="00FB0DD1" w:rsidRDefault="00605BDE" w:rsidP="0070701C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605BDE" w:rsidRPr="00FB0DD1" w:rsidTr="0070701C">
        <w:tc>
          <w:tcPr>
            <w:tcW w:w="576" w:type="dxa"/>
          </w:tcPr>
          <w:p w:rsidR="00605BDE" w:rsidRPr="00FB0DD1" w:rsidRDefault="00605BDE" w:rsidP="0070701C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7" w:type="dxa"/>
          </w:tcPr>
          <w:p w:rsidR="00605BDE" w:rsidRPr="00FB0DD1" w:rsidRDefault="00605BDE" w:rsidP="0070701C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605BDE" w:rsidRPr="00FB0DD1" w:rsidRDefault="00605BDE" w:rsidP="0070701C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послуги», Закон України «Про благоустрій населених пунктів»</w:t>
            </w:r>
          </w:p>
        </w:tc>
      </w:tr>
      <w:tr w:rsidR="00605BDE" w:rsidRPr="00FB0DD1" w:rsidTr="0070701C">
        <w:tc>
          <w:tcPr>
            <w:tcW w:w="576" w:type="dxa"/>
          </w:tcPr>
          <w:p w:rsidR="00605BDE" w:rsidRPr="00FB0DD1" w:rsidRDefault="00605BDE" w:rsidP="0070701C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7" w:type="dxa"/>
          </w:tcPr>
          <w:p w:rsidR="00605BDE" w:rsidRPr="00FB0DD1" w:rsidRDefault="00605BDE" w:rsidP="0070701C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605BDE" w:rsidRPr="00FB0DD1" w:rsidRDefault="00605BDE" w:rsidP="0070701C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605BDE" w:rsidRPr="00FB0DD1" w:rsidTr="0070701C">
        <w:tc>
          <w:tcPr>
            <w:tcW w:w="576" w:type="dxa"/>
          </w:tcPr>
          <w:p w:rsidR="00605BDE" w:rsidRPr="00FB0DD1" w:rsidRDefault="00605BDE" w:rsidP="0070701C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7" w:type="dxa"/>
          </w:tcPr>
          <w:p w:rsidR="00605BDE" w:rsidRPr="00FB0DD1" w:rsidRDefault="00605BDE" w:rsidP="0070701C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605BDE" w:rsidRPr="00FB0DD1" w:rsidRDefault="00605BDE" w:rsidP="0070701C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ради,</w:t>
            </w:r>
          </w:p>
          <w:p w:rsidR="00605BDE" w:rsidRPr="00FB0DD1" w:rsidRDefault="00605BDE" w:rsidP="0070701C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</w:tr>
      <w:tr w:rsidR="00605BDE" w:rsidRPr="00FB0DD1" w:rsidTr="0070701C">
        <w:tc>
          <w:tcPr>
            <w:tcW w:w="576" w:type="dxa"/>
          </w:tcPr>
          <w:p w:rsidR="00605BDE" w:rsidRPr="00FB0DD1" w:rsidRDefault="00605BDE" w:rsidP="0070701C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7" w:type="dxa"/>
          </w:tcPr>
          <w:p w:rsidR="00605BDE" w:rsidRPr="00FB0DD1" w:rsidRDefault="00605BDE" w:rsidP="0070701C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605BDE" w:rsidRPr="00FB0DD1" w:rsidRDefault="00605BDE" w:rsidP="0070701C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605BDE" w:rsidRPr="00FB0DD1" w:rsidTr="0070701C">
        <w:tc>
          <w:tcPr>
            <w:tcW w:w="576" w:type="dxa"/>
          </w:tcPr>
          <w:p w:rsidR="00605BDE" w:rsidRPr="00FB0DD1" w:rsidRDefault="00605BDE" w:rsidP="0070701C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7" w:type="dxa"/>
          </w:tcPr>
          <w:p w:rsidR="00605BDE" w:rsidRPr="00FB0DD1" w:rsidRDefault="00605BDE" w:rsidP="0070701C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09" w:type="dxa"/>
          </w:tcPr>
          <w:p w:rsidR="00605BDE" w:rsidRPr="00FB0DD1" w:rsidRDefault="00605BDE" w:rsidP="0070701C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Бюджет, обласний Бюджет, районний Бюджет, Бюджет Роменської міської територіальної громади</w:t>
            </w:r>
          </w:p>
        </w:tc>
      </w:tr>
      <w:tr w:rsidR="00605BDE" w:rsidRPr="00FB0DD1" w:rsidTr="0070701C">
        <w:trPr>
          <w:trHeight w:val="677"/>
        </w:trPr>
        <w:tc>
          <w:tcPr>
            <w:tcW w:w="576" w:type="dxa"/>
          </w:tcPr>
          <w:p w:rsidR="00605BDE" w:rsidRPr="00FB0DD1" w:rsidRDefault="00605BDE" w:rsidP="0070701C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7" w:type="dxa"/>
          </w:tcPr>
          <w:p w:rsidR="00605BDE" w:rsidRPr="00FB0DD1" w:rsidRDefault="00605BDE" w:rsidP="0070701C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FB0DD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  <w:shd w:val="clear" w:color="auto" w:fill="auto"/>
          </w:tcPr>
          <w:p w:rsidR="00605BDE" w:rsidRPr="00FB0DD1" w:rsidRDefault="00605BDE" w:rsidP="0070701C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05BDE" w:rsidRPr="00FB0DD1" w:rsidRDefault="00605BDE" w:rsidP="0070701C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220 395,08879 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605BDE" w:rsidRPr="00FB0DD1" w:rsidTr="0070701C">
        <w:tc>
          <w:tcPr>
            <w:tcW w:w="576" w:type="dxa"/>
          </w:tcPr>
          <w:p w:rsidR="00605BDE" w:rsidRPr="00FB0DD1" w:rsidRDefault="00605BDE" w:rsidP="0070701C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7" w:type="dxa"/>
          </w:tcPr>
          <w:p w:rsidR="00605BDE" w:rsidRPr="00FB0DD1" w:rsidRDefault="00605BDE" w:rsidP="0070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коштів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б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605BDE" w:rsidRPr="00FB0DD1" w:rsidRDefault="00605BDE" w:rsidP="0070701C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220 395,08879 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605BDE" w:rsidRPr="00FB0DD1" w:rsidTr="0070701C">
        <w:tc>
          <w:tcPr>
            <w:tcW w:w="576" w:type="dxa"/>
          </w:tcPr>
          <w:p w:rsidR="00605BDE" w:rsidRPr="00FB0DD1" w:rsidRDefault="00605BDE" w:rsidP="0070701C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677" w:type="dxa"/>
          </w:tcPr>
          <w:p w:rsidR="00605BDE" w:rsidRPr="00FB0DD1" w:rsidRDefault="00605BDE" w:rsidP="0070701C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коштів державного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юджету</w:t>
            </w:r>
          </w:p>
        </w:tc>
        <w:tc>
          <w:tcPr>
            <w:tcW w:w="5209" w:type="dxa"/>
          </w:tcPr>
          <w:p w:rsidR="00605BDE" w:rsidRPr="00FB0DD1" w:rsidRDefault="00605BDE" w:rsidP="0070701C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6E10EC" w:rsidRDefault="006E10EC" w:rsidP="0060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E10EC" w:rsidRDefault="006E10EC" w:rsidP="0060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032A2" w:rsidRDefault="001032A2" w:rsidP="0060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032A2" w:rsidRDefault="001032A2" w:rsidP="0060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05BDE" w:rsidRPr="00FB0DD1" w:rsidRDefault="00605BDE" w:rsidP="0060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2) викласти таблицю «Ресурсне забезпечення 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-202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розділу 6 Програми у такій редакції:                                                                                  </w:t>
      </w:r>
    </w:p>
    <w:p w:rsidR="006E10EC" w:rsidRDefault="00605BDE" w:rsidP="001032A2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605BDE" w:rsidRPr="00FB0DD1" w:rsidRDefault="006E10EC" w:rsidP="00605BDE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</w:t>
      </w:r>
      <w:r w:rsidR="00605BDE"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5"/>
        <w:gridCol w:w="1586"/>
        <w:gridCol w:w="1640"/>
        <w:gridCol w:w="1559"/>
        <w:gridCol w:w="1663"/>
      </w:tblGrid>
      <w:tr w:rsidR="00605BDE" w:rsidRPr="00FB0DD1" w:rsidTr="0070701C">
        <w:trPr>
          <w:trHeight w:val="320"/>
        </w:trPr>
        <w:tc>
          <w:tcPr>
            <w:tcW w:w="2795" w:type="dxa"/>
            <w:vMerge w:val="restart"/>
            <w:vAlign w:val="center"/>
          </w:tcPr>
          <w:p w:rsidR="00605BDE" w:rsidRPr="00FB0DD1" w:rsidRDefault="00605BDE" w:rsidP="0070701C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4785" w:type="dxa"/>
            <w:gridSpan w:val="3"/>
            <w:vAlign w:val="center"/>
          </w:tcPr>
          <w:p w:rsidR="00605BDE" w:rsidRPr="00FB0DD1" w:rsidRDefault="00605BDE" w:rsidP="0070701C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розрізі років</w:t>
            </w:r>
          </w:p>
        </w:tc>
        <w:tc>
          <w:tcPr>
            <w:tcW w:w="1663" w:type="dxa"/>
            <w:vMerge w:val="restart"/>
            <w:vAlign w:val="center"/>
          </w:tcPr>
          <w:p w:rsidR="00605BDE" w:rsidRPr="00FB0DD1" w:rsidRDefault="00605BDE" w:rsidP="0070701C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605BDE" w:rsidRPr="00FB0DD1" w:rsidTr="0070701C">
        <w:trPr>
          <w:trHeight w:val="304"/>
        </w:trPr>
        <w:tc>
          <w:tcPr>
            <w:tcW w:w="2795" w:type="dxa"/>
            <w:vMerge/>
          </w:tcPr>
          <w:p w:rsidR="00605BDE" w:rsidRPr="00FB0DD1" w:rsidRDefault="00605BDE" w:rsidP="0070701C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  <w:vAlign w:val="center"/>
          </w:tcPr>
          <w:p w:rsidR="00605BDE" w:rsidRPr="00FB0DD1" w:rsidRDefault="00605BDE" w:rsidP="0070701C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40" w:type="dxa"/>
            <w:vAlign w:val="center"/>
          </w:tcPr>
          <w:p w:rsidR="00605BDE" w:rsidRPr="00FB0DD1" w:rsidRDefault="00605BDE" w:rsidP="0070701C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59" w:type="dxa"/>
            <w:vAlign w:val="center"/>
          </w:tcPr>
          <w:p w:rsidR="00605BDE" w:rsidRPr="00FB0DD1" w:rsidRDefault="00605BDE" w:rsidP="0070701C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63" w:type="dxa"/>
            <w:vMerge/>
          </w:tcPr>
          <w:p w:rsidR="00605BDE" w:rsidRPr="00FB0DD1" w:rsidRDefault="00605BDE" w:rsidP="0070701C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05BDE" w:rsidRPr="00FB0DD1" w:rsidTr="0070701C">
        <w:trPr>
          <w:trHeight w:val="304"/>
        </w:trPr>
        <w:tc>
          <w:tcPr>
            <w:tcW w:w="2795" w:type="dxa"/>
          </w:tcPr>
          <w:p w:rsidR="00605BDE" w:rsidRPr="00FB0DD1" w:rsidRDefault="00605BDE" w:rsidP="0070701C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 ресурсів усього: </w:t>
            </w:r>
          </w:p>
          <w:p w:rsidR="00605BDE" w:rsidRPr="00FB0DD1" w:rsidRDefault="00605BDE" w:rsidP="0070701C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86" w:type="dxa"/>
            <w:vAlign w:val="center"/>
          </w:tcPr>
          <w:p w:rsidR="00605BDE" w:rsidRPr="00FB0DD1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75 818,91479</w:t>
            </w:r>
          </w:p>
        </w:tc>
        <w:tc>
          <w:tcPr>
            <w:tcW w:w="1640" w:type="dxa"/>
            <w:vAlign w:val="center"/>
          </w:tcPr>
          <w:p w:rsidR="00605BDE" w:rsidRPr="00FB0DD1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59" w:type="dxa"/>
            <w:vAlign w:val="center"/>
          </w:tcPr>
          <w:p w:rsidR="00605BDE" w:rsidRPr="00732173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1663" w:type="dxa"/>
            <w:vAlign w:val="center"/>
          </w:tcPr>
          <w:p w:rsidR="00605BDE" w:rsidRPr="00FB0DD1" w:rsidRDefault="00605BDE" w:rsidP="00707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220 395,08879</w:t>
            </w:r>
          </w:p>
        </w:tc>
      </w:tr>
      <w:tr w:rsidR="00605BDE" w:rsidRPr="00FB0DD1" w:rsidTr="0070701C">
        <w:trPr>
          <w:trHeight w:val="304"/>
        </w:trPr>
        <w:tc>
          <w:tcPr>
            <w:tcW w:w="2795" w:type="dxa"/>
          </w:tcPr>
          <w:p w:rsidR="00605BDE" w:rsidRPr="00FB0DD1" w:rsidRDefault="00605BDE" w:rsidP="0070701C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86" w:type="dxa"/>
            <w:vAlign w:val="center"/>
          </w:tcPr>
          <w:p w:rsidR="00605BDE" w:rsidRPr="00FB0DD1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75 818,91479</w:t>
            </w:r>
          </w:p>
        </w:tc>
        <w:tc>
          <w:tcPr>
            <w:tcW w:w="1640" w:type="dxa"/>
            <w:vAlign w:val="center"/>
          </w:tcPr>
          <w:p w:rsidR="00605BDE" w:rsidRPr="00FB0DD1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59" w:type="dxa"/>
            <w:vAlign w:val="center"/>
          </w:tcPr>
          <w:p w:rsidR="00605BDE" w:rsidRPr="00732173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1663" w:type="dxa"/>
            <w:vAlign w:val="center"/>
          </w:tcPr>
          <w:p w:rsidR="00605BDE" w:rsidRPr="00FB0DD1" w:rsidRDefault="00605BDE" w:rsidP="00707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220 395,08879</w:t>
            </w:r>
          </w:p>
        </w:tc>
      </w:tr>
      <w:tr w:rsidR="00605BDE" w:rsidRPr="00FB0DD1" w:rsidTr="0070701C">
        <w:trPr>
          <w:trHeight w:val="267"/>
        </w:trPr>
        <w:tc>
          <w:tcPr>
            <w:tcW w:w="2795" w:type="dxa"/>
          </w:tcPr>
          <w:p w:rsidR="00605BDE" w:rsidRPr="00FB0DD1" w:rsidRDefault="00605BDE" w:rsidP="0070701C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86" w:type="dxa"/>
            <w:vAlign w:val="center"/>
          </w:tcPr>
          <w:p w:rsidR="00605BDE" w:rsidRPr="00FB0DD1" w:rsidRDefault="00605BDE" w:rsidP="0070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40" w:type="dxa"/>
            <w:vAlign w:val="center"/>
          </w:tcPr>
          <w:p w:rsidR="00605BDE" w:rsidRPr="00FB0DD1" w:rsidRDefault="00605BDE" w:rsidP="0070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605BDE" w:rsidRPr="00FB0DD1" w:rsidRDefault="00605BDE" w:rsidP="00707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63" w:type="dxa"/>
            <w:vAlign w:val="center"/>
          </w:tcPr>
          <w:p w:rsidR="00605BDE" w:rsidRPr="00FB0DD1" w:rsidRDefault="00605BDE" w:rsidP="00707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605BDE" w:rsidRDefault="00605BDE" w:rsidP="0060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05BDE" w:rsidRPr="00686675" w:rsidRDefault="00605BDE" w:rsidP="0060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3)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86675">
        <w:rPr>
          <w:rFonts w:ascii="Times New Roman" w:hAnsi="Times New Roman"/>
          <w:sz w:val="24"/>
          <w:szCs w:val="24"/>
          <w:lang w:val="uk-UA"/>
        </w:rPr>
        <w:t>викласти підпункт 1.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686675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86675">
        <w:rPr>
          <w:rFonts w:ascii="Times New Roman" w:hAnsi="Times New Roman"/>
          <w:sz w:val="24"/>
          <w:szCs w:val="24"/>
          <w:lang w:val="uk-UA"/>
        </w:rPr>
        <w:t>«Погашення заборгованості ПП "</w:t>
      </w:r>
      <w:r>
        <w:rPr>
          <w:rFonts w:ascii="Times New Roman" w:hAnsi="Times New Roman"/>
          <w:sz w:val="24"/>
          <w:szCs w:val="24"/>
          <w:lang w:val="uk-UA"/>
        </w:rPr>
        <w:t>Наш Дім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" за освітлення сходових клітин, підвалів та прибудинкових територій надавачам житлово-комунальних послуг як різницю в частині статей витрат (електроенергія)»  пункту 1 «Забезпечення виконання надавачами житлово-комунальних послуг своїх зобов’язань» розділу </w:t>
      </w:r>
      <w:r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>VІ «Забезпечення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Pr="00686675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605BDE" w:rsidRPr="00686675" w:rsidRDefault="00605BDE" w:rsidP="0060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701"/>
        <w:gridCol w:w="850"/>
        <w:gridCol w:w="709"/>
        <w:gridCol w:w="709"/>
        <w:gridCol w:w="992"/>
        <w:gridCol w:w="709"/>
        <w:gridCol w:w="1134"/>
        <w:gridCol w:w="1358"/>
      </w:tblGrid>
      <w:tr w:rsidR="00605BDE" w:rsidRPr="00686675" w:rsidTr="0070701C">
        <w:trPr>
          <w:trHeight w:val="123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686675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686675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686675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686675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686675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686675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686675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605BDE" w:rsidRPr="00686675" w:rsidTr="0070701C">
        <w:trPr>
          <w:trHeight w:val="614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686675" w:rsidRDefault="00605BDE" w:rsidP="0070701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686675" w:rsidRDefault="00605BDE" w:rsidP="0070701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686675" w:rsidRDefault="00605BDE" w:rsidP="0070701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05BDE" w:rsidRPr="00686675" w:rsidTr="0070701C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5BDE" w:rsidRPr="00686675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5BDE" w:rsidRPr="00686675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BDE" w:rsidRPr="00686675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605BDE" w:rsidRPr="00686675" w:rsidTr="0070701C">
        <w:trPr>
          <w:trHeight w:val="1575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BDE" w:rsidRPr="00686675" w:rsidRDefault="00605BDE" w:rsidP="0070701C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1. Забезпечення виконання надавачами житлово-комунальних послуг своїх зобов’язань</w:t>
            </w:r>
          </w:p>
        </w:tc>
        <w:tc>
          <w:tcPr>
            <w:tcW w:w="1701" w:type="dxa"/>
            <w:shd w:val="clear" w:color="auto" w:fill="auto"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. Погашення заборгованості ПП "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Наш Дім</w:t>
            </w: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" за освітлення сходових клітин, підвалів та прибудинкових територій надавачам житлово-комунальних послуг як різницю в частині статей витрат (електроенергія)</w:t>
            </w:r>
          </w:p>
        </w:tc>
        <w:tc>
          <w:tcPr>
            <w:tcW w:w="850" w:type="dxa"/>
            <w:vAlign w:val="center"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110</w:t>
            </w: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vAlign w:val="center"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5BDE" w:rsidRPr="00686675" w:rsidRDefault="00605BDE" w:rsidP="0070701C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5BDE" w:rsidRPr="00686675" w:rsidRDefault="00605BDE" w:rsidP="0070701C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605BDE" w:rsidRPr="00686675" w:rsidRDefault="00605BDE" w:rsidP="0070701C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BDE" w:rsidRPr="00686675" w:rsidRDefault="00605BDE" w:rsidP="00707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05BDE" w:rsidRPr="00686675" w:rsidRDefault="00605BDE" w:rsidP="00707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605BDE" w:rsidRPr="00686675" w:rsidRDefault="00605BDE" w:rsidP="0070701C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Упорядкування розрахунків підприємств за спожиту електроенергію</w:t>
            </w:r>
          </w:p>
        </w:tc>
      </w:tr>
      <w:tr w:rsidR="00605BDE" w:rsidRPr="00686675" w:rsidTr="0070701C">
        <w:trPr>
          <w:trHeight w:val="273"/>
          <w:jc w:val="center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5BDE" w:rsidRPr="00686675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5BDE" w:rsidRPr="00686675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BDE" w:rsidRPr="00686675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605BDE" w:rsidRDefault="00605BDE" w:rsidP="0060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05BDE" w:rsidRPr="00686675" w:rsidRDefault="00605BDE" w:rsidP="0060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    4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86675">
        <w:rPr>
          <w:rFonts w:ascii="Times New Roman" w:hAnsi="Times New Roman"/>
          <w:sz w:val="24"/>
          <w:szCs w:val="24"/>
          <w:lang w:val="uk-UA"/>
        </w:rPr>
        <w:t>викласти підпункт 1.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686675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86675">
        <w:rPr>
          <w:rFonts w:ascii="Times New Roman" w:hAnsi="Times New Roman"/>
          <w:sz w:val="24"/>
          <w:szCs w:val="24"/>
          <w:lang w:val="uk-UA"/>
        </w:rPr>
        <w:t>«</w:t>
      </w:r>
      <w:r w:rsidRPr="00D44358">
        <w:rPr>
          <w:rFonts w:ascii="Times New Roman" w:hAnsi="Times New Roman"/>
          <w:sz w:val="24"/>
          <w:szCs w:val="24"/>
          <w:lang w:val="uk-UA"/>
        </w:rPr>
        <w:t>Придбання контейнерів для сміття</w:t>
      </w:r>
      <w:r w:rsidRPr="00686675">
        <w:rPr>
          <w:rFonts w:ascii="Times New Roman" w:hAnsi="Times New Roman"/>
          <w:sz w:val="24"/>
          <w:szCs w:val="24"/>
          <w:lang w:val="uk-UA"/>
        </w:rPr>
        <w:t>»  пункту 1 «</w:t>
      </w:r>
      <w:r w:rsidRPr="00D44358">
        <w:rPr>
          <w:rFonts w:ascii="Times New Roman" w:hAnsi="Times New Roman"/>
          <w:sz w:val="24"/>
          <w:szCs w:val="24"/>
          <w:lang w:val="uk-UA"/>
        </w:rPr>
        <w:t>Забезпечення природоохоронних заходів та екологічно безпечних умов проживання мешканців міської територіальної громади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 w:rsidRPr="00B32EE5">
        <w:rPr>
          <w:rFonts w:ascii="Times New Roman" w:eastAsia="Times New Roman" w:hAnsi="Times New Roman" w:cs="Times New Roman"/>
          <w:sz w:val="24"/>
          <w:szCs w:val="24"/>
          <w:lang w:val="uk-UA"/>
        </w:rPr>
        <w:t>Природоохоронні заходи за рахунок цільових фондів</w:t>
      </w:r>
      <w:r w:rsidRPr="00686675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605BDE" w:rsidRPr="00686675" w:rsidRDefault="00605BDE" w:rsidP="0060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701"/>
        <w:gridCol w:w="850"/>
        <w:gridCol w:w="709"/>
        <w:gridCol w:w="709"/>
        <w:gridCol w:w="992"/>
        <w:gridCol w:w="709"/>
        <w:gridCol w:w="1134"/>
        <w:gridCol w:w="1358"/>
      </w:tblGrid>
      <w:tr w:rsidR="00605BDE" w:rsidRPr="00686675" w:rsidTr="0070701C">
        <w:trPr>
          <w:trHeight w:val="123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686675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686675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686675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686675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686675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686675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686675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605BDE" w:rsidRPr="00686675" w:rsidTr="0070701C">
        <w:trPr>
          <w:trHeight w:val="614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686675" w:rsidRDefault="00605BDE" w:rsidP="0070701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686675" w:rsidRDefault="00605BDE" w:rsidP="0070701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686675" w:rsidRDefault="00605BDE" w:rsidP="0070701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05BDE" w:rsidRPr="00686675" w:rsidTr="0070701C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5BDE" w:rsidRPr="00686675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5BDE" w:rsidRPr="00686675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BDE" w:rsidRPr="00686675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605BDE" w:rsidRPr="00686675" w:rsidTr="0070701C">
        <w:trPr>
          <w:trHeight w:val="1575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BDE" w:rsidRPr="00686675" w:rsidRDefault="00605BDE" w:rsidP="0070701C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4358">
              <w:rPr>
                <w:rFonts w:ascii="Times New Roman" w:hAnsi="Times New Roman"/>
                <w:sz w:val="24"/>
                <w:szCs w:val="24"/>
                <w:lang w:val="uk-UA"/>
              </w:rPr>
              <w:t>1. Забезпечення природоохоронних заходів та екологічно безпечних умов проживання мешканців міської територіальної громади</w:t>
            </w:r>
          </w:p>
        </w:tc>
        <w:tc>
          <w:tcPr>
            <w:tcW w:w="1701" w:type="dxa"/>
            <w:shd w:val="clear" w:color="auto" w:fill="auto"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1466">
              <w:rPr>
                <w:rFonts w:ascii="Times New Roman" w:hAnsi="Times New Roman"/>
                <w:sz w:val="24"/>
                <w:szCs w:val="24"/>
                <w:lang w:val="uk-UA"/>
              </w:rPr>
              <w:t>1.1. Придбання контейнерів для сміття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605BDE" w:rsidRPr="00D44358" w:rsidRDefault="00605BDE" w:rsidP="007070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4358">
              <w:rPr>
                <w:rFonts w:ascii="Times New Roman" w:hAnsi="Times New Roman"/>
                <w:sz w:val="24"/>
                <w:szCs w:val="24"/>
                <w:lang w:val="uk-UA"/>
              </w:rPr>
              <w:t>613,20000</w:t>
            </w:r>
          </w:p>
        </w:tc>
        <w:tc>
          <w:tcPr>
            <w:tcW w:w="709" w:type="dxa"/>
            <w:vAlign w:val="center"/>
          </w:tcPr>
          <w:p w:rsidR="00605BDE" w:rsidRPr="00D44358" w:rsidRDefault="00605BDE" w:rsidP="007070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4358">
              <w:rPr>
                <w:rFonts w:ascii="Times New Roman" w:hAnsi="Times New Roman"/>
                <w:sz w:val="24"/>
                <w:szCs w:val="24"/>
                <w:lang w:val="uk-UA"/>
              </w:rPr>
              <w:t>249,40000</w:t>
            </w:r>
          </w:p>
        </w:tc>
        <w:tc>
          <w:tcPr>
            <w:tcW w:w="709" w:type="dxa"/>
            <w:vAlign w:val="center"/>
          </w:tcPr>
          <w:p w:rsidR="00605BDE" w:rsidRPr="00D44358" w:rsidRDefault="00605BDE" w:rsidP="007070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4358">
              <w:rPr>
                <w:rFonts w:ascii="Times New Roman" w:hAnsi="Times New Roman"/>
                <w:sz w:val="24"/>
                <w:szCs w:val="24"/>
                <w:lang w:val="uk-UA"/>
              </w:rPr>
              <w:t>249,40000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5BDE" w:rsidRPr="00686675" w:rsidRDefault="00605BDE" w:rsidP="0070701C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5BDE" w:rsidRPr="00686675" w:rsidRDefault="00605BDE" w:rsidP="0070701C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605BDE" w:rsidRPr="00686675" w:rsidRDefault="00605BDE" w:rsidP="0070701C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BDE" w:rsidRPr="00686675" w:rsidRDefault="00605BDE" w:rsidP="00707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05BDE" w:rsidRPr="00686675" w:rsidRDefault="00605BDE" w:rsidP="00707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605BDE" w:rsidRPr="00686675" w:rsidRDefault="00605BDE" w:rsidP="0070701C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4358">
              <w:rPr>
                <w:rFonts w:ascii="Times New Roman" w:hAnsi="Times New Roman"/>
                <w:sz w:val="24"/>
                <w:szCs w:val="24"/>
                <w:lang w:val="uk-UA"/>
              </w:rPr>
              <w:t>Якісне збирання та вивезення сміття</w:t>
            </w:r>
          </w:p>
        </w:tc>
      </w:tr>
      <w:tr w:rsidR="00605BDE" w:rsidRPr="00686675" w:rsidTr="0070701C">
        <w:trPr>
          <w:trHeight w:val="273"/>
          <w:jc w:val="center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5BDE" w:rsidRPr="00686675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5BDE" w:rsidRPr="00686675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BDE" w:rsidRPr="00686675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605BDE" w:rsidRPr="00686675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605BDE" w:rsidRPr="00900C9A" w:rsidRDefault="00605BDE" w:rsidP="0060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5BDE" w:rsidRDefault="00605BDE" w:rsidP="0060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900C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доповнити розділ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Pr="004176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Pr="00B32EE5">
        <w:rPr>
          <w:rFonts w:ascii="Times New Roman" w:eastAsia="Times New Roman" w:hAnsi="Times New Roman" w:cs="Times New Roman"/>
          <w:sz w:val="24"/>
          <w:szCs w:val="24"/>
          <w:lang w:val="uk-UA"/>
        </w:rPr>
        <w:t>Природоохоронні заходи за рахунок цільових фондів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» 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пунктом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 у такій редакції:</w:t>
      </w:r>
    </w:p>
    <w:p w:rsidR="00605BDE" w:rsidRDefault="00605BDE" w:rsidP="0060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1843"/>
        <w:gridCol w:w="850"/>
        <w:gridCol w:w="709"/>
        <w:gridCol w:w="709"/>
        <w:gridCol w:w="992"/>
        <w:gridCol w:w="709"/>
        <w:gridCol w:w="1134"/>
        <w:gridCol w:w="1358"/>
      </w:tblGrid>
      <w:tr w:rsidR="00605BDE" w:rsidRPr="00FF0B66" w:rsidTr="0070701C">
        <w:trPr>
          <w:trHeight w:val="1235"/>
          <w:jc w:val="center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FF0B66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FF0B66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FF0B66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FF0B66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FF0B66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FF0B66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FF0B66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605BDE" w:rsidRPr="00FF0B66" w:rsidTr="0070701C">
        <w:trPr>
          <w:trHeight w:val="427"/>
          <w:jc w:val="center"/>
        </w:trPr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FF0B66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FF0B66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FF0B66" w:rsidRDefault="00605BDE" w:rsidP="0070701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FF0B66" w:rsidRDefault="00605BDE" w:rsidP="0070701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FF0B66" w:rsidRDefault="00605BDE" w:rsidP="0070701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FF0B66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FF0B66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FF0B66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Pr="00FF0B66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05BDE" w:rsidRPr="00FF0B66" w:rsidTr="0070701C">
        <w:trPr>
          <w:trHeight w:val="187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DE" w:rsidRPr="00FF0B66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BDE" w:rsidRPr="00FF0B66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05BDE" w:rsidRPr="00FF0B66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05BDE" w:rsidRPr="00FF0B66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05BDE" w:rsidRPr="00FF0B66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5BDE" w:rsidRPr="00FF0B66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5BDE" w:rsidRPr="00FF0B66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BDE" w:rsidRPr="00FF0B66" w:rsidRDefault="00605BDE" w:rsidP="007070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605BDE" w:rsidRPr="00FF0B66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605BDE" w:rsidRPr="00FF0B66" w:rsidTr="0070701C">
        <w:trPr>
          <w:trHeight w:val="2054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DE" w:rsidRDefault="00605BDE" w:rsidP="0070701C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05BDE" w:rsidRPr="00FF0B66" w:rsidRDefault="00605BDE" w:rsidP="0070701C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2.Забезпечення реконструкції об’єктів житлово-комунального господарства</w:t>
            </w:r>
          </w:p>
        </w:tc>
        <w:tc>
          <w:tcPr>
            <w:tcW w:w="1843" w:type="dxa"/>
            <w:shd w:val="clear" w:color="auto" w:fill="auto"/>
          </w:tcPr>
          <w:p w:rsidR="00605BDE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05BDE" w:rsidRPr="00FF0B66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2.1. Реконструкція напірного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колектора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каналізаційної насосної станції в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Овлаші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Роменського району до каналізаційної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мережі по вул. Прокопенка в м. Ромни (виготовлення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-кошторисної документації)</w:t>
            </w:r>
          </w:p>
        </w:tc>
        <w:tc>
          <w:tcPr>
            <w:tcW w:w="850" w:type="dxa"/>
            <w:vAlign w:val="center"/>
          </w:tcPr>
          <w:p w:rsidR="00605BDE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05BDE" w:rsidRDefault="00605BDE" w:rsidP="0070701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5 166,6104</w:t>
            </w:r>
          </w:p>
          <w:p w:rsidR="00605BDE" w:rsidRDefault="00605BDE" w:rsidP="0070701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05BDE" w:rsidRPr="00BE485E" w:rsidRDefault="00605BDE" w:rsidP="0070701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605BDE" w:rsidRPr="00FF0B66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605BDE" w:rsidRPr="00FF0B66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05BDE" w:rsidRPr="00FA3455" w:rsidRDefault="00605BDE" w:rsidP="0070701C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45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5BDE" w:rsidRPr="00FA3455" w:rsidRDefault="00605BDE" w:rsidP="0070701C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4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</w:t>
            </w:r>
          </w:p>
          <w:p w:rsidR="00605BDE" w:rsidRPr="00FA3455" w:rsidRDefault="00605BDE" w:rsidP="0070701C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455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BDE" w:rsidRPr="008B249C" w:rsidRDefault="00605BDE" w:rsidP="00707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249C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605BDE" w:rsidRPr="008B249C" w:rsidRDefault="00605BDE" w:rsidP="0070701C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Захист навколишнього середовища від неочищених скидів та санітарна безпека громади</w:t>
            </w:r>
          </w:p>
        </w:tc>
      </w:tr>
      <w:tr w:rsidR="00605BDE" w:rsidRPr="00FF0B66" w:rsidTr="0070701C">
        <w:trPr>
          <w:trHeight w:val="7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BDE" w:rsidRDefault="00605BDE" w:rsidP="0070701C">
            <w:pPr>
              <w:spacing w:after="0" w:line="204" w:lineRule="auto"/>
              <w:ind w:left="-108" w:right="-1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:rsidR="00605BDE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05BDE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05BDE" w:rsidRPr="00FF0B66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05BDE" w:rsidRPr="00FF0B66" w:rsidRDefault="00605BDE" w:rsidP="00707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5BDE" w:rsidRPr="00FA3455" w:rsidRDefault="00605BDE" w:rsidP="0070701C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5BDE" w:rsidRPr="00FA3455" w:rsidRDefault="00605BDE" w:rsidP="0070701C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BDE" w:rsidRPr="008B249C" w:rsidRDefault="00605BDE" w:rsidP="007070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605BDE" w:rsidRDefault="00605BDE" w:rsidP="0070701C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D06045" w:rsidRPr="00A34F74" w:rsidRDefault="00D06045" w:rsidP="00D06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D06045" w:rsidRPr="00106B6D" w:rsidRDefault="00D06045" w:rsidP="00D06045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Розробник </w:t>
      </w: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проєкту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: </w:t>
      </w:r>
      <w:r w:rsidR="00C814C7">
        <w:rPr>
          <w:rFonts w:ascii="Times New Roman" w:hAnsi="Times New Roman"/>
          <w:color w:val="000000"/>
          <w:sz w:val="24"/>
          <w:szCs w:val="24"/>
          <w:lang w:val="uk-UA" w:eastAsia="zh-CN"/>
        </w:rPr>
        <w:t>Олена ГРЕБЕНЮК</w:t>
      </w:r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, </w:t>
      </w:r>
      <w:r w:rsidR="00BC2892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</w:t>
      </w:r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начальник управління житлово-комунального господарства Роменської міської ради         </w:t>
      </w:r>
    </w:p>
    <w:p w:rsidR="00D06045" w:rsidRPr="00106B6D" w:rsidRDefault="00D06045" w:rsidP="00D06045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</w:p>
    <w:p w:rsidR="00EE42A1" w:rsidRPr="00611CFA" w:rsidRDefault="00D06045" w:rsidP="00611CFA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Пропозиції та зауваження </w:t>
      </w:r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>приймаються за телефоном 5-43-02 або на електронну адресу zhk</w:t>
      </w:r>
      <w:hyperlink r:id="rId8" w:history="1">
        <w:r w:rsidRPr="00106B6D">
          <w:rPr>
            <w:rFonts w:ascii="Times New Roman" w:hAnsi="Times New Roman"/>
            <w:color w:val="000000"/>
            <w:sz w:val="24"/>
            <w:szCs w:val="24"/>
            <w:lang w:val="uk-UA" w:eastAsia="zh-CN"/>
          </w:rPr>
          <w:t>g@romny-vk.gov</w:t>
        </w:r>
      </w:hyperlink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>.ua</w:t>
      </w:r>
    </w:p>
    <w:p w:rsidR="00EE42A1" w:rsidRDefault="00EE42A1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40D1D" w:rsidRDefault="00440D1D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40D1D" w:rsidRDefault="00440D1D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40D1D" w:rsidRDefault="00440D1D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40D1D" w:rsidRDefault="00440D1D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0F56" w:rsidRDefault="007C0F56" w:rsidP="005F05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32A2" w:rsidRDefault="001032A2" w:rsidP="005F05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32A2" w:rsidRDefault="001032A2" w:rsidP="005F05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32A2" w:rsidRDefault="001032A2" w:rsidP="005F05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32A2" w:rsidRDefault="001032A2" w:rsidP="005F05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32A2" w:rsidRDefault="001032A2" w:rsidP="005F05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32A2" w:rsidRDefault="001032A2" w:rsidP="005F05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32A2" w:rsidRDefault="001032A2" w:rsidP="005F05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32A2" w:rsidRDefault="001032A2" w:rsidP="005F05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32A2" w:rsidRDefault="001032A2" w:rsidP="005F05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32A2" w:rsidRDefault="001032A2" w:rsidP="005F05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32A2" w:rsidRDefault="001032A2" w:rsidP="005F05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32A2" w:rsidRDefault="001032A2" w:rsidP="005F05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32A2" w:rsidRDefault="001032A2" w:rsidP="005F05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32A2" w:rsidRDefault="001032A2" w:rsidP="005F05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32A2" w:rsidRDefault="001032A2" w:rsidP="005F05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32A2" w:rsidRDefault="001032A2" w:rsidP="005F05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44600" w:rsidRDefault="00A44600" w:rsidP="005F05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E10EC" w:rsidRPr="00FB0DD1" w:rsidRDefault="006E10EC" w:rsidP="006E10EC">
      <w:pPr>
        <w:spacing w:after="0" w:line="271" w:lineRule="auto"/>
        <w:ind w:right="-14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</w:t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ОЯСНЮВАЛЬНА ЗАПИСКА</w:t>
      </w:r>
    </w:p>
    <w:p w:rsidR="006E10EC" w:rsidRPr="00FB0DD1" w:rsidRDefault="006E10EC" w:rsidP="006E10EC">
      <w:pPr>
        <w:spacing w:after="0" w:line="271" w:lineRule="auto"/>
        <w:ind w:right="-144"/>
        <w:jc w:val="center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до</w:t>
      </w:r>
      <w:r w:rsidRPr="00FB0DD1"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Роменської міської ради</w:t>
      </w:r>
    </w:p>
    <w:p w:rsidR="006E10EC" w:rsidRPr="00FB0DD1" w:rsidRDefault="006E10EC" w:rsidP="006E10EC">
      <w:pPr>
        <w:tabs>
          <w:tab w:val="left" w:pos="3969"/>
        </w:tabs>
        <w:spacing w:after="0" w:line="271" w:lineRule="auto"/>
        <w:ind w:right="-144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«Про внесення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змі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н до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Програми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реформування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і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розвитку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житлово-комунального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господарства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Роменської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територіальної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громади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на 202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b/>
          <w:bCs/>
          <w:sz w:val="24"/>
          <w:szCs w:val="24"/>
        </w:rPr>
        <w:t>-202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Pr="00FB0DD1">
        <w:rPr>
          <w:rFonts w:ascii="Times New Roman" w:hAnsi="Times New Roman"/>
          <w:b/>
          <w:bCs/>
          <w:sz w:val="24"/>
          <w:szCs w:val="24"/>
        </w:rPr>
        <w:t xml:space="preserve"> роки», </w:t>
      </w:r>
    </w:p>
    <w:p w:rsidR="006E10EC" w:rsidRPr="00995E71" w:rsidRDefault="006E10EC" w:rsidP="006E10EC">
      <w:pPr>
        <w:tabs>
          <w:tab w:val="left" w:pos="3969"/>
        </w:tabs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з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атвердженої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рішення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м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ради </w:t>
      </w:r>
      <w:proofErr w:type="spellStart"/>
      <w:r w:rsidRPr="009A0620">
        <w:rPr>
          <w:rFonts w:ascii="Times New Roman" w:hAnsi="Times New Roman"/>
          <w:b/>
          <w:bCs/>
          <w:sz w:val="24"/>
          <w:szCs w:val="24"/>
        </w:rPr>
        <w:t>від</w:t>
      </w:r>
      <w:proofErr w:type="spellEnd"/>
      <w:r w:rsidRPr="009A0620">
        <w:rPr>
          <w:rFonts w:ascii="Times New Roman" w:hAnsi="Times New Roman"/>
          <w:b/>
          <w:bCs/>
          <w:sz w:val="24"/>
          <w:szCs w:val="24"/>
        </w:rPr>
        <w:t xml:space="preserve"> 26.11.2025</w:t>
      </w:r>
    </w:p>
    <w:p w:rsidR="006E10EC" w:rsidRPr="00FB0DD1" w:rsidRDefault="006E10EC" w:rsidP="006E10EC">
      <w:pPr>
        <w:tabs>
          <w:tab w:val="left" w:pos="3969"/>
        </w:tabs>
        <w:spacing w:after="23" w:line="240" w:lineRule="auto"/>
        <w:ind w:right="-144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sz w:val="24"/>
          <w:szCs w:val="24"/>
        </w:rPr>
        <w:t> </w:t>
      </w:r>
    </w:p>
    <w:p w:rsidR="006E10EC" w:rsidRPr="00FB0DD1" w:rsidRDefault="006E10EC" w:rsidP="006E10EC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B0DD1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FB0DD1">
        <w:rPr>
          <w:rFonts w:ascii="Times New Roman" w:hAnsi="Times New Roman"/>
          <w:sz w:val="24"/>
          <w:szCs w:val="24"/>
          <w:lang w:val="uk-UA"/>
        </w:rPr>
        <w:t xml:space="preserve"> рішення міської ради розроблено з метою уточнення показників та заходів Програми реформування і розвитку житлово-комунального господарства Роменської міської територіальної громади на 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sz w:val="24"/>
          <w:szCs w:val="24"/>
          <w:lang w:val="uk-UA"/>
        </w:rPr>
        <w:t>-202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роки (далі – Програма).</w:t>
      </w:r>
    </w:p>
    <w:p w:rsidR="006E10EC" w:rsidRPr="00FB0DD1" w:rsidRDefault="006E10EC" w:rsidP="006E10EC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Рішення передбачає змін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до Програми щодо заходів та обсягів фінансування:</w:t>
      </w:r>
    </w:p>
    <w:p w:rsidR="006E10EC" w:rsidRPr="00900C9A" w:rsidRDefault="006E10EC" w:rsidP="006E10EC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0C9A">
        <w:rPr>
          <w:rFonts w:ascii="Times New Roman" w:hAnsi="Times New Roman"/>
          <w:sz w:val="24"/>
          <w:szCs w:val="24"/>
          <w:lang w:val="uk-UA"/>
        </w:rPr>
        <w:t xml:space="preserve">1. Зміна Паспорту Програми в частині загального обсягу фінансових ресурсів, необхідних для її реалізації, на </w:t>
      </w:r>
      <w:r>
        <w:rPr>
          <w:rFonts w:ascii="Times New Roman" w:hAnsi="Times New Roman"/>
          <w:sz w:val="24"/>
          <w:szCs w:val="24"/>
          <w:lang w:val="uk-UA"/>
        </w:rPr>
        <w:t>5 580,41040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 тис. грн (з</w:t>
      </w:r>
      <w:r>
        <w:rPr>
          <w:rFonts w:ascii="Times New Roman" w:hAnsi="Times New Roman"/>
          <w:sz w:val="24"/>
          <w:szCs w:val="24"/>
          <w:lang w:val="uk-UA"/>
        </w:rPr>
        <w:t>біль</w:t>
      </w:r>
      <w:r w:rsidRPr="00900C9A">
        <w:rPr>
          <w:rFonts w:ascii="Times New Roman" w:hAnsi="Times New Roman"/>
          <w:sz w:val="24"/>
          <w:szCs w:val="24"/>
          <w:lang w:val="uk-UA"/>
        </w:rPr>
        <w:t>шення з 2</w:t>
      </w:r>
      <w:r>
        <w:rPr>
          <w:rFonts w:ascii="Times New Roman" w:hAnsi="Times New Roman"/>
          <w:sz w:val="24"/>
          <w:szCs w:val="24"/>
          <w:lang w:val="uk-UA"/>
        </w:rPr>
        <w:t>14 814</w:t>
      </w:r>
      <w:r w:rsidRPr="00900C9A">
        <w:rPr>
          <w:rFonts w:ascii="Times New Roman" w:hAnsi="Times New Roman"/>
          <w:sz w:val="24"/>
          <w:szCs w:val="24"/>
          <w:lang w:val="uk-UA"/>
        </w:rPr>
        <w:t>,67839 тис. грн до 2</w:t>
      </w:r>
      <w:r>
        <w:rPr>
          <w:rFonts w:ascii="Times New Roman" w:hAnsi="Times New Roman"/>
          <w:sz w:val="24"/>
          <w:szCs w:val="24"/>
          <w:lang w:val="uk-UA"/>
        </w:rPr>
        <w:t>20 395,08879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 тис. грн).</w:t>
      </w:r>
    </w:p>
    <w:p w:rsidR="006E10EC" w:rsidRPr="00900C9A" w:rsidRDefault="006E10EC" w:rsidP="006E10EC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0C9A">
        <w:rPr>
          <w:rFonts w:ascii="Times New Roman" w:hAnsi="Times New Roman"/>
          <w:sz w:val="24"/>
          <w:szCs w:val="24"/>
          <w:lang w:val="uk-UA"/>
        </w:rPr>
        <w:t>2. З</w:t>
      </w:r>
      <w:r>
        <w:rPr>
          <w:rFonts w:ascii="Times New Roman" w:hAnsi="Times New Roman"/>
          <w:sz w:val="24"/>
          <w:szCs w:val="24"/>
          <w:lang w:val="uk-UA"/>
        </w:rPr>
        <w:t>біль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шення фінансування на </w:t>
      </w:r>
      <w:r>
        <w:rPr>
          <w:rFonts w:ascii="Times New Roman" w:hAnsi="Times New Roman"/>
          <w:sz w:val="24"/>
          <w:szCs w:val="24"/>
          <w:lang w:val="uk-UA"/>
        </w:rPr>
        <w:t>50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,000 тис. грн (з 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0,000 тис. грн. до </w:t>
      </w:r>
      <w:r>
        <w:rPr>
          <w:rFonts w:ascii="Times New Roman" w:hAnsi="Times New Roman"/>
          <w:sz w:val="24"/>
          <w:szCs w:val="24"/>
          <w:lang w:val="uk-UA"/>
        </w:rPr>
        <w:t>110</w:t>
      </w:r>
      <w:r w:rsidRPr="00900C9A">
        <w:rPr>
          <w:rFonts w:ascii="Times New Roman" w:hAnsi="Times New Roman"/>
          <w:sz w:val="24"/>
          <w:szCs w:val="24"/>
          <w:lang w:val="uk-UA"/>
        </w:rPr>
        <w:t>,000 тис. грн) за заходом 1.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686675">
        <w:rPr>
          <w:rFonts w:ascii="Times New Roman" w:hAnsi="Times New Roman"/>
          <w:sz w:val="24"/>
          <w:szCs w:val="24"/>
          <w:lang w:val="uk-UA"/>
        </w:rPr>
        <w:t>«Погашення заборгованості ПП "</w:t>
      </w:r>
      <w:r>
        <w:rPr>
          <w:rFonts w:ascii="Times New Roman" w:hAnsi="Times New Roman"/>
          <w:sz w:val="24"/>
          <w:szCs w:val="24"/>
          <w:lang w:val="uk-UA"/>
        </w:rPr>
        <w:t>Наш Дім</w:t>
      </w:r>
      <w:r w:rsidRPr="00686675">
        <w:rPr>
          <w:rFonts w:ascii="Times New Roman" w:hAnsi="Times New Roman"/>
          <w:sz w:val="24"/>
          <w:szCs w:val="24"/>
          <w:lang w:val="uk-UA"/>
        </w:rPr>
        <w:t>" за освітлення сходових клітин, підвалів та прибудинкових територій надавачам житлово-комунальних послуг як різницю в частині статей витрат (електроенергія)»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 розділу </w:t>
      </w:r>
      <w:r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>VІ «Забезпечення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Pr="00686675">
        <w:rPr>
          <w:rFonts w:ascii="Times New Roman" w:hAnsi="Times New Roman"/>
          <w:sz w:val="24"/>
          <w:szCs w:val="24"/>
          <w:lang w:val="uk-UA"/>
        </w:rPr>
        <w:t>»</w:t>
      </w:r>
      <w:r w:rsidRPr="00900C9A">
        <w:rPr>
          <w:rFonts w:ascii="Times New Roman" w:hAnsi="Times New Roman"/>
          <w:sz w:val="24"/>
          <w:szCs w:val="24"/>
          <w:lang w:val="uk-UA"/>
        </w:rPr>
        <w:t>.</w:t>
      </w:r>
    </w:p>
    <w:p w:rsidR="006E10EC" w:rsidRPr="00900C9A" w:rsidRDefault="006E10EC" w:rsidP="006E10EC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Pr="00900C9A">
        <w:rPr>
          <w:rFonts w:ascii="Times New Roman" w:hAnsi="Times New Roman"/>
          <w:sz w:val="24"/>
          <w:szCs w:val="24"/>
          <w:lang w:val="uk-UA"/>
        </w:rPr>
        <w:t>. З</w:t>
      </w:r>
      <w:r>
        <w:rPr>
          <w:rFonts w:ascii="Times New Roman" w:hAnsi="Times New Roman"/>
          <w:sz w:val="24"/>
          <w:szCs w:val="24"/>
          <w:lang w:val="uk-UA"/>
        </w:rPr>
        <w:t>біль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шення фінансування на </w:t>
      </w:r>
      <w:r>
        <w:rPr>
          <w:rFonts w:ascii="Times New Roman" w:hAnsi="Times New Roman"/>
          <w:sz w:val="24"/>
          <w:szCs w:val="24"/>
          <w:lang w:val="uk-UA"/>
        </w:rPr>
        <w:t>363,800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>
        <w:rPr>
          <w:rFonts w:ascii="Times New Roman" w:hAnsi="Times New Roman"/>
          <w:sz w:val="24"/>
          <w:szCs w:val="24"/>
          <w:lang w:val="uk-UA"/>
        </w:rPr>
        <w:t>249,400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>
        <w:rPr>
          <w:rFonts w:ascii="Times New Roman" w:hAnsi="Times New Roman"/>
          <w:sz w:val="24"/>
          <w:szCs w:val="24"/>
          <w:lang w:val="uk-UA"/>
        </w:rPr>
        <w:t>613,200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 тис. грн) за заходом </w:t>
      </w:r>
      <w:r w:rsidRPr="00686675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686675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86675">
        <w:rPr>
          <w:rFonts w:ascii="Times New Roman" w:hAnsi="Times New Roman"/>
          <w:sz w:val="24"/>
          <w:szCs w:val="24"/>
          <w:lang w:val="uk-UA"/>
        </w:rPr>
        <w:t>«</w:t>
      </w:r>
      <w:r w:rsidRPr="00D44358">
        <w:rPr>
          <w:rFonts w:ascii="Times New Roman" w:hAnsi="Times New Roman"/>
          <w:sz w:val="24"/>
          <w:szCs w:val="24"/>
          <w:lang w:val="uk-UA"/>
        </w:rPr>
        <w:t>Придбання контейнерів для сміття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»  розділу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 w:rsidRPr="00B32EE5">
        <w:rPr>
          <w:rFonts w:ascii="Times New Roman" w:eastAsia="Times New Roman" w:hAnsi="Times New Roman" w:cs="Times New Roman"/>
          <w:sz w:val="24"/>
          <w:szCs w:val="24"/>
          <w:lang w:val="uk-UA"/>
        </w:rPr>
        <w:t>Природоохоронні заходи за рахунок цільових фондів</w:t>
      </w:r>
      <w:r w:rsidRPr="00686675">
        <w:rPr>
          <w:rFonts w:ascii="Times New Roman" w:hAnsi="Times New Roman"/>
          <w:sz w:val="24"/>
          <w:szCs w:val="24"/>
          <w:lang w:val="uk-UA"/>
        </w:rPr>
        <w:t>»</w:t>
      </w:r>
      <w:r w:rsidRPr="00900C9A">
        <w:rPr>
          <w:rFonts w:ascii="Times New Roman" w:hAnsi="Times New Roman"/>
          <w:sz w:val="24"/>
          <w:szCs w:val="24"/>
          <w:lang w:val="uk-UA"/>
        </w:rPr>
        <w:t>.</w:t>
      </w:r>
    </w:p>
    <w:p w:rsidR="006E10EC" w:rsidRPr="00900C9A" w:rsidRDefault="006E10EC" w:rsidP="006E10EC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Pr="00900C9A">
        <w:rPr>
          <w:rFonts w:ascii="Times New Roman" w:hAnsi="Times New Roman"/>
          <w:sz w:val="24"/>
          <w:szCs w:val="24"/>
          <w:lang w:val="uk-UA"/>
        </w:rPr>
        <w:t>До</w:t>
      </w:r>
      <w:r>
        <w:rPr>
          <w:rFonts w:ascii="Times New Roman" w:hAnsi="Times New Roman"/>
          <w:sz w:val="24"/>
          <w:szCs w:val="24"/>
          <w:lang w:val="uk-UA"/>
        </w:rPr>
        <w:t>повнення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 розділ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 Х </w:t>
      </w:r>
      <w:r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Pr="00B32EE5">
        <w:rPr>
          <w:rFonts w:ascii="Times New Roman" w:eastAsia="Times New Roman" w:hAnsi="Times New Roman" w:cs="Times New Roman"/>
          <w:sz w:val="24"/>
          <w:szCs w:val="24"/>
          <w:lang w:val="uk-UA"/>
        </w:rPr>
        <w:t>Природоохоронні заходи за рахунок цільових фондів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» 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підпунктом </w:t>
      </w:r>
      <w:r>
        <w:rPr>
          <w:rFonts w:ascii="Times New Roman" w:hAnsi="Times New Roman"/>
          <w:sz w:val="24"/>
          <w:szCs w:val="24"/>
          <w:lang w:val="uk-UA"/>
        </w:rPr>
        <w:t xml:space="preserve">2.1 </w:t>
      </w:r>
      <w:r w:rsidRPr="00900C9A">
        <w:rPr>
          <w:rFonts w:ascii="Times New Roman" w:hAnsi="Times New Roman"/>
          <w:sz w:val="24"/>
          <w:szCs w:val="24"/>
          <w:lang w:val="uk-UA"/>
        </w:rPr>
        <w:t>«</w:t>
      </w:r>
      <w:r>
        <w:rPr>
          <w:rFonts w:ascii="Times New Roman" w:hAnsi="Times New Roman"/>
          <w:sz w:val="24"/>
          <w:szCs w:val="24"/>
          <w:lang w:val="uk-UA"/>
        </w:rPr>
        <w:t xml:space="preserve">Реконструкція напірного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колектора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від каналізаційної насосної станції в с.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Овлаші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Роменського району до каналізаційної мережі по вул. Прокопенка в м. Ромни (виготовлення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проєктно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-кошторисної документації)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» з очікуваним обсягом фінансування </w:t>
      </w:r>
      <w:r>
        <w:rPr>
          <w:rFonts w:ascii="Times New Roman" w:hAnsi="Times New Roman"/>
          <w:sz w:val="24"/>
          <w:szCs w:val="24"/>
          <w:lang w:val="uk-UA"/>
        </w:rPr>
        <w:t>5 166,6104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 тис. грн.</w:t>
      </w:r>
    </w:p>
    <w:p w:rsidR="006E10EC" w:rsidRDefault="006E10EC" w:rsidP="006E10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E10EC" w:rsidRPr="00912BF6" w:rsidRDefault="006E10EC" w:rsidP="006E10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E10EC" w:rsidRPr="00FB0DD1" w:rsidRDefault="006E10EC" w:rsidP="006E10EC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ачальник управління </w:t>
      </w:r>
    </w:p>
    <w:p w:rsidR="006E10EC" w:rsidRPr="00FB0DD1" w:rsidRDefault="006E10EC" w:rsidP="006E10EC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житлово-комунального господарства </w:t>
      </w:r>
    </w:p>
    <w:p w:rsidR="006E10EC" w:rsidRPr="00FB0DD1" w:rsidRDefault="006E10EC" w:rsidP="006E10EC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>Олена ГРЕБЕНЮК</w:t>
      </w:r>
    </w:p>
    <w:p w:rsidR="006E10EC" w:rsidRPr="00FB0DD1" w:rsidRDefault="006E10EC" w:rsidP="006E10EC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E10EC" w:rsidRPr="00FB0DD1" w:rsidRDefault="006E10EC" w:rsidP="006E10EC">
      <w:pPr>
        <w:spacing w:after="0" w:line="273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Погодже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</w:t>
      </w:r>
    </w:p>
    <w:p w:rsidR="006E10EC" w:rsidRDefault="006E10EC" w:rsidP="006E10EC">
      <w:pPr>
        <w:suppressAutoHyphens/>
        <w:spacing w:after="0" w:line="273" w:lineRule="auto"/>
        <w:ind w:right="-144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Керуючий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справами </w:t>
      </w: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виконкому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Наталія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МОСКАЛЕНКО</w:t>
      </w:r>
    </w:p>
    <w:p w:rsidR="00545B99" w:rsidRPr="005F05A8" w:rsidRDefault="00545B99" w:rsidP="006E1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</w:p>
    <w:sectPr w:rsidR="00545B99" w:rsidRPr="005F05A8" w:rsidSect="007C0F56">
      <w:pgSz w:w="11906" w:h="16838"/>
      <w:pgMar w:top="709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F9C" w:rsidRDefault="00673F9C" w:rsidP="00824099">
      <w:pPr>
        <w:spacing w:after="0" w:line="240" w:lineRule="auto"/>
      </w:pPr>
      <w:r>
        <w:separator/>
      </w:r>
    </w:p>
  </w:endnote>
  <w:endnote w:type="continuationSeparator" w:id="0">
    <w:p w:rsidR="00673F9C" w:rsidRDefault="00673F9C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F9C" w:rsidRDefault="00673F9C" w:rsidP="00824099">
      <w:pPr>
        <w:spacing w:after="0" w:line="240" w:lineRule="auto"/>
      </w:pPr>
      <w:r>
        <w:separator/>
      </w:r>
    </w:p>
  </w:footnote>
  <w:footnote w:type="continuationSeparator" w:id="0">
    <w:p w:rsidR="00673F9C" w:rsidRDefault="00673F9C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DF1747"/>
    <w:multiLevelType w:val="hybridMultilevel"/>
    <w:tmpl w:val="8F1C9582"/>
    <w:lvl w:ilvl="0" w:tplc="B46E626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29D6A1A"/>
    <w:multiLevelType w:val="hybridMultilevel"/>
    <w:tmpl w:val="CC72CC62"/>
    <w:lvl w:ilvl="0" w:tplc="2EC8F3C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A781811"/>
    <w:multiLevelType w:val="hybridMultilevel"/>
    <w:tmpl w:val="39C0F9B0"/>
    <w:lvl w:ilvl="0" w:tplc="188C38D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8C8"/>
    <w:rsid w:val="000001DF"/>
    <w:rsid w:val="00002D6C"/>
    <w:rsid w:val="0000390F"/>
    <w:rsid w:val="00010D24"/>
    <w:rsid w:val="00015D89"/>
    <w:rsid w:val="00020BFD"/>
    <w:rsid w:val="00023126"/>
    <w:rsid w:val="0003102E"/>
    <w:rsid w:val="000311AF"/>
    <w:rsid w:val="0003273E"/>
    <w:rsid w:val="000347A4"/>
    <w:rsid w:val="0003526B"/>
    <w:rsid w:val="00035654"/>
    <w:rsid w:val="00035B47"/>
    <w:rsid w:val="000373AF"/>
    <w:rsid w:val="00041748"/>
    <w:rsid w:val="0004331C"/>
    <w:rsid w:val="0004451C"/>
    <w:rsid w:val="0004742D"/>
    <w:rsid w:val="0004778F"/>
    <w:rsid w:val="000479F4"/>
    <w:rsid w:val="00051AAC"/>
    <w:rsid w:val="00052A29"/>
    <w:rsid w:val="00057C43"/>
    <w:rsid w:val="00060041"/>
    <w:rsid w:val="00061807"/>
    <w:rsid w:val="00062294"/>
    <w:rsid w:val="00063C11"/>
    <w:rsid w:val="00063E75"/>
    <w:rsid w:val="00067412"/>
    <w:rsid w:val="0007136D"/>
    <w:rsid w:val="00072467"/>
    <w:rsid w:val="00073557"/>
    <w:rsid w:val="00074F10"/>
    <w:rsid w:val="00075A8D"/>
    <w:rsid w:val="00076EA4"/>
    <w:rsid w:val="00083251"/>
    <w:rsid w:val="000852C0"/>
    <w:rsid w:val="00085C71"/>
    <w:rsid w:val="00086619"/>
    <w:rsid w:val="000879B5"/>
    <w:rsid w:val="00087DB7"/>
    <w:rsid w:val="000919F6"/>
    <w:rsid w:val="000945D6"/>
    <w:rsid w:val="00096F39"/>
    <w:rsid w:val="000A0396"/>
    <w:rsid w:val="000B05B0"/>
    <w:rsid w:val="000B1C73"/>
    <w:rsid w:val="000B1CEB"/>
    <w:rsid w:val="000B242A"/>
    <w:rsid w:val="000B6240"/>
    <w:rsid w:val="000B6A55"/>
    <w:rsid w:val="000B79EF"/>
    <w:rsid w:val="000C31A6"/>
    <w:rsid w:val="000C333C"/>
    <w:rsid w:val="000C4D92"/>
    <w:rsid w:val="000C7D22"/>
    <w:rsid w:val="000D3CBF"/>
    <w:rsid w:val="000D7EB7"/>
    <w:rsid w:val="000E0679"/>
    <w:rsid w:val="000E09D4"/>
    <w:rsid w:val="000E0AF9"/>
    <w:rsid w:val="000E0B89"/>
    <w:rsid w:val="000E1CBC"/>
    <w:rsid w:val="000E364A"/>
    <w:rsid w:val="000E4CCD"/>
    <w:rsid w:val="000F6A58"/>
    <w:rsid w:val="000F777D"/>
    <w:rsid w:val="00101E8C"/>
    <w:rsid w:val="00102256"/>
    <w:rsid w:val="001032A2"/>
    <w:rsid w:val="00104EDD"/>
    <w:rsid w:val="001077AE"/>
    <w:rsid w:val="00113C7E"/>
    <w:rsid w:val="00113DA0"/>
    <w:rsid w:val="00120DAF"/>
    <w:rsid w:val="00122FC3"/>
    <w:rsid w:val="001234F2"/>
    <w:rsid w:val="00124E3C"/>
    <w:rsid w:val="00124EB8"/>
    <w:rsid w:val="0013030E"/>
    <w:rsid w:val="00130D00"/>
    <w:rsid w:val="00131A50"/>
    <w:rsid w:val="00132982"/>
    <w:rsid w:val="0013322C"/>
    <w:rsid w:val="00134E13"/>
    <w:rsid w:val="00141321"/>
    <w:rsid w:val="00144588"/>
    <w:rsid w:val="00144623"/>
    <w:rsid w:val="001477E2"/>
    <w:rsid w:val="001549E9"/>
    <w:rsid w:val="00154FAA"/>
    <w:rsid w:val="00162EDE"/>
    <w:rsid w:val="00164FCC"/>
    <w:rsid w:val="00166C0F"/>
    <w:rsid w:val="00167714"/>
    <w:rsid w:val="0017284D"/>
    <w:rsid w:val="0017687D"/>
    <w:rsid w:val="00177008"/>
    <w:rsid w:val="00177AD6"/>
    <w:rsid w:val="001877D4"/>
    <w:rsid w:val="00187A08"/>
    <w:rsid w:val="00191261"/>
    <w:rsid w:val="00191C87"/>
    <w:rsid w:val="001A1272"/>
    <w:rsid w:val="001A21F0"/>
    <w:rsid w:val="001A35D5"/>
    <w:rsid w:val="001A7AB6"/>
    <w:rsid w:val="001B320B"/>
    <w:rsid w:val="001B3B44"/>
    <w:rsid w:val="001B3E87"/>
    <w:rsid w:val="001C072D"/>
    <w:rsid w:val="001C2A54"/>
    <w:rsid w:val="001C385E"/>
    <w:rsid w:val="001C69FD"/>
    <w:rsid w:val="001C6B0F"/>
    <w:rsid w:val="001D5370"/>
    <w:rsid w:val="001E39E1"/>
    <w:rsid w:val="001F0C80"/>
    <w:rsid w:val="001F2116"/>
    <w:rsid w:val="00212E38"/>
    <w:rsid w:val="00214088"/>
    <w:rsid w:val="00216761"/>
    <w:rsid w:val="00220003"/>
    <w:rsid w:val="0022175D"/>
    <w:rsid w:val="00222FF8"/>
    <w:rsid w:val="00223541"/>
    <w:rsid w:val="00232DD5"/>
    <w:rsid w:val="00235AB6"/>
    <w:rsid w:val="00237421"/>
    <w:rsid w:val="0024122C"/>
    <w:rsid w:val="00242F82"/>
    <w:rsid w:val="002449E2"/>
    <w:rsid w:val="00244A8F"/>
    <w:rsid w:val="00245209"/>
    <w:rsid w:val="00246116"/>
    <w:rsid w:val="00247486"/>
    <w:rsid w:val="00253D35"/>
    <w:rsid w:val="002543CB"/>
    <w:rsid w:val="00256686"/>
    <w:rsid w:val="002600EC"/>
    <w:rsid w:val="002659D0"/>
    <w:rsid w:val="00267715"/>
    <w:rsid w:val="00267A61"/>
    <w:rsid w:val="00276183"/>
    <w:rsid w:val="002779F7"/>
    <w:rsid w:val="00282798"/>
    <w:rsid w:val="0028300A"/>
    <w:rsid w:val="00283031"/>
    <w:rsid w:val="00284763"/>
    <w:rsid w:val="00284922"/>
    <w:rsid w:val="00285E35"/>
    <w:rsid w:val="00293010"/>
    <w:rsid w:val="00293F14"/>
    <w:rsid w:val="00297305"/>
    <w:rsid w:val="002A0C06"/>
    <w:rsid w:val="002A1457"/>
    <w:rsid w:val="002A299E"/>
    <w:rsid w:val="002A379E"/>
    <w:rsid w:val="002A4DF2"/>
    <w:rsid w:val="002A784E"/>
    <w:rsid w:val="002B19CB"/>
    <w:rsid w:val="002B4C6F"/>
    <w:rsid w:val="002B6332"/>
    <w:rsid w:val="002B695A"/>
    <w:rsid w:val="002B76D3"/>
    <w:rsid w:val="002C036D"/>
    <w:rsid w:val="002C0E13"/>
    <w:rsid w:val="002C5334"/>
    <w:rsid w:val="002C6278"/>
    <w:rsid w:val="002C6CFF"/>
    <w:rsid w:val="002C7E1A"/>
    <w:rsid w:val="002D15B7"/>
    <w:rsid w:val="002D6064"/>
    <w:rsid w:val="002D69FF"/>
    <w:rsid w:val="002E7BEC"/>
    <w:rsid w:val="002F101C"/>
    <w:rsid w:val="002F5251"/>
    <w:rsid w:val="002F5B01"/>
    <w:rsid w:val="002F79F6"/>
    <w:rsid w:val="00304FE3"/>
    <w:rsid w:val="003112F8"/>
    <w:rsid w:val="0031561F"/>
    <w:rsid w:val="0032353C"/>
    <w:rsid w:val="00323DD3"/>
    <w:rsid w:val="0032631D"/>
    <w:rsid w:val="00332D15"/>
    <w:rsid w:val="00340606"/>
    <w:rsid w:val="00341658"/>
    <w:rsid w:val="00343F41"/>
    <w:rsid w:val="00343F95"/>
    <w:rsid w:val="0034406F"/>
    <w:rsid w:val="003461F8"/>
    <w:rsid w:val="003478CF"/>
    <w:rsid w:val="0035150E"/>
    <w:rsid w:val="00353260"/>
    <w:rsid w:val="00353EB5"/>
    <w:rsid w:val="00356EFC"/>
    <w:rsid w:val="00360092"/>
    <w:rsid w:val="003633D0"/>
    <w:rsid w:val="00364829"/>
    <w:rsid w:val="003678D2"/>
    <w:rsid w:val="00367B65"/>
    <w:rsid w:val="003704AF"/>
    <w:rsid w:val="0037222F"/>
    <w:rsid w:val="00373356"/>
    <w:rsid w:val="0037397B"/>
    <w:rsid w:val="0038379B"/>
    <w:rsid w:val="00390E65"/>
    <w:rsid w:val="003A501A"/>
    <w:rsid w:val="003B4D5A"/>
    <w:rsid w:val="003B6ACD"/>
    <w:rsid w:val="003D03E0"/>
    <w:rsid w:val="003D3424"/>
    <w:rsid w:val="003E01AA"/>
    <w:rsid w:val="003E1754"/>
    <w:rsid w:val="003E1E9D"/>
    <w:rsid w:val="003E45D5"/>
    <w:rsid w:val="003E6911"/>
    <w:rsid w:val="003E7368"/>
    <w:rsid w:val="0040016E"/>
    <w:rsid w:val="00401A79"/>
    <w:rsid w:val="004130D1"/>
    <w:rsid w:val="004155CA"/>
    <w:rsid w:val="00415983"/>
    <w:rsid w:val="00416B9E"/>
    <w:rsid w:val="00416F64"/>
    <w:rsid w:val="00420EC7"/>
    <w:rsid w:val="0042174B"/>
    <w:rsid w:val="00423C46"/>
    <w:rsid w:val="00423C52"/>
    <w:rsid w:val="00431D3D"/>
    <w:rsid w:val="00437958"/>
    <w:rsid w:val="00440D1D"/>
    <w:rsid w:val="00441758"/>
    <w:rsid w:val="00442D24"/>
    <w:rsid w:val="00446063"/>
    <w:rsid w:val="004514F5"/>
    <w:rsid w:val="00456BC1"/>
    <w:rsid w:val="00456EEA"/>
    <w:rsid w:val="004579E4"/>
    <w:rsid w:val="004651A0"/>
    <w:rsid w:val="004666C4"/>
    <w:rsid w:val="0047127D"/>
    <w:rsid w:val="004716B1"/>
    <w:rsid w:val="00475D9F"/>
    <w:rsid w:val="00480D6F"/>
    <w:rsid w:val="004820F7"/>
    <w:rsid w:val="00483D7E"/>
    <w:rsid w:val="00483F46"/>
    <w:rsid w:val="00491637"/>
    <w:rsid w:val="00492BAF"/>
    <w:rsid w:val="00493AB1"/>
    <w:rsid w:val="00493D31"/>
    <w:rsid w:val="00494C0B"/>
    <w:rsid w:val="0049603F"/>
    <w:rsid w:val="004A107A"/>
    <w:rsid w:val="004A11FE"/>
    <w:rsid w:val="004A1BEC"/>
    <w:rsid w:val="004A31C1"/>
    <w:rsid w:val="004B2072"/>
    <w:rsid w:val="004C65D9"/>
    <w:rsid w:val="004C6EB8"/>
    <w:rsid w:val="004D6566"/>
    <w:rsid w:val="004D7E1A"/>
    <w:rsid w:val="004E1D74"/>
    <w:rsid w:val="004F0236"/>
    <w:rsid w:val="004F0E8B"/>
    <w:rsid w:val="004F60DB"/>
    <w:rsid w:val="005003F5"/>
    <w:rsid w:val="0050238A"/>
    <w:rsid w:val="0050358F"/>
    <w:rsid w:val="00503E08"/>
    <w:rsid w:val="00513C87"/>
    <w:rsid w:val="00513EE1"/>
    <w:rsid w:val="00514D2B"/>
    <w:rsid w:val="00515BF7"/>
    <w:rsid w:val="005160F9"/>
    <w:rsid w:val="005245CD"/>
    <w:rsid w:val="005340D1"/>
    <w:rsid w:val="00534D19"/>
    <w:rsid w:val="00536009"/>
    <w:rsid w:val="0054189D"/>
    <w:rsid w:val="0054220B"/>
    <w:rsid w:val="0054473D"/>
    <w:rsid w:val="00545B99"/>
    <w:rsid w:val="005471CC"/>
    <w:rsid w:val="00551934"/>
    <w:rsid w:val="00553321"/>
    <w:rsid w:val="00553D3E"/>
    <w:rsid w:val="00554FED"/>
    <w:rsid w:val="00556AF0"/>
    <w:rsid w:val="00562AAF"/>
    <w:rsid w:val="0056395E"/>
    <w:rsid w:val="00563E58"/>
    <w:rsid w:val="00563ECB"/>
    <w:rsid w:val="00566E40"/>
    <w:rsid w:val="005673A1"/>
    <w:rsid w:val="00570DFC"/>
    <w:rsid w:val="00571CEC"/>
    <w:rsid w:val="00574E90"/>
    <w:rsid w:val="00576DD8"/>
    <w:rsid w:val="00581922"/>
    <w:rsid w:val="00584F97"/>
    <w:rsid w:val="0058713B"/>
    <w:rsid w:val="00593F8F"/>
    <w:rsid w:val="00595C92"/>
    <w:rsid w:val="005961DF"/>
    <w:rsid w:val="005A1220"/>
    <w:rsid w:val="005A14B8"/>
    <w:rsid w:val="005A4889"/>
    <w:rsid w:val="005A4B9E"/>
    <w:rsid w:val="005B0BE6"/>
    <w:rsid w:val="005B0E08"/>
    <w:rsid w:val="005B1307"/>
    <w:rsid w:val="005B14F4"/>
    <w:rsid w:val="005B476A"/>
    <w:rsid w:val="005C4325"/>
    <w:rsid w:val="005C6418"/>
    <w:rsid w:val="005C6E33"/>
    <w:rsid w:val="005D2577"/>
    <w:rsid w:val="005D5BEE"/>
    <w:rsid w:val="005D5FB0"/>
    <w:rsid w:val="005E3A70"/>
    <w:rsid w:val="005E71B0"/>
    <w:rsid w:val="005F05A8"/>
    <w:rsid w:val="005F0F8A"/>
    <w:rsid w:val="005F68F8"/>
    <w:rsid w:val="00601778"/>
    <w:rsid w:val="00603F12"/>
    <w:rsid w:val="00605424"/>
    <w:rsid w:val="00605BDE"/>
    <w:rsid w:val="0060683A"/>
    <w:rsid w:val="006074EF"/>
    <w:rsid w:val="006115EA"/>
    <w:rsid w:val="00611CFA"/>
    <w:rsid w:val="00613A18"/>
    <w:rsid w:val="00620113"/>
    <w:rsid w:val="00622E9C"/>
    <w:rsid w:val="0062301B"/>
    <w:rsid w:val="006239F3"/>
    <w:rsid w:val="00624C4D"/>
    <w:rsid w:val="00630A80"/>
    <w:rsid w:val="0063221B"/>
    <w:rsid w:val="006362F3"/>
    <w:rsid w:val="00636684"/>
    <w:rsid w:val="006403D3"/>
    <w:rsid w:val="00640858"/>
    <w:rsid w:val="00643571"/>
    <w:rsid w:val="00643F3A"/>
    <w:rsid w:val="0065310F"/>
    <w:rsid w:val="0065747C"/>
    <w:rsid w:val="006627C5"/>
    <w:rsid w:val="00663358"/>
    <w:rsid w:val="00663E45"/>
    <w:rsid w:val="00667977"/>
    <w:rsid w:val="00673F9C"/>
    <w:rsid w:val="00675A5B"/>
    <w:rsid w:val="0068175C"/>
    <w:rsid w:val="00690387"/>
    <w:rsid w:val="00696C2F"/>
    <w:rsid w:val="00696C37"/>
    <w:rsid w:val="006B0076"/>
    <w:rsid w:val="006B10CA"/>
    <w:rsid w:val="006B15EB"/>
    <w:rsid w:val="006B1B03"/>
    <w:rsid w:val="006B277B"/>
    <w:rsid w:val="006B58DF"/>
    <w:rsid w:val="006C164D"/>
    <w:rsid w:val="006C61A5"/>
    <w:rsid w:val="006C72D0"/>
    <w:rsid w:val="006D1338"/>
    <w:rsid w:val="006D4969"/>
    <w:rsid w:val="006E10EC"/>
    <w:rsid w:val="006E29C7"/>
    <w:rsid w:val="006E3B23"/>
    <w:rsid w:val="006E3D3D"/>
    <w:rsid w:val="006E4934"/>
    <w:rsid w:val="006E6E5C"/>
    <w:rsid w:val="006F152D"/>
    <w:rsid w:val="006F1734"/>
    <w:rsid w:val="006F1BB3"/>
    <w:rsid w:val="006F2351"/>
    <w:rsid w:val="006F2FCB"/>
    <w:rsid w:val="006F3500"/>
    <w:rsid w:val="006F440A"/>
    <w:rsid w:val="006F5B6C"/>
    <w:rsid w:val="00705A2B"/>
    <w:rsid w:val="0070692C"/>
    <w:rsid w:val="007127FA"/>
    <w:rsid w:val="007132CA"/>
    <w:rsid w:val="00715997"/>
    <w:rsid w:val="00715CD5"/>
    <w:rsid w:val="00722E0D"/>
    <w:rsid w:val="00722F7F"/>
    <w:rsid w:val="00723400"/>
    <w:rsid w:val="007248C8"/>
    <w:rsid w:val="00731031"/>
    <w:rsid w:val="00733511"/>
    <w:rsid w:val="00734EE9"/>
    <w:rsid w:val="007403A5"/>
    <w:rsid w:val="00743373"/>
    <w:rsid w:val="007441DA"/>
    <w:rsid w:val="0074566F"/>
    <w:rsid w:val="0075153D"/>
    <w:rsid w:val="00752229"/>
    <w:rsid w:val="007575EC"/>
    <w:rsid w:val="00760FC5"/>
    <w:rsid w:val="00761202"/>
    <w:rsid w:val="00763BB8"/>
    <w:rsid w:val="00763D78"/>
    <w:rsid w:val="00765795"/>
    <w:rsid w:val="007706B6"/>
    <w:rsid w:val="00771FAE"/>
    <w:rsid w:val="00773BF8"/>
    <w:rsid w:val="00774488"/>
    <w:rsid w:val="00775040"/>
    <w:rsid w:val="00780597"/>
    <w:rsid w:val="00782883"/>
    <w:rsid w:val="007844F1"/>
    <w:rsid w:val="00786410"/>
    <w:rsid w:val="007900D6"/>
    <w:rsid w:val="00790739"/>
    <w:rsid w:val="00791B6F"/>
    <w:rsid w:val="007922E6"/>
    <w:rsid w:val="00792714"/>
    <w:rsid w:val="007942CD"/>
    <w:rsid w:val="00795130"/>
    <w:rsid w:val="00796279"/>
    <w:rsid w:val="007963A9"/>
    <w:rsid w:val="00797A25"/>
    <w:rsid w:val="00797B63"/>
    <w:rsid w:val="007A058A"/>
    <w:rsid w:val="007A42E9"/>
    <w:rsid w:val="007A7A65"/>
    <w:rsid w:val="007B5F6A"/>
    <w:rsid w:val="007B7339"/>
    <w:rsid w:val="007C0F56"/>
    <w:rsid w:val="007C1EFB"/>
    <w:rsid w:val="007C31FD"/>
    <w:rsid w:val="007C5D58"/>
    <w:rsid w:val="007C65BA"/>
    <w:rsid w:val="007D036B"/>
    <w:rsid w:val="007D1521"/>
    <w:rsid w:val="007E4409"/>
    <w:rsid w:val="007E606E"/>
    <w:rsid w:val="008024D7"/>
    <w:rsid w:val="00804786"/>
    <w:rsid w:val="00805EAC"/>
    <w:rsid w:val="0080743F"/>
    <w:rsid w:val="0081068D"/>
    <w:rsid w:val="00811381"/>
    <w:rsid w:val="00811C48"/>
    <w:rsid w:val="00813F7F"/>
    <w:rsid w:val="00824099"/>
    <w:rsid w:val="00824341"/>
    <w:rsid w:val="00826168"/>
    <w:rsid w:val="00826DE5"/>
    <w:rsid w:val="00831124"/>
    <w:rsid w:val="0083179D"/>
    <w:rsid w:val="00834E9C"/>
    <w:rsid w:val="00835E52"/>
    <w:rsid w:val="008374DA"/>
    <w:rsid w:val="008413BE"/>
    <w:rsid w:val="008422AB"/>
    <w:rsid w:val="00847A28"/>
    <w:rsid w:val="00851139"/>
    <w:rsid w:val="00854EA2"/>
    <w:rsid w:val="00855085"/>
    <w:rsid w:val="0085568C"/>
    <w:rsid w:val="00856470"/>
    <w:rsid w:val="00862AA0"/>
    <w:rsid w:val="0087230B"/>
    <w:rsid w:val="00872DBC"/>
    <w:rsid w:val="00872F9E"/>
    <w:rsid w:val="00873D36"/>
    <w:rsid w:val="00873D4B"/>
    <w:rsid w:val="00873E1A"/>
    <w:rsid w:val="008800AD"/>
    <w:rsid w:val="00885A61"/>
    <w:rsid w:val="00885CCD"/>
    <w:rsid w:val="0089216D"/>
    <w:rsid w:val="008A1764"/>
    <w:rsid w:val="008A24CD"/>
    <w:rsid w:val="008A4217"/>
    <w:rsid w:val="008A7A77"/>
    <w:rsid w:val="008A7E80"/>
    <w:rsid w:val="008B26DB"/>
    <w:rsid w:val="008B29AA"/>
    <w:rsid w:val="008B3324"/>
    <w:rsid w:val="008B5AF0"/>
    <w:rsid w:val="008B76F5"/>
    <w:rsid w:val="008C11AB"/>
    <w:rsid w:val="008C188F"/>
    <w:rsid w:val="008C4195"/>
    <w:rsid w:val="008C52FE"/>
    <w:rsid w:val="008C569B"/>
    <w:rsid w:val="008D13C2"/>
    <w:rsid w:val="008D44C6"/>
    <w:rsid w:val="008D4AD5"/>
    <w:rsid w:val="008E1CE2"/>
    <w:rsid w:val="008E2BFD"/>
    <w:rsid w:val="008E5A7C"/>
    <w:rsid w:val="008E70AE"/>
    <w:rsid w:val="008E7B80"/>
    <w:rsid w:val="008F16B4"/>
    <w:rsid w:val="008F3DBE"/>
    <w:rsid w:val="008F5A38"/>
    <w:rsid w:val="008F6D63"/>
    <w:rsid w:val="00900942"/>
    <w:rsid w:val="00905377"/>
    <w:rsid w:val="009105AA"/>
    <w:rsid w:val="009116CF"/>
    <w:rsid w:val="009148C0"/>
    <w:rsid w:val="00917231"/>
    <w:rsid w:val="00920456"/>
    <w:rsid w:val="00921008"/>
    <w:rsid w:val="0092385B"/>
    <w:rsid w:val="0092652E"/>
    <w:rsid w:val="0093317E"/>
    <w:rsid w:val="00936CC9"/>
    <w:rsid w:val="00944273"/>
    <w:rsid w:val="00947306"/>
    <w:rsid w:val="0095130D"/>
    <w:rsid w:val="00953312"/>
    <w:rsid w:val="00953B69"/>
    <w:rsid w:val="00957265"/>
    <w:rsid w:val="0095753E"/>
    <w:rsid w:val="009609E8"/>
    <w:rsid w:val="009617E4"/>
    <w:rsid w:val="00962028"/>
    <w:rsid w:val="00964083"/>
    <w:rsid w:val="00964D96"/>
    <w:rsid w:val="00971706"/>
    <w:rsid w:val="00971E07"/>
    <w:rsid w:val="009747FB"/>
    <w:rsid w:val="00974818"/>
    <w:rsid w:val="00974834"/>
    <w:rsid w:val="00980A7A"/>
    <w:rsid w:val="0098205B"/>
    <w:rsid w:val="00984628"/>
    <w:rsid w:val="00987456"/>
    <w:rsid w:val="00987ED3"/>
    <w:rsid w:val="00990AF8"/>
    <w:rsid w:val="00990B07"/>
    <w:rsid w:val="00990DB2"/>
    <w:rsid w:val="00992ACA"/>
    <w:rsid w:val="009934C6"/>
    <w:rsid w:val="009A2FDE"/>
    <w:rsid w:val="009B38CE"/>
    <w:rsid w:val="009C01C1"/>
    <w:rsid w:val="009C3561"/>
    <w:rsid w:val="009C72E6"/>
    <w:rsid w:val="009E12FF"/>
    <w:rsid w:val="009E4AFD"/>
    <w:rsid w:val="009E6E42"/>
    <w:rsid w:val="009E6FEC"/>
    <w:rsid w:val="009E7654"/>
    <w:rsid w:val="009F5358"/>
    <w:rsid w:val="009F69F9"/>
    <w:rsid w:val="009F7642"/>
    <w:rsid w:val="00A00691"/>
    <w:rsid w:val="00A00C8D"/>
    <w:rsid w:val="00A060DC"/>
    <w:rsid w:val="00A14B6F"/>
    <w:rsid w:val="00A15B80"/>
    <w:rsid w:val="00A20393"/>
    <w:rsid w:val="00A22AB1"/>
    <w:rsid w:val="00A22F6E"/>
    <w:rsid w:val="00A2605D"/>
    <w:rsid w:val="00A34F74"/>
    <w:rsid w:val="00A3730E"/>
    <w:rsid w:val="00A37922"/>
    <w:rsid w:val="00A42FFD"/>
    <w:rsid w:val="00A44600"/>
    <w:rsid w:val="00A5075A"/>
    <w:rsid w:val="00A510A7"/>
    <w:rsid w:val="00A52B6E"/>
    <w:rsid w:val="00A558F9"/>
    <w:rsid w:val="00A6176D"/>
    <w:rsid w:val="00A62E21"/>
    <w:rsid w:val="00A65A42"/>
    <w:rsid w:val="00A7061D"/>
    <w:rsid w:val="00A730B9"/>
    <w:rsid w:val="00A7483E"/>
    <w:rsid w:val="00A7644F"/>
    <w:rsid w:val="00A764CD"/>
    <w:rsid w:val="00A76FD1"/>
    <w:rsid w:val="00A77264"/>
    <w:rsid w:val="00A77B83"/>
    <w:rsid w:val="00A77F42"/>
    <w:rsid w:val="00A81FCE"/>
    <w:rsid w:val="00A91433"/>
    <w:rsid w:val="00AA26CF"/>
    <w:rsid w:val="00AA43FE"/>
    <w:rsid w:val="00AA488A"/>
    <w:rsid w:val="00AA7F1F"/>
    <w:rsid w:val="00AB0C70"/>
    <w:rsid w:val="00AB1484"/>
    <w:rsid w:val="00AB1A5D"/>
    <w:rsid w:val="00AB3992"/>
    <w:rsid w:val="00AB4B92"/>
    <w:rsid w:val="00AB53D3"/>
    <w:rsid w:val="00AB58D5"/>
    <w:rsid w:val="00AB633E"/>
    <w:rsid w:val="00AC4F0A"/>
    <w:rsid w:val="00AC5716"/>
    <w:rsid w:val="00AC7324"/>
    <w:rsid w:val="00AD0FD9"/>
    <w:rsid w:val="00AD1112"/>
    <w:rsid w:val="00AD4C10"/>
    <w:rsid w:val="00AE5638"/>
    <w:rsid w:val="00AE6810"/>
    <w:rsid w:val="00AF2DE4"/>
    <w:rsid w:val="00AF55EE"/>
    <w:rsid w:val="00AF6AAF"/>
    <w:rsid w:val="00B04ACE"/>
    <w:rsid w:val="00B12A17"/>
    <w:rsid w:val="00B15059"/>
    <w:rsid w:val="00B154D2"/>
    <w:rsid w:val="00B17C21"/>
    <w:rsid w:val="00B221D4"/>
    <w:rsid w:val="00B223F1"/>
    <w:rsid w:val="00B24815"/>
    <w:rsid w:val="00B25CE0"/>
    <w:rsid w:val="00B37016"/>
    <w:rsid w:val="00B40443"/>
    <w:rsid w:val="00B44A9B"/>
    <w:rsid w:val="00B47486"/>
    <w:rsid w:val="00B57500"/>
    <w:rsid w:val="00B60A63"/>
    <w:rsid w:val="00B61AEB"/>
    <w:rsid w:val="00B6596B"/>
    <w:rsid w:val="00B662A7"/>
    <w:rsid w:val="00B81E63"/>
    <w:rsid w:val="00B85773"/>
    <w:rsid w:val="00B86E5A"/>
    <w:rsid w:val="00B94ABA"/>
    <w:rsid w:val="00BA3FC0"/>
    <w:rsid w:val="00BA5921"/>
    <w:rsid w:val="00BB18F1"/>
    <w:rsid w:val="00BC2892"/>
    <w:rsid w:val="00BC54CB"/>
    <w:rsid w:val="00BC55B1"/>
    <w:rsid w:val="00BC5868"/>
    <w:rsid w:val="00BC59F4"/>
    <w:rsid w:val="00BD067A"/>
    <w:rsid w:val="00BD1A32"/>
    <w:rsid w:val="00BD3FE5"/>
    <w:rsid w:val="00BD610D"/>
    <w:rsid w:val="00BD65FD"/>
    <w:rsid w:val="00BE063D"/>
    <w:rsid w:val="00BE193D"/>
    <w:rsid w:val="00BE2629"/>
    <w:rsid w:val="00BE2C58"/>
    <w:rsid w:val="00BE4F89"/>
    <w:rsid w:val="00C0123E"/>
    <w:rsid w:val="00C029BF"/>
    <w:rsid w:val="00C05CED"/>
    <w:rsid w:val="00C07368"/>
    <w:rsid w:val="00C07FDD"/>
    <w:rsid w:val="00C1254D"/>
    <w:rsid w:val="00C148D0"/>
    <w:rsid w:val="00C1562F"/>
    <w:rsid w:val="00C167E7"/>
    <w:rsid w:val="00C17530"/>
    <w:rsid w:val="00C21A88"/>
    <w:rsid w:val="00C25B25"/>
    <w:rsid w:val="00C26AF3"/>
    <w:rsid w:val="00C2704D"/>
    <w:rsid w:val="00C3058A"/>
    <w:rsid w:val="00C339AB"/>
    <w:rsid w:val="00C33DFD"/>
    <w:rsid w:val="00C3759A"/>
    <w:rsid w:val="00C44603"/>
    <w:rsid w:val="00C4590D"/>
    <w:rsid w:val="00C5019D"/>
    <w:rsid w:val="00C5578A"/>
    <w:rsid w:val="00C5795E"/>
    <w:rsid w:val="00C60588"/>
    <w:rsid w:val="00C63EF9"/>
    <w:rsid w:val="00C64D65"/>
    <w:rsid w:val="00C66440"/>
    <w:rsid w:val="00C74D7B"/>
    <w:rsid w:val="00C7587E"/>
    <w:rsid w:val="00C75B0B"/>
    <w:rsid w:val="00C80062"/>
    <w:rsid w:val="00C81400"/>
    <w:rsid w:val="00C814C7"/>
    <w:rsid w:val="00C828D7"/>
    <w:rsid w:val="00C84704"/>
    <w:rsid w:val="00C8481B"/>
    <w:rsid w:val="00C85564"/>
    <w:rsid w:val="00C86E5A"/>
    <w:rsid w:val="00C97387"/>
    <w:rsid w:val="00CA4901"/>
    <w:rsid w:val="00CA5155"/>
    <w:rsid w:val="00CA53E9"/>
    <w:rsid w:val="00CA580C"/>
    <w:rsid w:val="00CB09FC"/>
    <w:rsid w:val="00CB4119"/>
    <w:rsid w:val="00CC1CEF"/>
    <w:rsid w:val="00CC5BC6"/>
    <w:rsid w:val="00CC6831"/>
    <w:rsid w:val="00CD1D0C"/>
    <w:rsid w:val="00CD5BEA"/>
    <w:rsid w:val="00CD6A1F"/>
    <w:rsid w:val="00CE2407"/>
    <w:rsid w:val="00CE4E9F"/>
    <w:rsid w:val="00CE5907"/>
    <w:rsid w:val="00CE6673"/>
    <w:rsid w:val="00CF06C2"/>
    <w:rsid w:val="00CF1A38"/>
    <w:rsid w:val="00CF2606"/>
    <w:rsid w:val="00CF2A63"/>
    <w:rsid w:val="00D04583"/>
    <w:rsid w:val="00D06045"/>
    <w:rsid w:val="00D06E3B"/>
    <w:rsid w:val="00D11751"/>
    <w:rsid w:val="00D13241"/>
    <w:rsid w:val="00D16FC2"/>
    <w:rsid w:val="00D21BF0"/>
    <w:rsid w:val="00D23D8F"/>
    <w:rsid w:val="00D30CFC"/>
    <w:rsid w:val="00D32704"/>
    <w:rsid w:val="00D36CCC"/>
    <w:rsid w:val="00D37F2D"/>
    <w:rsid w:val="00D4007D"/>
    <w:rsid w:val="00D401E9"/>
    <w:rsid w:val="00D44237"/>
    <w:rsid w:val="00D457AB"/>
    <w:rsid w:val="00D46E7D"/>
    <w:rsid w:val="00D554B3"/>
    <w:rsid w:val="00D558BF"/>
    <w:rsid w:val="00D56A62"/>
    <w:rsid w:val="00D642E5"/>
    <w:rsid w:val="00D65E91"/>
    <w:rsid w:val="00D678B5"/>
    <w:rsid w:val="00D67D3A"/>
    <w:rsid w:val="00D70DBC"/>
    <w:rsid w:val="00D72365"/>
    <w:rsid w:val="00D73828"/>
    <w:rsid w:val="00D74CC0"/>
    <w:rsid w:val="00D75185"/>
    <w:rsid w:val="00D775DD"/>
    <w:rsid w:val="00D85FD1"/>
    <w:rsid w:val="00D900A6"/>
    <w:rsid w:val="00D90FE8"/>
    <w:rsid w:val="00D97024"/>
    <w:rsid w:val="00DA4F20"/>
    <w:rsid w:val="00DA7EE1"/>
    <w:rsid w:val="00DB4AA7"/>
    <w:rsid w:val="00DC38E6"/>
    <w:rsid w:val="00DD0468"/>
    <w:rsid w:val="00DD2B62"/>
    <w:rsid w:val="00DD317E"/>
    <w:rsid w:val="00DD566A"/>
    <w:rsid w:val="00DE083C"/>
    <w:rsid w:val="00DE23DD"/>
    <w:rsid w:val="00DE333A"/>
    <w:rsid w:val="00DE710C"/>
    <w:rsid w:val="00DF1EFF"/>
    <w:rsid w:val="00E01B5D"/>
    <w:rsid w:val="00E01FEC"/>
    <w:rsid w:val="00E114F6"/>
    <w:rsid w:val="00E129F9"/>
    <w:rsid w:val="00E12A93"/>
    <w:rsid w:val="00E1319A"/>
    <w:rsid w:val="00E149FF"/>
    <w:rsid w:val="00E21F83"/>
    <w:rsid w:val="00E240BC"/>
    <w:rsid w:val="00E243A9"/>
    <w:rsid w:val="00E26305"/>
    <w:rsid w:val="00E326A5"/>
    <w:rsid w:val="00E401BE"/>
    <w:rsid w:val="00E52219"/>
    <w:rsid w:val="00E54F1B"/>
    <w:rsid w:val="00E65821"/>
    <w:rsid w:val="00E71A86"/>
    <w:rsid w:val="00E727D8"/>
    <w:rsid w:val="00E73194"/>
    <w:rsid w:val="00E742ED"/>
    <w:rsid w:val="00E74DEA"/>
    <w:rsid w:val="00E74F38"/>
    <w:rsid w:val="00E8232B"/>
    <w:rsid w:val="00E84EBD"/>
    <w:rsid w:val="00E85182"/>
    <w:rsid w:val="00E85D9A"/>
    <w:rsid w:val="00E90C03"/>
    <w:rsid w:val="00E90D03"/>
    <w:rsid w:val="00E92657"/>
    <w:rsid w:val="00E92CDD"/>
    <w:rsid w:val="00E94660"/>
    <w:rsid w:val="00E96981"/>
    <w:rsid w:val="00E9753E"/>
    <w:rsid w:val="00EA567B"/>
    <w:rsid w:val="00EA69C9"/>
    <w:rsid w:val="00EA7414"/>
    <w:rsid w:val="00EB342F"/>
    <w:rsid w:val="00EB3F35"/>
    <w:rsid w:val="00EB521A"/>
    <w:rsid w:val="00EB62D4"/>
    <w:rsid w:val="00EC56B8"/>
    <w:rsid w:val="00EC7F09"/>
    <w:rsid w:val="00ED275F"/>
    <w:rsid w:val="00ED670E"/>
    <w:rsid w:val="00EE046F"/>
    <w:rsid w:val="00EE0700"/>
    <w:rsid w:val="00EE42A1"/>
    <w:rsid w:val="00EE47A0"/>
    <w:rsid w:val="00EE5345"/>
    <w:rsid w:val="00EE6A8A"/>
    <w:rsid w:val="00EF03B6"/>
    <w:rsid w:val="00EF337F"/>
    <w:rsid w:val="00EF552C"/>
    <w:rsid w:val="00F01297"/>
    <w:rsid w:val="00F0137D"/>
    <w:rsid w:val="00F0235D"/>
    <w:rsid w:val="00F05017"/>
    <w:rsid w:val="00F1085E"/>
    <w:rsid w:val="00F16D99"/>
    <w:rsid w:val="00F224C0"/>
    <w:rsid w:val="00F22901"/>
    <w:rsid w:val="00F269A6"/>
    <w:rsid w:val="00F302C8"/>
    <w:rsid w:val="00F310F0"/>
    <w:rsid w:val="00F51E30"/>
    <w:rsid w:val="00F5248B"/>
    <w:rsid w:val="00F52E4F"/>
    <w:rsid w:val="00F53844"/>
    <w:rsid w:val="00F561AE"/>
    <w:rsid w:val="00F56C8B"/>
    <w:rsid w:val="00F64258"/>
    <w:rsid w:val="00F671A1"/>
    <w:rsid w:val="00F732F6"/>
    <w:rsid w:val="00F7379A"/>
    <w:rsid w:val="00F839F1"/>
    <w:rsid w:val="00F85988"/>
    <w:rsid w:val="00F876C2"/>
    <w:rsid w:val="00F937DF"/>
    <w:rsid w:val="00F9575C"/>
    <w:rsid w:val="00FA22BC"/>
    <w:rsid w:val="00FA2B11"/>
    <w:rsid w:val="00FA35C2"/>
    <w:rsid w:val="00FA494F"/>
    <w:rsid w:val="00FA67C4"/>
    <w:rsid w:val="00FA72E1"/>
    <w:rsid w:val="00FA762B"/>
    <w:rsid w:val="00FB2369"/>
    <w:rsid w:val="00FB3B1F"/>
    <w:rsid w:val="00FB4866"/>
    <w:rsid w:val="00FC2B48"/>
    <w:rsid w:val="00FC4A34"/>
    <w:rsid w:val="00FC4C0F"/>
    <w:rsid w:val="00FC62CF"/>
    <w:rsid w:val="00FC6E4B"/>
    <w:rsid w:val="00FD1F31"/>
    <w:rsid w:val="00FD5E38"/>
    <w:rsid w:val="00FE0568"/>
    <w:rsid w:val="00FE1CE2"/>
    <w:rsid w:val="00FE25A9"/>
    <w:rsid w:val="00FE41DF"/>
    <w:rsid w:val="00FE5F04"/>
    <w:rsid w:val="00FF095B"/>
    <w:rsid w:val="00FF52FD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2806"/>
  <w15:docId w15:val="{964FAC6C-1FA7-402F-8F1E-B26477B1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024D7"/>
  </w:style>
  <w:style w:type="character" w:styleId="ac">
    <w:name w:val="Emphasis"/>
    <w:basedOn w:val="a0"/>
    <w:uiPriority w:val="20"/>
    <w:qFormat/>
    <w:rsid w:val="000E1CBC"/>
    <w:rPr>
      <w:i/>
      <w:iCs/>
    </w:rPr>
  </w:style>
  <w:style w:type="table" w:styleId="ad">
    <w:name w:val="Table Grid"/>
    <w:basedOn w:val="a1"/>
    <w:uiPriority w:val="59"/>
    <w:unhideWhenUsed/>
    <w:rsid w:val="0056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4B4BA-B487-4D3E-BBF4-CAD6B564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5456</Words>
  <Characters>3111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208</cp:revision>
  <cp:lastPrinted>2025-10-17T08:32:00Z</cp:lastPrinted>
  <dcterms:created xsi:type="dcterms:W3CDTF">2025-09-17T06:06:00Z</dcterms:created>
  <dcterms:modified xsi:type="dcterms:W3CDTF">2026-05-19T13:08:00Z</dcterms:modified>
</cp:coreProperties>
</file>