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A9" w:rsidRDefault="0058694E" w:rsidP="00424FA9">
      <w:pPr>
        <w:pStyle w:val="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</w:t>
      </w:r>
      <w:r w:rsidR="00424FA9">
        <w:rPr>
          <w:color w:val="auto"/>
        </w:rPr>
        <w:t>ПРОЄКТ РІШЕННЯ</w:t>
      </w:r>
    </w:p>
    <w:p w:rsidR="00424FA9" w:rsidRDefault="00424FA9" w:rsidP="00424FA9">
      <w:pPr>
        <w:pStyle w:val="1"/>
        <w:spacing w:line="276" w:lineRule="auto"/>
        <w:rPr>
          <w:color w:val="auto"/>
        </w:rPr>
      </w:pPr>
      <w:r>
        <w:rPr>
          <w:color w:val="auto"/>
        </w:rPr>
        <w:t xml:space="preserve"> ВИКОНАВЧОГО КОМІТЕТУ РОМЕНСЬКОЇ МІСЬКОЇ РАДИ</w:t>
      </w: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Дата розгляду: 1</w:t>
      </w:r>
      <w:r w:rsidR="00896F7A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.03.2026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24FA9" w:rsidRDefault="00424FA9" w:rsidP="00424F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424FA9" w:rsidRDefault="00424FA9" w:rsidP="00424F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заяву </w:t>
      </w:r>
      <w:r w:rsidR="00896F7A">
        <w:rPr>
          <w:rFonts w:ascii="Times New Roman" w:hAnsi="Times New Roman" w:cs="Times New Roman"/>
          <w:sz w:val="24"/>
          <w:szCs w:val="24"/>
          <w:lang w:val="uk-UA"/>
        </w:rPr>
        <w:t>ПП «Фіалка»</w:t>
      </w:r>
      <w:r w:rsidR="00332C2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96F7A">
        <w:rPr>
          <w:rFonts w:ascii="Times New Roman" w:hAnsi="Times New Roman" w:cs="Times New Roman"/>
          <w:sz w:val="24"/>
          <w:szCs w:val="24"/>
          <w:lang w:val="uk-UA"/>
        </w:rPr>
        <w:t xml:space="preserve"> ТОВ «Чернігівська фармацевтична компанія», ТОВ «Олександрівська фармацевтична компанія»,</w:t>
      </w:r>
      <w:r w:rsidR="00117093" w:rsidRPr="00117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117093">
        <w:rPr>
          <w:rFonts w:ascii="Times New Roman" w:hAnsi="Times New Roman" w:cs="Times New Roman"/>
          <w:sz w:val="24"/>
          <w:szCs w:val="24"/>
          <w:lang w:val="uk-UA"/>
        </w:rPr>
        <w:t>Дядюренко</w:t>
      </w:r>
      <w:proofErr w:type="spellEnd"/>
      <w:r w:rsidR="00117093">
        <w:rPr>
          <w:rFonts w:ascii="Times New Roman" w:hAnsi="Times New Roman" w:cs="Times New Roman"/>
          <w:sz w:val="24"/>
          <w:szCs w:val="24"/>
          <w:lang w:val="uk-UA"/>
        </w:rPr>
        <w:t xml:space="preserve"> Полін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 xml:space="preserve"> Василівн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>и,</w:t>
      </w:r>
      <w:r w:rsidR="00332C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4FA9" w:rsidRDefault="00424FA9" w:rsidP="00424FA9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424FA9" w:rsidRDefault="00896F7A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ПП «Фіалка»</w:t>
      </w:r>
      <w:r w:rsidR="00424FA9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вивіска на фасаді будівлі </w:t>
      </w:r>
      <w:r w:rsidR="00424FA9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Соборна, 9/66</w:t>
      </w:r>
      <w:r w:rsidR="00424FA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424FA9">
        <w:rPr>
          <w:rFonts w:ascii="Times New Roman" w:hAnsi="Times New Roman" w:cs="Times New Roman"/>
          <w:sz w:val="24"/>
          <w:szCs w:val="24"/>
          <w:lang w:val="uk-UA"/>
        </w:rPr>
        <w:t>м. Ромни;</w:t>
      </w:r>
    </w:p>
    <w:p w:rsidR="00424FA9" w:rsidRDefault="00896F7A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«Чернігівська фармацевтична компанія»</w:t>
      </w:r>
      <w:r w:rsidR="00424F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4FA9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</w:t>
      </w:r>
      <w:r w:rsidR="000C75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4FA9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</w:t>
      </w:r>
      <w:r w:rsidR="00424FA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15/5</w:t>
      </w:r>
      <w:r w:rsidR="00424FA9">
        <w:rPr>
          <w:rFonts w:ascii="Times New Roman" w:hAnsi="Times New Roman" w:cs="Times New Roman"/>
          <w:sz w:val="24"/>
          <w:szCs w:val="24"/>
          <w:lang w:val="uk-UA"/>
        </w:rPr>
        <w:t xml:space="preserve"> м. Ромни;</w:t>
      </w:r>
    </w:p>
    <w:p w:rsidR="00424FA9" w:rsidRDefault="00896F7A" w:rsidP="00424FA9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«Олександрівська фармацевтична компанія»</w:t>
      </w:r>
      <w:r w:rsidR="000C75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53E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</w:t>
      </w:r>
      <w:r w:rsidR="000C75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C753E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Коржівська, 95/37, м. Ромни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17093" w:rsidRPr="00117093" w:rsidRDefault="00117093" w:rsidP="00117093">
      <w:pPr>
        <w:pStyle w:val="a6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Дядюренко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Поліні Василівні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вивіска на фасаді будівлі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кронштейн,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два банерні панно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117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фасаді будівлі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буд. 11 м. Ромни.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521E13" w:rsidRDefault="00521E13" w:rsidP="00521E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проекту: </w:t>
      </w:r>
      <w:r>
        <w:rPr>
          <w:rFonts w:ascii="Times New Roman" w:hAnsi="Times New Roman"/>
          <w:sz w:val="24"/>
          <w:szCs w:val="24"/>
          <w:lang w:val="uk-UA"/>
        </w:rPr>
        <w:t>Олена ГРЕБЕНЮК, начальник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</w:t>
      </w:r>
    </w:p>
    <w:p w:rsidR="00424FA9" w:rsidRPr="0058694E" w:rsidRDefault="00424FA9" w:rsidP="00424FA9">
      <w:pPr>
        <w:spacing w:after="0" w:line="240" w:lineRule="auto"/>
        <w:ind w:firstLine="567"/>
        <w:jc w:val="both"/>
        <w:rPr>
          <w:rFonts w:cs="Times New Roman"/>
          <w:color w:val="0000FF" w:themeColor="hyperlink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за телефоном 5-42-86 або на електронну адресу: </w:t>
      </w:r>
      <w:hyperlink r:id="rId7" w:history="1">
        <w:r w:rsidRPr="008F0395">
          <w:rPr>
            <w:rStyle w:val="a5"/>
            <w:rFonts w:ascii="Times New Roman" w:hAnsi="Times New Roman" w:cs="Times New Roman"/>
            <w:sz w:val="24"/>
            <w:szCs w:val="24"/>
          </w:rPr>
          <w:t>zhkg@romny-vk.gov.ua</w:t>
        </w:r>
      </w:hyperlink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FD069B" w:rsidRDefault="00FD069B" w:rsidP="00424FA9">
      <w:pPr>
        <w:pStyle w:val="1"/>
        <w:spacing w:line="276" w:lineRule="auto"/>
        <w:jc w:val="both"/>
      </w:pPr>
    </w:p>
    <w:p w:rsidR="004E01EB" w:rsidRPr="004E01EB" w:rsidRDefault="004E01EB" w:rsidP="004E01E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F7C6B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</w:t>
      </w:r>
      <w:r w:rsidR="008F0395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9A18FA">
        <w:rPr>
          <w:rFonts w:ascii="Times New Roman" w:hAnsi="Times New Roman" w:cs="Times New Roman"/>
          <w:sz w:val="24"/>
          <w:szCs w:val="24"/>
          <w:lang w:val="uk-UA"/>
        </w:rPr>
        <w:t xml:space="preserve"> ПП «Фіалка»</w:t>
      </w:r>
      <w:r w:rsidR="004F7C6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A18FA">
        <w:rPr>
          <w:rFonts w:ascii="Times New Roman" w:hAnsi="Times New Roman" w:cs="Times New Roman"/>
          <w:sz w:val="24"/>
          <w:szCs w:val="24"/>
          <w:lang w:val="uk-UA"/>
        </w:rPr>
        <w:t xml:space="preserve"> ТОВ «Чернігівська фармацевтична компанія», ТОВ «Олександрівська фармацевтична компанія»,</w:t>
      </w:r>
      <w:r w:rsidR="00117093" w:rsidRPr="001170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 xml:space="preserve">ФОП </w:t>
      </w:r>
      <w:proofErr w:type="spellStart"/>
      <w:r w:rsidR="00117093">
        <w:rPr>
          <w:rFonts w:ascii="Times New Roman" w:hAnsi="Times New Roman" w:cs="Times New Roman"/>
          <w:sz w:val="24"/>
          <w:szCs w:val="24"/>
          <w:lang w:val="uk-UA"/>
        </w:rPr>
        <w:t>Дядюренко</w:t>
      </w:r>
      <w:proofErr w:type="spellEnd"/>
      <w:r w:rsidR="00117093">
        <w:rPr>
          <w:rFonts w:ascii="Times New Roman" w:hAnsi="Times New Roman" w:cs="Times New Roman"/>
          <w:sz w:val="24"/>
          <w:szCs w:val="24"/>
          <w:lang w:val="uk-UA"/>
        </w:rPr>
        <w:t xml:space="preserve"> Полін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>Василівн</w:t>
      </w:r>
      <w:r w:rsidR="00117093"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:rsidR="00C81561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9A18F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квітні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00AB6" w:rsidRDefault="00B00AB6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521E13" w:rsidRDefault="00521E13" w:rsidP="0052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E13" w:rsidRDefault="00521E13" w:rsidP="00521E1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40"/>
    <w:rsid w:val="000406B3"/>
    <w:rsid w:val="00054F72"/>
    <w:rsid w:val="00071553"/>
    <w:rsid w:val="00097AB5"/>
    <w:rsid w:val="000C753E"/>
    <w:rsid w:val="00117093"/>
    <w:rsid w:val="001346B8"/>
    <w:rsid w:val="001819E9"/>
    <w:rsid w:val="001B66DC"/>
    <w:rsid w:val="001F0208"/>
    <w:rsid w:val="00240331"/>
    <w:rsid w:val="002B3DF8"/>
    <w:rsid w:val="00332C26"/>
    <w:rsid w:val="00372AD8"/>
    <w:rsid w:val="00376A35"/>
    <w:rsid w:val="00424FA9"/>
    <w:rsid w:val="004E01EB"/>
    <w:rsid w:val="004E381F"/>
    <w:rsid w:val="004E6853"/>
    <w:rsid w:val="004F7C6B"/>
    <w:rsid w:val="00521E13"/>
    <w:rsid w:val="0058694E"/>
    <w:rsid w:val="005B7C24"/>
    <w:rsid w:val="005F56E6"/>
    <w:rsid w:val="00625571"/>
    <w:rsid w:val="00804011"/>
    <w:rsid w:val="00893468"/>
    <w:rsid w:val="00896F7A"/>
    <w:rsid w:val="008A5224"/>
    <w:rsid w:val="008C73E0"/>
    <w:rsid w:val="008F0395"/>
    <w:rsid w:val="009A18FA"/>
    <w:rsid w:val="009A68A3"/>
    <w:rsid w:val="009D4B40"/>
    <w:rsid w:val="009E6E82"/>
    <w:rsid w:val="00A77046"/>
    <w:rsid w:val="00B00AB6"/>
    <w:rsid w:val="00B13661"/>
    <w:rsid w:val="00BE7DB0"/>
    <w:rsid w:val="00C63DDB"/>
    <w:rsid w:val="00C81561"/>
    <w:rsid w:val="00CA40F8"/>
    <w:rsid w:val="00CE494C"/>
    <w:rsid w:val="00D41D4E"/>
    <w:rsid w:val="00D85883"/>
    <w:rsid w:val="00DB7DA5"/>
    <w:rsid w:val="00DF2530"/>
    <w:rsid w:val="00E3398F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kg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F25C-5E58-4BF2-8E54-E6EB807B0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ПРОЄКТ РІШЕННЯ</vt:lpstr>
      <vt:lpstr>ВИКОНАВЧОГО КОМІТЕТУ РОМЕНСЬКОЇ МІСЬКОЇ РАДИ</vt:lpstr>
      <vt:lpstr/>
    </vt:vector>
  </TitlesOfParts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2026-04-03T07:53:00Z</cp:lastPrinted>
  <dcterms:created xsi:type="dcterms:W3CDTF">2025-01-09T12:52:00Z</dcterms:created>
  <dcterms:modified xsi:type="dcterms:W3CDTF">2026-04-03T08:00:00Z</dcterms:modified>
</cp:coreProperties>
</file>