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4A4" w:rsidRPr="000C092D" w:rsidRDefault="009E1F07" w:rsidP="008F54A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092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A4" w:rsidRPr="000C092D" w:rsidRDefault="008F54A4" w:rsidP="00187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92D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8F54A4" w:rsidRPr="000C092D" w:rsidRDefault="00362936" w:rsidP="008F54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92D">
        <w:rPr>
          <w:rFonts w:ascii="Times New Roman" w:hAnsi="Times New Roman"/>
          <w:b/>
          <w:sz w:val="24"/>
          <w:szCs w:val="24"/>
          <w:lang w:val="uk-UA"/>
        </w:rPr>
        <w:t>ВО</w:t>
      </w:r>
      <w:r w:rsidR="008F54A4" w:rsidRPr="000C092D">
        <w:rPr>
          <w:rFonts w:ascii="Times New Roman" w:hAnsi="Times New Roman"/>
          <w:b/>
          <w:sz w:val="24"/>
          <w:szCs w:val="24"/>
        </w:rPr>
        <w:t>СЬМЕ СКЛИКАННЯ</w:t>
      </w:r>
    </w:p>
    <w:p w:rsidR="008F54A4" w:rsidRPr="000C092D" w:rsidRDefault="003C0492" w:rsidP="008F54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93616E">
        <w:rPr>
          <w:rFonts w:ascii="Times New Roman" w:hAnsi="Times New Roman"/>
          <w:b/>
          <w:sz w:val="24"/>
          <w:szCs w:val="24"/>
          <w:lang w:val="uk-UA"/>
        </w:rPr>
        <w:t>ВОСЬМА</w:t>
      </w:r>
      <w:r w:rsidR="00362936" w:rsidRPr="000C092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54A4" w:rsidRPr="000C092D">
        <w:rPr>
          <w:rFonts w:ascii="Times New Roman" w:hAnsi="Times New Roman"/>
          <w:b/>
          <w:sz w:val="24"/>
          <w:szCs w:val="24"/>
        </w:rPr>
        <w:t>СЕСІЯ</w:t>
      </w:r>
    </w:p>
    <w:p w:rsidR="008F54A4" w:rsidRPr="000C092D" w:rsidRDefault="008F54A4" w:rsidP="00701B1B">
      <w:pPr>
        <w:spacing w:after="120"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0C092D">
        <w:rPr>
          <w:rFonts w:ascii="Times New Roman" w:hAnsi="Times New Roman"/>
          <w:b/>
          <w:sz w:val="24"/>
          <w:szCs w:val="24"/>
        </w:rPr>
        <w:t>РІШЕННЯ</w:t>
      </w:r>
    </w:p>
    <w:p w:rsidR="000426DD" w:rsidRDefault="002206F9" w:rsidP="008163A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93616E">
        <w:rPr>
          <w:rFonts w:ascii="Times New Roman" w:hAnsi="Times New Roman"/>
          <w:b/>
          <w:sz w:val="24"/>
          <w:szCs w:val="24"/>
          <w:lang w:val="uk-UA"/>
        </w:rPr>
        <w:t>2</w:t>
      </w:r>
      <w:r w:rsidR="008F54A4" w:rsidRPr="000C092D">
        <w:rPr>
          <w:rFonts w:ascii="Times New Roman" w:hAnsi="Times New Roman"/>
          <w:b/>
          <w:sz w:val="24"/>
          <w:szCs w:val="24"/>
          <w:lang w:val="uk-UA"/>
        </w:rPr>
        <w:t>.</w:t>
      </w:r>
      <w:r w:rsidR="00A35105">
        <w:rPr>
          <w:rFonts w:ascii="Times New Roman" w:hAnsi="Times New Roman"/>
          <w:b/>
          <w:sz w:val="24"/>
          <w:szCs w:val="24"/>
          <w:lang w:val="uk-UA"/>
        </w:rPr>
        <w:t>0</w:t>
      </w:r>
      <w:r w:rsidR="0093616E">
        <w:rPr>
          <w:rFonts w:ascii="Times New Roman" w:hAnsi="Times New Roman"/>
          <w:b/>
          <w:sz w:val="24"/>
          <w:szCs w:val="24"/>
          <w:lang w:val="uk-UA"/>
        </w:rPr>
        <w:t>4</w:t>
      </w:r>
      <w:r w:rsidR="008F54A4" w:rsidRPr="000C092D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136EB">
        <w:rPr>
          <w:rFonts w:ascii="Times New Roman" w:hAnsi="Times New Roman"/>
          <w:b/>
          <w:sz w:val="24"/>
          <w:szCs w:val="24"/>
          <w:lang w:val="uk-UA"/>
        </w:rPr>
        <w:t>6</w:t>
      </w:r>
      <w:r w:rsidR="008F54A4" w:rsidRPr="000C092D">
        <w:rPr>
          <w:rFonts w:ascii="Times New Roman" w:hAnsi="Times New Roman"/>
          <w:b/>
          <w:sz w:val="24"/>
          <w:szCs w:val="24"/>
        </w:rPr>
        <w:tab/>
      </w:r>
      <w:r w:rsidR="008F54A4" w:rsidRPr="000C092D">
        <w:rPr>
          <w:rFonts w:ascii="Times New Roman" w:hAnsi="Times New Roman"/>
          <w:b/>
          <w:sz w:val="24"/>
          <w:szCs w:val="24"/>
        </w:rPr>
        <w:tab/>
      </w:r>
      <w:r w:rsidR="008F54A4" w:rsidRPr="000C092D">
        <w:rPr>
          <w:rFonts w:ascii="Times New Roman" w:hAnsi="Times New Roman"/>
          <w:b/>
          <w:sz w:val="24"/>
          <w:szCs w:val="24"/>
        </w:rPr>
        <w:tab/>
        <w:t xml:space="preserve">                          Ромни</w:t>
      </w:r>
    </w:p>
    <w:p w:rsidR="0093616E" w:rsidRPr="007941CA" w:rsidRDefault="0093616E" w:rsidP="0093616E">
      <w:pPr>
        <w:spacing w:line="271" w:lineRule="auto"/>
        <w:ind w:right="396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взаєморозуміння та співпрацю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між Роменською міською радою Сумської області та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Міжнародною благодійною організацією «Фонд Східна Європа» щодо створення та забезпечення</w:t>
      </w:r>
      <w:r w:rsidRPr="006271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27188" w:rsidRPr="00627188">
        <w:rPr>
          <w:rFonts w:ascii="Times New Roman" w:hAnsi="Times New Roman"/>
          <w:b/>
          <w:sz w:val="24"/>
          <w:szCs w:val="24"/>
          <w:lang w:val="uk-UA"/>
        </w:rPr>
        <w:t>функціонування</w:t>
      </w:r>
      <w:r w:rsidR="00EA4698" w:rsidRPr="006271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Дія</w:t>
      </w:r>
      <w:r w:rsidR="00EA469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Центру </w:t>
      </w:r>
      <w:r w:rsidR="007A61E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м. Ромни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93616E" w:rsidRPr="0069481A" w:rsidRDefault="0093616E" w:rsidP="00936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Pr="006D4BFC">
        <w:rPr>
          <w:rFonts w:ascii="Times New Roman" w:hAnsi="Times New Roman"/>
          <w:color w:val="000000"/>
          <w:sz w:val="24"/>
          <w:szCs w:val="24"/>
          <w:lang w:val="uk-UA"/>
        </w:rPr>
        <w:t>підтримки та реалізації спільних програм, п</w:t>
      </w:r>
      <w:r w:rsidRPr="006D4BFC">
        <w:rPr>
          <w:rFonts w:ascii="Times New Roman" w:hAnsi="Times New Roman"/>
          <w:sz w:val="24"/>
          <w:szCs w:val="24"/>
          <w:lang w:val="uk-UA"/>
        </w:rPr>
        <w:t>роєктів</w:t>
      </w:r>
      <w:r w:rsidRPr="006D4B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D4BFC">
        <w:rPr>
          <w:rFonts w:ascii="Times New Roman" w:hAnsi="Times New Roman"/>
          <w:sz w:val="24"/>
          <w:szCs w:val="24"/>
          <w:lang w:val="uk-UA"/>
        </w:rPr>
        <w:t>та</w:t>
      </w:r>
      <w:r w:rsidRPr="006D4BFC">
        <w:rPr>
          <w:rFonts w:ascii="Times New Roman" w:hAnsi="Times New Roman"/>
          <w:color w:val="000000"/>
          <w:sz w:val="24"/>
          <w:szCs w:val="24"/>
          <w:lang w:val="uk-UA"/>
        </w:rPr>
        <w:t xml:space="preserve"> ініціатив, спрямованих на </w:t>
      </w:r>
      <w:r>
        <w:rPr>
          <w:rFonts w:ascii="Times New Roman" w:hAnsi="Times New Roman"/>
          <w:sz w:val="24"/>
          <w:szCs w:val="24"/>
          <w:lang w:val="uk-UA"/>
        </w:rPr>
        <w:t>покращення доступності та якості адміністративних і інших публічних послуг</w:t>
      </w:r>
    </w:p>
    <w:p w:rsidR="0093616E" w:rsidRPr="00A20867" w:rsidRDefault="0093616E" w:rsidP="0093616E">
      <w:pPr>
        <w:spacing w:before="120" w:after="120"/>
        <w:rPr>
          <w:rFonts w:ascii="Times New Roman" w:eastAsia="Symbol" w:hAnsi="Times New Roman"/>
          <w:sz w:val="24"/>
          <w:szCs w:val="24"/>
          <w:lang w:val="uk-UA"/>
        </w:rPr>
      </w:pPr>
      <w:r w:rsidRPr="00A20867">
        <w:rPr>
          <w:rFonts w:ascii="Times New Roman" w:eastAsia="Symbol" w:hAnsi="Times New Roman"/>
          <w:sz w:val="24"/>
          <w:szCs w:val="24"/>
          <w:lang w:val="uk-UA"/>
        </w:rPr>
        <w:t>МІСЬКА РАДА ВИРІШИЛА:</w:t>
      </w:r>
    </w:p>
    <w:p w:rsidR="0093616E" w:rsidRPr="0069481A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взаєморозуміння та співпрацю 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Міжнародною благодійною організацією «Фонд Східна Європа» щодо створення та забезпечення</w:t>
      </w:r>
      <w:r w:rsidR="006271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функціонування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Дія</w:t>
      </w:r>
      <w:r w:rsidR="00EA469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Центру </w:t>
      </w:r>
      <w:r w:rsidR="007A61E1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м. Ромни, </w:t>
      </w: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що додається.</w:t>
      </w:r>
    </w:p>
    <w:p w:rsidR="0093616E" w:rsidRPr="006D4BFC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:rsidR="0093616E" w:rsidRPr="00F73028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Координацію заходів щодо виконання цього Меморандуму покласти на </w:t>
      </w:r>
      <w:bookmarkStart w:id="1" w:name="_Hlk226978618"/>
      <w:r>
        <w:rPr>
          <w:rFonts w:ascii="Times New Roman" w:hAnsi="Times New Roman"/>
          <w:sz w:val="24"/>
          <w:szCs w:val="24"/>
          <w:lang w:val="uk-UA"/>
        </w:rPr>
        <w:t>начальника Управління адміністративних послуг Роменської міської ради</w:t>
      </w:r>
      <w:r w:rsidR="00627188">
        <w:rPr>
          <w:rFonts w:ascii="Times New Roman" w:hAnsi="Times New Roman"/>
          <w:sz w:val="24"/>
          <w:szCs w:val="24"/>
          <w:lang w:val="uk-UA"/>
        </w:rPr>
        <w:t>.</w:t>
      </w:r>
      <w:r w:rsidR="00EA4698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1"/>
    </w:p>
    <w:p w:rsidR="0093616E" w:rsidRPr="0069481A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Уповноважити начальника Управління адміністративних послуг Роменської міської ради</w:t>
      </w:r>
      <w:r w:rsidR="00EA46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>здійснювати</w:t>
      </w:r>
      <w:r w:rsidRPr="00627188">
        <w:rPr>
          <w:rFonts w:ascii="Times New Roman" w:hAnsi="Times New Roman"/>
          <w:sz w:val="24"/>
          <w:szCs w:val="24"/>
          <w:lang w:val="uk-UA"/>
        </w:rPr>
        <w:t xml:space="preserve"> підготовк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>у</w:t>
      </w:r>
      <w:r w:rsidRPr="00627188">
        <w:rPr>
          <w:rFonts w:ascii="Times New Roman" w:hAnsi="Times New Roman"/>
          <w:sz w:val="24"/>
          <w:szCs w:val="24"/>
          <w:lang w:val="uk-UA"/>
        </w:rPr>
        <w:t xml:space="preserve">, узгодження та підписання правочинів, що спрямовані на 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>досягнення</w:t>
      </w:r>
      <w:r w:rsidRPr="00627188">
        <w:rPr>
          <w:rFonts w:ascii="Times New Roman" w:hAnsi="Times New Roman"/>
          <w:sz w:val="24"/>
          <w:szCs w:val="24"/>
          <w:lang w:val="uk-UA"/>
        </w:rPr>
        <w:t xml:space="preserve"> мети та 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Pr="00627188">
        <w:rPr>
          <w:rFonts w:ascii="Times New Roman" w:hAnsi="Times New Roman"/>
          <w:sz w:val="24"/>
          <w:szCs w:val="24"/>
          <w:lang w:val="uk-UA"/>
        </w:rPr>
        <w:t>завдань</w:t>
      </w:r>
      <w:r>
        <w:rPr>
          <w:rFonts w:ascii="Times New Roman" w:hAnsi="Times New Roman"/>
          <w:sz w:val="24"/>
          <w:szCs w:val="24"/>
          <w:lang w:val="uk-UA"/>
        </w:rPr>
        <w:t>, визначених цим Меморандумом.</w:t>
      </w:r>
    </w:p>
    <w:p w:rsidR="008F54A4" w:rsidRPr="00A9374E" w:rsidRDefault="0093616E" w:rsidP="00A9374E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bookmarkStart w:id="2" w:name="_Hlk226989116"/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="00A9374E" w:rsidRPr="00A9374E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К</w:t>
      </w:r>
      <w:bookmarkStart w:id="3" w:name="_Hlk226989134"/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онтроль за виконанням 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>ць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ого рішення покласти</w:t>
      </w:r>
      <w:r w:rsidR="001534E4" w:rsidRPr="00C157F7">
        <w:rPr>
          <w:rFonts w:ascii="Times New Roman" w:hAnsi="Times New Roman"/>
          <w:bCs/>
          <w:sz w:val="24"/>
          <w:szCs w:val="24"/>
          <w:lang w:val="uk-UA"/>
        </w:rPr>
        <w:t xml:space="preserve"> на постійну комісію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44086" w:rsidRPr="00C157F7">
        <w:rPr>
          <w:rFonts w:ascii="Times New Roman" w:hAnsi="Times New Roman"/>
          <w:bCs/>
          <w:sz w:val="24"/>
          <w:szCs w:val="24"/>
          <w:lang w:val="uk-UA"/>
        </w:rPr>
        <w:t xml:space="preserve">з питань регламенту, законності, інформаційного простору та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на постійну комісію з питань бюджету, економічного розвитку, комунальної власності та регуляторної політики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3"/>
    </w:p>
    <w:bookmarkEnd w:id="2"/>
    <w:p w:rsidR="0079384C" w:rsidRDefault="0079384C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1F07" w:rsidRPr="000C092D" w:rsidRDefault="009E1F07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383F" w:rsidRDefault="008F54A4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092D">
        <w:rPr>
          <w:rFonts w:ascii="Times New Roman" w:hAnsi="Times New Roman"/>
          <w:b/>
          <w:sz w:val="24"/>
          <w:szCs w:val="24"/>
        </w:rPr>
        <w:t>Міський голова</w:t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="007A3AA9" w:rsidRPr="000C092D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158B" w:rsidRPr="00A601DD" w:rsidRDefault="0073158B" w:rsidP="0073158B">
      <w:pPr>
        <w:pStyle w:val="a4"/>
        <w:ind w:left="6663" w:right="24"/>
        <w:rPr>
          <w:b/>
          <w:bCs/>
        </w:rPr>
      </w:pPr>
      <w:r w:rsidRPr="00A601DD">
        <w:rPr>
          <w:b/>
          <w:bCs/>
        </w:rPr>
        <w:lastRenderedPageBreak/>
        <w:t>Додаток</w:t>
      </w:r>
    </w:p>
    <w:p w:rsidR="0073158B" w:rsidRPr="00A601DD" w:rsidRDefault="0073158B" w:rsidP="0073158B">
      <w:pPr>
        <w:spacing w:after="0"/>
        <w:ind w:left="6663"/>
        <w:rPr>
          <w:rFonts w:ascii="Times New Roman" w:hAnsi="Times New Roman"/>
          <w:b/>
          <w:bCs/>
          <w:sz w:val="24"/>
        </w:rPr>
      </w:pPr>
      <w:r w:rsidRPr="00A601DD">
        <w:rPr>
          <w:rFonts w:ascii="Times New Roman" w:hAnsi="Times New Roman"/>
          <w:b/>
          <w:bCs/>
          <w:sz w:val="24"/>
        </w:rPr>
        <w:t xml:space="preserve">до рішення міської ради </w:t>
      </w:r>
    </w:p>
    <w:p w:rsidR="0073158B" w:rsidRPr="00CE7D04" w:rsidRDefault="0073158B" w:rsidP="0073158B">
      <w:pPr>
        <w:spacing w:after="0"/>
        <w:ind w:left="6663"/>
        <w:rPr>
          <w:rFonts w:ascii="Times New Roman" w:hAnsi="Times New Roman"/>
          <w:b/>
          <w:sz w:val="24"/>
          <w:lang w:val="uk-UA"/>
        </w:rPr>
      </w:pPr>
      <w:r w:rsidRPr="00A601DD">
        <w:rPr>
          <w:rFonts w:ascii="Times New Roman" w:hAnsi="Times New Roman"/>
          <w:b/>
          <w:bCs/>
          <w:sz w:val="24"/>
        </w:rPr>
        <w:t xml:space="preserve">від </w:t>
      </w:r>
      <w:r>
        <w:rPr>
          <w:rFonts w:ascii="Times New Roman" w:hAnsi="Times New Roman"/>
          <w:b/>
          <w:sz w:val="24"/>
          <w:lang w:val="uk-UA"/>
        </w:rPr>
        <w:t>22</w:t>
      </w:r>
      <w:r w:rsidRPr="00A601DD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  <w:lang w:val="uk-UA"/>
        </w:rPr>
        <w:t>04</w:t>
      </w:r>
      <w:r w:rsidRPr="00A601DD">
        <w:rPr>
          <w:rFonts w:ascii="Times New Roman" w:hAnsi="Times New Roman"/>
          <w:b/>
          <w:sz w:val="24"/>
        </w:rPr>
        <w:t>.202</w:t>
      </w:r>
      <w:r>
        <w:rPr>
          <w:rFonts w:ascii="Times New Roman" w:hAnsi="Times New Roman"/>
          <w:b/>
          <w:sz w:val="24"/>
          <w:lang w:val="uk-UA"/>
        </w:rPr>
        <w:t>6</w:t>
      </w:r>
    </w:p>
    <w:p w:rsidR="0073158B" w:rsidRDefault="0073158B" w:rsidP="0073158B">
      <w:pPr>
        <w:spacing w:before="40" w:after="40" w:line="264" w:lineRule="auto"/>
        <w:jc w:val="center"/>
        <w:rPr>
          <w:rStyle w:val="ad"/>
          <w:rFonts w:eastAsia="Arial" w:cs="Calibri"/>
          <w:sz w:val="20"/>
          <w:szCs w:val="20"/>
          <w:lang w:val="uk-UA"/>
        </w:rPr>
      </w:pPr>
    </w:p>
    <w:p w:rsidR="0073158B" w:rsidRPr="001416B5" w:rsidRDefault="0073158B" w:rsidP="00EA469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16B5">
        <w:rPr>
          <w:rFonts w:ascii="Times New Roman" w:hAnsi="Times New Roman"/>
          <w:b/>
          <w:bCs/>
          <w:sz w:val="24"/>
          <w:szCs w:val="24"/>
          <w:lang w:val="uk-UA"/>
        </w:rPr>
        <w:t>МЕМОРАНДУМ ПРО ВЗАЄМОРОЗУМІННЯ ТА СПІВПРАЦЮ</w:t>
      </w:r>
    </w:p>
    <w:p w:rsidR="0073158B" w:rsidRPr="00253344" w:rsidRDefault="0073158B" w:rsidP="007315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416B5">
        <w:rPr>
          <w:rFonts w:ascii="Times New Roman" w:hAnsi="Times New Roman"/>
          <w:b/>
          <w:bCs/>
          <w:sz w:val="24"/>
          <w:szCs w:val="24"/>
          <w:lang w:val="uk-UA"/>
        </w:rPr>
        <w:t xml:space="preserve">між Роменською міською радою </w:t>
      </w:r>
      <w:r w:rsidRPr="00253344">
        <w:rPr>
          <w:rFonts w:ascii="Times New Roman" w:hAnsi="Times New Roman"/>
          <w:b/>
          <w:bCs/>
          <w:sz w:val="24"/>
          <w:szCs w:val="24"/>
        </w:rPr>
        <w:t>Сумської області та</w:t>
      </w:r>
    </w:p>
    <w:p w:rsidR="0073158B" w:rsidRPr="00253344" w:rsidRDefault="0073158B" w:rsidP="007315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44">
        <w:rPr>
          <w:rFonts w:ascii="Times New Roman" w:hAnsi="Times New Roman"/>
          <w:b/>
          <w:bCs/>
          <w:sz w:val="24"/>
          <w:szCs w:val="24"/>
        </w:rPr>
        <w:t>Міжнародною благодійною організацією «Фонд Східна Європа»</w:t>
      </w:r>
    </w:p>
    <w:p w:rsidR="0073158B" w:rsidRPr="00A073BB" w:rsidRDefault="0073158B" w:rsidP="0073158B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073BB">
        <w:rPr>
          <w:rFonts w:ascii="Times New Roman" w:hAnsi="Times New Roman"/>
          <w:b/>
          <w:bCs/>
          <w:iCs/>
          <w:sz w:val="24"/>
          <w:szCs w:val="24"/>
        </w:rPr>
        <w:t xml:space="preserve">щодо </w:t>
      </w:r>
      <w:r w:rsidRPr="00A073BB">
        <w:rPr>
          <w:rFonts w:ascii="Times New Roman" w:hAnsi="Times New Roman"/>
          <w:b/>
          <w:bCs/>
          <w:iCs/>
          <w:sz w:val="24"/>
          <w:szCs w:val="24"/>
          <w:highlight w:val="white"/>
        </w:rPr>
        <w:t xml:space="preserve">створення та забезпечення функціонування </w:t>
      </w:r>
      <w:r w:rsidRPr="00A073BB">
        <w:rPr>
          <w:rFonts w:ascii="Times New Roman" w:hAnsi="Times New Roman"/>
          <w:b/>
          <w:bCs/>
          <w:iCs/>
          <w:sz w:val="24"/>
          <w:szCs w:val="24"/>
        </w:rPr>
        <w:t>Дія</w:t>
      </w:r>
      <w:r w:rsidR="00EA4698"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 w:rsidRPr="00A073BB">
        <w:rPr>
          <w:rFonts w:ascii="Times New Roman" w:hAnsi="Times New Roman"/>
          <w:b/>
          <w:bCs/>
          <w:iCs/>
          <w:sz w:val="24"/>
          <w:szCs w:val="24"/>
        </w:rPr>
        <w:t xml:space="preserve">Центру </w:t>
      </w:r>
      <w:r w:rsidR="007A61E1">
        <w:rPr>
          <w:rFonts w:ascii="Times New Roman" w:hAnsi="Times New Roman"/>
          <w:b/>
          <w:bCs/>
          <w:iCs/>
          <w:sz w:val="24"/>
          <w:szCs w:val="24"/>
          <w:lang w:val="uk-UA"/>
        </w:rPr>
        <w:t>у</w:t>
      </w:r>
      <w:r w:rsidRPr="00A073BB">
        <w:rPr>
          <w:rFonts w:ascii="Times New Roman" w:hAnsi="Times New Roman"/>
          <w:b/>
          <w:bCs/>
          <w:iCs/>
          <w:sz w:val="24"/>
          <w:szCs w:val="24"/>
        </w:rPr>
        <w:t xml:space="preserve"> м. Ромни</w:t>
      </w:r>
    </w:p>
    <w:p w:rsidR="0073158B" w:rsidRPr="00A073BB" w:rsidRDefault="0073158B" w:rsidP="00EA4698">
      <w:pPr>
        <w:spacing w:after="0"/>
        <w:rPr>
          <w:rFonts w:ascii="Times New Roman" w:hAnsi="Times New Roman"/>
          <w:b/>
          <w:sz w:val="24"/>
          <w:szCs w:val="24"/>
        </w:rPr>
      </w:pPr>
      <w:r w:rsidRPr="00A073BB">
        <w:rPr>
          <w:rFonts w:ascii="Times New Roman" w:hAnsi="Times New Roman"/>
          <w:b/>
          <w:sz w:val="24"/>
          <w:szCs w:val="24"/>
        </w:rPr>
        <w:t xml:space="preserve"> </w:t>
      </w:r>
    </w:p>
    <w:p w:rsidR="0073158B" w:rsidRPr="00253344" w:rsidRDefault="0073158B" w:rsidP="00EA4698">
      <w:pPr>
        <w:spacing w:after="0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м. </w:t>
      </w:r>
      <w:r w:rsidR="00B45DC5">
        <w:rPr>
          <w:rFonts w:ascii="Times New Roman" w:hAnsi="Times New Roman"/>
          <w:sz w:val="24"/>
          <w:szCs w:val="24"/>
          <w:lang w:val="uk-UA"/>
        </w:rPr>
        <w:t>Ромни</w:t>
      </w:r>
      <w:r w:rsidRPr="00253344">
        <w:rPr>
          <w:rFonts w:ascii="Times New Roman" w:hAnsi="Times New Roman"/>
          <w:sz w:val="24"/>
          <w:szCs w:val="24"/>
        </w:rPr>
        <w:tab/>
        <w:t xml:space="preserve"> </w:t>
      </w:r>
      <w:r w:rsidRPr="00253344">
        <w:rPr>
          <w:rFonts w:ascii="Times New Roman" w:hAnsi="Times New Roman"/>
          <w:sz w:val="24"/>
          <w:szCs w:val="24"/>
        </w:rPr>
        <w:tab/>
        <w:t xml:space="preserve">       </w:t>
      </w:r>
      <w:r w:rsidRPr="00253344">
        <w:rPr>
          <w:rFonts w:ascii="Times New Roman" w:hAnsi="Times New Roman"/>
          <w:sz w:val="24"/>
          <w:szCs w:val="24"/>
        </w:rPr>
        <w:tab/>
        <w:t xml:space="preserve">                                               «____» _______________ 2026 року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  <w:r w:rsidRPr="00253344">
        <w:rPr>
          <w:rFonts w:ascii="Times New Roman" w:hAnsi="Times New Roman"/>
          <w:sz w:val="24"/>
          <w:szCs w:val="24"/>
        </w:rPr>
        <w:t xml:space="preserve"> в особі міського голови Стогнія Олега Анатолійовича, який діє відповідно до Закону України «Про місцеве самоврядування в Україні»,</w:t>
      </w:r>
      <w:r w:rsidR="00EA4698" w:rsidRPr="00EA4698">
        <w:rPr>
          <w:rFonts w:ascii="Times New Roman" w:hAnsi="Times New Roman"/>
          <w:sz w:val="24"/>
          <w:szCs w:val="24"/>
        </w:rPr>
        <w:t xml:space="preserve"> </w:t>
      </w:r>
      <w:r w:rsidR="00EA4698" w:rsidRPr="00253344">
        <w:rPr>
          <w:rFonts w:ascii="Times New Roman" w:hAnsi="Times New Roman"/>
          <w:sz w:val="24"/>
          <w:szCs w:val="24"/>
        </w:rPr>
        <w:t>(далі – Сторона 1)</w:t>
      </w:r>
      <w:r w:rsidRPr="00253344">
        <w:rPr>
          <w:rFonts w:ascii="Times New Roman" w:hAnsi="Times New Roman"/>
          <w:sz w:val="24"/>
          <w:szCs w:val="24"/>
        </w:rPr>
        <w:t xml:space="preserve"> з однієї сторони,</w:t>
      </w:r>
    </w:p>
    <w:p w:rsidR="00EA469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3344">
        <w:rPr>
          <w:rFonts w:ascii="Times New Roman" w:hAnsi="Times New Roman"/>
          <w:b/>
          <w:bCs/>
          <w:sz w:val="24"/>
          <w:szCs w:val="24"/>
        </w:rPr>
        <w:t>Міжнародна благодійна організація «Фонд Східна Європа»</w:t>
      </w:r>
      <w:r w:rsidRPr="00253344">
        <w:rPr>
          <w:rFonts w:ascii="Times New Roman" w:hAnsi="Times New Roman"/>
          <w:sz w:val="24"/>
          <w:szCs w:val="24"/>
        </w:rPr>
        <w:t xml:space="preserve"> в особі президента Ляха Віктора Вячеславовича, який діє на підставі Статуту, </w:t>
      </w:r>
      <w:r w:rsidR="00EA4698" w:rsidRPr="00253344">
        <w:rPr>
          <w:rFonts w:ascii="Times New Roman" w:hAnsi="Times New Roman"/>
          <w:sz w:val="24"/>
          <w:szCs w:val="24"/>
        </w:rPr>
        <w:t>(далі – Сторона 2)</w:t>
      </w:r>
      <w:r w:rsidR="00EA46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>з другої сторони,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A4698" w:rsidRP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 xml:space="preserve">далі разом </w:t>
      </w:r>
      <w:r w:rsidR="00627188" w:rsidRPr="00627188">
        <w:rPr>
          <w:rFonts w:ascii="Times New Roman" w:hAnsi="Times New Roman"/>
          <w:sz w:val="24"/>
          <w:szCs w:val="24"/>
          <w:lang w:val="uk-UA"/>
        </w:rPr>
        <w:t>«</w:t>
      </w:r>
      <w:r w:rsidRPr="00627188">
        <w:rPr>
          <w:rFonts w:ascii="Times New Roman" w:hAnsi="Times New Roman"/>
          <w:sz w:val="24"/>
          <w:szCs w:val="24"/>
          <w:lang w:val="uk-UA"/>
        </w:rPr>
        <w:t>Сторони</w:t>
      </w:r>
      <w:r w:rsidR="00627188" w:rsidRPr="00627188">
        <w:rPr>
          <w:rFonts w:ascii="Times New Roman" w:hAnsi="Times New Roman"/>
          <w:sz w:val="24"/>
          <w:szCs w:val="24"/>
          <w:lang w:val="uk-UA"/>
        </w:rPr>
        <w:t>»</w:t>
      </w:r>
      <w:r w:rsidRPr="00627188">
        <w:rPr>
          <w:rFonts w:ascii="Times New Roman" w:hAnsi="Times New Roman"/>
          <w:sz w:val="24"/>
          <w:szCs w:val="24"/>
          <w:lang w:val="uk-UA"/>
        </w:rPr>
        <w:t>,</w:t>
      </w:r>
      <w:r w:rsidR="00EC03FC" w:rsidRPr="0062718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беручи до уваги той факт, що запровадження інноваційних механізмів участі громадян у вирішенні місцевих проблем, налагодження результативної співпраці громадян і органів місцевої влади становить спільний інтерес,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враховуючи потребу у покращенні доступності адміністративних і інших публічних послуг у Роменській міській територіальній громаді,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3158B" w:rsidRPr="00EA4698" w:rsidRDefault="0073158B" w:rsidP="00EC03FC">
      <w:pPr>
        <w:spacing w:before="240" w:after="0"/>
        <w:ind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 xml:space="preserve">уклали цей Меморандум про взаєморозуміння та співпрацю (далі – Меморандум) </w:t>
      </w:r>
      <w:r w:rsidR="00627188" w:rsidRPr="00627188">
        <w:rPr>
          <w:rFonts w:ascii="Times New Roman" w:hAnsi="Times New Roman"/>
          <w:sz w:val="24"/>
          <w:szCs w:val="24"/>
          <w:lang w:val="uk-UA"/>
        </w:rPr>
        <w:t>про наступне</w:t>
      </w:r>
    </w:p>
    <w:p w:rsidR="0073158B" w:rsidRPr="00627188" w:rsidRDefault="00EA4698" w:rsidP="00EC03FC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="0073158B" w:rsidRPr="0062718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73158B" w:rsidRPr="00627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58B" w:rsidRPr="00627188">
        <w:rPr>
          <w:rFonts w:ascii="Times New Roman" w:hAnsi="Times New Roman"/>
          <w:b/>
          <w:bCs/>
          <w:sz w:val="24"/>
          <w:szCs w:val="24"/>
          <w:lang w:val="uk-UA"/>
        </w:rPr>
        <w:t>Загальні положення</w:t>
      </w:r>
    </w:p>
    <w:p w:rsidR="0073158B" w:rsidRP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1. Метою укладення цього Меморандуму є встановлення партнерських відносин і розвиток довгострокової та ефективної співпраці Сторін, спрямованої на реалізацію програми міжнародної технічної допомоги “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>Електронне урядування задля підзвітності влади та участі громади (</w:t>
      </w:r>
      <w:r w:rsidRPr="00253344">
        <w:rPr>
          <w:rFonts w:ascii="Times New Roman" w:hAnsi="Times New Roman"/>
          <w:sz w:val="24"/>
          <w:szCs w:val="24"/>
          <w:highlight w:val="white"/>
        </w:rPr>
        <w:t>EGAP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>)” 3 фаза, що фінансується Урядом Швейцарської Конфедерації через Швейцарську агенцію розвитку і співробітництва (</w:t>
      </w:r>
      <w:r w:rsidRPr="00253344">
        <w:rPr>
          <w:rFonts w:ascii="Times New Roman" w:hAnsi="Times New Roman"/>
          <w:sz w:val="24"/>
          <w:szCs w:val="24"/>
          <w:highlight w:val="white"/>
        </w:rPr>
        <w:t>SDC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 xml:space="preserve">) (далі - Програма </w:t>
      </w:r>
      <w:r w:rsidRPr="00253344">
        <w:rPr>
          <w:rFonts w:ascii="Times New Roman" w:hAnsi="Times New Roman"/>
          <w:sz w:val="24"/>
          <w:szCs w:val="24"/>
          <w:highlight w:val="white"/>
        </w:rPr>
        <w:t>EGAP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>) та реалізується в межах Угоди між Урядом України і  Урядом Швейцарської Конфедерації про технічне та фінансове співробітництво від 13.10.1997.</w:t>
      </w:r>
    </w:p>
    <w:p w:rsidR="0073158B" w:rsidRP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2. Цей Меморандум слід розглядати як основу для розвитку подальшого співробітництва Сторін, а також для координації дій Сторін та напрацювань і впровадження спільних заходів, спрямованих на досягнення мети, визначеної цим Меморандумом.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При укладанні та виконанні цього Меморандуму Сторони керуються положеннями Конституції України та інших нормативно-правових актів чинного законодавства України.</w:t>
      </w:r>
    </w:p>
    <w:p w:rsidR="0073158B" w:rsidRPr="00253344" w:rsidRDefault="00EA4698" w:rsidP="00EC03FC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ІІ</w:t>
      </w:r>
      <w:r w:rsidR="0073158B" w:rsidRPr="00253344">
        <w:rPr>
          <w:rFonts w:ascii="Times New Roman" w:hAnsi="Times New Roman"/>
          <w:b/>
          <w:bCs/>
          <w:sz w:val="24"/>
          <w:szCs w:val="24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b/>
          <w:bCs/>
          <w:sz w:val="24"/>
          <w:szCs w:val="24"/>
        </w:rPr>
        <w:t>Предмет та мета співпраці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lastRenderedPageBreak/>
        <w:t>1. Предметом цього Меморандуму є співпраця Сторін, спрямована на будівництво, облаштування і технічне оснащення Дія</w:t>
      </w:r>
      <w:r w:rsidR="00EA4698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у м. Ромни з метою покращення доступності та якості надання адміністративних і інших публічних послуг, а також створення успішного прикладу ефективності діяльності органу місцевого самоврядування завдяки впровадженню цифрових інструментів і сучасних технологій.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2. Мета співпраці – створення Дія</w:t>
      </w:r>
      <w:r w:rsidR="00EA4698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для надання адміністративних і інших публічних послуг жителям громади.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Основними принципами організації роботи Дія</w:t>
      </w:r>
      <w:r w:rsidR="00F864A3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є: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зручність – наявність впізнаваної та зрозумілої вивіски «Дія</w:t>
      </w:r>
      <w:r w:rsidR="00F864A3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Центр»; розташування в центральній частині міста та можливість безоплатного паркування автомобілів;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швидкість – впровадження попереднього запису до Дія</w:t>
      </w:r>
      <w:r w:rsidR="00396996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та можливість користування електронною чергою; наявність достатньої кількості працівників для швидкого обслуговування громадян і бізнесу, надання максимальної кількості послуг в </w:t>
      </w:r>
      <w:proofErr w:type="gramStart"/>
      <w:r w:rsidRPr="00253344">
        <w:rPr>
          <w:rFonts w:ascii="Times New Roman" w:hAnsi="Times New Roman"/>
          <w:sz w:val="24"/>
          <w:szCs w:val="24"/>
        </w:rPr>
        <w:t>єдиному  просторі</w:t>
      </w:r>
      <w:proofErr w:type="gramEnd"/>
      <w:r w:rsidRPr="00253344">
        <w:rPr>
          <w:rFonts w:ascii="Times New Roman" w:hAnsi="Times New Roman"/>
          <w:sz w:val="24"/>
          <w:szCs w:val="24"/>
        </w:rPr>
        <w:t>, зокрема</w:t>
      </w:r>
      <w:r w:rsidR="008F30D9">
        <w:rPr>
          <w:rFonts w:ascii="Times New Roman" w:hAnsi="Times New Roman"/>
          <w:sz w:val="24"/>
          <w:szCs w:val="24"/>
          <w:lang w:val="uk-UA"/>
        </w:rPr>
        <w:t>,</w:t>
      </w:r>
      <w:r w:rsidRPr="00253344">
        <w:rPr>
          <w:rFonts w:ascii="Times New Roman" w:hAnsi="Times New Roman"/>
          <w:sz w:val="24"/>
          <w:szCs w:val="24"/>
        </w:rPr>
        <w:t xml:space="preserve"> комплексних (наприклад, єМалятко, ID-14 тощо);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сучасність – використання в дизайні приміщення рекомендованих Міністерством цифрової трансформації України фонових і контрастних кольорів; забезпечення роботи безоплатного Wi-Fi та створення доступного для відвідувачів місця для отримання послуг на Єдиному державному вебпорталі електронних послуг (Порталі Дія) і розвитку цифрових навичок;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безбар’єрність – забезпечення безперешкодного доступу маломобільних груп населення, зокрема</w:t>
      </w:r>
      <w:r w:rsidR="008F30D9">
        <w:rPr>
          <w:rFonts w:ascii="Times New Roman" w:hAnsi="Times New Roman"/>
          <w:sz w:val="24"/>
          <w:szCs w:val="24"/>
          <w:lang w:val="uk-UA"/>
        </w:rPr>
        <w:t>,</w:t>
      </w:r>
      <w:r w:rsidRPr="00253344">
        <w:rPr>
          <w:rFonts w:ascii="Times New Roman" w:hAnsi="Times New Roman"/>
          <w:sz w:val="24"/>
          <w:szCs w:val="24"/>
        </w:rPr>
        <w:t xml:space="preserve"> осіб з інвалідністю до приміщення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та адміністративних і інших публічних послуг;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простота – обладнання приміщення навігаційними вказівниками та схемами, постерами з інформацією про нові цифрові можливості й покроковими алгоритмами отримання найпопулярніших адмінпослуг, розміщення піктограм із ключовими принципами надання сервісу та наявність у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власного вебсайту або окремої сторінки на сайті громади;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людяність – обладнання приміщення ігровим </w:t>
      </w:r>
      <w:proofErr w:type="gramStart"/>
      <w:r w:rsidRPr="00253344">
        <w:rPr>
          <w:rFonts w:ascii="Times New Roman" w:hAnsi="Times New Roman"/>
          <w:sz w:val="24"/>
          <w:szCs w:val="24"/>
        </w:rPr>
        <w:t>простором  та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сповивальним столиком для відвідувачів із дітьми, місцями для розміщення дитячих візків, вбиральнею для осіб з інвалідністю; забезпечення можливості паркування транспортних засобів для осіб з інвалідністю;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привітність – уважність, ввічливість, клієнтоорієнтованість адміністраторів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Центру, які регулярно проходять підвищення кваліфікації; наявність комфортного простору для очікування та відпочинку, обладнаного кав’ярнею або кавовим апаратом;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надійність – передача</w:t>
      </w:r>
      <w:r w:rsidRPr="00253344">
        <w:rPr>
          <w:rFonts w:ascii="Times New Roman" w:hAnsi="Times New Roman"/>
          <w:color w:val="444746"/>
          <w:sz w:val="24"/>
          <w:szCs w:val="24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>даних під час обслуговування здійснюється через е-документообіг та під’єднання до систем електронної взаємодії; адміністратори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</w:t>
      </w:r>
      <w:proofErr w:type="gramStart"/>
      <w:r w:rsidRPr="00253344">
        <w:rPr>
          <w:rFonts w:ascii="Times New Roman" w:hAnsi="Times New Roman"/>
          <w:sz w:val="24"/>
          <w:szCs w:val="24"/>
        </w:rPr>
        <w:t>забезпечують  належну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обробку персональних даних заявників відповідно до вимог законодавства та методичних рекомендацій Міністерства цифрової трансформації України;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lastRenderedPageBreak/>
        <w:t>досконалість – забезпечення можливості для відвідувачів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залишити відгук та оцінити роботу і якість надання послуг; а також відстеження ефективності роботи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через під’єднання до системи онлайн-моніторингу;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color w:val="0A0A0A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доступність </w:t>
      </w:r>
      <w:r w:rsidR="008F30D9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53344">
        <w:rPr>
          <w:rFonts w:ascii="Times New Roman" w:hAnsi="Times New Roman"/>
          <w:sz w:val="24"/>
          <w:szCs w:val="24"/>
        </w:rPr>
        <w:t xml:space="preserve">забезпечення </w:t>
      </w:r>
      <w:r w:rsidRPr="00253344">
        <w:rPr>
          <w:rFonts w:ascii="Times New Roman" w:hAnsi="Times New Roman"/>
          <w:color w:val="0A0A0A"/>
          <w:sz w:val="24"/>
          <w:szCs w:val="24"/>
        </w:rPr>
        <w:t>рівних можливостей для кожного відвідувача щодо отримання основних сервісів Дія</w:t>
      </w:r>
      <w:r w:rsidR="008F30D9">
        <w:rPr>
          <w:rFonts w:ascii="Times New Roman" w:hAnsi="Times New Roman"/>
          <w:color w:val="0A0A0A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color w:val="0A0A0A"/>
          <w:sz w:val="24"/>
          <w:szCs w:val="24"/>
        </w:rPr>
        <w:t>Центру та користування супутніми сервісами, що підвищує зручність і комплексність обслуговування;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прозорість – надання послуг у відкритому просторі, що складається з чотирьох основних секторів: приймання, інформування, очікування та обслуговування; забезпечення публічного доступу до дашборду ефективності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та рейтингу точок доступу;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дієвість – забезпечення підтвердження особи та перевірки дійсності паспортних документів у застосунку Дія, можливість поділитися копіями цифрових документів (ID-карткою, закордонним паспортом, довідкою ВПО, свідоцтвом про народження та ідентифікаційним номером) для отримання послуг, а також доступ до Гіда з державних послуг для отримання інформації про будь-яку держпослугу.</w:t>
      </w:r>
    </w:p>
    <w:p w:rsidR="0073158B" w:rsidRPr="00253344" w:rsidRDefault="008F30D9" w:rsidP="00EC03FC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uk-UA"/>
        </w:rPr>
        <w:t>ІІІ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</w:t>
      </w:r>
      <w:r w:rsidR="0073158B" w:rsidRPr="00253344">
        <w:rPr>
          <w:rFonts w:ascii="Times New Roman" w:hAnsi="Times New Roman"/>
          <w:b/>
          <w:bCs/>
          <w:sz w:val="24"/>
          <w:szCs w:val="24"/>
        </w:rPr>
        <w:t xml:space="preserve"> Основні завдання, напрями та порядок співпраці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Pr="00253344">
        <w:rPr>
          <w:rFonts w:ascii="Times New Roman" w:hAnsi="Times New Roman"/>
          <w:sz w:val="24"/>
          <w:szCs w:val="24"/>
        </w:rPr>
        <w:t>Співпраця в рамках реалізації предмета Меморандуму здійснюватиметься шляхом: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створення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– центру надання адміністративних послуг, в якому запроваджені єдині стандарти щодо якості надання послуг – зручність, швидкість, простота та людяність;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організації простору, який забезпечуватиме сервіс для відвідувачів відповідно до 12 критеріїв якості: зручний, швидкий, сучасний, безбар’єрний, простий, людяний, надійний, досконалий, доступний, прозорий, привітний та дієвий;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функціонування центру, який відповідатиме принципу «єдиного вікна» із комплексом усіх необхідних послуг для громадян і бізнесу;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створення громадської приймальні – майданчика для відкритого діалогу між владою та жителями громади для обговорення актуальних проблем і потреб;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забезпечення навчального простору для підвищення кваліфікації адміністраторів Дія</w:t>
      </w:r>
      <w:r w:rsidR="00B96105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 Центру.</w:t>
      </w:r>
    </w:p>
    <w:p w:rsidR="0073158B" w:rsidRPr="005631B7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1B7">
        <w:rPr>
          <w:rFonts w:ascii="Times New Roman" w:hAnsi="Times New Roman"/>
          <w:sz w:val="24"/>
          <w:szCs w:val="24"/>
        </w:rPr>
        <w:t>2. На виконання положень цього Меморандуму Сторона 1 зобов’язується забезпечити виділення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 xml:space="preserve"> згідно з чинним законодавством України земельної ділянки</w:t>
      </w:r>
      <w:r w:rsidRPr="005631B7">
        <w:rPr>
          <w:rFonts w:ascii="Times New Roman" w:hAnsi="Times New Roman"/>
          <w:sz w:val="24"/>
          <w:szCs w:val="24"/>
        </w:rPr>
        <w:t>, параметри якої дозволяють створення та розміщення Дія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>Центру. Сторона 1 надає Стороні 2 документ, який підтверджує право власності або право на користування чи оренду земельної ділянки з відповідним цільовим призначенням для розміщення Дія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 xml:space="preserve">Центру терміном не менше 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 xml:space="preserve">ніж </w:t>
      </w:r>
      <w:r w:rsidRPr="005631B7">
        <w:rPr>
          <w:rFonts w:ascii="Times New Roman" w:hAnsi="Times New Roman"/>
          <w:sz w:val="24"/>
          <w:szCs w:val="24"/>
        </w:rPr>
        <w:t>5 років з моменту підписання цього Меморандуму.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3. </w:t>
      </w:r>
      <w:r w:rsidRPr="00253344">
        <w:rPr>
          <w:rFonts w:ascii="Times New Roman" w:hAnsi="Times New Roman"/>
          <w:sz w:val="24"/>
          <w:szCs w:val="24"/>
        </w:rPr>
        <w:t>Сторона 2 зобов’язується забезпечити фінансування будівництва належного приміщення (</w:t>
      </w:r>
      <w:r w:rsidRPr="005631B7">
        <w:rPr>
          <w:rFonts w:ascii="Times New Roman" w:hAnsi="Times New Roman"/>
          <w:sz w:val="24"/>
          <w:szCs w:val="24"/>
        </w:rPr>
        <w:t>будівлі) Дія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>Центру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 xml:space="preserve"> -</w:t>
      </w:r>
      <w:r w:rsidRPr="005631B7">
        <w:rPr>
          <w:rFonts w:ascii="Times New Roman" w:hAnsi="Times New Roman"/>
          <w:sz w:val="24"/>
          <w:szCs w:val="24"/>
        </w:rPr>
        <w:t xml:space="preserve">модульної чи каркасної будівлі з окремим входом з урахуванням потреб осіб з інвалідністю та інших </w:t>
      </w:r>
      <w:r w:rsidRPr="00253344">
        <w:rPr>
          <w:rFonts w:ascii="Times New Roman" w:hAnsi="Times New Roman"/>
          <w:sz w:val="24"/>
          <w:szCs w:val="24"/>
        </w:rPr>
        <w:t xml:space="preserve">маломобільних груп (перший поверх з </w:t>
      </w:r>
      <w:r w:rsidRPr="00253344">
        <w:rPr>
          <w:rFonts w:ascii="Times New Roman" w:hAnsi="Times New Roman"/>
          <w:sz w:val="24"/>
          <w:szCs w:val="24"/>
        </w:rPr>
        <w:lastRenderedPageBreak/>
        <w:t>окремою вхідною групою із обов’язковою наявністю пандусу у вхідній групі).  Облаштування та ремонт приміщення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здійснюватимуться з урахуванням вимог до інклюзивності, енергоефективності, екологічно безпечного управління відходами, технічного стану інженерних мереж та чинних нормативно-правових актів України.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Сторона 1 зобов’язується здійснити всі необхідні організаційно-розпорядчі дії в межах повноважень, визначених законодавством, щодо отримання всіх необхідних дозвільно-будівельних документів та надати Стороні 2 вихідні дані (в т. ч. технічні умови до інженерного забезпечення будівлі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Центру) для проєктування будівлі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</w:t>
      </w:r>
      <w:r w:rsidR="005631B7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відповідності</w:t>
      </w:r>
      <w:r w:rsidRPr="005631B7">
        <w:rPr>
          <w:rFonts w:ascii="Times New Roman" w:hAnsi="Times New Roman"/>
          <w:sz w:val="24"/>
          <w:szCs w:val="24"/>
        </w:rPr>
        <w:t xml:space="preserve"> до </w:t>
      </w:r>
      <w:r w:rsidRPr="00253344">
        <w:rPr>
          <w:rFonts w:ascii="Times New Roman" w:hAnsi="Times New Roman"/>
          <w:sz w:val="24"/>
          <w:szCs w:val="24"/>
        </w:rPr>
        <w:t xml:space="preserve">чинного законодавства України. 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5. Сторона 1 зобов’язується забезпечити в установленому законодавством порядку здійснення всіх необхідних організаційних та технічних заходів щодо технічного приєднання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до мереж газо-, водопостачання, водовідведення та електричних мереж. Ці заходи включають отримання технічних умов, розроблення та погодження проєктної документації, укладення відповідних договорів з операторами мереж та надавачами послуг, а також виконання робіт, необхідних </w:t>
      </w:r>
      <w:proofErr w:type="gramStart"/>
      <w:r w:rsidRPr="00253344">
        <w:rPr>
          <w:rFonts w:ascii="Times New Roman" w:hAnsi="Times New Roman"/>
          <w:sz w:val="24"/>
          <w:szCs w:val="24"/>
        </w:rPr>
        <w:t>для</w:t>
      </w:r>
      <w:r w:rsidR="00B3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>пуску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та введення </w:t>
      </w:r>
      <w:r w:rsidR="009E210B">
        <w:rPr>
          <w:rFonts w:ascii="Times New Roman" w:hAnsi="Times New Roman"/>
          <w:sz w:val="24"/>
          <w:szCs w:val="24"/>
          <w:lang w:val="uk-UA"/>
        </w:rPr>
        <w:t>в</w:t>
      </w:r>
      <w:r w:rsidRPr="00253344">
        <w:rPr>
          <w:rFonts w:ascii="Times New Roman" w:hAnsi="Times New Roman"/>
          <w:sz w:val="24"/>
          <w:szCs w:val="24"/>
        </w:rPr>
        <w:t xml:space="preserve"> загальну експлуатацію.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6. Сторона 1 зобов’язується по закінченню будівництва та облаштування приміщення (будівлі)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здійснити дії та прийняти всі необхідні організаційно-розпорядчі рішення щодо прийняття та управління </w:t>
      </w:r>
      <w:r w:rsidRPr="005631B7">
        <w:rPr>
          <w:rFonts w:ascii="Times New Roman" w:hAnsi="Times New Roman"/>
          <w:sz w:val="24"/>
          <w:szCs w:val="24"/>
        </w:rPr>
        <w:t>приміщенням (будівлі) Дія</w:t>
      </w:r>
      <w:r w:rsidR="009E210B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 xml:space="preserve">Центр відповідно </w:t>
      </w:r>
      <w:r w:rsidRPr="00253344">
        <w:rPr>
          <w:rFonts w:ascii="Times New Roman" w:hAnsi="Times New Roman"/>
          <w:sz w:val="24"/>
          <w:szCs w:val="24"/>
        </w:rPr>
        <w:t>до вимог чинного законодавства України.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7. Реалізація додаткових заходів із належного облаштування прилеглої території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Центру, її благоустрою або окремих заходів з облаштування приміщення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здійснюється за рахунок Сторони 1. Необхідність реалізації цих заходів узгоджується Сторонами.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8. Сторона 2 зобов’язується вжити заходів для організації облаштування приміщення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необхідним обладнанням, меблями, технікою та іншими елементами матеріально-технічного забезпечення.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9. Майно, надане Стороною 2, використовується Стороною 1 </w:t>
      </w:r>
      <w:r w:rsidR="005631B7">
        <w:rPr>
          <w:rFonts w:ascii="Times New Roman" w:hAnsi="Times New Roman"/>
          <w:sz w:val="24"/>
          <w:szCs w:val="24"/>
          <w:lang w:val="uk-UA"/>
        </w:rPr>
        <w:t xml:space="preserve">згідно з призначенням </w:t>
      </w:r>
      <w:r w:rsidRPr="00253344">
        <w:rPr>
          <w:rFonts w:ascii="Times New Roman" w:hAnsi="Times New Roman"/>
          <w:sz w:val="24"/>
          <w:szCs w:val="24"/>
        </w:rPr>
        <w:t>і не може бути передане або переуступлене третім особам.</w:t>
      </w: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IV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Зобов’язання Сторін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Pr="00253344">
        <w:rPr>
          <w:rFonts w:ascii="Times New Roman" w:hAnsi="Times New Roman"/>
          <w:sz w:val="24"/>
          <w:szCs w:val="24"/>
        </w:rPr>
        <w:t>Сторона 1 бере на себе зобов’язання:</w:t>
      </w:r>
    </w:p>
    <w:p w:rsidR="0073158B" w:rsidRPr="00253344" w:rsidRDefault="009E210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sz w:val="24"/>
          <w:szCs w:val="24"/>
        </w:rPr>
        <w:t xml:space="preserve">1) </w:t>
      </w:r>
      <w:r w:rsidR="0073158B" w:rsidRPr="00253344">
        <w:rPr>
          <w:rFonts w:ascii="Times New Roman" w:hAnsi="Times New Roman"/>
          <w:sz w:val="24"/>
          <w:szCs w:val="24"/>
        </w:rPr>
        <w:t>реалізовувати положення цього Меморандуму з належною ретельністю, ефективністю, прозорістю та старанністю відповідно до принципів ефективного управління та найкращих практик у цій сфері, а також рекомендацій Сторони 2;</w:t>
      </w:r>
    </w:p>
    <w:p w:rsidR="0073158B" w:rsidRPr="00253344" w:rsidRDefault="009E210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color w:val="212529"/>
          <w:sz w:val="24"/>
          <w:szCs w:val="24"/>
        </w:rPr>
        <w:t>2)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надавати Стороні 2 інформацію, необхідну для прийняття рішень та звітування, а також будь-яку іншу інформацію чи документи, необхідні для фінансування чи впровадження заходів Програми EGAP, проведення аудиту, перевірок, моніторингу чи оцінки тощо, як під час дії цього Меморандуму, так і щонайменше впродовж п’яти років після закінчення строку реалізації Програми EGAP;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color w:val="212529"/>
          <w:sz w:val="24"/>
          <w:szCs w:val="24"/>
        </w:rPr>
        <w:lastRenderedPageBreak/>
        <w:t>3)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прийняти відповідно до вимог законодавства України товари, нематеріальні активи, роботи та послуги, придбані Стороною 2 з метою реалізації положень цього Меморандуму;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color w:val="212529"/>
          <w:sz w:val="24"/>
          <w:szCs w:val="24"/>
        </w:rPr>
        <w:t>4)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забезпечити своєчасний та належний підбір працівників 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>Дія</w:t>
      </w:r>
      <w:r>
        <w:rPr>
          <w:rFonts w:ascii="Times New Roman" w:hAnsi="Times New Roman"/>
          <w:color w:val="212529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 xml:space="preserve">Центру </w:t>
      </w:r>
      <w:proofErr w:type="gramStart"/>
      <w:r w:rsidR="0073158B" w:rsidRPr="00253344">
        <w:rPr>
          <w:rFonts w:ascii="Times New Roman" w:hAnsi="Times New Roman"/>
          <w:sz w:val="24"/>
          <w:szCs w:val="24"/>
        </w:rPr>
        <w:t>до початку</w:t>
      </w:r>
      <w:proofErr w:type="gramEnd"/>
      <w:r w:rsidR="0073158B" w:rsidRPr="00253344">
        <w:rPr>
          <w:rFonts w:ascii="Times New Roman" w:hAnsi="Times New Roman"/>
          <w:sz w:val="24"/>
          <w:szCs w:val="24"/>
        </w:rPr>
        <w:t xml:space="preserve"> його роботи, сприяти необхідній підготовці персоналу, забезпечити належну та своєчасну оплату праці персоналу 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>Дія</w:t>
      </w:r>
      <w:r>
        <w:rPr>
          <w:rFonts w:ascii="Times New Roman" w:hAnsi="Times New Roman"/>
          <w:color w:val="212529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 згідно з чинним законодавством;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>5)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4754D6">
        <w:rPr>
          <w:rFonts w:ascii="Times New Roman" w:hAnsi="Times New Roman"/>
          <w:sz w:val="24"/>
          <w:szCs w:val="24"/>
        </w:rPr>
        <w:t>вживати заходів щодо підвищення обізнаності жителів громади про діяльність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4754D6">
        <w:rPr>
          <w:rFonts w:ascii="Times New Roman" w:hAnsi="Times New Roman"/>
          <w:sz w:val="24"/>
          <w:szCs w:val="24"/>
        </w:rPr>
        <w:t>Центру та надання в ньому адміністративних і інших публічних послуг;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>6)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організувати медійне висвітлення діяльності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 в межах публічних заходів, зокрема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3158B" w:rsidRPr="00253344">
        <w:rPr>
          <w:rFonts w:ascii="Times New Roman" w:hAnsi="Times New Roman"/>
          <w:sz w:val="24"/>
          <w:szCs w:val="24"/>
        </w:rPr>
        <w:t xml:space="preserve"> пресконференцій, пресбрифінгів та громадських обговорень, з метою підвищення рівня інформованості населення;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7)</w:t>
      </w:r>
      <w:r w:rsidR="0073158B" w:rsidRPr="00253344">
        <w:rPr>
          <w:rFonts w:ascii="Times New Roman" w:hAnsi="Times New Roman"/>
          <w:sz w:val="24"/>
          <w:szCs w:val="24"/>
        </w:rPr>
        <w:t xml:space="preserve"> нести відповідальність за погодження технічних рішень у процесі створення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8)</w:t>
      </w:r>
      <w:r w:rsidR="0073158B" w:rsidRPr="00253344">
        <w:rPr>
          <w:rFonts w:ascii="Times New Roman" w:hAnsi="Times New Roman"/>
          <w:sz w:val="24"/>
          <w:szCs w:val="24"/>
        </w:rPr>
        <w:t xml:space="preserve"> підтримувати в належному стані будівлю, обладнання Дія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3158B" w:rsidRPr="00253344">
        <w:rPr>
          <w:rFonts w:ascii="Times New Roman" w:hAnsi="Times New Roman"/>
          <w:sz w:val="24"/>
          <w:szCs w:val="24"/>
        </w:rPr>
        <w:t>Центру, а також забезпечити його функціонування як під час дії цього Меморандуму, так і щонайменше впродовж п’яти років після закінчення строку реалізації Програми EGAP.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2. </w:t>
      </w:r>
      <w:r w:rsidRPr="00253344">
        <w:rPr>
          <w:rFonts w:ascii="Times New Roman" w:hAnsi="Times New Roman"/>
          <w:sz w:val="24"/>
          <w:szCs w:val="24"/>
        </w:rPr>
        <w:t>Сторона 2 бере на себе зобов’язання:</w:t>
      </w:r>
    </w:p>
    <w:p w:rsidR="0073158B" w:rsidRPr="00052ECB" w:rsidRDefault="00052ECB" w:rsidP="00052ECB">
      <w:pPr>
        <w:spacing w:before="240" w:after="0"/>
        <w:ind w:firstLine="567"/>
        <w:jc w:val="both"/>
        <w:rPr>
          <w:rFonts w:ascii="Times New Roman" w:hAnsi="Times New Roman"/>
          <w:color w:val="212529"/>
          <w:sz w:val="24"/>
          <w:szCs w:val="24"/>
          <w:lang w:val="uk-UA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>1)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забезпечити технічну та експертну підтримку створення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забезпечити фінансування заходів, визначених </w:t>
      </w:r>
      <w:r w:rsidR="0073158B" w:rsidRPr="00F4291B">
        <w:rPr>
          <w:rFonts w:ascii="Times New Roman" w:hAnsi="Times New Roman"/>
          <w:sz w:val="24"/>
          <w:szCs w:val="24"/>
        </w:rPr>
        <w:t>пунктами 3 та 7</w:t>
      </w:r>
      <w:r w:rsidRPr="00F4291B">
        <w:rPr>
          <w:rFonts w:ascii="Times New Roman" w:hAnsi="Times New Roman"/>
          <w:sz w:val="24"/>
          <w:szCs w:val="24"/>
          <w:lang w:val="uk-UA"/>
        </w:rPr>
        <w:t xml:space="preserve"> розділу ІІІ</w:t>
      </w:r>
      <w:r w:rsidR="0073158B" w:rsidRPr="00F4291B">
        <w:rPr>
          <w:rFonts w:ascii="Times New Roman" w:hAnsi="Times New Roman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цього Меморандуму, у межах, </w:t>
      </w:r>
      <w:r w:rsidR="0073158B" w:rsidRPr="005631B7">
        <w:rPr>
          <w:rFonts w:ascii="Times New Roman" w:hAnsi="Times New Roman"/>
          <w:sz w:val="24"/>
          <w:szCs w:val="24"/>
        </w:rPr>
        <w:t>встановлених ним;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3)</w:t>
      </w:r>
      <w:r w:rsidR="0073158B" w:rsidRPr="00253344">
        <w:rPr>
          <w:rFonts w:ascii="Times New Roman" w:hAnsi="Times New Roman"/>
          <w:sz w:val="24"/>
          <w:szCs w:val="24"/>
        </w:rPr>
        <w:t xml:space="preserve">  надати рекомендації щодо організаційної структури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3. Зобов’язання, визначені </w:t>
      </w:r>
      <w:r w:rsidR="00052ECB" w:rsidRPr="00F4291B">
        <w:rPr>
          <w:rFonts w:ascii="Times New Roman" w:hAnsi="Times New Roman"/>
          <w:sz w:val="24"/>
          <w:szCs w:val="24"/>
          <w:lang w:val="uk-UA"/>
        </w:rPr>
        <w:t xml:space="preserve">пунктом 2 розділу </w:t>
      </w:r>
      <w:r w:rsidR="00052ECB" w:rsidRPr="00F4291B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F4291B">
        <w:rPr>
          <w:rFonts w:ascii="Times New Roman" w:hAnsi="Times New Roman"/>
          <w:sz w:val="24"/>
          <w:szCs w:val="24"/>
        </w:rPr>
        <w:t xml:space="preserve"> цього </w:t>
      </w:r>
      <w:r w:rsidRPr="00253344">
        <w:rPr>
          <w:rFonts w:ascii="Times New Roman" w:hAnsi="Times New Roman"/>
          <w:sz w:val="24"/>
          <w:szCs w:val="24"/>
        </w:rPr>
        <w:t>Меморандуму, виконуються Стороною 2 протягом строку реалізації Програми EGAP та в межах фактичного обсягу фінансування, що буде наданий партнером з розвитку Програми EGAP.</w:t>
      </w: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V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Очікувані результати співпраці в рамках Меморандуму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1.  Введення в експлуатацію нової будівлі Дія</w:t>
      </w:r>
      <w:r w:rsidR="00052EC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та облаштування його приміщень необхідними меблями, технікою та іншими елементами матеріально-технічного забезпечення.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2. Функціонування Дія</w:t>
      </w:r>
      <w:r w:rsidR="00052EC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– центру надання адміністративних послуг, в якому запроваджені єдині стандарти щодо якості надання послу</w:t>
      </w:r>
      <w:r w:rsidR="00B36FD2">
        <w:rPr>
          <w:rFonts w:ascii="Times New Roman" w:hAnsi="Times New Roman"/>
          <w:sz w:val="24"/>
          <w:szCs w:val="24"/>
          <w:lang w:val="uk-UA"/>
        </w:rPr>
        <w:t xml:space="preserve">г: </w:t>
      </w:r>
      <w:r w:rsidRPr="00253344">
        <w:rPr>
          <w:rFonts w:ascii="Times New Roman" w:hAnsi="Times New Roman"/>
          <w:sz w:val="24"/>
          <w:szCs w:val="24"/>
        </w:rPr>
        <w:t>зручність, швидкість, простота та людяність.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Забезпечення надання адміністративних і інших публічних послуг для громадян та бізнесу за принципом «єдиного вікна».</w:t>
      </w:r>
    </w:p>
    <w:p w:rsidR="0073158B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Налагодження якісної взаємодії влади та громади на умовах підзвітності і прозорості.</w:t>
      </w:r>
    </w:p>
    <w:p w:rsidR="00B36FD2" w:rsidRPr="00253344" w:rsidRDefault="00B36FD2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lastRenderedPageBreak/>
        <w:t>VI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Принципи взаємодії Сторін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Pr="00253344">
        <w:rPr>
          <w:rFonts w:ascii="Times New Roman" w:hAnsi="Times New Roman"/>
          <w:sz w:val="24"/>
          <w:szCs w:val="24"/>
        </w:rPr>
        <w:t>Сторони взаємодіють на принципах рівноправності, відкритості, партнерства та доброчесності.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2. </w:t>
      </w:r>
      <w:r w:rsidRPr="00253344">
        <w:rPr>
          <w:rFonts w:ascii="Times New Roman" w:hAnsi="Times New Roman"/>
          <w:sz w:val="24"/>
          <w:szCs w:val="24"/>
        </w:rPr>
        <w:t>Сторони підтримують співпрацю шляхом надання всебічної та взаємної підтримки для реалізації мети, визначеної у цьому Меморандумі.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3. </w:t>
      </w:r>
      <w:r w:rsidRPr="00253344">
        <w:rPr>
          <w:rFonts w:ascii="Times New Roman" w:hAnsi="Times New Roman"/>
          <w:sz w:val="24"/>
          <w:szCs w:val="24"/>
        </w:rPr>
        <w:t>Сторони сприяють та забезпечують можливість своєчасного та належного доступу до необхідних для реалізації цього Меморандуму відомостей, інформації та даних, якщо інше не передбачено законодавством України.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Сторони можуть співпрацювати з іншими суб’єктами (у тому числі представниками бізнесу та громадськості) з метою забезпечення виконання цього Меморандуму.</w:t>
      </w: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VII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Інші положення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1. Цей Меморандум визначає наміри Сторін щодо можливої співпраці в напрямах, що визначені цим Меморандумом. Меморандум визначає основні принципи такого співробітництва Сторін і не накладає на Сторони будь-яких цивільно-правових, фінансових чи інших зобов’язань.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2. Цей Меморандум не перешкоджає правам і обов’язкам Сторін </w:t>
      </w:r>
      <w:proofErr w:type="gramStart"/>
      <w:r w:rsidRPr="00253344">
        <w:rPr>
          <w:rFonts w:ascii="Times New Roman" w:hAnsi="Times New Roman"/>
          <w:sz w:val="24"/>
          <w:szCs w:val="24"/>
        </w:rPr>
        <w:t>у межах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інших укладених ними угод, у тому числі міжнародних.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Зміни та доповнення до цього Меморандуму вносяться у письмовій формі за взаємною згодою Сторін.</w:t>
      </w:r>
    </w:p>
    <w:p w:rsidR="0073158B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Усі суперечки щодо тлумачення і застосування положень цього Меморандуму, що виникають між Сторонами, вирішуються шляхом переговорів та консультацій між Сторонами.</w:t>
      </w:r>
    </w:p>
    <w:p w:rsidR="0073158B" w:rsidRPr="00253344" w:rsidRDefault="0073158B" w:rsidP="00B36FD2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5. Цей Меморандум набирає чинності з дня його підписання Сторонами та діє до 30 вересня 2028 року. У випадку продовження терміну реалізації Програми EGAP дія цього Меморандуму продовжується пропорційно терміну реалізації нового етапу (фази) Програми EGAP у разі відсутності заперечень з боку Сторін та таке продовження не потребує внесення будь-яких змін</w:t>
      </w:r>
      <w:r w:rsidR="005631B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53344">
        <w:rPr>
          <w:rFonts w:ascii="Times New Roman" w:hAnsi="Times New Roman"/>
          <w:sz w:val="24"/>
          <w:szCs w:val="24"/>
        </w:rPr>
        <w:t>доповнень до цього Меморандуму або підписання нового Меморандуму.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6. Дію Меморандуму може бути припинено, якщо будь-яка</w:t>
      </w:r>
      <w:r w:rsidRPr="005631B7">
        <w:rPr>
          <w:rFonts w:ascii="Times New Roman" w:hAnsi="Times New Roman"/>
          <w:sz w:val="24"/>
          <w:szCs w:val="24"/>
        </w:rPr>
        <w:t xml:space="preserve"> 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із</w:t>
      </w:r>
      <w:r w:rsidRPr="005631B7">
        <w:rPr>
          <w:rFonts w:ascii="Times New Roman" w:hAnsi="Times New Roman"/>
          <w:sz w:val="24"/>
          <w:szCs w:val="24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 xml:space="preserve">Сторін поінформує іншу Сторону шляхом направлення письмового повідомлення про своє бажання припинити дію цього </w:t>
      </w:r>
      <w:r w:rsidRPr="005631B7">
        <w:rPr>
          <w:rFonts w:ascii="Times New Roman" w:hAnsi="Times New Roman"/>
          <w:sz w:val="24"/>
          <w:szCs w:val="24"/>
        </w:rPr>
        <w:t xml:space="preserve">Меморандуму. 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У</w:t>
      </w:r>
      <w:r w:rsidRPr="005631B7">
        <w:rPr>
          <w:rFonts w:ascii="Times New Roman" w:hAnsi="Times New Roman"/>
          <w:sz w:val="24"/>
          <w:szCs w:val="24"/>
        </w:rPr>
        <w:t xml:space="preserve"> такому </w:t>
      </w:r>
      <w:r w:rsidRPr="00253344">
        <w:rPr>
          <w:rFonts w:ascii="Times New Roman" w:hAnsi="Times New Roman"/>
          <w:sz w:val="24"/>
          <w:szCs w:val="24"/>
        </w:rPr>
        <w:t>разі дія Меморандуму припиняється через три місяці після дати отримання Сторонами такого повідомлення.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7. У випадку невиконання Стороною 1 зобов’язання, </w:t>
      </w:r>
      <w:r w:rsidRPr="00F4291B">
        <w:rPr>
          <w:rFonts w:ascii="Times New Roman" w:hAnsi="Times New Roman"/>
          <w:sz w:val="24"/>
          <w:szCs w:val="24"/>
        </w:rPr>
        <w:t xml:space="preserve">викладеного </w:t>
      </w:r>
      <w:r w:rsidR="00B36FD2" w:rsidRPr="00F4291B">
        <w:rPr>
          <w:rFonts w:ascii="Times New Roman" w:hAnsi="Times New Roman"/>
          <w:sz w:val="24"/>
          <w:szCs w:val="24"/>
          <w:lang w:val="uk-UA"/>
        </w:rPr>
        <w:t>в</w:t>
      </w:r>
      <w:r w:rsidRPr="00F4291B">
        <w:rPr>
          <w:rFonts w:ascii="Times New Roman" w:hAnsi="Times New Roman"/>
          <w:sz w:val="24"/>
          <w:szCs w:val="24"/>
        </w:rPr>
        <w:t xml:space="preserve"> п</w:t>
      </w:r>
      <w:r w:rsidR="00B36FD2" w:rsidRPr="00F4291B">
        <w:rPr>
          <w:rFonts w:ascii="Times New Roman" w:hAnsi="Times New Roman"/>
          <w:sz w:val="24"/>
          <w:szCs w:val="24"/>
          <w:lang w:val="uk-UA"/>
        </w:rPr>
        <w:t xml:space="preserve">ункті </w:t>
      </w:r>
      <w:r w:rsidRPr="00F4291B">
        <w:rPr>
          <w:rFonts w:ascii="Times New Roman" w:hAnsi="Times New Roman"/>
          <w:sz w:val="24"/>
          <w:szCs w:val="24"/>
        </w:rPr>
        <w:t>2</w:t>
      </w:r>
      <w:r w:rsidR="00B36FD2" w:rsidRPr="00F4291B">
        <w:rPr>
          <w:rFonts w:ascii="Times New Roman" w:hAnsi="Times New Roman"/>
          <w:sz w:val="24"/>
          <w:szCs w:val="24"/>
          <w:lang w:val="uk-UA"/>
        </w:rPr>
        <w:t xml:space="preserve"> розділу ІІІ</w:t>
      </w:r>
      <w:r w:rsidRPr="00F4291B">
        <w:rPr>
          <w:rFonts w:ascii="Times New Roman" w:hAnsi="Times New Roman"/>
          <w:sz w:val="24"/>
          <w:szCs w:val="24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 xml:space="preserve">Меморандуму, Сторона 2 може припинити дію Меморандуму шляхом направлення письмового повідомлення про своє бажання припинити дію цього Меморандуму. </w:t>
      </w:r>
      <w:r w:rsidR="005631B7">
        <w:rPr>
          <w:rFonts w:ascii="Times New Roman" w:hAnsi="Times New Roman"/>
          <w:sz w:val="24"/>
          <w:szCs w:val="24"/>
          <w:lang w:val="uk-UA"/>
        </w:rPr>
        <w:t>У</w:t>
      </w:r>
      <w:r w:rsidRPr="00253344">
        <w:rPr>
          <w:rFonts w:ascii="Times New Roman" w:hAnsi="Times New Roman"/>
          <w:sz w:val="24"/>
          <w:szCs w:val="24"/>
        </w:rPr>
        <w:t xml:space="preserve"> такому разі дія Меморандуму припиняється через десять робочих днів після дати отримання Стороною 1 такого повідомлення.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lastRenderedPageBreak/>
        <w:t>8. У разі припинення дії цього Меморандуму заходи та/або п</w:t>
      </w:r>
      <w:r w:rsidRPr="005631B7">
        <w:rPr>
          <w:rFonts w:ascii="Times New Roman" w:hAnsi="Times New Roman"/>
          <w:sz w:val="24"/>
          <w:szCs w:val="24"/>
        </w:rPr>
        <w:t>ро</w:t>
      </w:r>
      <w:r w:rsidR="00B36FD2" w:rsidRPr="005631B7">
        <w:rPr>
          <w:rFonts w:ascii="Times New Roman" w:hAnsi="Times New Roman"/>
          <w:sz w:val="24"/>
          <w:szCs w:val="24"/>
          <w:lang w:val="uk-UA"/>
        </w:rPr>
        <w:t>є</w:t>
      </w:r>
      <w:r w:rsidRPr="005631B7">
        <w:rPr>
          <w:rFonts w:ascii="Times New Roman" w:hAnsi="Times New Roman"/>
          <w:sz w:val="24"/>
          <w:szCs w:val="24"/>
        </w:rPr>
        <w:t>кти</w:t>
      </w:r>
      <w:r w:rsidRPr="00253344">
        <w:rPr>
          <w:rFonts w:ascii="Times New Roman" w:hAnsi="Times New Roman"/>
          <w:sz w:val="24"/>
          <w:szCs w:val="24"/>
        </w:rPr>
        <w:t>, які були розпочаті на підставі цього Меморандуму і не завершені протягом строку його дії, продовжуються і завершуються згідно з умовами, що були раніше погоджені Сторонами, за винятком, коли їх завершення є неможливим.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9. Меморандум підписано у двох оригінальних примірниках, кожний українською мовою. Усі примірники мають однакову юридичну силу.</w:t>
      </w:r>
    </w:p>
    <w:p w:rsidR="0073158B" w:rsidRPr="00253344" w:rsidRDefault="0073158B" w:rsidP="0073158B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 w:rsidRPr="00253344">
        <w:rPr>
          <w:rFonts w:ascii="Times New Roman" w:hAnsi="Times New Roman"/>
          <w:b/>
          <w:bCs/>
          <w:color w:val="212529"/>
          <w:sz w:val="24"/>
          <w:szCs w:val="24"/>
        </w:rPr>
        <w:t>На підтвердження зазначених положень Меморандум підписали:</w:t>
      </w:r>
    </w:p>
    <w:tbl>
      <w:tblPr>
        <w:tblW w:w="9635" w:type="dxa"/>
        <w:tblLayout w:type="fixed"/>
        <w:tblLook w:val="0600" w:firstRow="0" w:lastRow="0" w:firstColumn="0" w:lastColumn="0" w:noHBand="1" w:noVBand="1"/>
      </w:tblPr>
      <w:tblGrid>
        <w:gridCol w:w="4802"/>
        <w:gridCol w:w="4833"/>
      </w:tblGrid>
      <w:tr w:rsidR="0073158B" w:rsidRPr="00253344" w:rsidTr="00D44B1B">
        <w:trPr>
          <w:trHeight w:val="1275"/>
        </w:trPr>
        <w:tc>
          <w:tcPr>
            <w:tcW w:w="4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від Роменської міської ради Сумської області</w:t>
            </w:r>
          </w:p>
        </w:tc>
        <w:tc>
          <w:tcPr>
            <w:tcW w:w="4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від Міжнародної благодійної організації «Фонд Східна Європа»</w:t>
            </w:r>
          </w:p>
        </w:tc>
      </w:tr>
      <w:tr w:rsidR="0073158B" w:rsidRPr="00253344" w:rsidTr="00D44B1B">
        <w:trPr>
          <w:trHeight w:val="2505"/>
        </w:trPr>
        <w:tc>
          <w:tcPr>
            <w:tcW w:w="48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Міський голова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___________________/Олег СТОГНІЙ</w:t>
            </w:r>
          </w:p>
        </w:tc>
        <w:tc>
          <w:tcPr>
            <w:tcW w:w="4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Президент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______________________/Віктор ЛЯХ</w:t>
            </w:r>
          </w:p>
        </w:tc>
      </w:tr>
    </w:tbl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73158B" w:rsidRDefault="0073158B" w:rsidP="00D44B1B">
      <w:pPr>
        <w:spacing w:before="40" w:after="0" w:line="264" w:lineRule="auto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D44B1B" w:rsidRDefault="00D44B1B" w:rsidP="00D44B1B">
      <w:pPr>
        <w:spacing w:before="40" w:after="0" w:line="264" w:lineRule="auto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D44B1B" w:rsidRDefault="00D44B1B" w:rsidP="00D44B1B">
      <w:pPr>
        <w:spacing w:before="40" w:after="0" w:line="264" w:lineRule="auto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D44B1B" w:rsidRDefault="00D44B1B" w:rsidP="00D44B1B">
      <w:pPr>
        <w:spacing w:before="40" w:after="0" w:line="264" w:lineRule="auto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D44B1B" w:rsidRPr="008C734D" w:rsidRDefault="00D44B1B" w:rsidP="00D44B1B">
      <w:pPr>
        <w:rPr>
          <w:rFonts w:ascii="Times New Roman" w:hAnsi="Times New Roman"/>
          <w:b/>
          <w:color w:val="000000" w:themeColor="text1"/>
          <w:sz w:val="24"/>
          <w:lang w:val="uk-UA"/>
        </w:rPr>
      </w:pPr>
    </w:p>
    <w:p w:rsidR="00D44B1B" w:rsidRPr="008C734D" w:rsidRDefault="00D44B1B" w:rsidP="00D44B1B">
      <w:pPr>
        <w:rPr>
          <w:rFonts w:ascii="Times New Roman" w:hAnsi="Times New Roman"/>
          <w:b/>
          <w:color w:val="000000" w:themeColor="text1"/>
          <w:sz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lang w:val="uk-UA"/>
        </w:rPr>
        <w:t xml:space="preserve">Секретар міської ради                                                                 В’ячеслав ГУБАРЬ     </w:t>
      </w:r>
    </w:p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EC03FC" w:rsidRPr="006778E4" w:rsidRDefault="00EC03FC" w:rsidP="00EC03F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73158B" w:rsidRPr="006778E4" w:rsidRDefault="0073158B" w:rsidP="0073158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:rsidR="0073158B" w:rsidRPr="006778E4" w:rsidRDefault="0073158B" w:rsidP="0073158B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проєкту рішення Роменської міської ради </w:t>
      </w:r>
    </w:p>
    <w:p w:rsidR="0073158B" w:rsidRPr="006778E4" w:rsidRDefault="0073158B" w:rsidP="0073158B">
      <w:pPr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6778E4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взаєморозуміння та співпрацю між Роменською міською радою Сумської області та Міжнародною благодійною організацією «Фонд Східна Європа», щодо створення та забезпечення </w:t>
      </w:r>
      <w:r w:rsidR="001E06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функціонування 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Дія</w:t>
      </w:r>
      <w:r w:rsidR="00B36FD2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Центру </w:t>
      </w:r>
      <w:r w:rsidR="007A61E1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м. Ромни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»</w:t>
      </w:r>
    </w:p>
    <w:p w:rsidR="0073158B" w:rsidRPr="00253344" w:rsidRDefault="0073158B" w:rsidP="00EC03FC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73158B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312A2C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Метою цього Меморандуму є встановлення партнерських відносин і розвиток довгострокової та ефективної співпраці Сторін, спрямованої на реалізацію програми міжнародної технічної допомоги «Електронне урядування задля підзвітності влади та участі громади (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en-US" w:eastAsia="uk-UA"/>
        </w:rPr>
        <w:t>EGAP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 3 фаза, що фінансується Урядом Швейцарської Конфедерації через Швейцарську агенцію розвитку і співробітництва (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en-US" w:eastAsia="uk-UA"/>
        </w:rPr>
        <w:t>SDC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)» та реалізується в межах Угоди між Урядом України і Урядом Швейцарської Конфедерації про технічне та фінансове співробітництво.</w:t>
      </w:r>
    </w:p>
    <w:p w:rsidR="0073158B" w:rsidRPr="00312A2C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Співпраця Сторін  спрямована на будівництво, облаштування і технічне оснащення Дія</w:t>
      </w:r>
      <w:r w:rsidR="00B36FD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Центру </w:t>
      </w:r>
      <w:r w:rsidR="00B36FD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місті Ромни з метою покращення доступності та якості надання адміністративних і інших публічних послуг, а також створення успішного прикладу ефективності діяльності органу місцевого самоврядування завдяки впровадженню цифрових інструментів і сучасних технологій.</w:t>
      </w:r>
    </w:p>
    <w:p w:rsidR="0073158B" w:rsidRPr="00D87F37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D87F3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Підписання цього Меморандуму надасть можливість створення Дія</w:t>
      </w:r>
      <w:r w:rsidR="00B36FD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  <w:r w:rsidRPr="00D87F3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Центру, в якому запровадженні єдині стандарти щодо якості надання послуг – зручність, швидкість, безбар’єрність, простота та людяність. Функціонування цього центру відповідатиме принципу «Єдиного вікна» із комплексом усіх необхідних послуг для громадян і бізнесу.</w:t>
      </w:r>
    </w:p>
    <w:p w:rsidR="0073158B" w:rsidRPr="00B36FD2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36FD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73158B" w:rsidRPr="00B36FD2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158B" w:rsidRPr="00B36FD2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36FD2">
        <w:rPr>
          <w:rFonts w:ascii="Times New Roman" w:hAnsi="Times New Roman"/>
          <w:b/>
          <w:sz w:val="24"/>
          <w:szCs w:val="24"/>
          <w:lang w:val="uk-UA"/>
        </w:rPr>
        <w:t>Начальник відділу юридичного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          Ірина КОВТУН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num" w:pos="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Наталія МОСКАЛЕНКО </w:t>
      </w: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343CC" w:rsidRDefault="005343CC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343CC" w:rsidRDefault="005343CC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343CC" w:rsidRDefault="005343CC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343CC" w:rsidRDefault="005343CC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343CC" w:rsidRDefault="005343CC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343CC" w:rsidRDefault="005343CC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C157F7" w:rsidSect="00EC03F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659"/>
    <w:multiLevelType w:val="hybridMultilevel"/>
    <w:tmpl w:val="685C030E"/>
    <w:lvl w:ilvl="0" w:tplc="83B2D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65F09"/>
    <w:multiLevelType w:val="hybridMultilevel"/>
    <w:tmpl w:val="915C0FC6"/>
    <w:lvl w:ilvl="0" w:tplc="1DAA7DB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43C519A"/>
    <w:multiLevelType w:val="hybridMultilevel"/>
    <w:tmpl w:val="7B9EF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98E"/>
    <w:multiLevelType w:val="hybridMultilevel"/>
    <w:tmpl w:val="8BBE62F0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A793A"/>
    <w:multiLevelType w:val="hybridMultilevel"/>
    <w:tmpl w:val="196CB8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50C26"/>
    <w:multiLevelType w:val="hybridMultilevel"/>
    <w:tmpl w:val="5CDE3AB6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A27AA"/>
    <w:multiLevelType w:val="hybridMultilevel"/>
    <w:tmpl w:val="D8DAC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809"/>
    <w:multiLevelType w:val="hybridMultilevel"/>
    <w:tmpl w:val="9E187076"/>
    <w:lvl w:ilvl="0" w:tplc="E6EEC5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3A32BA"/>
    <w:multiLevelType w:val="hybridMultilevel"/>
    <w:tmpl w:val="A0A8CC56"/>
    <w:lvl w:ilvl="0" w:tplc="6812F65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3C1628C"/>
    <w:multiLevelType w:val="hybridMultilevel"/>
    <w:tmpl w:val="68587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7B7A"/>
    <w:multiLevelType w:val="hybridMultilevel"/>
    <w:tmpl w:val="35927A14"/>
    <w:lvl w:ilvl="0" w:tplc="E2C40F24">
      <w:start w:val="1"/>
      <w:numFmt w:val="decimal"/>
      <w:lvlText w:val="%1)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9265656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4D7364"/>
    <w:multiLevelType w:val="hybridMultilevel"/>
    <w:tmpl w:val="3A58BB0A"/>
    <w:lvl w:ilvl="0" w:tplc="460A52F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A262EA"/>
    <w:multiLevelType w:val="hybridMultilevel"/>
    <w:tmpl w:val="E708A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2A6D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84578"/>
    <w:multiLevelType w:val="hybridMultilevel"/>
    <w:tmpl w:val="02EA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B5ABF"/>
    <w:multiLevelType w:val="hybridMultilevel"/>
    <w:tmpl w:val="9626C3D4"/>
    <w:lvl w:ilvl="0" w:tplc="6C206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E4508A"/>
    <w:multiLevelType w:val="hybridMultilevel"/>
    <w:tmpl w:val="E01AD4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5"/>
  </w:num>
  <w:num w:numId="4">
    <w:abstractNumId w:val="4"/>
  </w:num>
  <w:num w:numId="5">
    <w:abstractNumId w:val="18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4"/>
    <w:rsid w:val="00002A27"/>
    <w:rsid w:val="000114F4"/>
    <w:rsid w:val="00013E42"/>
    <w:rsid w:val="000179FD"/>
    <w:rsid w:val="00020E66"/>
    <w:rsid w:val="000426DD"/>
    <w:rsid w:val="00046F1C"/>
    <w:rsid w:val="000479AC"/>
    <w:rsid w:val="00051C06"/>
    <w:rsid w:val="000525A6"/>
    <w:rsid w:val="00052ECB"/>
    <w:rsid w:val="00057B34"/>
    <w:rsid w:val="00077348"/>
    <w:rsid w:val="00077CE2"/>
    <w:rsid w:val="0009046F"/>
    <w:rsid w:val="000977EF"/>
    <w:rsid w:val="000A2703"/>
    <w:rsid w:val="000A46DC"/>
    <w:rsid w:val="000B5A22"/>
    <w:rsid w:val="000B6826"/>
    <w:rsid w:val="000B6B31"/>
    <w:rsid w:val="000C092D"/>
    <w:rsid w:val="000F4EA5"/>
    <w:rsid w:val="000F5E39"/>
    <w:rsid w:val="00102505"/>
    <w:rsid w:val="00111CFF"/>
    <w:rsid w:val="001136EB"/>
    <w:rsid w:val="00131E87"/>
    <w:rsid w:val="0013404C"/>
    <w:rsid w:val="001534E4"/>
    <w:rsid w:val="001871A3"/>
    <w:rsid w:val="00197263"/>
    <w:rsid w:val="001976D0"/>
    <w:rsid w:val="001D2D36"/>
    <w:rsid w:val="001D7D2B"/>
    <w:rsid w:val="001E062D"/>
    <w:rsid w:val="001E2CA1"/>
    <w:rsid w:val="001F09A0"/>
    <w:rsid w:val="001F0E17"/>
    <w:rsid w:val="001F6683"/>
    <w:rsid w:val="002041B7"/>
    <w:rsid w:val="002206F9"/>
    <w:rsid w:val="002345F6"/>
    <w:rsid w:val="00243A1C"/>
    <w:rsid w:val="002512E7"/>
    <w:rsid w:val="00265E31"/>
    <w:rsid w:val="00266E34"/>
    <w:rsid w:val="0028680F"/>
    <w:rsid w:val="00296CF3"/>
    <w:rsid w:val="002C3145"/>
    <w:rsid w:val="002D35AD"/>
    <w:rsid w:val="002E4380"/>
    <w:rsid w:val="002F03DA"/>
    <w:rsid w:val="00301899"/>
    <w:rsid w:val="00334D5E"/>
    <w:rsid w:val="00340864"/>
    <w:rsid w:val="00344086"/>
    <w:rsid w:val="0034532C"/>
    <w:rsid w:val="0035433F"/>
    <w:rsid w:val="00355BC2"/>
    <w:rsid w:val="00355DAD"/>
    <w:rsid w:val="00362936"/>
    <w:rsid w:val="00365890"/>
    <w:rsid w:val="0038326D"/>
    <w:rsid w:val="00384FBB"/>
    <w:rsid w:val="00391AE6"/>
    <w:rsid w:val="00396996"/>
    <w:rsid w:val="00396F92"/>
    <w:rsid w:val="003A7833"/>
    <w:rsid w:val="003C0492"/>
    <w:rsid w:val="003D484E"/>
    <w:rsid w:val="003E1FDB"/>
    <w:rsid w:val="003E40FF"/>
    <w:rsid w:val="003E7FF5"/>
    <w:rsid w:val="003F48FD"/>
    <w:rsid w:val="00401933"/>
    <w:rsid w:val="00406230"/>
    <w:rsid w:val="00407116"/>
    <w:rsid w:val="00423B45"/>
    <w:rsid w:val="00452A51"/>
    <w:rsid w:val="00457F67"/>
    <w:rsid w:val="00465176"/>
    <w:rsid w:val="00466160"/>
    <w:rsid w:val="00471771"/>
    <w:rsid w:val="00493C44"/>
    <w:rsid w:val="0049547D"/>
    <w:rsid w:val="004A59A8"/>
    <w:rsid w:val="004B0A0B"/>
    <w:rsid w:val="004B4C26"/>
    <w:rsid w:val="004C7029"/>
    <w:rsid w:val="004E3A8C"/>
    <w:rsid w:val="0051681C"/>
    <w:rsid w:val="00525DC8"/>
    <w:rsid w:val="005343CC"/>
    <w:rsid w:val="00537E0A"/>
    <w:rsid w:val="0054512E"/>
    <w:rsid w:val="00547A6D"/>
    <w:rsid w:val="00552BC9"/>
    <w:rsid w:val="005631B7"/>
    <w:rsid w:val="00572AB0"/>
    <w:rsid w:val="00586236"/>
    <w:rsid w:val="00587278"/>
    <w:rsid w:val="005A22AE"/>
    <w:rsid w:val="005B1F8F"/>
    <w:rsid w:val="005C1454"/>
    <w:rsid w:val="005C3223"/>
    <w:rsid w:val="005F0378"/>
    <w:rsid w:val="00602455"/>
    <w:rsid w:val="00602C05"/>
    <w:rsid w:val="00620EF8"/>
    <w:rsid w:val="0062167D"/>
    <w:rsid w:val="0062368B"/>
    <w:rsid w:val="0062449E"/>
    <w:rsid w:val="00625BDA"/>
    <w:rsid w:val="00627188"/>
    <w:rsid w:val="00642040"/>
    <w:rsid w:val="0067708A"/>
    <w:rsid w:val="006814BE"/>
    <w:rsid w:val="0068620E"/>
    <w:rsid w:val="00690EBE"/>
    <w:rsid w:val="00693216"/>
    <w:rsid w:val="006A5336"/>
    <w:rsid w:val="006B2629"/>
    <w:rsid w:val="006B30D6"/>
    <w:rsid w:val="006B57BD"/>
    <w:rsid w:val="006C56B8"/>
    <w:rsid w:val="006C5EF9"/>
    <w:rsid w:val="006C7098"/>
    <w:rsid w:val="00701B1B"/>
    <w:rsid w:val="007071A2"/>
    <w:rsid w:val="00716DC9"/>
    <w:rsid w:val="0073158B"/>
    <w:rsid w:val="007545F4"/>
    <w:rsid w:val="007740B3"/>
    <w:rsid w:val="0079384C"/>
    <w:rsid w:val="00793FF6"/>
    <w:rsid w:val="007A3AA9"/>
    <w:rsid w:val="007A61E1"/>
    <w:rsid w:val="007C6505"/>
    <w:rsid w:val="007E0993"/>
    <w:rsid w:val="007E1C45"/>
    <w:rsid w:val="007E27B1"/>
    <w:rsid w:val="007E4DBF"/>
    <w:rsid w:val="007E703D"/>
    <w:rsid w:val="00802798"/>
    <w:rsid w:val="00810527"/>
    <w:rsid w:val="00810FF2"/>
    <w:rsid w:val="00815BDB"/>
    <w:rsid w:val="008163AF"/>
    <w:rsid w:val="008376DD"/>
    <w:rsid w:val="0084309B"/>
    <w:rsid w:val="00845739"/>
    <w:rsid w:val="00897C7B"/>
    <w:rsid w:val="008B2393"/>
    <w:rsid w:val="008C0DC6"/>
    <w:rsid w:val="008C237A"/>
    <w:rsid w:val="008F30D9"/>
    <w:rsid w:val="008F54A4"/>
    <w:rsid w:val="009073CB"/>
    <w:rsid w:val="00911909"/>
    <w:rsid w:val="00914EA1"/>
    <w:rsid w:val="00915330"/>
    <w:rsid w:val="00924A44"/>
    <w:rsid w:val="009333AD"/>
    <w:rsid w:val="0093616E"/>
    <w:rsid w:val="00957E06"/>
    <w:rsid w:val="00967042"/>
    <w:rsid w:val="00974813"/>
    <w:rsid w:val="0098557A"/>
    <w:rsid w:val="00985F60"/>
    <w:rsid w:val="00992F6D"/>
    <w:rsid w:val="009943B3"/>
    <w:rsid w:val="0099737C"/>
    <w:rsid w:val="009B4914"/>
    <w:rsid w:val="009C0834"/>
    <w:rsid w:val="009C44DB"/>
    <w:rsid w:val="009D076D"/>
    <w:rsid w:val="009E0F2F"/>
    <w:rsid w:val="009E1F07"/>
    <w:rsid w:val="009E210B"/>
    <w:rsid w:val="009E5828"/>
    <w:rsid w:val="00A03A3C"/>
    <w:rsid w:val="00A03C74"/>
    <w:rsid w:val="00A05997"/>
    <w:rsid w:val="00A26E35"/>
    <w:rsid w:val="00A35105"/>
    <w:rsid w:val="00A43846"/>
    <w:rsid w:val="00A70E59"/>
    <w:rsid w:val="00A7260D"/>
    <w:rsid w:val="00A831B2"/>
    <w:rsid w:val="00A8358B"/>
    <w:rsid w:val="00A91A31"/>
    <w:rsid w:val="00A9374E"/>
    <w:rsid w:val="00A9383F"/>
    <w:rsid w:val="00AA5191"/>
    <w:rsid w:val="00AB28A1"/>
    <w:rsid w:val="00AC787B"/>
    <w:rsid w:val="00AD0BD4"/>
    <w:rsid w:val="00AD5789"/>
    <w:rsid w:val="00AD658C"/>
    <w:rsid w:val="00B36FD2"/>
    <w:rsid w:val="00B41B82"/>
    <w:rsid w:val="00B45DC5"/>
    <w:rsid w:val="00B53794"/>
    <w:rsid w:val="00B548FC"/>
    <w:rsid w:val="00B54901"/>
    <w:rsid w:val="00B7546B"/>
    <w:rsid w:val="00B90560"/>
    <w:rsid w:val="00B96105"/>
    <w:rsid w:val="00BA337F"/>
    <w:rsid w:val="00BA6085"/>
    <w:rsid w:val="00BB4551"/>
    <w:rsid w:val="00BC0C01"/>
    <w:rsid w:val="00C0191A"/>
    <w:rsid w:val="00C157F7"/>
    <w:rsid w:val="00C26420"/>
    <w:rsid w:val="00C667A8"/>
    <w:rsid w:val="00C6780B"/>
    <w:rsid w:val="00C829CD"/>
    <w:rsid w:val="00CB628C"/>
    <w:rsid w:val="00CC0545"/>
    <w:rsid w:val="00CC59D9"/>
    <w:rsid w:val="00CD4EAC"/>
    <w:rsid w:val="00CD5DF3"/>
    <w:rsid w:val="00CE49E1"/>
    <w:rsid w:val="00D164DC"/>
    <w:rsid w:val="00D2370D"/>
    <w:rsid w:val="00D2506F"/>
    <w:rsid w:val="00D44B1B"/>
    <w:rsid w:val="00D74F5E"/>
    <w:rsid w:val="00D84D40"/>
    <w:rsid w:val="00D87C0A"/>
    <w:rsid w:val="00DA35E1"/>
    <w:rsid w:val="00DD5F24"/>
    <w:rsid w:val="00DE5075"/>
    <w:rsid w:val="00E112DA"/>
    <w:rsid w:val="00E37F05"/>
    <w:rsid w:val="00E40EFD"/>
    <w:rsid w:val="00E5666A"/>
    <w:rsid w:val="00E60680"/>
    <w:rsid w:val="00EA4698"/>
    <w:rsid w:val="00EA73D7"/>
    <w:rsid w:val="00EB394B"/>
    <w:rsid w:val="00EB78D5"/>
    <w:rsid w:val="00EC03FC"/>
    <w:rsid w:val="00EC20FE"/>
    <w:rsid w:val="00F01AC1"/>
    <w:rsid w:val="00F1069F"/>
    <w:rsid w:val="00F12D28"/>
    <w:rsid w:val="00F15D0B"/>
    <w:rsid w:val="00F32BFC"/>
    <w:rsid w:val="00F4291B"/>
    <w:rsid w:val="00F52DA2"/>
    <w:rsid w:val="00F67292"/>
    <w:rsid w:val="00F70D1B"/>
    <w:rsid w:val="00F77DFD"/>
    <w:rsid w:val="00F82BEF"/>
    <w:rsid w:val="00F864A3"/>
    <w:rsid w:val="00FD30C4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CD93C-C36E-4ADE-8268-BC17625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39"/>
    <w:rsid w:val="008C237A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No Spacing"/>
    <w:uiPriority w:val="1"/>
    <w:qFormat/>
    <w:rsid w:val="00C157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73158B"/>
    <w:pPr>
      <w:ind w:left="720"/>
      <w:contextualSpacing/>
    </w:pPr>
    <w:rPr>
      <w:lang w:eastAsia="en-US"/>
    </w:rPr>
  </w:style>
  <w:style w:type="character" w:styleId="ad">
    <w:name w:val="Strong"/>
    <w:basedOn w:val="a0"/>
    <w:uiPriority w:val="22"/>
    <w:qFormat/>
    <w:rsid w:val="0073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12163</Words>
  <Characters>6934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cp:lastPrinted>2026-04-16T10:19:00Z</cp:lastPrinted>
  <dcterms:created xsi:type="dcterms:W3CDTF">2026-04-16T13:43:00Z</dcterms:created>
  <dcterms:modified xsi:type="dcterms:W3CDTF">2026-04-16T13:43:00Z</dcterms:modified>
</cp:coreProperties>
</file>