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01" w:rsidRPr="008A6401" w:rsidRDefault="008A18FA"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6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F3577B" w:rsidP="008A6401">
      <w:pPr>
        <w:keepNext/>
        <w:tabs>
          <w:tab w:val="center" w:pos="4677"/>
          <w:tab w:val="left" w:pos="6960"/>
        </w:tabs>
        <w:spacing w:before="120" w:after="120"/>
        <w:jc w:val="center"/>
        <w:outlineLvl w:val="2"/>
        <w:rPr>
          <w:b/>
          <w:lang w:val="uk-UA"/>
        </w:rPr>
      </w:pPr>
      <w:r>
        <w:rPr>
          <w:b/>
          <w:lang w:val="uk-UA"/>
        </w:rPr>
        <w:t>СТО ВОСЬМА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F3577B" w:rsidP="008A6401">
      <w:pPr>
        <w:spacing w:before="120" w:after="120" w:line="276" w:lineRule="auto"/>
        <w:rPr>
          <w:b/>
          <w:bCs/>
          <w:lang w:val="uk-UA"/>
        </w:rPr>
      </w:pPr>
      <w:r>
        <w:rPr>
          <w:b/>
          <w:bCs/>
          <w:lang w:val="uk-UA"/>
        </w:rPr>
        <w:t>22.04</w:t>
      </w:r>
      <w:r w:rsidR="00BD409F">
        <w:rPr>
          <w:b/>
          <w:bCs/>
          <w:lang w:val="uk-UA"/>
        </w:rPr>
        <w:t>.2026</w:t>
      </w:r>
      <w:r w:rsidR="008A6401" w:rsidRPr="008A6401">
        <w:rPr>
          <w:b/>
          <w:bCs/>
          <w:lang w:val="uk-UA"/>
        </w:rPr>
        <w:t xml:space="preserve">                                                       </w:t>
      </w:r>
      <w:r w:rsidR="004512A5">
        <w:rPr>
          <w:b/>
          <w:bCs/>
          <w:lang w:val="uk-UA"/>
        </w:rPr>
        <w:t xml:space="preserve"> </w:t>
      </w:r>
      <w:r w:rsidR="008A6401" w:rsidRPr="008A6401">
        <w:rPr>
          <w:b/>
          <w:bCs/>
          <w:lang w:val="uk-UA"/>
        </w:rPr>
        <w:t>Ромни</w:t>
      </w:r>
    </w:p>
    <w:p w:rsidR="008A6401" w:rsidRPr="008A6401" w:rsidRDefault="008A6401" w:rsidP="004512A5">
      <w:pPr>
        <w:keepNext/>
        <w:tabs>
          <w:tab w:val="left" w:pos="4253"/>
        </w:tabs>
        <w:spacing w:line="271" w:lineRule="auto"/>
        <w:ind w:right="5528"/>
        <w:jc w:val="both"/>
        <w:outlineLvl w:val="1"/>
        <w:rPr>
          <w:b/>
          <w:lang w:val="uk-UA"/>
        </w:rPr>
      </w:pPr>
      <w:r w:rsidRPr="008A6401">
        <w:rPr>
          <w:b/>
          <w:lang w:val="uk-UA"/>
        </w:rPr>
        <w:t xml:space="preserve">Про затвердження проєктів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F3577B" w:rsidRDefault="00F3577B" w:rsidP="00F3577B">
      <w:pPr>
        <w:spacing w:line="276" w:lineRule="auto"/>
        <w:ind w:firstLine="567"/>
        <w:jc w:val="both"/>
        <w:rPr>
          <w:lang w:val="uk-UA"/>
        </w:rPr>
      </w:pPr>
      <w:r>
        <w:rPr>
          <w:lang w:val="uk-UA"/>
        </w:rPr>
        <w:t>Відповідно до пункту 34 частини 1 статті 26, абзацу 2 частини 2 статті 59 Закону України «Про місцеве самоврядування в Україні», статей 12, 20,</w:t>
      </w:r>
      <w:r w:rsidR="007E0E2F">
        <w:rPr>
          <w:lang w:val="uk-UA"/>
        </w:rPr>
        <w:t xml:space="preserve"> 42,</w:t>
      </w:r>
      <w:r>
        <w:rPr>
          <w:lang w:val="uk-UA"/>
        </w:rPr>
        <w:t xml:space="preserve"> 92, 93, 120, 122, 123, 124, 186,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від 12.10.1995 № 801 «Про затвердження форми сертифіката на право на земельну частку (пай) і зразка Книги реєстрації сертифікатів на право на земельну частку (пай)» та на підставі заяв громадян та суб’єктів господарювання</w:t>
      </w:r>
    </w:p>
    <w:p w:rsidR="00F3577B" w:rsidRDefault="00F3577B" w:rsidP="00F3577B">
      <w:pPr>
        <w:spacing w:before="120" w:after="120" w:line="276" w:lineRule="auto"/>
        <w:jc w:val="both"/>
        <w:rPr>
          <w:bCs/>
          <w:lang w:val="uk-UA"/>
        </w:rPr>
      </w:pPr>
      <w:r>
        <w:rPr>
          <w:lang w:val="uk-UA"/>
        </w:rPr>
        <w:t xml:space="preserve">МІСЬКА РАДА </w:t>
      </w:r>
      <w:r>
        <w:rPr>
          <w:bCs/>
          <w:lang w:val="uk-UA"/>
        </w:rPr>
        <w:t>ВИРІШИЛА:</w:t>
      </w:r>
    </w:p>
    <w:p w:rsidR="00F3577B" w:rsidRDefault="00F3577B" w:rsidP="005B0BC4">
      <w:pPr>
        <w:pStyle w:val="a7"/>
        <w:numPr>
          <w:ilvl w:val="0"/>
          <w:numId w:val="40"/>
        </w:numPr>
        <w:tabs>
          <w:tab w:val="left" w:pos="142"/>
          <w:tab w:val="left" w:pos="284"/>
          <w:tab w:val="left" w:pos="567"/>
          <w:tab w:val="left" w:pos="709"/>
          <w:tab w:val="left" w:pos="851"/>
          <w:tab w:val="left" w:pos="1276"/>
        </w:tabs>
        <w:spacing w:before="120" w:line="271" w:lineRule="auto"/>
        <w:ind w:left="0" w:firstLine="567"/>
        <w:jc w:val="both"/>
        <w:rPr>
          <w:lang w:val="uk-UA"/>
        </w:rPr>
      </w:pPr>
      <w:r>
        <w:rPr>
          <w:lang w:val="uk-UA"/>
        </w:rPr>
        <w:t xml:space="preserve">Затвердити гр. </w:t>
      </w:r>
      <w:r w:rsidR="008A18FA">
        <w:rPr>
          <w:lang w:val="uk-UA"/>
        </w:rPr>
        <w:t>ХХХХХХХХХХХХХХХХХХХ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8A18FA">
        <w:rPr>
          <w:lang w:val="uk-UA"/>
        </w:rPr>
        <w:t>ХХХХХ</w:t>
      </w:r>
      <w:r>
        <w:rPr>
          <w:lang w:val="uk-UA"/>
        </w:rPr>
        <w:t xml:space="preserve"> га (кадастровий номер: </w:t>
      </w:r>
      <w:r w:rsidR="008A18FA">
        <w:rPr>
          <w:lang w:val="uk-UA"/>
        </w:rPr>
        <w:t>ХХХХХХХХХХХХХХХХХХ</w:t>
      </w:r>
      <w:r>
        <w:rPr>
          <w:lang w:val="uk-UA"/>
        </w:rPr>
        <w:t xml:space="preserve">), площею </w:t>
      </w:r>
      <w:r w:rsidR="008A18FA">
        <w:rPr>
          <w:lang w:val="uk-UA"/>
        </w:rPr>
        <w:t>ХХХХХ</w:t>
      </w:r>
      <w:r>
        <w:rPr>
          <w:lang w:val="uk-UA"/>
        </w:rPr>
        <w:t xml:space="preserve"> га (кадастровий номер </w:t>
      </w:r>
      <w:r w:rsidR="008A18FA">
        <w:rPr>
          <w:lang w:val="uk-UA"/>
        </w:rPr>
        <w:t>ХХХХХХХХХХХХХХХХХХ</w:t>
      </w:r>
      <w:r>
        <w:rPr>
          <w:lang w:val="uk-UA"/>
        </w:rPr>
        <w:t xml:space="preserve">) з цільовим призначенням «для ведення товарного сільськогосподарського виробництва», що розташовані за межами населених пунктів на території </w:t>
      </w:r>
      <w:r w:rsidR="008A18FA">
        <w:rPr>
          <w:lang w:val="uk-UA"/>
        </w:rPr>
        <w:t>ХХХХХХХХХХХХХХХХХ</w:t>
      </w:r>
      <w:r>
        <w:rPr>
          <w:lang w:val="uk-UA"/>
        </w:rPr>
        <w:t xml:space="preserve"> Роменської міської територіальної громади.</w:t>
      </w:r>
    </w:p>
    <w:p w:rsidR="00F3577B" w:rsidRDefault="00F3577B" w:rsidP="005B0BC4">
      <w:pPr>
        <w:pStyle w:val="a7"/>
        <w:tabs>
          <w:tab w:val="left" w:pos="142"/>
          <w:tab w:val="left" w:pos="284"/>
          <w:tab w:val="left" w:pos="709"/>
          <w:tab w:val="left" w:pos="851"/>
          <w:tab w:val="left" w:pos="1134"/>
          <w:tab w:val="left" w:pos="1276"/>
        </w:tabs>
        <w:spacing w:after="120" w:line="271" w:lineRule="auto"/>
        <w:ind w:left="0"/>
        <w:jc w:val="both"/>
        <w:rPr>
          <w:lang w:val="uk-UA"/>
        </w:rPr>
      </w:pPr>
      <w:r>
        <w:rPr>
          <w:lang w:val="uk-UA"/>
        </w:rPr>
        <w:t xml:space="preserve">Підстава: набуття гр. </w:t>
      </w:r>
      <w:r w:rsidR="008A18FA">
        <w:rPr>
          <w:lang w:val="uk-UA"/>
        </w:rPr>
        <w:t>ХХХХХХХХХХХХХХХХ</w:t>
      </w:r>
      <w:r>
        <w:rPr>
          <w:lang w:val="uk-UA"/>
        </w:rPr>
        <w:t xml:space="preserve"> відповідно до свідоцтва про право на спадщину за законом від </w:t>
      </w:r>
      <w:r w:rsidR="008A18FA">
        <w:rPr>
          <w:lang w:val="uk-UA"/>
        </w:rPr>
        <w:t>ХХХХХХХХ</w:t>
      </w:r>
      <w:r>
        <w:rPr>
          <w:lang w:val="uk-UA"/>
        </w:rPr>
        <w:t xml:space="preserve">, зареєстрованого в спадковому реєстрі під                                          № </w:t>
      </w:r>
      <w:r w:rsidR="008A18FA">
        <w:rPr>
          <w:lang w:val="uk-UA"/>
        </w:rPr>
        <w:t>ХХХХ</w:t>
      </w:r>
      <w:r>
        <w:rPr>
          <w:lang w:val="uk-UA"/>
        </w:rPr>
        <w:t xml:space="preserve">, в порядку спадкування після смерті </w:t>
      </w:r>
      <w:r w:rsidR="008A18FA">
        <w:rPr>
          <w:lang w:val="uk-UA"/>
        </w:rPr>
        <w:t>ХХХХХХХХХХХХХХХХХ</w:t>
      </w:r>
      <w:r>
        <w:rPr>
          <w:lang w:val="uk-UA"/>
        </w:rPr>
        <w:t xml:space="preserve"> права на земельну частку (пай) члена </w:t>
      </w:r>
      <w:r w:rsidR="008A18FA">
        <w:rPr>
          <w:lang w:val="uk-UA"/>
        </w:rPr>
        <w:t>ХХХХХХХХХХХХХХХХХХХХХХХХХХХХХХХХХХХХХХХХХ</w:t>
      </w:r>
      <w:r>
        <w:rPr>
          <w:lang w:val="uk-UA"/>
        </w:rPr>
        <w:t xml:space="preserve"> Сумської області розміром </w:t>
      </w:r>
      <w:r w:rsidR="008A18FA">
        <w:rPr>
          <w:lang w:val="uk-UA"/>
        </w:rPr>
        <w:t>ХХХХ</w:t>
      </w:r>
      <w:r>
        <w:rPr>
          <w:lang w:val="uk-UA"/>
        </w:rPr>
        <w:t xml:space="preserve"> в умовних кадастрових гектарах без визначення меж цієї частки в натурі (на місцевості), що належало </w:t>
      </w:r>
      <w:r w:rsidR="008A18FA">
        <w:rPr>
          <w:lang w:val="uk-UA"/>
        </w:rPr>
        <w:t>ХХХХХХХХХХХХХ</w:t>
      </w:r>
      <w:r>
        <w:rPr>
          <w:lang w:val="uk-UA"/>
        </w:rPr>
        <w:t xml:space="preserve"> на підставі сертифікату на право на земельну частку (пай) серії </w:t>
      </w:r>
      <w:r w:rsidR="008A18FA">
        <w:rPr>
          <w:lang w:val="uk-UA"/>
        </w:rPr>
        <w:t>ХХ</w:t>
      </w:r>
      <w:r>
        <w:rPr>
          <w:lang w:val="uk-UA"/>
        </w:rPr>
        <w:t xml:space="preserve"> № </w:t>
      </w:r>
      <w:r w:rsidR="008A18FA">
        <w:rPr>
          <w:lang w:val="uk-UA"/>
        </w:rPr>
        <w:t>ХХХХХХХ</w:t>
      </w:r>
      <w:r>
        <w:rPr>
          <w:lang w:val="uk-UA"/>
        </w:rPr>
        <w:t xml:space="preserve">, виданого Роменською районною державною адміністрацією Сумської області </w:t>
      </w:r>
      <w:r w:rsidR="008A18FA">
        <w:rPr>
          <w:lang w:val="uk-UA"/>
        </w:rPr>
        <w:t>ХХХХХХХ</w:t>
      </w:r>
      <w:r>
        <w:rPr>
          <w:lang w:val="uk-UA"/>
        </w:rPr>
        <w:t xml:space="preserve">, який помер </w:t>
      </w:r>
      <w:r w:rsidR="008A18FA">
        <w:rPr>
          <w:lang w:val="uk-UA"/>
        </w:rPr>
        <w:t>ХХХХХХХ</w:t>
      </w:r>
      <w:r>
        <w:rPr>
          <w:lang w:val="uk-UA"/>
        </w:rPr>
        <w:t xml:space="preserve">, спадкоємцем якого була його дружина - </w:t>
      </w:r>
      <w:r w:rsidR="008A18FA">
        <w:rPr>
          <w:lang w:val="uk-UA"/>
        </w:rPr>
        <w:t>ХХХХХХХХХХХХХХХХХХХ</w:t>
      </w:r>
      <w:bookmarkStart w:id="0" w:name="_GoBack"/>
      <w:bookmarkEnd w:id="0"/>
      <w:r>
        <w:rPr>
          <w:lang w:val="uk-UA"/>
        </w:rPr>
        <w:t xml:space="preserve">, яка фактично прийняла спадщину, але не оформила своїх спадкових прав.  </w:t>
      </w:r>
    </w:p>
    <w:p w:rsidR="00F3577B" w:rsidRDefault="00F3577B" w:rsidP="005B0BC4">
      <w:pPr>
        <w:pStyle w:val="a7"/>
        <w:tabs>
          <w:tab w:val="left" w:pos="142"/>
          <w:tab w:val="left" w:pos="568"/>
          <w:tab w:val="left" w:pos="709"/>
          <w:tab w:val="left" w:pos="851"/>
          <w:tab w:val="left" w:pos="1134"/>
          <w:tab w:val="left" w:pos="1276"/>
        </w:tabs>
        <w:spacing w:before="120" w:line="271" w:lineRule="auto"/>
        <w:ind w:left="0" w:firstLine="567"/>
        <w:jc w:val="both"/>
        <w:rPr>
          <w:lang w:val="uk-UA"/>
        </w:rPr>
      </w:pPr>
      <w:r>
        <w:rPr>
          <w:lang w:val="uk-UA"/>
        </w:rPr>
        <w:lastRenderedPageBreak/>
        <w:t>2. Затвердити ПРИВАТНОМУ ПІДПРИЄМСТВУ «РУБІН» технічну документацію із землеустрою щодо поділу земельної ділянки комунальної власності площею 0,4058 га (кадастровий номер 5910700000:05:010:0324) з цільовим призначенням «для будівництва                     і обслуговування багатоквартирного житлового будинку» за адресою: м. Ромни,                               б-р Шевченка, 5 на дві земельні ділянки без зміни їх цільового призначення:</w:t>
      </w:r>
    </w:p>
    <w:p w:rsidR="00F3577B" w:rsidRDefault="00F3577B" w:rsidP="005B0BC4">
      <w:pPr>
        <w:pStyle w:val="a7"/>
        <w:tabs>
          <w:tab w:val="left" w:pos="142"/>
          <w:tab w:val="left" w:pos="568"/>
          <w:tab w:val="left" w:pos="709"/>
          <w:tab w:val="left" w:pos="851"/>
          <w:tab w:val="left" w:pos="1134"/>
          <w:tab w:val="left" w:pos="1276"/>
        </w:tabs>
        <w:spacing w:line="271" w:lineRule="auto"/>
        <w:ind w:left="0" w:firstLine="567"/>
        <w:jc w:val="both"/>
        <w:rPr>
          <w:lang w:val="uk-UA"/>
        </w:rPr>
      </w:pPr>
      <w:r>
        <w:rPr>
          <w:lang w:val="uk-UA"/>
        </w:rPr>
        <w:t>земельна ділянка № 1 площею 0,3345 га (кадастровий номер 5910700000:05:010:0070);</w:t>
      </w:r>
    </w:p>
    <w:p w:rsidR="00F3577B" w:rsidRDefault="00F3577B" w:rsidP="005B0BC4">
      <w:pPr>
        <w:tabs>
          <w:tab w:val="left" w:pos="0"/>
          <w:tab w:val="left" w:pos="142"/>
          <w:tab w:val="left" w:pos="709"/>
        </w:tabs>
        <w:spacing w:line="271" w:lineRule="auto"/>
        <w:ind w:firstLine="567"/>
        <w:jc w:val="both"/>
        <w:rPr>
          <w:lang w:val="uk-UA"/>
        </w:rPr>
      </w:pPr>
      <w:r>
        <w:rPr>
          <w:lang w:val="uk-UA"/>
        </w:rPr>
        <w:t>земельна ділянка № 2 площею 0,0713 га (кадастровий номер 5910700000:05:010:0071).</w:t>
      </w:r>
    </w:p>
    <w:p w:rsidR="00F3577B" w:rsidRDefault="00F3577B" w:rsidP="005B0BC4">
      <w:pPr>
        <w:pStyle w:val="a7"/>
        <w:numPr>
          <w:ilvl w:val="1"/>
          <w:numId w:val="41"/>
        </w:numPr>
        <w:tabs>
          <w:tab w:val="left" w:pos="0"/>
          <w:tab w:val="left" w:pos="142"/>
          <w:tab w:val="left" w:pos="709"/>
          <w:tab w:val="left" w:pos="993"/>
        </w:tabs>
        <w:spacing w:line="271" w:lineRule="auto"/>
        <w:ind w:left="0" w:firstLine="567"/>
        <w:jc w:val="both"/>
        <w:rPr>
          <w:lang w:val="uk-UA"/>
        </w:rPr>
      </w:pPr>
      <w:r>
        <w:rPr>
          <w:lang w:val="uk-UA"/>
        </w:rPr>
        <w:t xml:space="preserve"> У зв’язку з поділом земельної ділянки </w:t>
      </w:r>
      <w:r w:rsidR="005A594F">
        <w:rPr>
          <w:lang w:val="uk-UA"/>
        </w:rPr>
        <w:t xml:space="preserve">та скасуванням її Державної реєстрації в Державному земельному кадастрі </w:t>
      </w:r>
      <w:r>
        <w:rPr>
          <w:lang w:val="uk-UA"/>
        </w:rPr>
        <w:t xml:space="preserve">розірвати </w:t>
      </w:r>
      <w:r w:rsidRPr="005B0BC4">
        <w:rPr>
          <w:lang w:val="uk-UA"/>
        </w:rPr>
        <w:t xml:space="preserve">договір оренди </w:t>
      </w:r>
      <w:r>
        <w:rPr>
          <w:lang w:val="uk-UA"/>
        </w:rPr>
        <w:t xml:space="preserve">землі </w:t>
      </w:r>
      <w:r>
        <w:rPr>
          <w:bCs/>
          <w:lang w:val="uk-UA"/>
        </w:rPr>
        <w:t xml:space="preserve">від 13.03.2023 (право оренди зареєстроване в Державному реєстрі речових прав на нерухоме майно 13.03.2023 під </w:t>
      </w:r>
      <w:r w:rsidR="005A594F">
        <w:rPr>
          <w:bCs/>
          <w:lang w:val="uk-UA"/>
        </w:rPr>
        <w:t xml:space="preserve">                               </w:t>
      </w:r>
      <w:r>
        <w:rPr>
          <w:bCs/>
          <w:lang w:val="uk-UA"/>
        </w:rPr>
        <w:t xml:space="preserve">№ 49596682) на земельну ділянку площею </w:t>
      </w:r>
      <w:r>
        <w:rPr>
          <w:lang w:val="uk-UA"/>
        </w:rPr>
        <w:t xml:space="preserve">0,4058 га (кадастровий номер 5910700000:05:010:0324) з цільовим призначенням «для будівництва і обслуговування багатоквартирного житлового будинку» за адресою: м. Ромни, б-р Шевченка, 5 </w:t>
      </w:r>
      <w:r>
        <w:rPr>
          <w:bCs/>
          <w:lang w:val="uk-UA"/>
        </w:rPr>
        <w:t>шляхом його припинення за взаємною згодою сторін з ПРИВАТНИМ ПІДПРИЄМСТВОМ «РУБІН».</w:t>
      </w:r>
    </w:p>
    <w:p w:rsidR="00F3577B" w:rsidRDefault="00F3577B" w:rsidP="005B0BC4">
      <w:pPr>
        <w:pStyle w:val="a7"/>
        <w:numPr>
          <w:ilvl w:val="1"/>
          <w:numId w:val="41"/>
        </w:numPr>
        <w:tabs>
          <w:tab w:val="left" w:pos="0"/>
          <w:tab w:val="left" w:pos="142"/>
          <w:tab w:val="left" w:pos="709"/>
          <w:tab w:val="left" w:pos="993"/>
        </w:tabs>
        <w:spacing w:line="271" w:lineRule="auto"/>
        <w:ind w:left="0" w:firstLine="567"/>
        <w:jc w:val="both"/>
        <w:rPr>
          <w:lang w:val="uk-UA"/>
        </w:rPr>
      </w:pPr>
      <w:r>
        <w:rPr>
          <w:lang w:val="uk-UA"/>
        </w:rPr>
        <w:t xml:space="preserve">Враховуючи факт перебування земельної ділянки з кадастровим номером 5910700000:05:010:0324 в оренді ПРИВАТНОГО ПІДПРИЄМСТВА «РУБІН» за рахунок якої, утворена земельна ділянка з кадастровим номером 5910700000:05:010:0070, надати ПРИВАТНОМУ ПІДПРИЄМСТВУ «РУБІН» на умовах оренди терміном на 5 років земельну ділянку площею 0,3345 га (кадастровий номер 5910700000:05:010:0070) з цільовим призначенням «для будівництва і обслуговування багатоквартирного житлового будинку» за адресою: м. Ромни, б-р Шевченка, 5. </w:t>
      </w:r>
    </w:p>
    <w:p w:rsidR="00F3577B" w:rsidRDefault="00F3577B" w:rsidP="005B0BC4">
      <w:pPr>
        <w:numPr>
          <w:ilvl w:val="1"/>
          <w:numId w:val="41"/>
        </w:numPr>
        <w:tabs>
          <w:tab w:val="left" w:pos="0"/>
          <w:tab w:val="left" w:pos="142"/>
          <w:tab w:val="left" w:pos="284"/>
          <w:tab w:val="left" w:pos="709"/>
          <w:tab w:val="left" w:pos="851"/>
          <w:tab w:val="left" w:pos="993"/>
          <w:tab w:val="left" w:pos="1134"/>
          <w:tab w:val="left" w:pos="1276"/>
        </w:tabs>
        <w:spacing w:after="120" w:line="271" w:lineRule="auto"/>
        <w:ind w:left="0" w:firstLine="567"/>
        <w:jc w:val="both"/>
        <w:rPr>
          <w:lang w:val="uk-UA"/>
        </w:rPr>
      </w:pPr>
      <w:r>
        <w:rPr>
          <w:lang w:val="uk-UA"/>
        </w:rPr>
        <w:t>Враховуючи факт перебування земельної ділянки з кадастровим номером 5910700000:05:010:0324 в оренді ПРИВАТНОГО ПІДПРИЄМСТВА «РУБІН» за рахунок якої, утворена земельна ділянка з кадастровим номером 5910700000:05:010:0071, надати ПРИВАТНОМУ ПІДПРИЄМСТВУ «РУБІН» на умовах оренди терміном на 5 років земельну ділянку площею 0,0713 га (кадастровий номер 5910700000:05:010:0071) з  цільовим призначенням  «для будівництва і обслуговування багатоквартирного житлового будинку» за адресою: м. Ромни, б-р Шевченка, 5.</w:t>
      </w:r>
    </w:p>
    <w:p w:rsidR="00F3577B" w:rsidRDefault="00F3577B" w:rsidP="005B0BC4">
      <w:pPr>
        <w:pStyle w:val="a7"/>
        <w:tabs>
          <w:tab w:val="left" w:pos="142"/>
          <w:tab w:val="left" w:pos="568"/>
          <w:tab w:val="left" w:pos="709"/>
          <w:tab w:val="left" w:pos="851"/>
          <w:tab w:val="left" w:pos="1134"/>
          <w:tab w:val="left" w:pos="1276"/>
        </w:tabs>
        <w:spacing w:line="271" w:lineRule="auto"/>
        <w:ind w:left="0" w:firstLine="567"/>
        <w:jc w:val="both"/>
        <w:rPr>
          <w:lang w:val="uk-UA"/>
        </w:rPr>
      </w:pPr>
      <w:r>
        <w:rPr>
          <w:lang w:val="uk-UA"/>
        </w:rPr>
        <w:t>3. Затвердити технічну документацію із землеустрою щодо поділу земельної ділянки комунальної власності площею 0,0435 га (кадастровий номер 5910700000:01:048:0204) з цільовим призначенням «для будівництва та обслуговування будівель органів державної влади та місцевого самоврядування» за адресою: м. Ромни, вул. Полтавська на дві земельні ділянки без зміни їх цільового призначення:</w:t>
      </w:r>
    </w:p>
    <w:p w:rsidR="00F3577B" w:rsidRDefault="00F3577B" w:rsidP="005B0BC4">
      <w:pPr>
        <w:pStyle w:val="a7"/>
        <w:tabs>
          <w:tab w:val="left" w:pos="142"/>
          <w:tab w:val="left" w:pos="568"/>
          <w:tab w:val="left" w:pos="709"/>
          <w:tab w:val="left" w:pos="851"/>
          <w:tab w:val="left" w:pos="1134"/>
          <w:tab w:val="left" w:pos="1276"/>
        </w:tabs>
        <w:spacing w:line="271" w:lineRule="auto"/>
        <w:ind w:left="0" w:firstLine="567"/>
        <w:jc w:val="both"/>
        <w:rPr>
          <w:lang w:val="uk-UA"/>
        </w:rPr>
      </w:pPr>
      <w:r>
        <w:rPr>
          <w:lang w:val="uk-UA"/>
        </w:rPr>
        <w:t>земельна ділянка № 1 площею 0,0219 га (кадастровий номер 5910700000:01:048:0022);</w:t>
      </w:r>
    </w:p>
    <w:p w:rsidR="00F3577B" w:rsidRDefault="00F3577B" w:rsidP="005B0BC4">
      <w:pPr>
        <w:tabs>
          <w:tab w:val="left" w:pos="0"/>
          <w:tab w:val="left" w:pos="142"/>
          <w:tab w:val="left" w:pos="284"/>
          <w:tab w:val="left" w:pos="709"/>
          <w:tab w:val="left" w:pos="851"/>
          <w:tab w:val="left" w:pos="993"/>
          <w:tab w:val="left" w:pos="1134"/>
          <w:tab w:val="left" w:pos="1276"/>
        </w:tabs>
        <w:spacing w:after="120" w:line="271" w:lineRule="auto"/>
        <w:ind w:firstLine="567"/>
        <w:jc w:val="both"/>
        <w:rPr>
          <w:lang w:val="uk-UA"/>
        </w:rPr>
      </w:pPr>
      <w:r>
        <w:rPr>
          <w:lang w:val="uk-UA"/>
        </w:rPr>
        <w:t>земельна ділянка № 2 площею 0,0216 га (кадастровий номер 5910700000:01:048:0026).</w:t>
      </w:r>
    </w:p>
    <w:p w:rsidR="00F3577B" w:rsidRDefault="00F3577B" w:rsidP="005B0BC4">
      <w:pPr>
        <w:pStyle w:val="af"/>
        <w:tabs>
          <w:tab w:val="left" w:pos="851"/>
          <w:tab w:val="left" w:pos="993"/>
        </w:tabs>
        <w:spacing w:line="271" w:lineRule="auto"/>
        <w:ind w:firstLine="567"/>
        <w:jc w:val="both"/>
        <w:rPr>
          <w:rFonts w:ascii="Times New Roman" w:hAnsi="Times New Roman"/>
          <w:sz w:val="24"/>
          <w:szCs w:val="24"/>
          <w:lang w:val="uk-UA"/>
        </w:rPr>
      </w:pPr>
      <w:r>
        <w:rPr>
          <w:rFonts w:ascii="Times New Roman" w:hAnsi="Times New Roman"/>
          <w:sz w:val="24"/>
          <w:szCs w:val="24"/>
          <w:lang w:val="uk-UA"/>
        </w:rPr>
        <w:t>4. Затвердити фізичній особі-підприємцю Ступаку Віталію Сергійовичу технічну документацію із землеустрою щодо інвентаризації земель сільськогосподарського призначення (неуспадкована земельна ділянка, невитребувана земельна частка (пай)) площею 5,1627 га (кадастровий номер 5924182000:01:003:0144) з цільовим призначенням «для ведення товарного сільськогосподарського виробництва», що розташована за межами населених пунктів на території Біловодського старостинського округу Роменської міської територіальної громади.</w:t>
      </w:r>
    </w:p>
    <w:p w:rsidR="00F3577B" w:rsidRDefault="00F3577B" w:rsidP="005B0BC4">
      <w:pPr>
        <w:pStyle w:val="a7"/>
        <w:numPr>
          <w:ilvl w:val="1"/>
          <w:numId w:val="42"/>
        </w:numPr>
        <w:tabs>
          <w:tab w:val="left" w:pos="993"/>
        </w:tabs>
        <w:spacing w:line="271" w:lineRule="auto"/>
        <w:ind w:left="0" w:firstLine="567"/>
        <w:contextualSpacing/>
        <w:jc w:val="both"/>
        <w:rPr>
          <w:lang w:val="uk-UA"/>
        </w:rPr>
      </w:pPr>
      <w:r>
        <w:rPr>
          <w:lang w:val="uk-UA"/>
        </w:rPr>
        <w:t xml:space="preserve">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w:t>
      </w:r>
      <w:r>
        <w:rPr>
          <w:lang w:val="uk-UA"/>
        </w:rPr>
        <w:lastRenderedPageBreak/>
        <w:t>земельну частку (пай)),</w:t>
      </w:r>
      <w:r>
        <w:rPr>
          <w:shd w:val="clear" w:color="auto" w:fill="FFFFFF"/>
          <w:lang w:val="uk-UA"/>
        </w:rPr>
        <w:t xml:space="preserve"> на яку не отримано документів</w:t>
      </w:r>
      <w:r>
        <w:rPr>
          <w:lang w:val="uk-UA"/>
        </w:rPr>
        <w:t>, з цільовим призначенням «для ведення товарного сільськогосподарського виробництва», зазначену в пункті 4, що розташована за межами населених пунктів на території Біловодського старостинського округу Роменської міської територіальної громади.</w:t>
      </w:r>
    </w:p>
    <w:p w:rsidR="00F3577B" w:rsidRDefault="00F3577B" w:rsidP="005B0BC4">
      <w:pPr>
        <w:pStyle w:val="a7"/>
        <w:numPr>
          <w:ilvl w:val="1"/>
          <w:numId w:val="42"/>
        </w:numPr>
        <w:shd w:val="clear" w:color="auto" w:fill="FFFFFF"/>
        <w:tabs>
          <w:tab w:val="left" w:pos="851"/>
          <w:tab w:val="left" w:pos="993"/>
        </w:tabs>
        <w:spacing w:after="120" w:line="271" w:lineRule="auto"/>
        <w:ind w:left="0" w:firstLine="567"/>
        <w:contextualSpacing/>
        <w:jc w:val="both"/>
        <w:rPr>
          <w:lang w:val="uk-UA"/>
        </w:rPr>
      </w:pPr>
      <w:r>
        <w:rPr>
          <w:lang w:val="uk-UA"/>
        </w:rPr>
        <w:t>Надати фізичній особі-підприємцю Ступаку Віталію Сергійовичу на умовах оренди земельну ділянку сільськогосподарського призначення (неуспадковану земельну ділянку, невитребувану земельну частку (пай)),</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зазначену в пункті 4, що розташована за межами населених пунктів на території Біловодського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земельної ділянки.</w:t>
      </w:r>
    </w:p>
    <w:p w:rsidR="00F3577B" w:rsidRDefault="00F3577B" w:rsidP="005B0BC4">
      <w:pPr>
        <w:pStyle w:val="af"/>
        <w:numPr>
          <w:ilvl w:val="0"/>
          <w:numId w:val="42"/>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Малобубнівського старостинського округу Роменської міської територіальної громади:</w:t>
      </w:r>
    </w:p>
    <w:p w:rsidR="00F3577B" w:rsidRDefault="00F3577B" w:rsidP="005B0BC4">
      <w:pPr>
        <w:pStyle w:val="af"/>
        <w:numPr>
          <w:ilvl w:val="0"/>
          <w:numId w:val="43"/>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0,4630 га (кадастровий номер 5924186100:01:004:0335);</w:t>
      </w:r>
    </w:p>
    <w:p w:rsidR="00F3577B" w:rsidRDefault="00F3577B" w:rsidP="005B0BC4">
      <w:pPr>
        <w:pStyle w:val="af"/>
        <w:numPr>
          <w:ilvl w:val="0"/>
          <w:numId w:val="43"/>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3,2100 га (кадастровий номер 5924186100:01:004:0334);</w:t>
      </w:r>
    </w:p>
    <w:p w:rsidR="00F3577B" w:rsidRDefault="00F3577B" w:rsidP="005B0BC4">
      <w:pPr>
        <w:pStyle w:val="af"/>
        <w:numPr>
          <w:ilvl w:val="0"/>
          <w:numId w:val="43"/>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0,5320 га (кадастровий номер 5924186100:01:004:0333).</w:t>
      </w:r>
    </w:p>
    <w:p w:rsidR="00F3577B" w:rsidRDefault="00F3577B" w:rsidP="005B0BC4">
      <w:pPr>
        <w:pStyle w:val="a7"/>
        <w:numPr>
          <w:ilvl w:val="1"/>
          <w:numId w:val="42"/>
        </w:numPr>
        <w:tabs>
          <w:tab w:val="left" w:pos="993"/>
        </w:tabs>
        <w:spacing w:line="271"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5, що розташовані за межами населених пунктів на території Малобубнівського старостинського округу Роменської міської територіальної громади.</w:t>
      </w:r>
    </w:p>
    <w:p w:rsidR="00F3577B" w:rsidRDefault="00F3577B" w:rsidP="005B0BC4">
      <w:pPr>
        <w:pStyle w:val="a7"/>
        <w:numPr>
          <w:ilvl w:val="1"/>
          <w:numId w:val="42"/>
        </w:numPr>
        <w:shd w:val="clear" w:color="auto" w:fill="FFFFFF"/>
        <w:tabs>
          <w:tab w:val="left" w:pos="851"/>
          <w:tab w:val="left" w:pos="993"/>
        </w:tabs>
        <w:spacing w:after="120" w:line="271" w:lineRule="auto"/>
        <w:ind w:left="0" w:firstLine="567"/>
        <w:contextualSpacing/>
        <w:jc w:val="both"/>
        <w:rPr>
          <w:lang w:val="uk-UA"/>
        </w:rPr>
      </w:pPr>
      <w:r>
        <w:rPr>
          <w:lang w:val="uk-UA"/>
        </w:rPr>
        <w:t xml:space="preserve">Надати </w:t>
      </w:r>
      <w:bookmarkStart w:id="1" w:name="_Hlk206441527"/>
      <w:r>
        <w:rPr>
          <w:lang w:val="uk-UA"/>
        </w:rPr>
        <w:t>ТОВАРИСТВУ З ОБМЕЖЕНОЮ ВІДПОВІДАЛЬНІСТЮ «АГРОФІРМА «СЕМЕРЕНЬКИ»</w:t>
      </w:r>
      <w:bookmarkEnd w:id="1"/>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5, що розташовані за межами населених пунктів на території Малобубнівського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F3577B" w:rsidRDefault="00F3577B" w:rsidP="005B0BC4">
      <w:pPr>
        <w:pStyle w:val="af"/>
        <w:numPr>
          <w:ilvl w:val="0"/>
          <w:numId w:val="42"/>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Гришинського старостинського округу Роменської міської територіальної громади:</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3,9230 га (кадастровий номер 5924184700:01:002:0324);</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1,1780 га (кадастровий номер 5924184700:01:001:0829);</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площею 3,6091 га (кадастровий номер 5924184700:01:004:0725);</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0,9571 га (кадастровий номер 5924184700:01:004:0723);</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0,4250 га (кадастровий номер 5924184700:02:001:0836);</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1,0728 га (кадастровий номер 5924184700:01:003:0602);</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0,8990 га (кадастровий номер 5924184700:01:003:0605);</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0,8724 га (кадастровий номер 5924184700:01:004:0722);</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0,9873 га (кадастровий номер 5924184700:01:001:0828);</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0,3683 га (кадастровий номер 5924184700:02:001:0835);</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1,0236 га (кадастровий номер 5924184700:01:003:0601);</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0,6805 га (кадастровий номер 5924184700:01:003:0604);</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0,9471 га (кадастровий номер 5924184700:01:003:0603);</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0,8816 га (кадастровий номер 5924184700:01:003:0606);</w:t>
      </w:r>
    </w:p>
    <w:p w:rsidR="00F3577B" w:rsidRDefault="00F3577B" w:rsidP="005B0BC4">
      <w:pPr>
        <w:pStyle w:val="af"/>
        <w:numPr>
          <w:ilvl w:val="0"/>
          <w:numId w:val="44"/>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1,0667 га (кадастровий номер 5924184700:01:004:0724).</w:t>
      </w:r>
    </w:p>
    <w:p w:rsidR="00F3577B" w:rsidRDefault="00F3577B" w:rsidP="005B0BC4">
      <w:pPr>
        <w:pStyle w:val="a7"/>
        <w:numPr>
          <w:ilvl w:val="1"/>
          <w:numId w:val="42"/>
        </w:numPr>
        <w:tabs>
          <w:tab w:val="left" w:pos="993"/>
        </w:tabs>
        <w:spacing w:line="271"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6, що розташовані за межами населених пунктів на території Гришинського старостинського округу Роменської міської територіальної громади.</w:t>
      </w:r>
    </w:p>
    <w:p w:rsidR="00F3577B" w:rsidRDefault="00F3577B" w:rsidP="005B0BC4">
      <w:pPr>
        <w:pStyle w:val="a7"/>
        <w:numPr>
          <w:ilvl w:val="1"/>
          <w:numId w:val="42"/>
        </w:numPr>
        <w:shd w:val="clear" w:color="auto" w:fill="FFFFFF"/>
        <w:tabs>
          <w:tab w:val="left" w:pos="851"/>
          <w:tab w:val="left" w:pos="993"/>
        </w:tabs>
        <w:spacing w:after="120" w:line="271"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6, що розташовані за межами населених пунктів на території Гришинського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F3577B" w:rsidRDefault="00F3577B" w:rsidP="005B0BC4">
      <w:pPr>
        <w:pStyle w:val="af"/>
        <w:numPr>
          <w:ilvl w:val="0"/>
          <w:numId w:val="42"/>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Миколаївського старостинського округу Роменської міської територіальної громади:</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2,1124 га (кадастровий номер 5924186400:01:001:0523);</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0,6866 га (кадастровий номер 5924186400:01:001:0524);</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0,4880 га (кадастровий номер 5924186400:01:003:0385);</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0,4583 га (кадастровий номер 5924186400:01:003:0383);</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0,4582 га (кадастровий номер 5924186400:01:003:0382);</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0,4580 га (кадастровий номер 5924186400:01:003:0384);</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0,7009 га (кадастровий номер 5924186400:01:003:0395);</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0,7010 га (кадастровий номер 5924186400:01:002:0761);</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0,7010 га (кадастровий номер 5924186400:01:002:0759);</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0,4920 га (кадастровий номер 5924186400:01:002:0760);</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0,5520 га (кадастровий номер 5924186400:01:002:0764);</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площею 0,4580 га (кадастровий номер 5924186400:01:002:0763);</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2,3225 га (кадастровий номер 5924186400:01:002:0762);</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1,9259 га (кадастровий номер 5924186400:02:002:0274);</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2,1265 га (кадастровий номер 5924186400:02:001:0465);</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2,0910 га (кадастровий номер 5924186400:02:001:0463);</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2,0910 га (кадастровий номер 5924186400:02:001:0459);</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2,0900 га (кадастровий номер 5924186400:02:001:0469);</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0,1248 га (кадастровий номер 5924186400:02:001:0462);</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0,1288 га (кадастровий номер 5924186400:02:001:0467);</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0,1248 га (кадастровий номер 5924186400:02:001:0464);</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0,1350 га (кадастровий номер 5924186400:02:001:0468);</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0,1350 га (кадастровий номер 5924186400:02:001:0460);</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2,0801 га (кадастровий номер 5924186400:02:002:0275);</w:t>
      </w:r>
    </w:p>
    <w:p w:rsidR="00F3577B" w:rsidRDefault="00F3577B" w:rsidP="005B0BC4">
      <w:pPr>
        <w:pStyle w:val="af"/>
        <w:numPr>
          <w:ilvl w:val="0"/>
          <w:numId w:val="45"/>
        </w:numPr>
        <w:tabs>
          <w:tab w:val="left" w:pos="851"/>
          <w:tab w:val="left" w:pos="993"/>
        </w:tabs>
        <w:spacing w:line="271"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2,1333 га (кадастровий номер 5924186400:02:001:0461).</w:t>
      </w:r>
    </w:p>
    <w:p w:rsidR="00F3577B" w:rsidRDefault="00F3577B" w:rsidP="005B0BC4">
      <w:pPr>
        <w:pStyle w:val="a7"/>
        <w:numPr>
          <w:ilvl w:val="1"/>
          <w:numId w:val="42"/>
        </w:numPr>
        <w:tabs>
          <w:tab w:val="left" w:pos="993"/>
        </w:tabs>
        <w:spacing w:line="271"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з цільовим призначенням «для ведення товарного сільськогосподарського виробництва», зазначені в пункті 7, що розташовані за межами населених пунктів на території Миколаївського старостинського округу Роменської міської територіальної громади.</w:t>
      </w:r>
    </w:p>
    <w:p w:rsidR="00F3577B" w:rsidRDefault="00F3577B" w:rsidP="005B0BC4">
      <w:pPr>
        <w:pStyle w:val="a7"/>
        <w:numPr>
          <w:ilvl w:val="1"/>
          <w:numId w:val="42"/>
        </w:numPr>
        <w:shd w:val="clear" w:color="auto" w:fill="FFFFFF"/>
        <w:tabs>
          <w:tab w:val="left" w:pos="851"/>
          <w:tab w:val="left" w:pos="993"/>
        </w:tabs>
        <w:spacing w:after="120" w:line="271"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7, що розташовані за межами населених пунктів на території Миколаївського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B94B9D" w:rsidRPr="00170134" w:rsidRDefault="00B94B9D" w:rsidP="00CC040E">
      <w:pPr>
        <w:pStyle w:val="a7"/>
        <w:numPr>
          <w:ilvl w:val="0"/>
          <w:numId w:val="42"/>
        </w:numPr>
        <w:tabs>
          <w:tab w:val="left" w:pos="142"/>
          <w:tab w:val="left" w:pos="851"/>
        </w:tabs>
        <w:spacing w:before="240" w:line="276" w:lineRule="auto"/>
        <w:ind w:left="0" w:firstLine="567"/>
        <w:jc w:val="both"/>
        <w:rPr>
          <w:lang w:val="uk-UA"/>
        </w:rPr>
      </w:pPr>
      <w:r w:rsidRPr="00170134">
        <w:rPr>
          <w:lang w:val="uk-UA"/>
        </w:rPr>
        <w:t>Затвердити Відділу освіти Роменської міської ради Сумської області технічну документацію із землеустрою щодо поділу земельної ділянки площею 0,8436 га (кадастровий номер 5910700000:05:044:0134) з цільовим призначенням «для будівництва та обслуговування будівель закладів освіти» за адресою: м. Ромни, вул. Іллінська, 25-А, яка перебуває в постійному користуванні Відділу освіти Роменської міської ради Сумської області (право постійного користування зареєстровано в Державному реєстрі речових прав на нерухоме майно 01.04.2019 під № 31012704) на дві земельні ділянки без зміни їх цільового призначення:</w:t>
      </w:r>
    </w:p>
    <w:p w:rsidR="00B94B9D" w:rsidRPr="00170134" w:rsidRDefault="00B94B9D" w:rsidP="00CC040E">
      <w:pPr>
        <w:tabs>
          <w:tab w:val="left" w:pos="142"/>
          <w:tab w:val="left" w:pos="851"/>
        </w:tabs>
        <w:spacing w:line="276" w:lineRule="auto"/>
        <w:ind w:firstLine="567"/>
        <w:jc w:val="both"/>
        <w:rPr>
          <w:lang w:val="uk-UA"/>
        </w:rPr>
      </w:pPr>
      <w:r w:rsidRPr="00170134">
        <w:rPr>
          <w:lang w:val="uk-UA"/>
        </w:rPr>
        <w:t>земельна ділянка № 1 площею 0,7596 га (кадастровий номер 5910700000:05:044</w:t>
      </w:r>
      <w:r w:rsidR="00CC040E" w:rsidRPr="00170134">
        <w:rPr>
          <w:lang w:val="uk-UA"/>
        </w:rPr>
        <w:t>:0019</w:t>
      </w:r>
      <w:r w:rsidRPr="00170134">
        <w:rPr>
          <w:lang w:val="uk-UA"/>
        </w:rPr>
        <w:t>) за адр</w:t>
      </w:r>
      <w:r w:rsidR="00CC040E" w:rsidRPr="00170134">
        <w:rPr>
          <w:lang w:val="uk-UA"/>
        </w:rPr>
        <w:t>есою: м. Ромни, вул. Іллінська, 25-А</w:t>
      </w:r>
      <w:r w:rsidRPr="00170134">
        <w:rPr>
          <w:lang w:val="uk-UA"/>
        </w:rPr>
        <w:t>;</w:t>
      </w:r>
    </w:p>
    <w:p w:rsidR="00B94B9D" w:rsidRPr="00170134" w:rsidRDefault="00B94B9D" w:rsidP="00CC040E">
      <w:pPr>
        <w:tabs>
          <w:tab w:val="left" w:pos="142"/>
          <w:tab w:val="left" w:pos="709"/>
          <w:tab w:val="left" w:pos="851"/>
        </w:tabs>
        <w:spacing w:line="276" w:lineRule="auto"/>
        <w:ind w:firstLine="567"/>
        <w:jc w:val="both"/>
        <w:rPr>
          <w:lang w:val="uk-UA"/>
        </w:rPr>
      </w:pPr>
      <w:r w:rsidRPr="00170134">
        <w:rPr>
          <w:lang w:val="uk-UA"/>
        </w:rPr>
        <w:t>зе</w:t>
      </w:r>
      <w:r w:rsidR="00CC040E" w:rsidRPr="00170134">
        <w:rPr>
          <w:lang w:val="uk-UA"/>
        </w:rPr>
        <w:t>мельна ділянка № 2 площею 0,0840</w:t>
      </w:r>
      <w:r w:rsidRPr="00170134">
        <w:rPr>
          <w:lang w:val="uk-UA"/>
        </w:rPr>
        <w:t xml:space="preserve"> га (кад</w:t>
      </w:r>
      <w:r w:rsidR="00CC040E" w:rsidRPr="00170134">
        <w:rPr>
          <w:lang w:val="uk-UA"/>
        </w:rPr>
        <w:t>астровий номер 5910700000:05:044:0018</w:t>
      </w:r>
      <w:r w:rsidRPr="00170134">
        <w:rPr>
          <w:lang w:val="uk-UA"/>
        </w:rPr>
        <w:t>) за адрес</w:t>
      </w:r>
      <w:r w:rsidR="00CC040E" w:rsidRPr="00170134">
        <w:rPr>
          <w:lang w:val="uk-UA"/>
        </w:rPr>
        <w:t xml:space="preserve">ою: м. </w:t>
      </w:r>
      <w:r w:rsidR="00D6770A" w:rsidRPr="00170134">
        <w:rPr>
          <w:lang w:val="uk-UA"/>
        </w:rPr>
        <w:t>Ромни, вул. Іллінська, 25</w:t>
      </w:r>
      <w:r w:rsidR="00CC040E" w:rsidRPr="00170134">
        <w:rPr>
          <w:lang w:val="uk-UA"/>
        </w:rPr>
        <w:t>-Б.</w:t>
      </w:r>
    </w:p>
    <w:p w:rsidR="00CC040E" w:rsidRPr="00170134" w:rsidRDefault="00B94B9D" w:rsidP="00CC040E">
      <w:pPr>
        <w:pStyle w:val="a7"/>
        <w:numPr>
          <w:ilvl w:val="1"/>
          <w:numId w:val="42"/>
        </w:numPr>
        <w:tabs>
          <w:tab w:val="left" w:pos="0"/>
          <w:tab w:val="left" w:pos="142"/>
          <w:tab w:val="left" w:pos="284"/>
          <w:tab w:val="left" w:pos="709"/>
          <w:tab w:val="left" w:pos="851"/>
          <w:tab w:val="left" w:pos="993"/>
        </w:tabs>
        <w:spacing w:line="276" w:lineRule="auto"/>
        <w:ind w:left="0" w:firstLine="567"/>
        <w:jc w:val="both"/>
        <w:rPr>
          <w:lang w:val="uk-UA"/>
        </w:rPr>
      </w:pPr>
      <w:r w:rsidRPr="00170134">
        <w:rPr>
          <w:lang w:val="uk-UA"/>
        </w:rPr>
        <w:t xml:space="preserve">З огляду на поділ земельної ділянки з кадастровим номером </w:t>
      </w:r>
      <w:r w:rsidR="00CC040E" w:rsidRPr="00170134">
        <w:rPr>
          <w:lang w:val="uk-UA"/>
        </w:rPr>
        <w:t xml:space="preserve">5910700000:05:044:0134 </w:t>
      </w:r>
      <w:r w:rsidRPr="00170134">
        <w:rPr>
          <w:lang w:val="uk-UA"/>
        </w:rPr>
        <w:t xml:space="preserve">та добровільною відмовою від права постійного користування цією земельною ділянкою припинити право постійного користування </w:t>
      </w:r>
      <w:r w:rsidR="00CC040E" w:rsidRPr="00170134">
        <w:rPr>
          <w:lang w:val="uk-UA"/>
        </w:rPr>
        <w:t>Відділу освіти Роменської міської ради Сумської області</w:t>
      </w:r>
      <w:r w:rsidRPr="00170134">
        <w:rPr>
          <w:lang w:val="uk-UA"/>
        </w:rPr>
        <w:t xml:space="preserve"> (</w:t>
      </w:r>
      <w:r w:rsidR="00CC040E" w:rsidRPr="00170134">
        <w:rPr>
          <w:lang w:val="uk-UA"/>
        </w:rPr>
        <w:t>право постійного користування зареєстровано в Державному реєстрі речових прав на нерухоме майно 01.04.2019 під № 31012704</w:t>
      </w:r>
      <w:r w:rsidRPr="00170134">
        <w:rPr>
          <w:lang w:val="uk-UA"/>
        </w:rPr>
        <w:t>)</w:t>
      </w:r>
      <w:r w:rsidR="00CC040E" w:rsidRPr="00170134">
        <w:rPr>
          <w:bCs/>
          <w:lang w:val="uk-UA"/>
        </w:rPr>
        <w:t xml:space="preserve"> </w:t>
      </w:r>
      <w:r w:rsidRPr="00170134">
        <w:rPr>
          <w:bCs/>
          <w:lang w:val="uk-UA"/>
        </w:rPr>
        <w:t xml:space="preserve">земельною ділянкою </w:t>
      </w:r>
      <w:r w:rsidR="00CC040E" w:rsidRPr="00170134">
        <w:rPr>
          <w:lang w:val="uk-UA"/>
        </w:rPr>
        <w:t xml:space="preserve">площею 0,8436 га </w:t>
      </w:r>
      <w:r w:rsidR="00CC040E" w:rsidRPr="00170134">
        <w:rPr>
          <w:lang w:val="uk-UA"/>
        </w:rPr>
        <w:lastRenderedPageBreak/>
        <w:t>(кадастровий номер 5910700000:05:044:0134) з цільовим призначенням «для будівництва та обслуговування будівель закладів освіти» за адресою: м. Ромни, вул. Іллінська, 25-А.</w:t>
      </w:r>
    </w:p>
    <w:p w:rsidR="00B94B9D" w:rsidRPr="00170134" w:rsidRDefault="00CC040E" w:rsidP="00CC040E">
      <w:pPr>
        <w:pStyle w:val="a7"/>
        <w:numPr>
          <w:ilvl w:val="1"/>
          <w:numId w:val="42"/>
        </w:numPr>
        <w:tabs>
          <w:tab w:val="left" w:pos="0"/>
          <w:tab w:val="left" w:pos="142"/>
          <w:tab w:val="left" w:pos="568"/>
          <w:tab w:val="left" w:pos="709"/>
          <w:tab w:val="left" w:pos="851"/>
          <w:tab w:val="left" w:pos="993"/>
        </w:tabs>
        <w:spacing w:line="276" w:lineRule="auto"/>
        <w:ind w:left="0" w:firstLine="567"/>
        <w:jc w:val="both"/>
        <w:rPr>
          <w:lang w:val="uk-UA"/>
        </w:rPr>
      </w:pPr>
      <w:r w:rsidRPr="00170134">
        <w:rPr>
          <w:bCs/>
          <w:lang w:val="uk-UA"/>
        </w:rPr>
        <w:t xml:space="preserve"> </w:t>
      </w:r>
      <w:r w:rsidR="00B94B9D" w:rsidRPr="00170134">
        <w:rPr>
          <w:bCs/>
          <w:lang w:val="uk-UA"/>
        </w:rPr>
        <w:t xml:space="preserve">У разі перенесення в Державному реєстрі речових прав на нерухоме майно права постійного користування </w:t>
      </w:r>
      <w:r w:rsidRPr="00170134">
        <w:rPr>
          <w:lang w:val="uk-UA"/>
        </w:rPr>
        <w:t>Відділу освіти Роменської міської ради Сумської області</w:t>
      </w:r>
      <w:r w:rsidR="00B94B9D" w:rsidRPr="00170134">
        <w:rPr>
          <w:lang w:val="uk-UA"/>
        </w:rPr>
        <w:t xml:space="preserve"> на новосформовані земельні ділянки, припинити це право на земельні ділянки з кадастровими номерами: </w:t>
      </w:r>
      <w:r w:rsidRPr="00170134">
        <w:rPr>
          <w:lang w:val="uk-UA"/>
        </w:rPr>
        <w:t>5910700000:05:044:0019, 5910700000:05:044:0018</w:t>
      </w:r>
      <w:r w:rsidR="00B94B9D" w:rsidRPr="00170134">
        <w:rPr>
          <w:lang w:val="uk-UA"/>
        </w:rPr>
        <w:t>.</w:t>
      </w:r>
    </w:p>
    <w:p w:rsidR="00CC040E" w:rsidRPr="00170134" w:rsidRDefault="00CC040E" w:rsidP="00CC040E">
      <w:pPr>
        <w:pStyle w:val="a7"/>
        <w:numPr>
          <w:ilvl w:val="1"/>
          <w:numId w:val="42"/>
        </w:numPr>
        <w:tabs>
          <w:tab w:val="left" w:pos="0"/>
          <w:tab w:val="left" w:pos="142"/>
          <w:tab w:val="left" w:pos="709"/>
          <w:tab w:val="left" w:pos="851"/>
          <w:tab w:val="left" w:pos="993"/>
        </w:tabs>
        <w:spacing w:line="276" w:lineRule="auto"/>
        <w:ind w:left="0" w:firstLine="567"/>
        <w:jc w:val="both"/>
        <w:rPr>
          <w:lang w:val="uk-UA"/>
        </w:rPr>
      </w:pPr>
      <w:r w:rsidRPr="00170134">
        <w:rPr>
          <w:lang w:val="uk-UA"/>
        </w:rPr>
        <w:t xml:space="preserve"> </w:t>
      </w:r>
      <w:r w:rsidR="00B94B9D" w:rsidRPr="00170134">
        <w:rPr>
          <w:lang w:val="uk-UA"/>
        </w:rPr>
        <w:t xml:space="preserve">З метою обслуговування об’єкта нерухомого майна за адресою: м. Ромни,                          </w:t>
      </w:r>
      <w:r w:rsidRPr="00170134">
        <w:rPr>
          <w:lang w:val="uk-UA"/>
        </w:rPr>
        <w:t>вул. Іллінська, 25-А</w:t>
      </w:r>
      <w:r w:rsidR="00B94B9D" w:rsidRPr="00170134">
        <w:rPr>
          <w:lang w:val="uk-UA"/>
        </w:rPr>
        <w:t xml:space="preserve"> передати </w:t>
      </w:r>
      <w:r w:rsidRPr="00170134">
        <w:rPr>
          <w:lang w:val="uk-UA"/>
        </w:rPr>
        <w:t xml:space="preserve">Відділу освіти Роменської міської ради Сумської області </w:t>
      </w:r>
      <w:r w:rsidR="00B94B9D" w:rsidRPr="00170134">
        <w:rPr>
          <w:lang w:val="uk-UA"/>
        </w:rPr>
        <w:t xml:space="preserve">в постійне користування земельну ділянку </w:t>
      </w:r>
      <w:r w:rsidRPr="00170134">
        <w:rPr>
          <w:lang w:val="uk-UA"/>
        </w:rPr>
        <w:t>площею 0,7596 га (кадастровий номер 5910700000:05:044:0019) з цільовим призначенням «для будівництва та обслуговування будівель закладів освіти» за адресою: м. Ромни, вул. Іллінська, 25-А.</w:t>
      </w:r>
    </w:p>
    <w:p w:rsidR="00B94B9D" w:rsidRPr="00170134" w:rsidRDefault="00CC040E" w:rsidP="00CC040E">
      <w:pPr>
        <w:pStyle w:val="a7"/>
        <w:numPr>
          <w:ilvl w:val="1"/>
          <w:numId w:val="42"/>
        </w:numPr>
        <w:tabs>
          <w:tab w:val="left" w:pos="0"/>
          <w:tab w:val="left" w:pos="142"/>
          <w:tab w:val="left" w:pos="709"/>
          <w:tab w:val="left" w:pos="851"/>
          <w:tab w:val="left" w:pos="993"/>
        </w:tabs>
        <w:spacing w:line="276" w:lineRule="auto"/>
        <w:ind w:left="0" w:firstLine="567"/>
        <w:jc w:val="both"/>
        <w:rPr>
          <w:lang w:val="uk-UA"/>
        </w:rPr>
      </w:pPr>
      <w:r w:rsidRPr="00170134">
        <w:rPr>
          <w:lang w:val="uk-UA"/>
        </w:rPr>
        <w:t xml:space="preserve"> </w:t>
      </w:r>
      <w:r w:rsidR="00B94B9D" w:rsidRPr="00170134">
        <w:rPr>
          <w:lang w:val="uk-UA"/>
        </w:rPr>
        <w:t xml:space="preserve">З метою обслуговування об’єкта нерухомого майна за адресою: м. Ромни,                                    </w:t>
      </w:r>
      <w:r w:rsidRPr="00170134">
        <w:rPr>
          <w:lang w:val="uk-UA"/>
        </w:rPr>
        <w:t xml:space="preserve"> вул. Іллінська, 25-Б</w:t>
      </w:r>
      <w:r w:rsidR="00B94B9D" w:rsidRPr="00170134">
        <w:rPr>
          <w:lang w:val="uk-UA"/>
        </w:rPr>
        <w:t xml:space="preserve"> передати </w:t>
      </w:r>
      <w:r w:rsidRPr="00170134">
        <w:rPr>
          <w:lang w:val="uk-UA"/>
        </w:rPr>
        <w:t>Роменському центру комплексної реабілітації</w:t>
      </w:r>
      <w:r w:rsidR="006B4F2D" w:rsidRPr="00170134">
        <w:rPr>
          <w:lang w:val="uk-UA"/>
        </w:rPr>
        <w:t xml:space="preserve"> для дітей та осіб з інвалідністю імені Наталії Осауленко </w:t>
      </w:r>
      <w:r w:rsidR="00B94B9D" w:rsidRPr="00170134">
        <w:rPr>
          <w:lang w:val="uk-UA"/>
        </w:rPr>
        <w:t xml:space="preserve">в постійне користування земельну ділянку площею </w:t>
      </w:r>
      <w:r w:rsidR="006B4F2D" w:rsidRPr="00170134">
        <w:rPr>
          <w:lang w:val="uk-UA"/>
        </w:rPr>
        <w:t xml:space="preserve">площею 0,0840 га (кадастровий номер 5910700000:05:044:0018) з цільовим призначенням       «для будівництва та обслуговування будівель закладів освіти» за адресою: м. Ромни,                                     </w:t>
      </w:r>
      <w:r w:rsidR="006A5995" w:rsidRPr="00170134">
        <w:rPr>
          <w:lang w:val="uk-UA"/>
        </w:rPr>
        <w:t>вул. Іллінська, 25</w:t>
      </w:r>
      <w:r w:rsidR="006B4F2D" w:rsidRPr="00170134">
        <w:rPr>
          <w:lang w:val="uk-UA"/>
        </w:rPr>
        <w:t>-Б.</w:t>
      </w:r>
    </w:p>
    <w:p w:rsidR="00610946" w:rsidRPr="00170134" w:rsidRDefault="00482835" w:rsidP="00482835">
      <w:pPr>
        <w:pStyle w:val="a7"/>
        <w:numPr>
          <w:ilvl w:val="1"/>
          <w:numId w:val="42"/>
        </w:numPr>
        <w:tabs>
          <w:tab w:val="left" w:pos="0"/>
          <w:tab w:val="left" w:pos="142"/>
          <w:tab w:val="left" w:pos="709"/>
          <w:tab w:val="left" w:pos="851"/>
          <w:tab w:val="left" w:pos="993"/>
        </w:tabs>
        <w:spacing w:line="276" w:lineRule="auto"/>
        <w:ind w:left="0" w:firstLine="567"/>
        <w:jc w:val="both"/>
        <w:rPr>
          <w:lang w:val="uk-UA"/>
        </w:rPr>
      </w:pPr>
      <w:r w:rsidRPr="00170134">
        <w:rPr>
          <w:lang w:val="uk-UA"/>
        </w:rPr>
        <w:t>З метою приведення цільового призначення земельної ділянки з кадастровим номером 5910700000:05:044:0018 у відповідність до функціонального призначення об’єкта нерухомого майна, розташованого на цій земельній ділянці</w:t>
      </w:r>
      <w:r w:rsidR="003E72CF" w:rsidRPr="00170134">
        <w:rPr>
          <w:lang w:val="uk-UA"/>
        </w:rPr>
        <w:t>, після реєстрації права постійного користування на неї Роменського центру комплексної реабілітації для дітей та осіб з інвалідністю імені Наталії Осауленко</w:t>
      </w:r>
      <w:r w:rsidRPr="00170134">
        <w:rPr>
          <w:lang w:val="uk-UA"/>
        </w:rPr>
        <w:t>, надати дозвіл Роменському центру комплексної реабілітації для дітей та осіб з інвалідністю імені Наталії Осауленко на розроблення проєкту землеустрою щодо відведення земельної ділянки площею площею 0,0840 га (кадастровий номер 5910700000:05:044:0018) за адресою: м. Ромни, вул. Іллінська, 25-Б зі зміною її цільового призначення з «для будівництва та обслуговування будівель закладів освіти» на «для будівництва та обслуговування будівель закладів охорони здоров’я та соціальної допомоги».</w:t>
      </w:r>
    </w:p>
    <w:p w:rsidR="00482835" w:rsidRPr="00482835" w:rsidRDefault="00482835" w:rsidP="00482835">
      <w:pPr>
        <w:pStyle w:val="a7"/>
        <w:tabs>
          <w:tab w:val="left" w:pos="0"/>
          <w:tab w:val="left" w:pos="142"/>
          <w:tab w:val="left" w:pos="709"/>
          <w:tab w:val="left" w:pos="851"/>
          <w:tab w:val="left" w:pos="993"/>
        </w:tabs>
        <w:spacing w:line="276" w:lineRule="auto"/>
        <w:ind w:left="567"/>
        <w:jc w:val="both"/>
        <w:rPr>
          <w:lang w:val="uk-UA"/>
        </w:rPr>
      </w:pPr>
    </w:p>
    <w:p w:rsidR="00E63435" w:rsidRDefault="008A6401" w:rsidP="00C148E0">
      <w:pPr>
        <w:tabs>
          <w:tab w:val="left" w:pos="709"/>
        </w:tabs>
        <w:spacing w:before="240" w:line="276" w:lineRule="auto"/>
        <w:jc w:val="both"/>
        <w:rPr>
          <w:b/>
          <w:szCs w:val="20"/>
          <w:lang w:val="uk-UA"/>
        </w:rPr>
      </w:pPr>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sectPr w:rsidR="00E63435" w:rsidSect="00BD409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9E6" w:rsidRDefault="00B239E6" w:rsidP="00D77996">
      <w:r>
        <w:separator/>
      </w:r>
    </w:p>
  </w:endnote>
  <w:endnote w:type="continuationSeparator" w:id="0">
    <w:p w:rsidR="00B239E6" w:rsidRDefault="00B239E6"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9E6" w:rsidRDefault="00B239E6" w:rsidP="00D77996">
      <w:r>
        <w:separator/>
      </w:r>
    </w:p>
  </w:footnote>
  <w:footnote w:type="continuationSeparator" w:id="0">
    <w:p w:rsidR="00B239E6" w:rsidRDefault="00B239E6"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65758D9"/>
    <w:multiLevelType w:val="hybridMultilevel"/>
    <w:tmpl w:val="7C565824"/>
    <w:lvl w:ilvl="0" w:tplc="1CD2FB5C">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180760B"/>
    <w:multiLevelType w:val="hybridMultilevel"/>
    <w:tmpl w:val="2462468A"/>
    <w:lvl w:ilvl="0" w:tplc="CCA6964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8"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9"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0"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1"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15:restartNumberingAfterBreak="0">
    <w:nsid w:val="46EC1AD5"/>
    <w:multiLevelType w:val="multilevel"/>
    <w:tmpl w:val="31141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7" w15:restartNumberingAfterBreak="0">
    <w:nsid w:val="4AFC5B97"/>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BEC4F26"/>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9"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0" w15:restartNumberingAfterBreak="0">
    <w:nsid w:val="54157387"/>
    <w:multiLevelType w:val="multilevel"/>
    <w:tmpl w:val="E5102B96"/>
    <w:lvl w:ilvl="0">
      <w:start w:val="2"/>
      <w:numFmt w:val="decimal"/>
      <w:lvlText w:val="%1."/>
      <w:lvlJc w:val="left"/>
      <w:pPr>
        <w:ind w:left="360" w:hanging="360"/>
      </w:pPr>
    </w:lvl>
    <w:lvl w:ilvl="1">
      <w:start w:val="1"/>
      <w:numFmt w:val="decimal"/>
      <w:lvlText w:val="%1.%2."/>
      <w:lvlJc w:val="left"/>
      <w:pPr>
        <w:ind w:left="644" w:hanging="360"/>
      </w:pPr>
      <w:rPr>
        <w:color w:val="auto"/>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1"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6F37885"/>
    <w:multiLevelType w:val="multilevel"/>
    <w:tmpl w:val="C85632D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2A47D08"/>
    <w:multiLevelType w:val="multilevel"/>
    <w:tmpl w:val="538A247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7F7342E"/>
    <w:multiLevelType w:val="multilevel"/>
    <w:tmpl w:val="F3165D2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7"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8" w15:restartNumberingAfterBreak="0">
    <w:nsid w:val="78517E86"/>
    <w:multiLevelType w:val="hybridMultilevel"/>
    <w:tmpl w:val="DE86790A"/>
    <w:lvl w:ilvl="0" w:tplc="446C6A3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9"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0"/>
  </w:num>
  <w:num w:numId="3">
    <w:abstractNumId w:val="21"/>
  </w:num>
  <w:num w:numId="4">
    <w:abstractNumId w:val="1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9"/>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29"/>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4"/>
  </w:num>
  <w:num w:numId="21">
    <w:abstractNumId w:val="34"/>
  </w:num>
  <w:num w:numId="22">
    <w:abstractNumId w:val="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11"/>
  </w:num>
  <w:num w:numId="35">
    <w:abstractNumId w:val="41"/>
  </w:num>
  <w:num w:numId="36">
    <w:abstractNumId w:val="23"/>
  </w:num>
  <w:num w:numId="37">
    <w:abstractNumId w:val="3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351"/>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11BD"/>
    <w:rsid w:val="000C152E"/>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9EE"/>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34"/>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29F"/>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88F"/>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8776D"/>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08"/>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2E38"/>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2CF"/>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047"/>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35"/>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94F"/>
    <w:rsid w:val="005A5ECE"/>
    <w:rsid w:val="005A744F"/>
    <w:rsid w:val="005A7A16"/>
    <w:rsid w:val="005A7D5A"/>
    <w:rsid w:val="005B0408"/>
    <w:rsid w:val="005B0BC4"/>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4DB5"/>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2D7"/>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946"/>
    <w:rsid w:val="00610E14"/>
    <w:rsid w:val="00611406"/>
    <w:rsid w:val="00611DDA"/>
    <w:rsid w:val="00612043"/>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118B"/>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67BAA"/>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5995"/>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4F2D"/>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D7956"/>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28CC"/>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3F43"/>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724"/>
    <w:rsid w:val="007D48A2"/>
    <w:rsid w:val="007D5519"/>
    <w:rsid w:val="007D7659"/>
    <w:rsid w:val="007D792E"/>
    <w:rsid w:val="007D7ED1"/>
    <w:rsid w:val="007E0E2F"/>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67AC"/>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39F"/>
    <w:rsid w:val="00895580"/>
    <w:rsid w:val="008955C6"/>
    <w:rsid w:val="00895FA8"/>
    <w:rsid w:val="00896D36"/>
    <w:rsid w:val="00896F8D"/>
    <w:rsid w:val="008978B8"/>
    <w:rsid w:val="008A1019"/>
    <w:rsid w:val="008A18FA"/>
    <w:rsid w:val="008A1CE5"/>
    <w:rsid w:val="008A1EBE"/>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C3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B7D4D"/>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1AA"/>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9A"/>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2C33"/>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B5A"/>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39E6"/>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0AA"/>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4B9D"/>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09F"/>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8E0"/>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2E8B"/>
    <w:rsid w:val="00C63125"/>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40E"/>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0A"/>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10E"/>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0F33"/>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1B5F"/>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48C"/>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77B"/>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51"/>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0F11"/>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51678726">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01686309">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586882462">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45762120">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3798-8F45-4189-A67B-1E0A5CF4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11827</Words>
  <Characters>6742</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11</cp:revision>
  <cp:lastPrinted>2026-04-21T06:34:00Z</cp:lastPrinted>
  <dcterms:created xsi:type="dcterms:W3CDTF">2026-04-20T07:55:00Z</dcterms:created>
  <dcterms:modified xsi:type="dcterms:W3CDTF">2026-04-22T12:56:00Z</dcterms:modified>
</cp:coreProperties>
</file>