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B62" w:rsidRDefault="00E34B62" w:rsidP="00E34B62">
      <w:pPr>
        <w:pStyle w:val="a3"/>
        <w:spacing w:before="0" w:beforeAutospacing="0"/>
        <w:jc w:val="center"/>
        <w:rPr>
          <w:b/>
          <w:bCs/>
          <w:lang w:val="uk-UA"/>
        </w:rPr>
      </w:pPr>
      <w:r>
        <w:rPr>
          <w:b/>
          <w:bCs/>
          <w:lang w:val="uk-UA"/>
        </w:rPr>
        <w:t>ПРОЄКТ РІШЕННЯ</w:t>
      </w:r>
    </w:p>
    <w:p w:rsidR="00E34B62" w:rsidRPr="006B230B" w:rsidRDefault="00E34B62" w:rsidP="00E34B62">
      <w:pPr>
        <w:pStyle w:val="a3"/>
        <w:spacing w:before="0" w:beforeAutospacing="0"/>
        <w:jc w:val="center"/>
        <w:rPr>
          <w:lang w:val="uk-UA"/>
        </w:rPr>
      </w:pPr>
      <w:r>
        <w:rPr>
          <w:b/>
          <w:bCs/>
          <w:lang w:val="uk-UA"/>
        </w:rPr>
        <w:t>ВИКОНАВЧОГО КОМІТЕТУ РОМЕНСЬКОЇ МІСЬКОЇ РАДИ</w:t>
      </w:r>
    </w:p>
    <w:p w:rsidR="00E34B62" w:rsidRPr="00962D7B" w:rsidRDefault="00E34B62" w:rsidP="00E34B62">
      <w:pPr>
        <w:spacing w:after="0"/>
        <w:rPr>
          <w:rFonts w:ascii="Times New Roman" w:hAnsi="Times New Roman" w:cs="Times New Roman"/>
          <w:b/>
          <w:bCs/>
          <w:sz w:val="24"/>
          <w:szCs w:val="24"/>
        </w:rPr>
      </w:pPr>
      <w:r w:rsidRPr="00962D7B">
        <w:rPr>
          <w:rFonts w:ascii="Times New Roman" w:hAnsi="Times New Roman" w:cs="Times New Roman"/>
          <w:b/>
          <w:bCs/>
          <w:sz w:val="24"/>
          <w:szCs w:val="24"/>
        </w:rPr>
        <w:t xml:space="preserve">Дата розгляду: 18.03.2026 </w:t>
      </w:r>
    </w:p>
    <w:p w:rsidR="00E34B62" w:rsidRPr="00E34B62" w:rsidRDefault="00E34B62" w:rsidP="00E34B62">
      <w:pPr>
        <w:widowControl w:val="0"/>
        <w:tabs>
          <w:tab w:val="left" w:pos="1065"/>
        </w:tabs>
        <w:suppressAutoHyphens/>
        <w:spacing w:after="0" w:line="276" w:lineRule="auto"/>
        <w:rPr>
          <w:rFonts w:ascii="Times New Roman" w:eastAsia="Andale Sans UI" w:hAnsi="Times New Roman" w:cs="Tahoma"/>
          <w:color w:val="000000"/>
          <w:kern w:val="1"/>
          <w:sz w:val="24"/>
          <w:szCs w:val="24"/>
          <w:lang w:val="ru-RU" w:eastAsia="zh-CN"/>
        </w:rPr>
      </w:pPr>
    </w:p>
    <w:tbl>
      <w:tblPr>
        <w:tblW w:w="9786" w:type="dxa"/>
        <w:tblInd w:w="-88" w:type="dxa"/>
        <w:tblLayout w:type="fixed"/>
        <w:tblCellMar>
          <w:left w:w="10" w:type="dxa"/>
          <w:right w:w="10" w:type="dxa"/>
        </w:tblCellMar>
        <w:tblLook w:val="0000" w:firstRow="0" w:lastRow="0" w:firstColumn="0" w:lastColumn="0" w:noHBand="0" w:noVBand="0"/>
      </w:tblPr>
      <w:tblGrid>
        <w:gridCol w:w="6194"/>
        <w:gridCol w:w="3592"/>
      </w:tblGrid>
      <w:tr w:rsidR="00E34B62" w:rsidRPr="00E34B62" w:rsidTr="0001299A">
        <w:trPr>
          <w:trHeight w:val="23"/>
        </w:trPr>
        <w:tc>
          <w:tcPr>
            <w:tcW w:w="6194" w:type="dxa"/>
            <w:shd w:val="clear" w:color="auto" w:fill="auto"/>
          </w:tcPr>
          <w:p w:rsidR="00E34B62" w:rsidRPr="00E34B62" w:rsidRDefault="00E34B62" w:rsidP="00E34B62">
            <w:pPr>
              <w:widowControl w:val="0"/>
              <w:suppressAutoHyphens/>
              <w:spacing w:after="0" w:line="276" w:lineRule="auto"/>
              <w:jc w:val="both"/>
              <w:rPr>
                <w:rFonts w:ascii="Times New Roman" w:eastAsia="Times New Roman" w:hAnsi="Times New Roman" w:cs="Times New Roman"/>
                <w:b/>
                <w:sz w:val="24"/>
                <w:szCs w:val="24"/>
                <w:lang w:eastAsia="ru-RU"/>
              </w:rPr>
            </w:pPr>
            <w:r w:rsidRPr="00E34B62">
              <w:rPr>
                <w:rFonts w:ascii="Times New Roman" w:eastAsia="Times New Roman" w:hAnsi="Times New Roman" w:cs="Times New Roman"/>
                <w:b/>
                <w:sz w:val="24"/>
                <w:szCs w:val="24"/>
                <w:lang w:eastAsia="ru-RU"/>
              </w:rPr>
              <w:t>Про стан виконання рішення виконавчого комітету міської ради від 29.08.2025 №198 « Про затвердження Порядку складання, затвердження та контролю виконання фінансових планів комунальних підприємств Роменської міської ради»</w:t>
            </w:r>
          </w:p>
        </w:tc>
        <w:tc>
          <w:tcPr>
            <w:tcW w:w="3592" w:type="dxa"/>
            <w:shd w:val="clear" w:color="auto" w:fill="auto"/>
          </w:tcPr>
          <w:p w:rsidR="00E34B62" w:rsidRPr="00E34B62" w:rsidRDefault="00E34B62" w:rsidP="00E34B62">
            <w:pPr>
              <w:widowControl w:val="0"/>
              <w:suppressAutoHyphens/>
              <w:snapToGrid w:val="0"/>
              <w:spacing w:after="0" w:line="276" w:lineRule="auto"/>
              <w:jc w:val="both"/>
              <w:rPr>
                <w:rFonts w:ascii="Calibri" w:eastAsia="Andale Sans UI" w:hAnsi="Calibri" w:cs="Calibri"/>
                <w:color w:val="000000"/>
                <w:kern w:val="1"/>
                <w:sz w:val="24"/>
                <w:szCs w:val="24"/>
                <w:lang w:eastAsia="zh-CN"/>
              </w:rPr>
            </w:pPr>
          </w:p>
          <w:p w:rsidR="00E34B62" w:rsidRPr="00E34B62" w:rsidRDefault="00E34B62" w:rsidP="00E34B62">
            <w:pPr>
              <w:widowControl w:val="0"/>
              <w:suppressAutoHyphens/>
              <w:snapToGrid w:val="0"/>
              <w:spacing w:after="0" w:line="276" w:lineRule="auto"/>
              <w:jc w:val="both"/>
              <w:rPr>
                <w:rFonts w:ascii="Calibri" w:eastAsia="Andale Sans UI" w:hAnsi="Calibri" w:cs="Calibri"/>
                <w:color w:val="000000"/>
                <w:kern w:val="1"/>
                <w:sz w:val="24"/>
                <w:szCs w:val="24"/>
                <w:lang w:eastAsia="zh-CN"/>
              </w:rPr>
            </w:pPr>
          </w:p>
          <w:p w:rsidR="00E34B62" w:rsidRPr="00E34B62" w:rsidRDefault="00E34B62" w:rsidP="00E34B62">
            <w:pPr>
              <w:widowControl w:val="0"/>
              <w:suppressAutoHyphens/>
              <w:snapToGrid w:val="0"/>
              <w:spacing w:after="0" w:line="276" w:lineRule="auto"/>
              <w:jc w:val="both"/>
              <w:rPr>
                <w:rFonts w:ascii="Calibri" w:eastAsia="Andale Sans UI" w:hAnsi="Calibri" w:cs="Calibri"/>
                <w:color w:val="000000"/>
                <w:kern w:val="1"/>
                <w:sz w:val="24"/>
                <w:szCs w:val="24"/>
                <w:lang w:eastAsia="zh-CN"/>
              </w:rPr>
            </w:pPr>
          </w:p>
        </w:tc>
      </w:tr>
    </w:tbl>
    <w:p w:rsidR="00E34B62" w:rsidRPr="00E34B62" w:rsidRDefault="00E34B62" w:rsidP="00E34B62">
      <w:pPr>
        <w:widowControl w:val="0"/>
        <w:suppressAutoHyphens/>
        <w:spacing w:after="0" w:line="276" w:lineRule="auto"/>
        <w:jc w:val="both"/>
        <w:rPr>
          <w:rFonts w:ascii="Times New Roman" w:eastAsia="Andale Sans UI" w:hAnsi="Times New Roman" w:cs="Tahoma"/>
          <w:b/>
          <w:color w:val="000000"/>
          <w:kern w:val="1"/>
          <w:sz w:val="24"/>
          <w:szCs w:val="24"/>
          <w:lang w:eastAsia="zh-CN"/>
        </w:rPr>
      </w:pPr>
    </w:p>
    <w:p w:rsidR="00E34B62" w:rsidRPr="00E34B62" w:rsidRDefault="00E34B62" w:rsidP="00E34B62">
      <w:pPr>
        <w:widowControl w:val="0"/>
        <w:suppressAutoHyphens/>
        <w:spacing w:after="150" w:line="276" w:lineRule="auto"/>
        <w:ind w:firstLine="567"/>
        <w:jc w:val="both"/>
        <w:rPr>
          <w:rFonts w:ascii="Times New Roman" w:eastAsia="Andale Sans UI" w:hAnsi="Times New Roman" w:cs="Tahoma"/>
          <w:kern w:val="1"/>
          <w:sz w:val="24"/>
          <w:szCs w:val="24"/>
          <w:lang w:eastAsia="zh-CN"/>
        </w:rPr>
      </w:pPr>
      <w:r w:rsidRPr="00E34B62">
        <w:rPr>
          <w:rFonts w:ascii="Times New Roman" w:eastAsia="Andale Sans UI" w:hAnsi="Times New Roman" w:cs="Tahoma"/>
          <w:kern w:val="1"/>
          <w:sz w:val="24"/>
          <w:szCs w:val="24"/>
          <w:lang w:eastAsia="zh-CN"/>
        </w:rPr>
        <w:t>Відповідно до статті 17, підпункту 4 пункту «а» статті 27, підпункту 2 пункту «а» статті 29, статті 52 Закону України «Про місцеве самоврядування в Україні»,</w:t>
      </w:r>
    </w:p>
    <w:p w:rsidR="00E34B62" w:rsidRPr="00E34B62" w:rsidRDefault="00E34B62" w:rsidP="00E34B62">
      <w:pPr>
        <w:widowControl w:val="0"/>
        <w:suppressAutoHyphens/>
        <w:spacing w:after="150" w:line="276" w:lineRule="auto"/>
        <w:jc w:val="both"/>
        <w:textAlignment w:val="baseline"/>
        <w:rPr>
          <w:rFonts w:ascii="Times New Roman" w:eastAsia="Andale Sans UI" w:hAnsi="Times New Roman" w:cs="Tahoma"/>
          <w:kern w:val="1"/>
          <w:sz w:val="24"/>
          <w:szCs w:val="24"/>
          <w:lang w:val="ru-RU" w:eastAsia="zh-CN"/>
        </w:rPr>
      </w:pPr>
      <w:r w:rsidRPr="00E34B62">
        <w:rPr>
          <w:rFonts w:ascii="Times New Roman CYR" w:eastAsia="Andale Sans UI" w:hAnsi="Times New Roman CYR" w:cs="Times New Roman CYR"/>
          <w:color w:val="000000"/>
          <w:kern w:val="1"/>
          <w:sz w:val="24"/>
          <w:szCs w:val="24"/>
          <w:lang w:eastAsia="zh-CN"/>
        </w:rPr>
        <w:t>ВИКОНАВЧИЙ КОМІТЕТ МІСЬКОЇ РАДИ ВИРІШИВ:</w:t>
      </w:r>
    </w:p>
    <w:p w:rsidR="00E34B62" w:rsidRPr="00E34B62" w:rsidRDefault="00E34B62" w:rsidP="00E34B62">
      <w:pPr>
        <w:widowControl w:val="0"/>
        <w:numPr>
          <w:ilvl w:val="0"/>
          <w:numId w:val="1"/>
        </w:numPr>
        <w:tabs>
          <w:tab w:val="left" w:pos="142"/>
          <w:tab w:val="left" w:pos="851"/>
        </w:tabs>
        <w:suppressAutoHyphens/>
        <w:spacing w:after="150" w:line="276" w:lineRule="auto"/>
        <w:ind w:firstLine="567"/>
        <w:jc w:val="both"/>
        <w:rPr>
          <w:rFonts w:ascii="Times New Roman" w:eastAsia="Andale Sans UI" w:hAnsi="Times New Roman" w:cs="Times New Roman"/>
          <w:kern w:val="1"/>
          <w:sz w:val="24"/>
          <w:szCs w:val="24"/>
          <w:lang w:eastAsia="zh-CN"/>
        </w:rPr>
      </w:pPr>
      <w:r w:rsidRPr="00E34B62">
        <w:rPr>
          <w:rFonts w:ascii="Times New Roman" w:eastAsia="Andale Sans UI" w:hAnsi="Times New Roman" w:cs="Times New Roman"/>
          <w:kern w:val="1"/>
          <w:sz w:val="24"/>
          <w:szCs w:val="24"/>
          <w:lang w:eastAsia="zh-CN"/>
        </w:rPr>
        <w:t xml:space="preserve">Узяти до відома інформацію Управління економічного розвитку Роменської міської ради про стан виконання рішення виконавчого комітету міської ради від </w:t>
      </w:r>
      <w:r w:rsidRPr="00E34B62">
        <w:rPr>
          <w:rFonts w:ascii="Times New Roman" w:eastAsia="Times New Roman" w:hAnsi="Times New Roman" w:cs="Times New Roman"/>
          <w:sz w:val="24"/>
          <w:szCs w:val="24"/>
          <w:lang w:eastAsia="ru-RU"/>
        </w:rPr>
        <w:t xml:space="preserve">29.08.2025 №198 «Про затвердження Порядку складання, затвердження та контролю виконання фінансових планів комунальних підприємств Роменської міської ради» </w:t>
      </w:r>
      <w:r w:rsidRPr="00E34B62">
        <w:rPr>
          <w:rFonts w:ascii="Times New Roman" w:eastAsia="Andale Sans UI" w:hAnsi="Times New Roman" w:cs="Times New Roman"/>
          <w:kern w:val="1"/>
          <w:sz w:val="24"/>
          <w:szCs w:val="24"/>
          <w:lang w:eastAsia="zh-CN"/>
        </w:rPr>
        <w:t>(додається).</w:t>
      </w:r>
    </w:p>
    <w:p w:rsidR="00E34B62" w:rsidRDefault="00E34B62" w:rsidP="00E34B62">
      <w:pPr>
        <w:widowControl w:val="0"/>
        <w:numPr>
          <w:ilvl w:val="0"/>
          <w:numId w:val="1"/>
        </w:numPr>
        <w:tabs>
          <w:tab w:val="left" w:pos="851"/>
        </w:tabs>
        <w:suppressAutoHyphens/>
        <w:spacing w:after="150" w:line="276" w:lineRule="auto"/>
        <w:ind w:firstLine="567"/>
        <w:jc w:val="both"/>
        <w:rPr>
          <w:rFonts w:ascii="Times New Roman" w:eastAsia="Times New Roman" w:hAnsi="Times New Roman" w:cs="Times New Roman"/>
          <w:color w:val="000000"/>
          <w:sz w:val="24"/>
          <w:szCs w:val="24"/>
          <w:lang w:eastAsia="ru-RU"/>
        </w:rPr>
      </w:pPr>
      <w:r w:rsidRPr="00E34B62">
        <w:rPr>
          <w:rFonts w:ascii="Times New Roman" w:eastAsia="Times New Roman" w:hAnsi="Times New Roman" w:cs="Times New Roman"/>
          <w:color w:val="000000"/>
          <w:sz w:val="24"/>
          <w:szCs w:val="24"/>
          <w:lang w:eastAsia="ru-RU"/>
        </w:rPr>
        <w:t xml:space="preserve">Рішення виконавчого комітету міської ради </w:t>
      </w:r>
      <w:r w:rsidRPr="00E34B62">
        <w:rPr>
          <w:rFonts w:ascii="Times New Roman" w:eastAsia="Times New Roman" w:hAnsi="Times New Roman" w:cs="Times New Roman"/>
          <w:bCs/>
          <w:color w:val="000000"/>
          <w:sz w:val="24"/>
          <w:szCs w:val="24"/>
          <w:lang w:eastAsia="ru-RU"/>
        </w:rPr>
        <w:t xml:space="preserve">від </w:t>
      </w:r>
      <w:r w:rsidRPr="00E34B62">
        <w:rPr>
          <w:rFonts w:ascii="Times New Roman" w:eastAsia="Times New Roman" w:hAnsi="Times New Roman" w:cs="Times New Roman"/>
          <w:color w:val="000000"/>
          <w:sz w:val="24"/>
          <w:szCs w:val="24"/>
          <w:lang w:eastAsia="ru-RU"/>
        </w:rPr>
        <w:t>29.08.2025 №198 «Про затвердження Порядку складання, затвердження та контролю виконання фінансових планів комунальних підприємств Роменської міської ради» зняти з контролю.</w:t>
      </w:r>
    </w:p>
    <w:p w:rsidR="00E34B62" w:rsidRDefault="00E34B62" w:rsidP="00E34B62">
      <w:pPr>
        <w:widowControl w:val="0"/>
        <w:tabs>
          <w:tab w:val="left" w:pos="851"/>
        </w:tabs>
        <w:suppressAutoHyphens/>
        <w:spacing w:after="150" w:line="276" w:lineRule="auto"/>
        <w:jc w:val="both"/>
        <w:rPr>
          <w:rFonts w:ascii="Times New Roman" w:eastAsia="Times New Roman" w:hAnsi="Times New Roman" w:cs="Times New Roman"/>
          <w:color w:val="000000"/>
          <w:sz w:val="24"/>
          <w:szCs w:val="24"/>
          <w:lang w:eastAsia="ru-RU"/>
        </w:rPr>
      </w:pPr>
    </w:p>
    <w:p w:rsidR="00E34B62" w:rsidRDefault="00E34B62" w:rsidP="00E34B62">
      <w:pPr>
        <w:widowControl w:val="0"/>
        <w:tabs>
          <w:tab w:val="left" w:pos="851"/>
        </w:tabs>
        <w:suppressAutoHyphens/>
        <w:spacing w:after="150" w:line="276" w:lineRule="auto"/>
        <w:jc w:val="both"/>
        <w:rPr>
          <w:rFonts w:ascii="Times New Roman" w:eastAsia="Times New Roman" w:hAnsi="Times New Roman" w:cs="Times New Roman"/>
          <w:color w:val="000000"/>
          <w:sz w:val="24"/>
          <w:szCs w:val="24"/>
          <w:lang w:eastAsia="ru-RU"/>
        </w:rPr>
      </w:pPr>
    </w:p>
    <w:p w:rsidR="00E34B62" w:rsidRDefault="00E34B62" w:rsidP="00E34B62">
      <w:pPr>
        <w:widowControl w:val="0"/>
        <w:tabs>
          <w:tab w:val="left" w:pos="851"/>
        </w:tabs>
        <w:suppressAutoHyphens/>
        <w:spacing w:after="150" w:line="276" w:lineRule="auto"/>
        <w:jc w:val="both"/>
        <w:rPr>
          <w:rFonts w:ascii="Times New Roman" w:eastAsia="Times New Roman" w:hAnsi="Times New Roman" w:cs="Times New Roman"/>
          <w:color w:val="000000"/>
          <w:sz w:val="24"/>
          <w:szCs w:val="24"/>
          <w:lang w:eastAsia="ru-RU"/>
        </w:rPr>
      </w:pPr>
    </w:p>
    <w:p w:rsidR="00E34B62" w:rsidRPr="00E34B62" w:rsidRDefault="00E34B62" w:rsidP="00E34B62">
      <w:pPr>
        <w:widowControl w:val="0"/>
        <w:tabs>
          <w:tab w:val="left" w:pos="851"/>
        </w:tabs>
        <w:suppressAutoHyphens/>
        <w:spacing w:after="150" w:line="276" w:lineRule="auto"/>
        <w:jc w:val="both"/>
        <w:rPr>
          <w:rFonts w:ascii="Times New Roman" w:eastAsia="Times New Roman" w:hAnsi="Times New Roman" w:cs="Times New Roman"/>
          <w:color w:val="000000"/>
          <w:sz w:val="24"/>
          <w:szCs w:val="24"/>
          <w:lang w:eastAsia="ru-RU"/>
        </w:rPr>
      </w:pPr>
      <w:bookmarkStart w:id="0" w:name="_GoBack"/>
      <w:bookmarkEnd w:id="0"/>
    </w:p>
    <w:p w:rsidR="00E34B62" w:rsidRPr="002955FF" w:rsidRDefault="00E34B62" w:rsidP="00E34B62">
      <w:pPr>
        <w:spacing w:after="0" w:line="276" w:lineRule="auto"/>
        <w:jc w:val="both"/>
        <w:rPr>
          <w:rFonts w:ascii="Times New Roman" w:eastAsia="Times New Roman" w:hAnsi="Times New Roman" w:cs="Times New Roman"/>
          <w:b/>
          <w:noProof/>
          <w:sz w:val="24"/>
          <w:szCs w:val="24"/>
          <w:lang w:val="ru-RU" w:eastAsia="ru-RU"/>
        </w:rPr>
      </w:pPr>
      <w:r w:rsidRPr="002955FF">
        <w:rPr>
          <w:rFonts w:ascii="Times New Roman" w:eastAsia="Times New Roman" w:hAnsi="Times New Roman" w:cs="Times New Roman"/>
          <w:b/>
          <w:noProof/>
          <w:sz w:val="24"/>
          <w:szCs w:val="24"/>
          <w:lang w:val="ru-RU" w:eastAsia="ru-RU"/>
        </w:rPr>
        <w:t>Розробник проєкту: Управління економічного розвитку Роменської міської ради</w:t>
      </w:r>
    </w:p>
    <w:p w:rsidR="00E34B62" w:rsidRPr="002955FF" w:rsidRDefault="00E34B62" w:rsidP="00E34B62">
      <w:pPr>
        <w:spacing w:after="0" w:line="276" w:lineRule="auto"/>
        <w:jc w:val="both"/>
        <w:rPr>
          <w:rFonts w:ascii="Times New Roman" w:eastAsia="Times New Roman" w:hAnsi="Times New Roman" w:cs="Times New Roman"/>
          <w:b/>
          <w:noProof/>
          <w:sz w:val="24"/>
          <w:szCs w:val="24"/>
          <w:lang w:val="ru-RU" w:eastAsia="ru-RU"/>
        </w:rPr>
      </w:pPr>
      <w:r w:rsidRPr="002955FF">
        <w:rPr>
          <w:rFonts w:ascii="Times New Roman" w:eastAsia="Times New Roman" w:hAnsi="Times New Roman" w:cs="Times New Roman"/>
          <w:b/>
          <w:noProof/>
          <w:sz w:val="24"/>
          <w:szCs w:val="24"/>
          <w:lang w:val="ru-RU" w:eastAsia="ru-RU"/>
        </w:rPr>
        <w:t>Зауваження та пропозиції приймаються за адресою:</w:t>
      </w:r>
    </w:p>
    <w:p w:rsidR="00E34B62" w:rsidRPr="002955FF" w:rsidRDefault="00E34B62" w:rsidP="00E34B62">
      <w:pPr>
        <w:spacing w:after="0" w:line="276" w:lineRule="auto"/>
        <w:jc w:val="both"/>
        <w:rPr>
          <w:rFonts w:ascii="Times New Roman" w:eastAsia="Times New Roman" w:hAnsi="Times New Roman" w:cs="Times New Roman"/>
          <w:b/>
          <w:noProof/>
          <w:sz w:val="16"/>
          <w:szCs w:val="16"/>
          <w:lang w:val="ru-RU" w:eastAsia="ru-RU"/>
        </w:rPr>
      </w:pPr>
    </w:p>
    <w:p w:rsidR="00E34B62" w:rsidRDefault="00E34B62" w:rsidP="00E34B62">
      <w:pPr>
        <w:spacing w:after="0" w:line="276" w:lineRule="auto"/>
        <w:jc w:val="both"/>
        <w:rPr>
          <w:rFonts w:ascii="Times New Roman" w:eastAsia="Times New Roman" w:hAnsi="Times New Roman" w:cs="Times New Roman"/>
          <w:noProof/>
          <w:sz w:val="24"/>
          <w:szCs w:val="24"/>
          <w:lang w:val="ru-RU" w:eastAsia="ru-RU"/>
        </w:rPr>
      </w:pPr>
      <w:r w:rsidRPr="002955FF">
        <w:rPr>
          <w:rFonts w:ascii="Times New Roman" w:eastAsia="Times New Roman" w:hAnsi="Times New Roman" w:cs="Times New Roman"/>
          <w:noProof/>
          <w:sz w:val="24"/>
          <w:szCs w:val="24"/>
          <w:lang w:val="ru-RU" w:eastAsia="ru-RU"/>
        </w:rPr>
        <w:t xml:space="preserve">м. Ромни, бульвар Шевченка, 2, тел. 5 32 45 електронна адреса: </w:t>
      </w:r>
      <w:hyperlink r:id="rId5" w:history="1">
        <w:r w:rsidRPr="00361879">
          <w:rPr>
            <w:rStyle w:val="a4"/>
            <w:rFonts w:ascii="Times New Roman" w:eastAsia="Times New Roman" w:hAnsi="Times New Roman" w:cs="Times New Roman"/>
            <w:noProof/>
            <w:sz w:val="24"/>
            <w:szCs w:val="24"/>
            <w:lang w:val="ru-RU" w:eastAsia="ru-RU"/>
          </w:rPr>
          <w:t>econ@romny-vk.gov.ua</w:t>
        </w:r>
      </w:hyperlink>
    </w:p>
    <w:p w:rsidR="00E34B62" w:rsidRDefault="00E34B62" w:rsidP="00E34B62">
      <w:pPr>
        <w:spacing w:after="0" w:line="276" w:lineRule="auto"/>
        <w:jc w:val="both"/>
        <w:rPr>
          <w:rFonts w:ascii="Times New Roman" w:eastAsia="Times New Roman" w:hAnsi="Times New Roman" w:cs="Times New Roman"/>
          <w:noProof/>
          <w:sz w:val="24"/>
          <w:szCs w:val="24"/>
          <w:lang w:val="ru-RU" w:eastAsia="ru-RU"/>
        </w:rPr>
      </w:pPr>
    </w:p>
    <w:p w:rsidR="00E34B62" w:rsidRPr="00E34B62" w:rsidRDefault="00E34B62" w:rsidP="00E34B62">
      <w:pPr>
        <w:widowControl w:val="0"/>
        <w:suppressAutoHyphens/>
        <w:spacing w:after="0" w:line="276" w:lineRule="auto"/>
        <w:jc w:val="both"/>
        <w:rPr>
          <w:rFonts w:ascii="Times New Roman" w:eastAsia="Andale Sans UI" w:hAnsi="Times New Roman" w:cs="Times New Roman"/>
          <w:b/>
          <w:kern w:val="1"/>
          <w:sz w:val="24"/>
          <w:szCs w:val="24"/>
          <w:lang w:val="ru-RU" w:eastAsia="zh-CN"/>
        </w:rPr>
      </w:pPr>
    </w:p>
    <w:p w:rsidR="00E34B62" w:rsidRPr="00E34B62" w:rsidRDefault="00E34B62" w:rsidP="00E34B62">
      <w:pPr>
        <w:widowControl w:val="0"/>
        <w:suppressAutoHyphens/>
        <w:spacing w:after="0" w:line="276" w:lineRule="auto"/>
        <w:ind w:firstLine="426"/>
        <w:jc w:val="both"/>
        <w:rPr>
          <w:rFonts w:ascii="Times New Roman CYR" w:eastAsia="Andale Sans UI" w:hAnsi="Times New Roman CYR" w:cs="Times New Roman CYR"/>
          <w:b/>
          <w:bCs/>
          <w:color w:val="000000"/>
          <w:kern w:val="1"/>
          <w:sz w:val="24"/>
          <w:szCs w:val="24"/>
          <w:lang w:eastAsia="zh-CN"/>
        </w:rPr>
      </w:pPr>
    </w:p>
    <w:p w:rsidR="00E34B62" w:rsidRPr="00E34B62" w:rsidRDefault="00E34B62" w:rsidP="00E34B62">
      <w:pPr>
        <w:widowControl w:val="0"/>
        <w:suppressAutoHyphens/>
        <w:spacing w:after="0" w:line="276" w:lineRule="auto"/>
        <w:ind w:firstLine="426"/>
        <w:jc w:val="both"/>
        <w:rPr>
          <w:rFonts w:ascii="Times New Roman CYR" w:eastAsia="Andale Sans UI" w:hAnsi="Times New Roman CYR" w:cs="Times New Roman CYR"/>
          <w:b/>
          <w:bCs/>
          <w:color w:val="000000"/>
          <w:kern w:val="1"/>
          <w:sz w:val="24"/>
          <w:szCs w:val="24"/>
          <w:lang w:eastAsia="zh-CN"/>
        </w:rPr>
      </w:pPr>
    </w:p>
    <w:p w:rsidR="00E34B62" w:rsidRPr="00E34B62" w:rsidRDefault="00E34B62" w:rsidP="00E34B62">
      <w:pPr>
        <w:widowControl w:val="0"/>
        <w:suppressAutoHyphens/>
        <w:spacing w:after="0" w:line="276" w:lineRule="auto"/>
        <w:ind w:firstLine="426"/>
        <w:jc w:val="both"/>
        <w:rPr>
          <w:rFonts w:ascii="Times New Roman CYR" w:eastAsia="Andale Sans UI" w:hAnsi="Times New Roman CYR" w:cs="Times New Roman CYR"/>
          <w:b/>
          <w:bCs/>
          <w:color w:val="000000"/>
          <w:kern w:val="1"/>
          <w:sz w:val="24"/>
          <w:szCs w:val="24"/>
          <w:lang w:eastAsia="zh-CN"/>
        </w:rPr>
      </w:pPr>
    </w:p>
    <w:p w:rsidR="00E34B62" w:rsidRPr="00E34B62" w:rsidRDefault="00E34B62" w:rsidP="00E34B62">
      <w:pPr>
        <w:widowControl w:val="0"/>
        <w:suppressAutoHyphens/>
        <w:spacing w:after="0" w:line="276" w:lineRule="auto"/>
        <w:ind w:firstLine="426"/>
        <w:jc w:val="both"/>
        <w:rPr>
          <w:rFonts w:ascii="Times New Roman CYR" w:eastAsia="Andale Sans UI" w:hAnsi="Times New Roman CYR" w:cs="Times New Roman CYR"/>
          <w:b/>
          <w:bCs/>
          <w:color w:val="000000"/>
          <w:kern w:val="1"/>
          <w:sz w:val="24"/>
          <w:szCs w:val="24"/>
          <w:lang w:eastAsia="zh-CN"/>
        </w:rPr>
      </w:pPr>
      <w:r w:rsidRPr="00E34B62">
        <w:rPr>
          <w:rFonts w:ascii="Times New Roman CYR" w:eastAsia="Andale Sans UI" w:hAnsi="Times New Roman CYR" w:cs="Times New Roman CYR"/>
          <w:b/>
          <w:bCs/>
          <w:color w:val="000000"/>
          <w:kern w:val="1"/>
          <w:sz w:val="24"/>
          <w:szCs w:val="24"/>
          <w:lang w:eastAsia="zh-CN"/>
        </w:rPr>
        <w:t xml:space="preserve">  </w:t>
      </w:r>
    </w:p>
    <w:p w:rsidR="00E34B62" w:rsidRPr="00E34B62" w:rsidRDefault="00E34B62" w:rsidP="00E34B62">
      <w:pPr>
        <w:spacing w:after="200" w:line="276" w:lineRule="auto"/>
        <w:contextualSpacing/>
        <w:jc w:val="center"/>
        <w:rPr>
          <w:rFonts w:ascii="Times New Roman" w:eastAsia="Times New Roman" w:hAnsi="Times New Roman" w:cs="Times New Roman"/>
          <w:b/>
          <w:bCs/>
          <w:sz w:val="24"/>
          <w:szCs w:val="24"/>
          <w:lang w:eastAsia="ru-RU"/>
        </w:rPr>
      </w:pPr>
    </w:p>
    <w:p w:rsidR="00E34B62" w:rsidRPr="00E34B62" w:rsidRDefault="00E34B62" w:rsidP="00E34B62">
      <w:pPr>
        <w:spacing w:after="200" w:line="276" w:lineRule="auto"/>
        <w:contextualSpacing/>
        <w:jc w:val="center"/>
        <w:rPr>
          <w:rFonts w:ascii="Times New Roman" w:eastAsia="Times New Roman" w:hAnsi="Times New Roman" w:cs="Times New Roman"/>
          <w:b/>
          <w:bCs/>
          <w:sz w:val="24"/>
          <w:szCs w:val="24"/>
          <w:lang w:eastAsia="ru-RU"/>
        </w:rPr>
      </w:pPr>
    </w:p>
    <w:p w:rsidR="00E34B62" w:rsidRPr="00E34B62" w:rsidRDefault="00E34B62" w:rsidP="00E34B62">
      <w:pPr>
        <w:spacing w:after="200" w:line="276" w:lineRule="auto"/>
        <w:contextualSpacing/>
        <w:jc w:val="center"/>
        <w:rPr>
          <w:rFonts w:ascii="Times New Roman" w:eastAsia="Times New Roman" w:hAnsi="Times New Roman" w:cs="Times New Roman"/>
          <w:b/>
          <w:bCs/>
          <w:sz w:val="24"/>
          <w:szCs w:val="24"/>
          <w:lang w:eastAsia="ru-RU"/>
        </w:rPr>
      </w:pPr>
    </w:p>
    <w:p w:rsidR="00E34B62" w:rsidRPr="00E34B62" w:rsidRDefault="00E34B62" w:rsidP="00E34B62">
      <w:pPr>
        <w:spacing w:after="200" w:line="276" w:lineRule="auto"/>
        <w:contextualSpacing/>
        <w:jc w:val="center"/>
        <w:rPr>
          <w:rFonts w:ascii="Times New Roman" w:eastAsia="Times New Roman" w:hAnsi="Times New Roman" w:cs="Times New Roman"/>
          <w:b/>
          <w:bCs/>
          <w:sz w:val="24"/>
          <w:szCs w:val="24"/>
          <w:lang w:eastAsia="ru-RU"/>
        </w:rPr>
      </w:pPr>
    </w:p>
    <w:p w:rsidR="00E34B62" w:rsidRPr="00E34B62" w:rsidRDefault="00E34B62" w:rsidP="00E34B62">
      <w:pPr>
        <w:spacing w:after="200" w:line="276" w:lineRule="auto"/>
        <w:contextualSpacing/>
        <w:jc w:val="center"/>
        <w:rPr>
          <w:rFonts w:ascii="Times New Roman" w:eastAsia="Times New Roman" w:hAnsi="Times New Roman" w:cs="Times New Roman"/>
          <w:b/>
          <w:bCs/>
          <w:sz w:val="24"/>
          <w:szCs w:val="24"/>
          <w:lang w:eastAsia="ru-RU"/>
        </w:rPr>
      </w:pPr>
    </w:p>
    <w:p w:rsidR="00E34B62" w:rsidRPr="00E34B62" w:rsidRDefault="00E34B62" w:rsidP="00E34B62">
      <w:pPr>
        <w:spacing w:after="200" w:line="276" w:lineRule="auto"/>
        <w:contextualSpacing/>
        <w:jc w:val="center"/>
        <w:rPr>
          <w:rFonts w:ascii="Times New Roman" w:eastAsia="Times New Roman" w:hAnsi="Times New Roman" w:cs="Times New Roman"/>
          <w:b/>
          <w:bCs/>
          <w:sz w:val="24"/>
          <w:szCs w:val="24"/>
          <w:lang w:eastAsia="ru-RU"/>
        </w:rPr>
      </w:pPr>
    </w:p>
    <w:p w:rsidR="00E34B62" w:rsidRPr="00E34B62" w:rsidRDefault="00E34B62" w:rsidP="00E34B62">
      <w:pPr>
        <w:spacing w:after="200" w:line="276" w:lineRule="auto"/>
        <w:contextualSpacing/>
        <w:jc w:val="center"/>
        <w:rPr>
          <w:rFonts w:ascii="Times New Roman" w:eastAsia="Times New Roman" w:hAnsi="Times New Roman" w:cs="Times New Roman"/>
          <w:b/>
          <w:bCs/>
          <w:sz w:val="24"/>
          <w:szCs w:val="24"/>
          <w:lang w:eastAsia="ru-RU"/>
        </w:rPr>
      </w:pPr>
    </w:p>
    <w:p w:rsidR="00E34B62" w:rsidRPr="00E34B62" w:rsidRDefault="00E34B62" w:rsidP="00E34B62">
      <w:pPr>
        <w:spacing w:after="200" w:line="276" w:lineRule="auto"/>
        <w:contextualSpacing/>
        <w:jc w:val="center"/>
        <w:rPr>
          <w:rFonts w:ascii="Times New Roman" w:eastAsia="Times New Roman" w:hAnsi="Times New Roman" w:cs="Times New Roman"/>
          <w:b/>
          <w:bCs/>
          <w:sz w:val="24"/>
          <w:szCs w:val="24"/>
          <w:lang w:eastAsia="ru-RU"/>
        </w:rPr>
      </w:pPr>
    </w:p>
    <w:p w:rsidR="00E34B62" w:rsidRPr="00E34B62" w:rsidRDefault="00E34B62" w:rsidP="00E34B62">
      <w:pPr>
        <w:spacing w:after="200" w:line="276" w:lineRule="auto"/>
        <w:contextualSpacing/>
        <w:jc w:val="center"/>
        <w:rPr>
          <w:rFonts w:ascii="Times New Roman" w:eastAsia="Times New Roman" w:hAnsi="Times New Roman" w:cs="Times New Roman"/>
          <w:b/>
          <w:bCs/>
          <w:sz w:val="24"/>
          <w:szCs w:val="24"/>
          <w:lang w:eastAsia="ru-RU"/>
        </w:rPr>
      </w:pPr>
    </w:p>
    <w:p w:rsidR="00E34B62" w:rsidRPr="00E34B62" w:rsidRDefault="00E34B62" w:rsidP="00E34B62">
      <w:pPr>
        <w:spacing w:after="200" w:line="276" w:lineRule="auto"/>
        <w:contextualSpacing/>
        <w:rPr>
          <w:rFonts w:ascii="Times New Roman" w:eastAsia="Times New Roman" w:hAnsi="Times New Roman" w:cs="Times New Roman"/>
          <w:b/>
          <w:bCs/>
          <w:sz w:val="24"/>
          <w:szCs w:val="24"/>
          <w:lang w:eastAsia="ru-RU"/>
        </w:rPr>
      </w:pPr>
      <w:r w:rsidRPr="00E34B62">
        <w:rPr>
          <w:rFonts w:ascii="Times New Roman" w:eastAsia="Times New Roman" w:hAnsi="Times New Roman" w:cs="Times New Roman"/>
          <w:b/>
          <w:bCs/>
          <w:sz w:val="24"/>
          <w:szCs w:val="24"/>
          <w:lang w:eastAsia="ru-RU"/>
        </w:rPr>
        <w:t xml:space="preserve"> </w:t>
      </w:r>
    </w:p>
    <w:p w:rsidR="00E34B62" w:rsidRPr="00E34B62" w:rsidRDefault="00E34B62" w:rsidP="00E34B62">
      <w:pPr>
        <w:spacing w:after="200" w:line="276" w:lineRule="auto"/>
        <w:contextualSpacing/>
        <w:jc w:val="center"/>
        <w:rPr>
          <w:rFonts w:ascii="Times New Roman" w:eastAsia="Times New Roman" w:hAnsi="Times New Roman" w:cs="Times New Roman"/>
          <w:b/>
          <w:bCs/>
          <w:sz w:val="24"/>
          <w:szCs w:val="24"/>
          <w:lang w:eastAsia="ru-RU"/>
        </w:rPr>
      </w:pPr>
      <w:r w:rsidRPr="00E34B62">
        <w:rPr>
          <w:rFonts w:ascii="Times New Roman" w:eastAsia="Times New Roman" w:hAnsi="Times New Roman" w:cs="Times New Roman"/>
          <w:b/>
          <w:bCs/>
          <w:sz w:val="24"/>
          <w:szCs w:val="24"/>
          <w:lang w:eastAsia="ru-RU"/>
        </w:rPr>
        <w:t>ІНФОРМАЦІЯ</w:t>
      </w:r>
    </w:p>
    <w:p w:rsidR="00E34B62" w:rsidRPr="00E34B62" w:rsidRDefault="00E34B62" w:rsidP="00E34B62">
      <w:pPr>
        <w:spacing w:after="200" w:line="276" w:lineRule="auto"/>
        <w:contextualSpacing/>
        <w:rPr>
          <w:rFonts w:ascii="Times New Roman" w:eastAsia="Times New Roman" w:hAnsi="Times New Roman" w:cs="Times New Roman"/>
          <w:b/>
          <w:sz w:val="24"/>
          <w:szCs w:val="24"/>
          <w:lang w:eastAsia="ru-RU"/>
        </w:rPr>
      </w:pPr>
      <w:r w:rsidRPr="00E34B62">
        <w:rPr>
          <w:rFonts w:ascii="Times New Roman" w:eastAsia="Times New Roman" w:hAnsi="Times New Roman" w:cs="Times New Roman"/>
          <w:b/>
          <w:bCs/>
          <w:sz w:val="24"/>
          <w:szCs w:val="24"/>
          <w:lang w:eastAsia="ru-RU"/>
        </w:rPr>
        <w:t xml:space="preserve">про стан виконання рішення виконавчого комітету міської ради від </w:t>
      </w:r>
      <w:r w:rsidRPr="00E34B62">
        <w:rPr>
          <w:rFonts w:ascii="Times New Roman" w:eastAsia="Times New Roman" w:hAnsi="Times New Roman" w:cs="Times New Roman"/>
          <w:b/>
          <w:sz w:val="24"/>
          <w:szCs w:val="24"/>
          <w:lang w:eastAsia="ru-RU"/>
        </w:rPr>
        <w:t>29.08.2025 № 198 «Про затвердження Порядку складання, затвердження та контролю виконання фінансових планів комунальних підприємств Роменської міської ради»</w:t>
      </w:r>
    </w:p>
    <w:p w:rsidR="00E34B62" w:rsidRPr="00E34B62" w:rsidRDefault="00E34B62" w:rsidP="00E34B62">
      <w:pPr>
        <w:spacing w:after="200" w:line="276" w:lineRule="auto"/>
        <w:contextualSpacing/>
        <w:jc w:val="center"/>
        <w:rPr>
          <w:rFonts w:ascii="Calibri" w:eastAsia="Times New Roman" w:hAnsi="Calibri" w:cs="Times New Roman"/>
          <w:b/>
          <w:bCs/>
          <w:sz w:val="24"/>
          <w:szCs w:val="24"/>
          <w:lang w:eastAsia="ru-RU"/>
        </w:rPr>
      </w:pPr>
    </w:p>
    <w:p w:rsidR="00E34B62" w:rsidRPr="00E34B62" w:rsidRDefault="00E34B62" w:rsidP="00E34B62">
      <w:pPr>
        <w:widowControl w:val="0"/>
        <w:tabs>
          <w:tab w:val="left" w:pos="993"/>
        </w:tabs>
        <w:suppressAutoHyphens/>
        <w:spacing w:after="0" w:line="240" w:lineRule="auto"/>
        <w:ind w:firstLine="567"/>
        <w:contextualSpacing/>
        <w:jc w:val="both"/>
        <w:rPr>
          <w:rFonts w:ascii="Times New Roman" w:eastAsia="Andale Sans UI" w:hAnsi="Times New Roman" w:cs="Times New Roman"/>
          <w:kern w:val="1"/>
          <w:sz w:val="24"/>
          <w:szCs w:val="24"/>
          <w:lang w:eastAsia="zh-CN"/>
        </w:rPr>
      </w:pPr>
      <w:r w:rsidRPr="00E34B62">
        <w:rPr>
          <w:rFonts w:ascii="Times New Roman" w:eastAsia="Andale Sans UI" w:hAnsi="Times New Roman" w:cs="Tahoma"/>
          <w:kern w:val="1"/>
          <w:sz w:val="24"/>
          <w:szCs w:val="24"/>
          <w:lang w:eastAsia="zh-CN"/>
        </w:rPr>
        <w:t xml:space="preserve">На виконання </w:t>
      </w:r>
      <w:r w:rsidRPr="00E34B62">
        <w:rPr>
          <w:rFonts w:ascii="Times New Roman" w:eastAsia="Times New Roman" w:hAnsi="Times New Roman" w:cs="Times New Roman"/>
          <w:sz w:val="24"/>
          <w:szCs w:val="24"/>
          <w:lang w:eastAsia="ru-RU"/>
        </w:rPr>
        <w:t xml:space="preserve">рішення виконавчого комітету міської ради від </w:t>
      </w:r>
      <w:r w:rsidRPr="00E34B62">
        <w:rPr>
          <w:rFonts w:ascii="Times New Roman" w:eastAsia="Andale Sans UI" w:hAnsi="Times New Roman" w:cs="Times New Roman"/>
          <w:kern w:val="1"/>
          <w:sz w:val="24"/>
          <w:szCs w:val="24"/>
          <w:lang w:eastAsia="zh-CN"/>
        </w:rPr>
        <w:t>29.08.2025 № 198 «Про затвердження Порядку складання, затвердження та контролю виконання фінансових планів комунальних підприємств Роменської міської ради», з метою забезпечення єдиного підходу формування, затвердження та виконання фінансових планів комунальних підприємств, підпорядкованих Роменській міській ради було вжито низку заходів.</w:t>
      </w:r>
    </w:p>
    <w:p w:rsidR="00E34B62" w:rsidRPr="00E34B62" w:rsidRDefault="00E34B62" w:rsidP="00E34B62">
      <w:pPr>
        <w:widowControl w:val="0"/>
        <w:tabs>
          <w:tab w:val="left" w:pos="993"/>
        </w:tabs>
        <w:suppressAutoHyphens/>
        <w:spacing w:after="0" w:line="240" w:lineRule="auto"/>
        <w:ind w:firstLine="567"/>
        <w:contextualSpacing/>
        <w:jc w:val="both"/>
        <w:rPr>
          <w:rFonts w:ascii="Times New Roman" w:eastAsia="Andale Sans UI" w:hAnsi="Times New Roman" w:cs="Times New Roman"/>
          <w:kern w:val="1"/>
          <w:sz w:val="24"/>
          <w:szCs w:val="24"/>
          <w:lang w:eastAsia="zh-CN"/>
        </w:rPr>
      </w:pPr>
      <w:r w:rsidRPr="00E34B62">
        <w:rPr>
          <w:rFonts w:ascii="Times New Roman" w:eastAsia="Andale Sans UI" w:hAnsi="Times New Roman" w:cs="Times New Roman"/>
          <w:kern w:val="1"/>
          <w:sz w:val="24"/>
          <w:szCs w:val="24"/>
          <w:lang w:eastAsia="zh-CN"/>
        </w:rPr>
        <w:t>Комунальними підприємствами Роменської міської ради протягом вересня-листопада 2025 року було підготовлено проекти фінансових планів на 2026 рік з використанням форми подання даних та Методичних рекомендацій, визначених Порядком складання, затвердження та контролю виконання фінансових планів комунальних підприємств Роменської міської ради (далі – Порядок). Забезпечено контроль за вчасним поданням проектів планів на розгляд профільних управлінь та подальше затвердження виконавчим комітетом.</w:t>
      </w:r>
    </w:p>
    <w:p w:rsidR="00E34B62" w:rsidRPr="00E34B62" w:rsidRDefault="00E34B62" w:rsidP="00E34B62">
      <w:pPr>
        <w:widowControl w:val="0"/>
        <w:tabs>
          <w:tab w:val="left" w:pos="993"/>
        </w:tabs>
        <w:suppressAutoHyphens/>
        <w:spacing w:after="0" w:line="240" w:lineRule="auto"/>
        <w:ind w:firstLine="567"/>
        <w:contextualSpacing/>
        <w:jc w:val="both"/>
        <w:rPr>
          <w:rFonts w:ascii="Times New Roman" w:eastAsia="Andale Sans UI" w:hAnsi="Times New Roman" w:cs="Times New Roman"/>
          <w:kern w:val="1"/>
          <w:sz w:val="24"/>
          <w:szCs w:val="24"/>
          <w:lang w:eastAsia="zh-CN"/>
        </w:rPr>
      </w:pPr>
      <w:r w:rsidRPr="00E34B62">
        <w:rPr>
          <w:rFonts w:ascii="Times New Roman" w:eastAsia="Andale Sans UI" w:hAnsi="Times New Roman" w:cs="Times New Roman"/>
          <w:kern w:val="1"/>
          <w:sz w:val="24"/>
          <w:szCs w:val="24"/>
          <w:lang w:eastAsia="zh-CN"/>
        </w:rPr>
        <w:t>Рішенням виконавчого комітету міської ради від 19.11.2025 №257 «Про затвердження фінансових планів підприємств, що належать до комунальної власності Роменської міської територіальної громади, на 2026 рік»  було затверджено фінансові плани 8 комунальних підприємств, а саме: КП «Ромнитранссервіс», КП «Ромникомунтепло» РМР», КП «Ромнитеплосервіс» РМР», КП «Житло-Експлуатація» РМР», КП «Роменське МБТІ», КП «Ільїнський ярмарок» РМР», КП «ККП» РМР» та КП « Міськводоканал» РМР».</w:t>
      </w:r>
    </w:p>
    <w:p w:rsidR="00E34B62" w:rsidRPr="00E34B62" w:rsidRDefault="00E34B62" w:rsidP="00E34B62">
      <w:pPr>
        <w:widowControl w:val="0"/>
        <w:tabs>
          <w:tab w:val="left" w:pos="993"/>
        </w:tabs>
        <w:suppressAutoHyphens/>
        <w:spacing w:after="0" w:line="240" w:lineRule="auto"/>
        <w:ind w:firstLine="567"/>
        <w:contextualSpacing/>
        <w:jc w:val="both"/>
        <w:rPr>
          <w:rFonts w:ascii="Times New Roman" w:eastAsia="Andale Sans UI" w:hAnsi="Times New Roman" w:cs="Times New Roman"/>
          <w:kern w:val="1"/>
          <w:sz w:val="24"/>
          <w:szCs w:val="24"/>
          <w:lang w:eastAsia="zh-CN"/>
        </w:rPr>
      </w:pPr>
      <w:r w:rsidRPr="00E34B62">
        <w:rPr>
          <w:rFonts w:ascii="Times New Roman" w:eastAsia="Andale Sans UI" w:hAnsi="Times New Roman" w:cs="Times New Roman"/>
          <w:kern w:val="1"/>
          <w:sz w:val="24"/>
          <w:szCs w:val="24"/>
          <w:lang w:eastAsia="zh-CN"/>
        </w:rPr>
        <w:t xml:space="preserve"> У лютому 2026 року комунальними підприємствами Роменської міської ради було підготовлено та подано до Управління економічного розвитку Роменської міської ради звіти про виконання фінансового плану за 2025 рік за формою подання даних та Методичних рекомендацій, визначених Порядком, з метою подальшого затвердження інформації про їх виконання за звітний рік виконавчим комітетом.</w:t>
      </w:r>
    </w:p>
    <w:p w:rsidR="00E34B62" w:rsidRPr="00E34B62" w:rsidRDefault="00E34B62" w:rsidP="00E34B62">
      <w:pPr>
        <w:widowControl w:val="0"/>
        <w:tabs>
          <w:tab w:val="left" w:pos="993"/>
        </w:tabs>
        <w:suppressAutoHyphens/>
        <w:spacing w:after="0" w:line="240" w:lineRule="auto"/>
        <w:ind w:firstLine="567"/>
        <w:contextualSpacing/>
        <w:jc w:val="both"/>
        <w:rPr>
          <w:rFonts w:ascii="Times New Roman" w:eastAsia="Andale Sans UI" w:hAnsi="Times New Roman" w:cs="Times New Roman"/>
          <w:kern w:val="1"/>
          <w:sz w:val="24"/>
          <w:szCs w:val="24"/>
          <w:lang w:eastAsia="zh-CN"/>
        </w:rPr>
      </w:pPr>
      <w:r w:rsidRPr="00E34B62">
        <w:rPr>
          <w:rFonts w:ascii="Times New Roman" w:eastAsia="Andale Sans UI" w:hAnsi="Times New Roman" w:cs="Times New Roman"/>
          <w:kern w:val="1"/>
          <w:sz w:val="24"/>
          <w:szCs w:val="24"/>
          <w:lang w:eastAsia="zh-CN"/>
        </w:rPr>
        <w:t>Відповідний проєкт рішення підготовлено та винесено на розгляд виконавчого комітету у березні 2026 року.</w:t>
      </w:r>
    </w:p>
    <w:p w:rsidR="00E34B62" w:rsidRPr="00E34B62" w:rsidRDefault="00E34B62" w:rsidP="00E34B62">
      <w:pPr>
        <w:spacing w:after="0" w:line="240" w:lineRule="auto"/>
        <w:ind w:firstLine="567"/>
        <w:jc w:val="both"/>
        <w:rPr>
          <w:rFonts w:ascii="Times New Roman" w:eastAsia="Times New Roman" w:hAnsi="Times New Roman" w:cs="Times New Roman"/>
          <w:sz w:val="24"/>
          <w:szCs w:val="24"/>
          <w:lang w:eastAsia="ru-RU"/>
        </w:rPr>
      </w:pPr>
    </w:p>
    <w:p w:rsidR="00E34B62" w:rsidRPr="00E34B62" w:rsidRDefault="00E34B62" w:rsidP="00E34B62">
      <w:pPr>
        <w:spacing w:after="0" w:line="240" w:lineRule="auto"/>
        <w:ind w:firstLine="567"/>
        <w:jc w:val="both"/>
        <w:rPr>
          <w:rFonts w:ascii="Times New Roman" w:eastAsia="Times New Roman" w:hAnsi="Times New Roman" w:cs="Times New Roman"/>
          <w:b/>
          <w:sz w:val="24"/>
          <w:szCs w:val="24"/>
          <w:lang w:eastAsia="ru-RU"/>
        </w:rPr>
      </w:pPr>
      <w:r w:rsidRPr="00E34B62">
        <w:rPr>
          <w:rFonts w:ascii="Times New Roman" w:eastAsia="Times New Roman" w:hAnsi="Times New Roman" w:cs="Times New Roman"/>
          <w:b/>
          <w:sz w:val="24"/>
          <w:szCs w:val="24"/>
          <w:lang w:eastAsia="ru-RU"/>
        </w:rPr>
        <w:t>Пропозиції:</w:t>
      </w:r>
    </w:p>
    <w:p w:rsidR="00E34B62" w:rsidRPr="00E34B62" w:rsidRDefault="00E34B62" w:rsidP="00E34B62">
      <w:pPr>
        <w:spacing w:after="0" w:line="240" w:lineRule="auto"/>
        <w:ind w:firstLine="567"/>
        <w:jc w:val="both"/>
        <w:rPr>
          <w:rFonts w:ascii="Times New Roman" w:eastAsia="Times New Roman" w:hAnsi="Times New Roman" w:cs="Times New Roman"/>
          <w:sz w:val="24"/>
          <w:szCs w:val="24"/>
          <w:lang w:eastAsia="ru-RU"/>
        </w:rPr>
      </w:pPr>
      <w:r w:rsidRPr="00E34B62">
        <w:rPr>
          <w:rFonts w:ascii="Times New Roman" w:eastAsia="Times New Roman" w:hAnsi="Times New Roman" w:cs="Times New Roman"/>
          <w:sz w:val="24"/>
          <w:szCs w:val="24"/>
          <w:lang w:eastAsia="ru-RU"/>
        </w:rPr>
        <w:t xml:space="preserve">Пропонуємо рішення виконавчого комітету міської ради </w:t>
      </w:r>
      <w:r w:rsidRPr="00E34B62">
        <w:rPr>
          <w:rFonts w:ascii="Times New Roman" w:eastAsia="Times New Roman" w:hAnsi="Times New Roman" w:cs="Times New Roman"/>
          <w:bCs/>
          <w:sz w:val="24"/>
          <w:szCs w:val="24"/>
          <w:lang w:eastAsia="ru-RU"/>
        </w:rPr>
        <w:t xml:space="preserve">від </w:t>
      </w:r>
      <w:r w:rsidRPr="00E34B62">
        <w:rPr>
          <w:rFonts w:ascii="Times New Roman" w:eastAsia="Times New Roman" w:hAnsi="Times New Roman" w:cs="Times New Roman"/>
          <w:sz w:val="24"/>
          <w:szCs w:val="24"/>
          <w:lang w:eastAsia="ru-RU"/>
        </w:rPr>
        <w:t>29.08.2025 № 198 «Про затвердження Порядку складання, затвердження та контролю виконання фінансових планів комунальних підприємств Роменської міської ради»</w:t>
      </w:r>
      <w:r w:rsidRPr="00E34B62">
        <w:rPr>
          <w:rFonts w:ascii="Times New Roman" w:eastAsia="Andale Sans UI" w:hAnsi="Times New Roman" w:cs="Times New Roman"/>
          <w:kern w:val="1"/>
          <w:sz w:val="24"/>
          <w:szCs w:val="24"/>
          <w:lang w:eastAsia="zh-CN"/>
        </w:rPr>
        <w:t xml:space="preserve"> </w:t>
      </w:r>
      <w:r w:rsidRPr="00E34B62">
        <w:rPr>
          <w:rFonts w:ascii="Times New Roman" w:eastAsia="Times New Roman" w:hAnsi="Times New Roman" w:cs="Times New Roman"/>
          <w:sz w:val="24"/>
          <w:szCs w:val="24"/>
          <w:lang w:eastAsia="ru-RU"/>
        </w:rPr>
        <w:t>зняти з контролю у зв’язку із його виконанням.</w:t>
      </w:r>
    </w:p>
    <w:p w:rsidR="00E34B62" w:rsidRPr="00E34B62" w:rsidRDefault="00E34B62" w:rsidP="00E34B62">
      <w:pPr>
        <w:spacing w:after="200" w:line="276" w:lineRule="auto"/>
        <w:rPr>
          <w:rFonts w:ascii="Calibri" w:eastAsia="Times New Roman" w:hAnsi="Calibri" w:cs="Times New Roman"/>
          <w:sz w:val="24"/>
          <w:szCs w:val="24"/>
          <w:lang w:eastAsia="ru-RU"/>
        </w:rPr>
      </w:pPr>
    </w:p>
    <w:p w:rsidR="00E34B62" w:rsidRPr="00E34B62" w:rsidRDefault="00E34B62" w:rsidP="00E34B62">
      <w:pPr>
        <w:spacing w:after="0" w:line="240" w:lineRule="auto"/>
        <w:jc w:val="both"/>
        <w:rPr>
          <w:rFonts w:ascii="Times New Roman" w:eastAsia="Times New Roman" w:hAnsi="Times New Roman" w:cs="Times New Roman"/>
          <w:b/>
          <w:sz w:val="24"/>
          <w:szCs w:val="24"/>
          <w:lang w:eastAsia="ru-RU"/>
        </w:rPr>
      </w:pPr>
      <w:r w:rsidRPr="00E34B62">
        <w:rPr>
          <w:rFonts w:ascii="Times New Roman" w:eastAsia="Times New Roman" w:hAnsi="Times New Roman" w:cs="Times New Roman"/>
          <w:b/>
          <w:sz w:val="24"/>
          <w:szCs w:val="24"/>
          <w:lang w:eastAsia="ru-RU"/>
        </w:rPr>
        <w:t xml:space="preserve">Начальник Управління економічного </w:t>
      </w:r>
    </w:p>
    <w:p w:rsidR="00E34B62" w:rsidRPr="00E34B62" w:rsidRDefault="00E34B62" w:rsidP="00E34B62">
      <w:pPr>
        <w:spacing w:after="0" w:line="240" w:lineRule="auto"/>
        <w:jc w:val="both"/>
        <w:rPr>
          <w:rFonts w:ascii="Times New Roman" w:eastAsia="Times New Roman" w:hAnsi="Times New Roman" w:cs="Times New Roman"/>
          <w:b/>
          <w:sz w:val="24"/>
          <w:szCs w:val="24"/>
          <w:lang w:eastAsia="ru-RU"/>
        </w:rPr>
      </w:pPr>
      <w:r w:rsidRPr="00E34B62">
        <w:rPr>
          <w:rFonts w:ascii="Times New Roman" w:eastAsia="Times New Roman" w:hAnsi="Times New Roman" w:cs="Times New Roman"/>
          <w:b/>
          <w:sz w:val="24"/>
          <w:szCs w:val="24"/>
          <w:lang w:eastAsia="ru-RU"/>
        </w:rPr>
        <w:t>Розвитку Роменської міської ради</w:t>
      </w:r>
      <w:r w:rsidRPr="00E34B62">
        <w:rPr>
          <w:rFonts w:ascii="Times New Roman" w:eastAsia="Times New Roman" w:hAnsi="Times New Roman" w:cs="Times New Roman"/>
          <w:b/>
          <w:sz w:val="24"/>
          <w:szCs w:val="24"/>
          <w:lang w:eastAsia="ru-RU"/>
        </w:rPr>
        <w:tab/>
      </w:r>
      <w:r w:rsidRPr="00E34B62">
        <w:rPr>
          <w:rFonts w:ascii="Times New Roman" w:eastAsia="Times New Roman" w:hAnsi="Times New Roman" w:cs="Times New Roman"/>
          <w:b/>
          <w:sz w:val="24"/>
          <w:szCs w:val="24"/>
          <w:lang w:eastAsia="ru-RU"/>
        </w:rPr>
        <w:tab/>
      </w:r>
      <w:r w:rsidRPr="00E34B62">
        <w:rPr>
          <w:rFonts w:ascii="Times New Roman" w:eastAsia="Times New Roman" w:hAnsi="Times New Roman" w:cs="Times New Roman"/>
          <w:b/>
          <w:sz w:val="24"/>
          <w:szCs w:val="24"/>
          <w:lang w:eastAsia="ru-RU"/>
        </w:rPr>
        <w:tab/>
      </w:r>
      <w:r w:rsidRPr="00E34B62">
        <w:rPr>
          <w:rFonts w:ascii="Times New Roman" w:eastAsia="Times New Roman" w:hAnsi="Times New Roman" w:cs="Times New Roman"/>
          <w:b/>
          <w:sz w:val="24"/>
          <w:szCs w:val="24"/>
          <w:lang w:eastAsia="ru-RU"/>
        </w:rPr>
        <w:tab/>
        <w:t>Юлія БІЛОУС</w:t>
      </w:r>
    </w:p>
    <w:p w:rsidR="00E34B62" w:rsidRPr="00E34B62" w:rsidRDefault="00E34B62" w:rsidP="00E34B62">
      <w:pPr>
        <w:spacing w:after="0" w:line="240" w:lineRule="auto"/>
        <w:jc w:val="both"/>
        <w:rPr>
          <w:rFonts w:ascii="Times New Roman" w:eastAsia="Times New Roman" w:hAnsi="Times New Roman" w:cs="Times New Roman"/>
          <w:sz w:val="24"/>
          <w:szCs w:val="24"/>
          <w:lang w:eastAsia="ru-RU"/>
        </w:rPr>
      </w:pPr>
    </w:p>
    <w:p w:rsidR="00E34B62" w:rsidRPr="00E34B62" w:rsidRDefault="00E34B62" w:rsidP="00E34B62">
      <w:pPr>
        <w:spacing w:after="0" w:line="240" w:lineRule="auto"/>
        <w:jc w:val="both"/>
        <w:rPr>
          <w:rFonts w:ascii="Times New Roman" w:eastAsia="Times New Roman" w:hAnsi="Times New Roman" w:cs="Times New Roman"/>
          <w:sz w:val="24"/>
          <w:szCs w:val="24"/>
          <w:lang w:eastAsia="ru-RU"/>
        </w:rPr>
      </w:pPr>
    </w:p>
    <w:p w:rsidR="00E34B62" w:rsidRPr="00E34B62" w:rsidRDefault="00E34B62" w:rsidP="00E34B62">
      <w:pPr>
        <w:spacing w:after="0" w:line="240" w:lineRule="auto"/>
        <w:jc w:val="both"/>
        <w:rPr>
          <w:rFonts w:ascii="Times New Roman" w:eastAsia="Times New Roman" w:hAnsi="Times New Roman" w:cs="Times New Roman"/>
          <w:b/>
          <w:sz w:val="24"/>
          <w:szCs w:val="24"/>
          <w:lang w:eastAsia="ru-RU"/>
        </w:rPr>
      </w:pPr>
      <w:r w:rsidRPr="00E34B62">
        <w:rPr>
          <w:rFonts w:ascii="Times New Roman" w:eastAsia="Times New Roman" w:hAnsi="Times New Roman" w:cs="Times New Roman"/>
          <w:b/>
          <w:sz w:val="24"/>
          <w:szCs w:val="24"/>
          <w:lang w:eastAsia="ru-RU"/>
        </w:rPr>
        <w:t>ПОГОДЖЕНО</w:t>
      </w:r>
    </w:p>
    <w:p w:rsidR="00E34B62" w:rsidRPr="00E34B62" w:rsidRDefault="00E34B62" w:rsidP="00E34B62">
      <w:pPr>
        <w:widowControl w:val="0"/>
        <w:suppressAutoHyphens/>
        <w:spacing w:after="0" w:line="240" w:lineRule="auto"/>
        <w:rPr>
          <w:rFonts w:ascii="Times New Roman" w:eastAsia="Times New Roman" w:hAnsi="Times New Roman" w:cs="Times New Roman"/>
          <w:b/>
          <w:bCs/>
          <w:kern w:val="1"/>
          <w:sz w:val="24"/>
          <w:szCs w:val="24"/>
          <w:lang w:eastAsia="zh-CN"/>
        </w:rPr>
      </w:pPr>
      <w:r w:rsidRPr="00E34B62">
        <w:rPr>
          <w:rFonts w:ascii="Times New Roman" w:eastAsia="Times New Roman" w:hAnsi="Times New Roman" w:cs="Times New Roman"/>
          <w:b/>
          <w:bCs/>
          <w:kern w:val="1"/>
          <w:sz w:val="24"/>
          <w:szCs w:val="24"/>
          <w:lang w:eastAsia="zh-CN"/>
        </w:rPr>
        <w:t xml:space="preserve">Заступник міського голови </w:t>
      </w:r>
    </w:p>
    <w:p w:rsidR="00E34B62" w:rsidRPr="00E34B62" w:rsidRDefault="00E34B62" w:rsidP="00E34B62">
      <w:pPr>
        <w:widowControl w:val="0"/>
        <w:suppressAutoHyphens/>
        <w:spacing w:after="0" w:line="240" w:lineRule="auto"/>
        <w:rPr>
          <w:rFonts w:ascii="Times New Roman" w:eastAsia="Times New Roman" w:hAnsi="Times New Roman" w:cs="Times New Roman"/>
          <w:b/>
          <w:bCs/>
          <w:kern w:val="1"/>
          <w:sz w:val="24"/>
          <w:szCs w:val="24"/>
          <w:lang w:eastAsia="zh-CN"/>
        </w:rPr>
      </w:pPr>
      <w:r w:rsidRPr="00E34B62">
        <w:rPr>
          <w:rFonts w:ascii="Times New Roman" w:eastAsia="Times New Roman" w:hAnsi="Times New Roman" w:cs="Times New Roman"/>
          <w:b/>
          <w:bCs/>
          <w:kern w:val="1"/>
          <w:sz w:val="24"/>
          <w:szCs w:val="24"/>
          <w:lang w:eastAsia="zh-CN"/>
        </w:rPr>
        <w:t xml:space="preserve">з питань діяльності виконавчих </w:t>
      </w:r>
    </w:p>
    <w:p w:rsidR="00E34B62" w:rsidRPr="00E34B62" w:rsidRDefault="00E34B62" w:rsidP="00E34B62">
      <w:pPr>
        <w:widowControl w:val="0"/>
        <w:suppressAutoHyphens/>
        <w:spacing w:after="0" w:line="240" w:lineRule="auto"/>
        <w:rPr>
          <w:rFonts w:ascii="Times New Roman" w:eastAsia="Times New Roman" w:hAnsi="Times New Roman" w:cs="Times New Roman"/>
          <w:b/>
          <w:bCs/>
          <w:kern w:val="1"/>
          <w:sz w:val="24"/>
          <w:szCs w:val="24"/>
          <w:lang w:eastAsia="zh-CN"/>
        </w:rPr>
      </w:pPr>
      <w:r w:rsidRPr="00E34B62">
        <w:rPr>
          <w:rFonts w:ascii="Times New Roman" w:eastAsia="Times New Roman" w:hAnsi="Times New Roman" w:cs="Times New Roman"/>
          <w:b/>
          <w:bCs/>
          <w:kern w:val="1"/>
          <w:sz w:val="24"/>
          <w:szCs w:val="24"/>
          <w:lang w:eastAsia="zh-CN"/>
        </w:rPr>
        <w:t>органів ради</w:t>
      </w:r>
      <w:r w:rsidRPr="00E34B62">
        <w:rPr>
          <w:rFonts w:ascii="Times New Roman" w:eastAsia="Times New Roman" w:hAnsi="Times New Roman" w:cs="Times New Roman"/>
          <w:b/>
          <w:bCs/>
          <w:kern w:val="1"/>
          <w:sz w:val="24"/>
          <w:szCs w:val="24"/>
          <w:lang w:eastAsia="zh-CN"/>
        </w:rPr>
        <w:tab/>
      </w:r>
      <w:r w:rsidRPr="00E34B62">
        <w:rPr>
          <w:rFonts w:ascii="Times New Roman" w:eastAsia="Times New Roman" w:hAnsi="Times New Roman" w:cs="Times New Roman"/>
          <w:b/>
          <w:bCs/>
          <w:kern w:val="1"/>
          <w:sz w:val="24"/>
          <w:szCs w:val="24"/>
          <w:lang w:eastAsia="zh-CN"/>
        </w:rPr>
        <w:tab/>
      </w:r>
      <w:r w:rsidRPr="00E34B62">
        <w:rPr>
          <w:rFonts w:ascii="Times New Roman" w:eastAsia="Times New Roman" w:hAnsi="Times New Roman" w:cs="Times New Roman"/>
          <w:b/>
          <w:bCs/>
          <w:kern w:val="1"/>
          <w:sz w:val="24"/>
          <w:szCs w:val="24"/>
          <w:lang w:eastAsia="zh-CN"/>
        </w:rPr>
        <w:tab/>
      </w:r>
      <w:r w:rsidRPr="00E34B62">
        <w:rPr>
          <w:rFonts w:ascii="Times New Roman" w:eastAsia="Times New Roman" w:hAnsi="Times New Roman" w:cs="Times New Roman"/>
          <w:b/>
          <w:bCs/>
          <w:kern w:val="1"/>
          <w:sz w:val="24"/>
          <w:szCs w:val="24"/>
          <w:lang w:eastAsia="zh-CN"/>
        </w:rPr>
        <w:tab/>
      </w:r>
      <w:r w:rsidRPr="00E34B62">
        <w:rPr>
          <w:rFonts w:ascii="Times New Roman" w:eastAsia="Times New Roman" w:hAnsi="Times New Roman" w:cs="Times New Roman"/>
          <w:b/>
          <w:bCs/>
          <w:kern w:val="1"/>
          <w:sz w:val="24"/>
          <w:szCs w:val="24"/>
          <w:lang w:eastAsia="zh-CN"/>
        </w:rPr>
        <w:tab/>
      </w:r>
      <w:r w:rsidRPr="00E34B62">
        <w:rPr>
          <w:rFonts w:ascii="Times New Roman" w:eastAsia="Times New Roman" w:hAnsi="Times New Roman" w:cs="Times New Roman"/>
          <w:b/>
          <w:bCs/>
          <w:kern w:val="1"/>
          <w:sz w:val="24"/>
          <w:szCs w:val="24"/>
          <w:lang w:eastAsia="zh-CN"/>
        </w:rPr>
        <w:tab/>
      </w:r>
      <w:r w:rsidRPr="00E34B62">
        <w:rPr>
          <w:rFonts w:ascii="Times New Roman" w:eastAsia="Times New Roman" w:hAnsi="Times New Roman" w:cs="Times New Roman"/>
          <w:b/>
          <w:bCs/>
          <w:kern w:val="1"/>
          <w:sz w:val="24"/>
          <w:szCs w:val="24"/>
          <w:lang w:eastAsia="zh-CN"/>
        </w:rPr>
        <w:tab/>
      </w:r>
      <w:r w:rsidRPr="00E34B62">
        <w:rPr>
          <w:rFonts w:ascii="Times New Roman" w:eastAsia="Times New Roman" w:hAnsi="Times New Roman" w:cs="Times New Roman"/>
          <w:b/>
          <w:bCs/>
          <w:kern w:val="1"/>
          <w:sz w:val="24"/>
          <w:szCs w:val="24"/>
          <w:lang w:eastAsia="zh-CN"/>
        </w:rPr>
        <w:tab/>
        <w:t>Олена ВАХТЕРОВА</w:t>
      </w:r>
    </w:p>
    <w:p w:rsidR="00E34B62" w:rsidRPr="00E34B62" w:rsidRDefault="00E34B62" w:rsidP="00E34B62">
      <w:pPr>
        <w:tabs>
          <w:tab w:val="left" w:pos="567"/>
        </w:tabs>
        <w:spacing w:after="200" w:line="276" w:lineRule="auto"/>
        <w:jc w:val="center"/>
        <w:rPr>
          <w:rFonts w:ascii="Times New Roman" w:eastAsia="Calibri" w:hAnsi="Times New Roman" w:cs="Times New Roman"/>
          <w:b/>
          <w:sz w:val="24"/>
          <w:szCs w:val="24"/>
          <w:lang w:eastAsia="ru-RU"/>
        </w:rPr>
      </w:pPr>
    </w:p>
    <w:p w:rsidR="00E34B62" w:rsidRPr="00E34B62" w:rsidRDefault="00E34B62" w:rsidP="00E34B62">
      <w:pPr>
        <w:tabs>
          <w:tab w:val="left" w:pos="709"/>
        </w:tabs>
        <w:spacing w:after="0" w:line="276" w:lineRule="auto"/>
        <w:contextualSpacing/>
        <w:jc w:val="both"/>
        <w:rPr>
          <w:rFonts w:ascii="Times New Roman" w:eastAsia="Calibri" w:hAnsi="Times New Roman" w:cs="Times New Roman"/>
          <w:b/>
          <w:sz w:val="24"/>
          <w:szCs w:val="24"/>
          <w:lang w:eastAsia="ru-RU"/>
        </w:rPr>
      </w:pPr>
    </w:p>
    <w:p w:rsidR="00E34B62" w:rsidRPr="00E34B62" w:rsidRDefault="00E34B62" w:rsidP="00E34B62">
      <w:pPr>
        <w:spacing w:after="0" w:line="276" w:lineRule="auto"/>
        <w:contextualSpacing/>
        <w:rPr>
          <w:rFonts w:ascii="Times New Roman" w:eastAsia="Times New Roman" w:hAnsi="Times New Roman" w:cs="Times New Roman"/>
          <w:color w:val="000000"/>
          <w:sz w:val="24"/>
          <w:szCs w:val="24"/>
          <w:lang w:eastAsia="ru-RU"/>
        </w:rPr>
      </w:pPr>
    </w:p>
    <w:p w:rsidR="00CE24E2" w:rsidRDefault="00CE24E2"/>
    <w:sectPr w:rsidR="00CE24E2" w:rsidSect="00A51637">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5018"/>
    <w:multiLevelType w:val="multilevel"/>
    <w:tmpl w:val="360014FE"/>
    <w:lvl w:ilvl="0">
      <w:start w:val="1"/>
      <w:numFmt w:val="decimal"/>
      <w:lvlText w:val="%1."/>
      <w:lvlJc w:val="left"/>
      <w:pPr>
        <w:ind w:left="360" w:hanging="360"/>
      </w:pPr>
      <w:rPr>
        <w:b w:val="0"/>
      </w:rPr>
    </w:lvl>
    <w:lvl w:ilvl="1">
      <w:start w:val="1"/>
      <w:numFmt w:val="decimal"/>
      <w:isLgl/>
      <w:lvlText w:val="%1.%2."/>
      <w:lvlJc w:val="left"/>
      <w:pPr>
        <w:ind w:left="966" w:hanging="54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1F2"/>
    <w:rsid w:val="00CE24E2"/>
    <w:rsid w:val="00E34B62"/>
    <w:rsid w:val="00F671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5A5A"/>
  <w15:chartTrackingRefBased/>
  <w15:docId w15:val="{164C6326-684B-4037-9CAA-FD4F82DE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34B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E34B62"/>
    <w:rPr>
      <w:color w:val="0563C1" w:themeColor="hyperlink"/>
      <w:u w:val="single"/>
    </w:rPr>
  </w:style>
  <w:style w:type="paragraph" w:styleId="a5">
    <w:name w:val="Balloon Text"/>
    <w:basedOn w:val="a"/>
    <w:link w:val="a6"/>
    <w:uiPriority w:val="99"/>
    <w:semiHidden/>
    <w:unhideWhenUsed/>
    <w:rsid w:val="00E34B6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34B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con@romny-vk.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2473</Words>
  <Characters>1411</Characters>
  <Application>Microsoft Office Word</Application>
  <DocSecurity>0</DocSecurity>
  <Lines>11</Lines>
  <Paragraphs>7</Paragraphs>
  <ScaleCrop>false</ScaleCrop>
  <Company>diakov.net</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cp:lastPrinted>2026-03-13T13:17:00Z</cp:lastPrinted>
  <dcterms:created xsi:type="dcterms:W3CDTF">2026-03-13T13:14:00Z</dcterms:created>
  <dcterms:modified xsi:type="dcterms:W3CDTF">2026-03-13T13:17:00Z</dcterms:modified>
</cp:coreProperties>
</file>