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8A" w:rsidRDefault="00E373F9" w:rsidP="00E373F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                                                            </w:t>
      </w:r>
    </w:p>
    <w:p w:rsidR="00C2458A" w:rsidRDefault="00C2458A" w:rsidP="00C2458A">
      <w:pPr>
        <w:pStyle w:val="ac"/>
        <w:spacing w:before="0" w:beforeAutospacing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ПРОЄКТ РІШЕННЯ</w:t>
      </w:r>
    </w:p>
    <w:p w:rsidR="00C2458A" w:rsidRPr="006B230B" w:rsidRDefault="00C2458A" w:rsidP="00C2458A">
      <w:pPr>
        <w:pStyle w:val="ac"/>
        <w:spacing w:before="0" w:beforeAutospacing="0"/>
        <w:jc w:val="center"/>
        <w:rPr>
          <w:lang w:val="uk-UA"/>
        </w:rPr>
      </w:pPr>
      <w:r>
        <w:rPr>
          <w:b/>
          <w:bCs/>
          <w:lang w:val="uk-UA"/>
        </w:rPr>
        <w:t>ВИКОНАВЧОГО КОМІТЕТУ РОМЕНСЬКОЇ МІСЬКОЇ РАДИ</w:t>
      </w:r>
    </w:p>
    <w:p w:rsidR="00C2458A" w:rsidRPr="00962D7B" w:rsidRDefault="00C2458A" w:rsidP="00C2458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62D7B">
        <w:rPr>
          <w:rFonts w:ascii="Times New Roman" w:hAnsi="Times New Roman" w:cs="Times New Roman"/>
          <w:b/>
          <w:bCs/>
          <w:sz w:val="24"/>
          <w:szCs w:val="24"/>
        </w:rPr>
        <w:t>Дата розгляду: 1</w:t>
      </w:r>
      <w:r w:rsidRPr="00962D7B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962D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62D7B">
        <w:rPr>
          <w:rFonts w:ascii="Times New Roman" w:hAnsi="Times New Roman" w:cs="Times New Roman"/>
          <w:b/>
          <w:bCs/>
          <w:sz w:val="24"/>
          <w:szCs w:val="24"/>
          <w:lang w:val="uk-UA"/>
        </w:rPr>
        <w:t>03</w:t>
      </w:r>
      <w:r w:rsidRPr="00962D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Pr="00962D7B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962D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2458A" w:rsidRPr="002B7B70" w:rsidRDefault="00C2458A" w:rsidP="00C245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54"/>
        <w:gridCol w:w="1553"/>
      </w:tblGrid>
      <w:tr w:rsidR="00C2458A" w:rsidRPr="0052653E" w:rsidTr="001669C7">
        <w:trPr>
          <w:trHeight w:val="514"/>
        </w:trPr>
        <w:tc>
          <w:tcPr>
            <w:tcW w:w="8054" w:type="dxa"/>
          </w:tcPr>
          <w:p w:rsidR="00C2458A" w:rsidRPr="0046634C" w:rsidRDefault="00C2458A" w:rsidP="001669C7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4663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Про стан виконання рішення виконавчого комітету міської ради від </w:t>
            </w:r>
            <w:r w:rsidRPr="00573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21.08.2024 № </w:t>
            </w:r>
            <w:r w:rsidRPr="004663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4663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«Про затвердження фінансових планів підприємств, що належать до комунальної власності Роменської міської територіальної громади, на</w:t>
            </w:r>
            <w:r w:rsidRPr="00466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663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  <w:r w:rsidRPr="004663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рік» за підсумками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  <w:r w:rsidRPr="004663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1553" w:type="dxa"/>
          </w:tcPr>
          <w:p w:rsidR="00C2458A" w:rsidRPr="0046634C" w:rsidRDefault="00C2458A" w:rsidP="001669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C2458A" w:rsidRPr="0046634C" w:rsidRDefault="00C2458A" w:rsidP="00C2458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uk-UA" w:eastAsia="ru-RU"/>
        </w:rPr>
      </w:pPr>
    </w:p>
    <w:p w:rsidR="00C2458A" w:rsidRPr="0046634C" w:rsidRDefault="00C2458A" w:rsidP="00C2458A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Відповідно до пункту 1 та підпункту 6 пункту 3 підрозділу 2 розділу VIII </w:t>
      </w:r>
      <w:r w:rsidRPr="0046634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Регламенту Виконавчого комітету Роменської міської ради, затвердженого рішенням виконавчого комітету міської ради від 18.01.2023 № 17</w:t>
      </w: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 урахуванням Порядку складання, затвердження та контролю виконання фінансових планів комунальних підприємств Роменської міської ради,</w:t>
      </w:r>
      <w:r w:rsidR="005265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затвердженого рішенням виконкому від 29.08.2025 № 198, </w:t>
      </w:r>
      <w:bookmarkStart w:id="0" w:name="_GoBack"/>
      <w:bookmarkEnd w:id="0"/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підставі звітів про виконання фінансових планів за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рік, поданих комунальними підприємствами Роменської міської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</w:p>
    <w:p w:rsidR="00C2458A" w:rsidRPr="0046634C" w:rsidRDefault="00C2458A" w:rsidP="00C2458A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ВИКОНАВЧИЙ КОМІТЕТ МІСЬКОЇ РАДИ ВИРІШИВ:</w:t>
      </w:r>
    </w:p>
    <w:p w:rsidR="00C2458A" w:rsidRPr="00573AA5" w:rsidRDefault="00C2458A" w:rsidP="00C2458A">
      <w:pPr>
        <w:numPr>
          <w:ilvl w:val="0"/>
          <w:numId w:val="1"/>
        </w:numPr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Узяти до відома інформацію Управління економічного розвитку Роменської міської ради про стан виконання рішення виконавчого комітету міської ради від </w:t>
      </w:r>
      <w:r w:rsidRPr="00573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21.08.2024 № </w:t>
      </w:r>
      <w:r w:rsidRPr="00573A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120 «Про затвердження фінансових планів підприємств, що належать до комунальної власності Роменської міської територіальної громади, на 2025 рік» за підсумками 2025 року (додається).</w:t>
      </w:r>
    </w:p>
    <w:p w:rsidR="00C2458A" w:rsidRPr="0046634C" w:rsidRDefault="00C2458A" w:rsidP="00C2458A">
      <w:pPr>
        <w:numPr>
          <w:ilvl w:val="0"/>
          <w:numId w:val="1"/>
        </w:numPr>
        <w:shd w:val="clear" w:color="auto" w:fill="FEFEFE"/>
        <w:tabs>
          <w:tab w:val="left" w:pos="851"/>
        </w:tabs>
        <w:spacing w:after="12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Керівникам комунальних підприємств Роменської міської ради:</w:t>
      </w:r>
    </w:p>
    <w:p w:rsidR="00C2458A" w:rsidRPr="0046634C" w:rsidRDefault="00C2458A" w:rsidP="00C2458A">
      <w:pPr>
        <w:numPr>
          <w:ilvl w:val="0"/>
          <w:numId w:val="10"/>
        </w:numPr>
        <w:shd w:val="clear" w:color="auto" w:fill="FEFEFE"/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посилити контроль за своєчасністю розрахунків за використані енергоносії, сплатою податків та інших обов`язкових платежів;</w:t>
      </w:r>
    </w:p>
    <w:p w:rsidR="00C2458A" w:rsidRPr="0046634C" w:rsidRDefault="00C2458A" w:rsidP="00C2458A">
      <w:pPr>
        <w:numPr>
          <w:ilvl w:val="0"/>
          <w:numId w:val="10"/>
        </w:numPr>
        <w:shd w:val="clear" w:color="auto" w:fill="FEFEFE"/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активізувати роботу зі стягнення дебіторської заборгованості;</w:t>
      </w:r>
    </w:p>
    <w:p w:rsidR="00C2458A" w:rsidRPr="0046634C" w:rsidRDefault="00C2458A" w:rsidP="00C2458A">
      <w:pPr>
        <w:numPr>
          <w:ilvl w:val="0"/>
          <w:numId w:val="10"/>
        </w:numPr>
        <w:shd w:val="clear" w:color="auto" w:fill="FEFEFE"/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вжити заходів щодо підвищення якості нада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ння</w:t>
      </w: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робіт та послуг; </w:t>
      </w:r>
    </w:p>
    <w:p w:rsidR="00C2458A" w:rsidRPr="0046634C" w:rsidRDefault="00C2458A" w:rsidP="00C2458A">
      <w:pPr>
        <w:numPr>
          <w:ilvl w:val="0"/>
          <w:numId w:val="10"/>
        </w:numPr>
        <w:shd w:val="clear" w:color="auto" w:fill="FEFEFE"/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забезпечити жорстку економію фінансових ресурсів та недопущення необґрунтованих витрат.</w:t>
      </w:r>
    </w:p>
    <w:p w:rsidR="00C2458A" w:rsidRDefault="00C2458A" w:rsidP="00C2458A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Зняти з контролю </w:t>
      </w: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рішення виконавчого комітету міської ради 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21.08.2024 № </w:t>
      </w:r>
      <w:r w:rsidRPr="00573A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120 «Про затвердження фінансових планів підприємств, що належать до комунальної власності Роменської міської територіальної громади, на 2025 рік».</w:t>
      </w:r>
    </w:p>
    <w:p w:rsidR="00C2458A" w:rsidRPr="00573AA5" w:rsidRDefault="00C2458A" w:rsidP="00C2458A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2458A" w:rsidRPr="000A3343" w:rsidRDefault="00C2458A" w:rsidP="00C2458A">
      <w:pPr>
        <w:tabs>
          <w:tab w:val="left" w:pos="567"/>
        </w:tabs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:rsidR="00C2458A" w:rsidRPr="002955FF" w:rsidRDefault="00C2458A" w:rsidP="00C2458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  <w:r w:rsidRPr="002955FF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>Розробник проєкту: Управління економічного розвитку Роменської міської ради</w:t>
      </w:r>
    </w:p>
    <w:p w:rsidR="00C2458A" w:rsidRPr="002955FF" w:rsidRDefault="00C2458A" w:rsidP="00C2458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  <w:r w:rsidRPr="002955FF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>Зауваження та пропозиції приймаються за адресою:</w:t>
      </w:r>
    </w:p>
    <w:p w:rsidR="00C2458A" w:rsidRPr="002955FF" w:rsidRDefault="00C2458A" w:rsidP="00C2458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val="ru-RU" w:eastAsia="ru-RU"/>
        </w:rPr>
      </w:pPr>
    </w:p>
    <w:p w:rsidR="00C2458A" w:rsidRDefault="00C2458A" w:rsidP="00C2458A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2955F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 xml:space="preserve">м. Ромни, бульвар Шевченка, 2, тел. 5 32 45 електронна адреса: </w:t>
      </w:r>
      <w:r w:rsidRPr="008839A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econ@romny-vk.gov.ua</w:t>
      </w:r>
    </w:p>
    <w:p w:rsidR="00C2458A" w:rsidRPr="00C2458A" w:rsidRDefault="00C2458A" w:rsidP="00E373F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C2458A" w:rsidRDefault="00C2458A" w:rsidP="00E373F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2458A" w:rsidRDefault="00C2458A" w:rsidP="00E373F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2458A" w:rsidRDefault="00C2458A" w:rsidP="00C245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46634C" w:rsidRPr="0046634C" w:rsidRDefault="0046634C" w:rsidP="00C24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ІНФОРМАЦІЯ</w:t>
      </w:r>
    </w:p>
    <w:p w:rsidR="00C525DB" w:rsidRDefault="00C525DB" w:rsidP="00C52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 стан виконання рішення викон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авчого комітету міської ради</w:t>
      </w:r>
      <w:r w:rsidRPr="00466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від </w:t>
      </w:r>
      <w:r w:rsidRPr="005F1AF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21.08.2024 № </w:t>
      </w:r>
      <w:r w:rsidRPr="005F1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120 «Про затвердження фінансових планів підприємств, що належать до комунальної власності Роменської міської територіальної громади, на 2025 рік»</w:t>
      </w:r>
    </w:p>
    <w:p w:rsidR="00C525DB" w:rsidRPr="0046634C" w:rsidRDefault="00C525DB" w:rsidP="00C52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F1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7E5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за підсумками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2025</w:t>
      </w:r>
      <w:r w:rsidRPr="00466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року</w:t>
      </w:r>
    </w:p>
    <w:p w:rsidR="00C525DB" w:rsidRPr="0046634C" w:rsidRDefault="00C525DB" w:rsidP="00C52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525DB" w:rsidRPr="0046634C" w:rsidRDefault="00C525DB" w:rsidP="00C525DB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Рішенням виконавч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ого комітету міської ради від 21.08.2024 № 120</w:t>
      </w:r>
      <w:r w:rsidRPr="00466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затверджено фінансові плани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комунальних підприємств на 2025</w:t>
      </w: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рік, аналіз звітів про виконання як</w:t>
      </w:r>
      <w:r w:rsidR="007E56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их за підсумками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2025</w:t>
      </w: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року наведено далі. </w:t>
      </w:r>
    </w:p>
    <w:p w:rsidR="00C525DB" w:rsidRPr="00987AAD" w:rsidRDefault="00C525DB" w:rsidP="00C525DB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87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Комунальне підприємство «Ромникомунтепло» Роменської міської ради»</w:t>
      </w:r>
    </w:p>
    <w:p w:rsidR="00C525DB" w:rsidRPr="003A4BF6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Комунальне підприємство «Ромникомунтепло» Роменської міської ради» здійснює діяльність із забезпечення споживачів міста послугами з постачання теплової енергії та гарячої води. </w:t>
      </w:r>
    </w:p>
    <w:p w:rsidR="00C525DB" w:rsidRPr="003A4BF6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Середньооблікова кількість штатних працівників підприємства – </w:t>
      </w:r>
      <w:r w:rsidR="00685569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79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особа, у тому числ</w:t>
      </w:r>
      <w:r w:rsidR="00685569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адміністративний персонал – 20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осіб, робітники – </w:t>
      </w:r>
      <w:r w:rsidR="00685569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58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особи.</w:t>
      </w:r>
    </w:p>
    <w:p w:rsidR="00C525DB" w:rsidRPr="003A4BF6" w:rsidRDefault="00C525DB" w:rsidP="00C525DB">
      <w:pPr>
        <w:spacing w:after="0" w:line="276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Таблиця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3"/>
        <w:gridCol w:w="1258"/>
        <w:gridCol w:w="1294"/>
        <w:gridCol w:w="3223"/>
      </w:tblGrid>
      <w:tr w:rsidR="003F2015" w:rsidRPr="003A4BF6" w:rsidTr="003F2015"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2025 року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3F2015" w:rsidRPr="003A4BF6" w:rsidTr="003F2015">
        <w:tc>
          <w:tcPr>
            <w:tcW w:w="3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план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факт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2015" w:rsidRPr="003A4BF6" w:rsidTr="003F2015">
        <w:tc>
          <w:tcPr>
            <w:tcW w:w="3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3F2015" w:rsidRPr="0052653E" w:rsidTr="003F2015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17 072,2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EFD" w:rsidRPr="003A4BF6" w:rsidRDefault="00136EFD" w:rsidP="00136E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55E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  <w:r w:rsidR="009D3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55E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926,9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9D3DE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3F2015"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ідхилення пояснюється збільшенням виплат за підсумований облік робочого часу та проведенням індексації заробітної плати </w:t>
            </w:r>
          </w:p>
        </w:tc>
      </w:tr>
      <w:tr w:rsidR="003F2015" w:rsidRPr="0052653E" w:rsidTr="003F2015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Середньомісячна заробітна плата  штатного працівника, грн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A47439" w:rsidP="00A474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17 350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EFD" w:rsidRPr="003A4BF6" w:rsidRDefault="00A47439" w:rsidP="00A474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18 910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9D3DE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3F2015"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ростання зумовлено збільшенням фонду оплати праці та зменшенням кількості персоналу </w:t>
            </w:r>
          </w:p>
        </w:tc>
      </w:tr>
      <w:tr w:rsidR="003F2015" w:rsidRPr="003A4BF6" w:rsidTr="003F2015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Усього витрат від звичайної діяльності, тис. грн, </w:t>
            </w:r>
          </w:p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в т. ч.: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85 384,3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87 455,8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2015" w:rsidRPr="0052653E" w:rsidTr="003F2015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собівартість реалізованих послуг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81 649,9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82 515,0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9D3DE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3F2015"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ідхилення зумовлене зростанням вартості на послуги та товари</w:t>
            </w:r>
          </w:p>
        </w:tc>
      </w:tr>
      <w:tr w:rsidR="003F2015" w:rsidRPr="0052653E" w:rsidTr="003F2015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3 734,4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4 233,9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9D3DE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3F2015"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ідхилення зумовлене зростанням вартості на послуги та товари</w:t>
            </w:r>
          </w:p>
        </w:tc>
      </w:tr>
      <w:tr w:rsidR="003F2015" w:rsidRPr="003A4BF6" w:rsidTr="003F2015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2015" w:rsidRPr="003A4BF6" w:rsidTr="003F2015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482,2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9D3DE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3F2015"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 передбачені витрати: оплата лікарняних та ЄСВ на них, перерахування на профспілкову організацію 0,3% від фонду оплати праці</w:t>
            </w:r>
          </w:p>
        </w:tc>
      </w:tr>
      <w:tr w:rsidR="003F2015" w:rsidRPr="003A4BF6" w:rsidTr="003F2015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інші  витрати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9D3DEF" w:rsidRDefault="003F2015" w:rsidP="003F20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3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224,7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9D3DE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r w:rsidR="003F2015"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іквідація незавершених капітальних інвестицій</w:t>
            </w:r>
          </w:p>
        </w:tc>
      </w:tr>
      <w:tr w:rsidR="003F2015" w:rsidRPr="003A4BF6" w:rsidTr="003F2015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888,0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929,3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2015" w:rsidRPr="003A4BF6" w:rsidTr="003F2015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Виручка від реалізації продукції, тис. грн,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108 381,1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6E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111 142,3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2015" w:rsidRPr="003A4BF6" w:rsidTr="003F2015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 т. ч. податок на додану вартість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9D3DEF" w:rsidP="003F20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="003F2015"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18 063,5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18 523,7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F2015" w:rsidRPr="003A4BF6" w:rsidTr="003F2015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Усього доходів, тис. грн, </w:t>
            </w:r>
          </w:p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 т. ч.: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90 317,6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92 618,6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136EFD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uk-UA" w:eastAsia="ru-RU"/>
              </w:rPr>
            </w:pPr>
          </w:p>
        </w:tc>
      </w:tr>
      <w:tr w:rsidR="003F2015" w:rsidRPr="003A4BF6" w:rsidTr="003F2015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чистий дохід від реалізації послуг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88 817,6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82 899,7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F2015" w:rsidRPr="0052653E" w:rsidTr="003F2015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інші операційні доходи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7 508,4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9D3DE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3F2015"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більшення внаслідок отримання гуманітарної технічної допомоги та  фінансової допомоги з місцевого бюджету</w:t>
            </w:r>
          </w:p>
        </w:tc>
      </w:tr>
      <w:tr w:rsidR="003F2015" w:rsidRPr="0052653E" w:rsidTr="003F2015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інші доходи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2 210,5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9D3DE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3F2015"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арахована амортизація на безоплатно отримані основні засоби</w:t>
            </w:r>
          </w:p>
        </w:tc>
      </w:tr>
      <w:tr w:rsidR="003F2015" w:rsidRPr="003A4BF6" w:rsidTr="003F2015"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Чистий  прибуток (+), збиток (–),</w:t>
            </w:r>
          </w:p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+4 045,3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+4 233,5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C525DB" w:rsidRPr="003A4BF6" w:rsidRDefault="009D3DEF" w:rsidP="00FB4A63">
      <w:pPr>
        <w:spacing w:after="0"/>
        <w:jc w:val="both"/>
        <w:rPr>
          <w:lang w:val="ru-RU"/>
        </w:rPr>
      </w:pPr>
      <w:r>
        <w:rPr>
          <w:lang w:val="uk-UA"/>
        </w:rPr>
        <w:t xml:space="preserve">      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2025 р</w:t>
      </w:r>
      <w:r w:rsidR="001D61B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ік підприємство отримало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D61BF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доходи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</w:t>
      </w:r>
      <w:r w:rsidR="00A94F1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92</w:t>
      </w:r>
      <w:r w:rsidR="004C1520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94F1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618,6</w:t>
      </w:r>
      <w:r w:rsidR="004C1520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D61B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тис. грн при запланованих 90 317,6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грн. Так, з</w:t>
      </w:r>
      <w:r w:rsidR="00C525DB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а реалізовану теплову енергію нарахування склали </w:t>
      </w:r>
      <w:r w:rsidR="004C1520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82 899,7</w:t>
      </w:r>
      <w:r w:rsidR="00C525DB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тис. грн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що на </w:t>
      </w:r>
      <w:r w:rsidR="003F2015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6,6%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D61B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менший 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плановий показник  – </w:t>
      </w:r>
      <w:r w:rsidR="001D61B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88 817,6</w:t>
      </w:r>
      <w:r w:rsidR="00FB4A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тис. грн. </w:t>
      </w:r>
    </w:p>
    <w:p w:rsidR="00C525DB" w:rsidRPr="003A4BF6" w:rsidRDefault="009D3DEF" w:rsidP="00FB4A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Інші операційні д</w:t>
      </w:r>
      <w:r w:rsidR="004C1520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оходи планувалися в обсязі </w:t>
      </w:r>
      <w:r w:rsidR="001D61BF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300,0</w:t>
      </w:r>
      <w:r w:rsidR="00C525DB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тис. </w:t>
      </w:r>
      <w:r w:rsidR="00FB4A63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грн, фактично отримано</w:t>
      </w:r>
      <w:r w:rsidR="0093143F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                                  </w:t>
      </w:r>
      <w:r w:rsidR="00C525DB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="004C1520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7</w:t>
      </w:r>
      <w:r w:rsidR="0093143F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="004C1520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508,4</w:t>
      </w:r>
      <w:r w:rsidR="001D61BF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тис. грн</w:t>
      </w:r>
      <w:r w:rsidR="00C525DB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перевиконання відбулося внаслідок отримання гуманітарної допомоги та фінансової допомоги з місцевого бюджету. </w:t>
      </w:r>
    </w:p>
    <w:p w:rsidR="00C525DB" w:rsidRPr="003A4BF6" w:rsidRDefault="009D3DEF" w:rsidP="00FB4A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  </w:t>
      </w:r>
      <w:r w:rsidR="00C525DB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Інші доходи</w:t>
      </w:r>
      <w:r w:rsidR="001D61B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перевиконано на 1 010,5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грн – це амортизація на безоплатно отримані основні засоби.</w:t>
      </w:r>
    </w:p>
    <w:p w:rsidR="00C525DB" w:rsidRPr="003A4BF6" w:rsidRDefault="009D3DEF" w:rsidP="00FB4A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Обсяг витрат підприємства за звітний період становить </w:t>
      </w:r>
      <w:r w:rsidR="00142431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87 455,8 тис. грн, що на 2,4% більше за плановий показник на 8,4% більше за минулий рік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525DB" w:rsidRPr="003A4BF6" w:rsidRDefault="009D3DEF" w:rsidP="00FB4A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3F2015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итрати на</w:t>
      </w:r>
      <w:r w:rsidR="003C78A4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закупівлю природного газу було </w:t>
      </w:r>
      <w:r w:rsidR="003F2015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3C78A4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икористано </w:t>
      </w:r>
      <w:r w:rsidR="00C55E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11,5% менше за плановий показник (по плану 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C55EBE" w:rsidRPr="00C55E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49 269,3</w:t>
      </w:r>
      <w:r w:rsidR="003F2015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грн, </w:t>
      </w:r>
      <w:r w:rsidR="003C78A4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фактично</w:t>
      </w:r>
      <w:r w:rsidR="00C55E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C55EBE" w:rsidRPr="00C55E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43 579,9</w:t>
      </w:r>
      <w:r w:rsidR="003C78A4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грн), за рахунок зменшення споживання палива.</w:t>
      </w:r>
    </w:p>
    <w:p w:rsidR="00C525DB" w:rsidRPr="003A4BF6" w:rsidRDefault="009D3DEF" w:rsidP="00FB4A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2A1B5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Витрати на оплату с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пожи</w:t>
      </w:r>
      <w:r w:rsidR="002A1B5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тої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електроенергії </w:t>
      </w:r>
      <w:r w:rsidR="002A1B5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перевищили плановий показник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r w:rsidR="009314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</w:t>
      </w:r>
      <w:r w:rsidR="00D723DC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2 660,1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</w:t>
      </w:r>
      <w:r w:rsidRPr="009D3D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(заплановано – </w:t>
      </w:r>
      <w:r w:rsidR="00D723DC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8 200,1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грн, факт – </w:t>
      </w:r>
      <w:r w:rsidR="00D723DC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10 860,2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грн). Причиною цього стало зроста</w:t>
      </w:r>
      <w:r w:rsidR="00D723DC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ння тарифу на електроенергію 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(при запланованій вартості активної електричної енергії  6,5196 грн/кВт*год фактична середня ціна склала </w:t>
      </w:r>
      <w:r w:rsidR="00D723DC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9,62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грн/кВт*год).  </w:t>
      </w:r>
    </w:p>
    <w:p w:rsidR="00C525DB" w:rsidRPr="003A4BF6" w:rsidRDefault="00C525DB" w:rsidP="00FB4A6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Фонд оплати праці за звітний період становить </w:t>
      </w:r>
      <w:r w:rsidR="00797F07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17 926,9</w:t>
      </w:r>
      <w:r w:rsidR="004129E2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тис. грн (враховуючи</w:t>
      </w:r>
      <w:r w:rsidR="00797F07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сумісників), що на 5%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більше від запланованого показника</w:t>
      </w:r>
      <w:r w:rsidR="009314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556F5" w:rsidRPr="00B556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(17</w:t>
      </w:r>
      <w:r w:rsidR="00B556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556F5" w:rsidRPr="00B556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072</w:t>
      </w:r>
      <w:r w:rsidR="00B556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,2 тис</w:t>
      </w:r>
      <w:r w:rsidR="009D3D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грн</w:t>
      </w:r>
      <w:r w:rsidR="00B556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515E5" w:rsidRPr="003A4BF6" w:rsidRDefault="001D61BF" w:rsidP="00FB4A6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Інші операційні витрати у звітному періоді склали 2 991,5 тис. грн </w:t>
      </w:r>
      <w:r w:rsidR="008515E5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використано в </w:t>
      </w:r>
      <w:r w:rsidR="009314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межах планового показника (</w:t>
      </w:r>
      <w:r w:rsidR="008515E5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3 020,2 тис. грн).</w:t>
      </w:r>
    </w:p>
    <w:p w:rsidR="00C525DB" w:rsidRPr="003A4BF6" w:rsidRDefault="00C525DB" w:rsidP="00FB4A6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Станом на 01</w:t>
      </w:r>
      <w:r w:rsidR="008515E5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.01.2026 рік 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дебіторська заборгованіст</w:t>
      </w:r>
      <w:r w:rsidR="00A52A93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ь </w:t>
      </w:r>
      <w:r w:rsidR="00E45660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складає</w:t>
      </w:r>
      <w:r w:rsidR="008515E5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29 678,8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грн</w:t>
      </w:r>
      <w:r w:rsidR="00E45660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 т.</w:t>
      </w:r>
      <w:r w:rsidR="00A228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45660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ч. </w:t>
      </w:r>
      <w:r w:rsidR="008515E5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теплову енергію – 29 587,3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грн </w:t>
      </w:r>
      <w:r w:rsidR="00E45660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населення  –</w:t>
      </w:r>
      <w:r w:rsidR="00E45660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515E5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25 837,0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грн, бюджетні установи – </w:t>
      </w:r>
      <w:r w:rsidR="009314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</w:t>
      </w:r>
      <w:r w:rsidR="009D3D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8515E5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314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515E5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628,1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грн, інші споживачі – </w:t>
      </w:r>
      <w:r w:rsidR="008515E5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9314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515E5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122,2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грн</w:t>
      </w:r>
      <w:r w:rsidR="00E45660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525DB" w:rsidRPr="003A4BF6" w:rsidRDefault="008515E5" w:rsidP="0093143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Кредиторська заборгованість підприємства на 01.01.2026 рік 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склала</w:t>
      </w:r>
      <w:r w:rsidR="00565CA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21 984,0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грн,</w:t>
      </w:r>
      <w:r w:rsidR="009E70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52F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тому числі: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борг за природний газ – 21 546,8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грн</w:t>
      </w:r>
      <w:r w:rsidR="00F52F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за електроенергію </w:t>
      </w:r>
      <w:r w:rsidR="00F52F49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F52F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386,6 тис. грн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При цьому, рестр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уктуризації підпадає </w:t>
      </w:r>
      <w:r w:rsidR="00F52F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заборгованість за природний газ у сумі</w:t>
      </w:r>
      <w:r w:rsidR="009314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13 157,5 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тис. грн</w:t>
      </w:r>
      <w:r w:rsidR="007E1A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(догові</w:t>
      </w:r>
      <w:r w:rsidR="000B28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 заключено н</w:t>
      </w:r>
      <w:r w:rsidR="00F52F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7 років), </w:t>
      </w:r>
      <w:r w:rsidR="00F52F49" w:rsidRPr="00F52F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C525DB" w:rsidRPr="00F52F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оточна заборгованість</w:t>
      </w:r>
      <w:r w:rsidR="000B2814" w:rsidRPr="00F52F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(за грудень 2025) – </w:t>
      </w:r>
      <w:r w:rsidR="003D33A8" w:rsidRPr="00F52F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3143F" w:rsidRPr="00F52F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8 395,28 тис. грн</w:t>
      </w:r>
      <w:r w:rsidR="00F52F49" w:rsidRPr="00F52F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525DB" w:rsidRPr="003A4BF6" w:rsidRDefault="00FC510A" w:rsidP="00FB4A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51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результатами діяльності у 2025 році підприємство отримало чистий прибуток у сумі 4 233,5 тис. грн, що становить </w:t>
      </w:r>
      <w:r w:rsidRPr="00130A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104,6% </w:t>
      </w:r>
      <w:r w:rsidRPr="00FC51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запланованого показника (4 045,3 тис. грн).</w:t>
      </w:r>
    </w:p>
    <w:p w:rsidR="00C525DB" w:rsidRPr="00ED2B0A" w:rsidRDefault="00C525DB" w:rsidP="00C52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</w:pPr>
    </w:p>
    <w:p w:rsidR="00C525DB" w:rsidRPr="00167CBC" w:rsidRDefault="00C525DB" w:rsidP="00C525DB">
      <w:pPr>
        <w:spacing w:after="150" w:line="276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67C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Комунальне підприємство «Ромнитеплосервіс» Роменської міської ради</w:t>
      </w:r>
    </w:p>
    <w:p w:rsidR="00C525DB" w:rsidRPr="00C43062" w:rsidRDefault="00C525DB" w:rsidP="00C525DB">
      <w:pPr>
        <w:pStyle w:val="ad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43062">
        <w:rPr>
          <w:rFonts w:ascii="Times New Roman" w:hAnsi="Times New Roman"/>
          <w:sz w:val="24"/>
          <w:szCs w:val="24"/>
          <w:lang w:val="uk-UA"/>
        </w:rPr>
        <w:t xml:space="preserve">Комунальне підприємство «Ромнитеплосервіс» Роменської міської ради здійснює діяльність із забезпечення споживачів міста послугами централізованого теплопостачання. </w:t>
      </w:r>
    </w:p>
    <w:p w:rsidR="00C525DB" w:rsidRPr="00C43062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Середньооблікова чисельність штатн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их працівників підприємства – 12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осіб, у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ому числі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адміністративний персонал – 6 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осіб, робітники – 6 осіб.</w:t>
      </w:r>
    </w:p>
    <w:p w:rsidR="00C525DB" w:rsidRPr="00C43062" w:rsidRDefault="00C525DB" w:rsidP="00C525DB">
      <w:pPr>
        <w:spacing w:after="0" w:line="276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Таблиця 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7"/>
        <w:gridCol w:w="1250"/>
        <w:gridCol w:w="1210"/>
        <w:gridCol w:w="3631"/>
      </w:tblGrid>
      <w:tr w:rsidR="00C525DB" w:rsidRPr="00C43062" w:rsidTr="00232C0A"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2025 ро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3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C525DB" w:rsidRPr="00C43062" w:rsidTr="00232C0A">
        <w:tc>
          <w:tcPr>
            <w:tcW w:w="3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факт</w:t>
            </w:r>
          </w:p>
        </w:tc>
        <w:tc>
          <w:tcPr>
            <w:tcW w:w="3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525DB" w:rsidRPr="00C43062" w:rsidTr="00232C0A">
        <w:tc>
          <w:tcPr>
            <w:tcW w:w="3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A7881" w:rsidRPr="009A7881" w:rsidTr="00A22892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81" w:rsidRPr="0048472F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393,9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81" w:rsidRPr="0048472F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395,0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7881" w:rsidRPr="0052653E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Середньомісячна заробітна плата штатного працівника, грн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48472F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48472F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4F62A4" w:rsidRDefault="009E7093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E7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зростання зумовлено збільшенням фонду оплати праці та зменшенням кількості персоналу</w:t>
            </w:r>
          </w:p>
        </w:tc>
      </w:tr>
      <w:tr w:rsidR="009A7881" w:rsidRPr="0052653E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від звичайної діяльності, тис. грн,</w:t>
            </w:r>
          </w:p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в т.ч.: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1600B0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568,0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1600B0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345,5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D3DEF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="009A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більшені витрати </w:t>
            </w:r>
            <w:r w:rsidR="00295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газу, зростання вартості електро</w:t>
            </w:r>
            <w:r w:rsidR="009A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енергії, матеріалів, отриманих послуг</w:t>
            </w:r>
          </w:p>
        </w:tc>
      </w:tr>
      <w:tr w:rsidR="009A7881" w:rsidRPr="0052653E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собівартість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наданих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послуг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423,1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299,6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D3DEF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9A7881" w:rsidRPr="00A40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онадлімітне споживання газу, невідповідність цін на енергоносії та матеріали  в тарифі до поточних цін</w:t>
            </w:r>
          </w:p>
        </w:tc>
      </w:tr>
      <w:tr w:rsidR="009A7881" w:rsidRPr="00FB4A63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323,8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486,8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40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додаткове податкове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навантаж</w:t>
            </w:r>
            <w:r w:rsidRPr="00A40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ення</w:t>
            </w:r>
          </w:p>
        </w:tc>
      </w:tr>
      <w:tr w:rsidR="009A7881" w:rsidRPr="009A7881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674,7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642,1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7881" w:rsidRPr="00C43062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7881" w:rsidRPr="00C43062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 витрати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E63AFB" w:rsidRDefault="009A7881" w:rsidP="009A788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63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80,0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E63AFB" w:rsidRDefault="009A7881" w:rsidP="009A788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917,0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D3DEF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</w:t>
            </w:r>
            <w:r w:rsidR="009A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трафи, пені, неустойки</w:t>
            </w:r>
          </w:p>
        </w:tc>
      </w:tr>
      <w:tr w:rsidR="009A7881" w:rsidRPr="00C43062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A27B7A" w:rsidRDefault="009A7881" w:rsidP="009A788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7881" w:rsidRPr="00C55EBE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Виручка від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 послуг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тис. грн,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010,0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585,6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7881" w:rsidRPr="00C43062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 т.ч. податок на додану вартість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2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335,0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764,3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7881" w:rsidRPr="00C43062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Усього доходів, тис. грн, у т.ч.: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870,6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122,1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9A7881" w:rsidRPr="00FB4A63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чистий дохід від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послуг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277,0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410,5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7881" w:rsidRPr="0052653E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операційні доходи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174,0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D3DEF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</w:t>
            </w:r>
            <w:r w:rsidR="009A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інансова підтримка з місцевого бюджету</w:t>
            </w:r>
          </w:p>
        </w:tc>
      </w:tr>
      <w:tr w:rsidR="009A7881" w:rsidRPr="0052653E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інші доходи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593,6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537,6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D3DEF" w:rsidP="00C245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="009A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мортизація основних засобів комунальної</w:t>
            </w:r>
            <w:r w:rsidR="00C245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9A7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власності, переданих в господарське відання</w:t>
            </w:r>
            <w:r w:rsidR="009A7881"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9A7881" w:rsidRPr="00C43062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Чистий  прибуток (+), збиток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br/>
            </w:r>
            <w:r w:rsidRPr="00C43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(-), тис. грн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9634A7" w:rsidRDefault="00403AB5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+</w:t>
            </w:r>
            <w:r w:rsidR="009A7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302,6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9634A7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-2</w:t>
            </w:r>
            <w:r w:rsidR="00130A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223,4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9D3DEF" w:rsidRDefault="007024CC" w:rsidP="009D3DE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</w:t>
      </w:r>
      <w:r w:rsidR="009D3D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C525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 підсумками 2025 року дохід підприємства </w:t>
      </w:r>
      <w:r w:rsidR="00C525DB"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склав</w:t>
      </w:r>
      <w:r w:rsidR="00C525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19 122,1 </w:t>
      </w:r>
      <w:r w:rsidR="00C525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грн, в т. ч.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хі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 від наданих послуг –  13 410,5</w:t>
      </w:r>
      <w:r w:rsidR="00C525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грн,</w:t>
      </w:r>
      <w:r w:rsidR="00C525DB"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амортизація основних засоб</w:t>
      </w:r>
      <w:r w:rsidR="00C525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ів комунальної власності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537,6 </w:t>
      </w:r>
      <w:r w:rsidR="00C525DB"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грн.</w:t>
      </w:r>
      <w:r w:rsidR="009D3D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C525DB" w:rsidRDefault="009D3DEF" w:rsidP="009D3DE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</w:t>
      </w:r>
      <w:r w:rsidR="00C525DB"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Вит</w:t>
      </w:r>
      <w:r w:rsidR="00C525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рати з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 звітний період склали 21 345,5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грн, при плановому показнику 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15 568,0 тис. грн.</w:t>
      </w:r>
      <w:r w:rsidR="00C525DB"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Основні 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статті витрат: матеріали – 713,3</w:t>
      </w:r>
      <w:r w:rsidR="00C525DB"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</w:t>
      </w:r>
      <w:r w:rsidR="00C525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грн, електроенергія –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2 363,5 тис. грн, газ – 11 420,9</w:t>
      </w:r>
      <w:r w:rsidR="00C525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грн, заробітна плата – 3 395,0</w:t>
      </w:r>
      <w:r w:rsidR="003104E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C525DB"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</w:t>
      </w:r>
      <w:r w:rsidR="00C525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грн,</w:t>
      </w:r>
      <w:r w:rsidR="002955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соціальні заходи – </w:t>
      </w:r>
      <w:r w:rsidR="007E168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658,6 тис.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E168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грн,</w:t>
      </w:r>
      <w:r w:rsidR="00C525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амортизація – 1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038,9</w:t>
      </w:r>
      <w:r w:rsidR="00C525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грн,  інші витрати – 917,0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C525DB"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тис. грн, інші 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операційні </w:t>
      </w:r>
      <w:r w:rsidR="00C525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витрати –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E168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838,3</w:t>
      </w:r>
      <w:r w:rsidR="00C525DB"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грн.</w:t>
      </w:r>
    </w:p>
    <w:p w:rsidR="00E916D5" w:rsidRPr="00E916D5" w:rsidRDefault="009D3DEF" w:rsidP="009D3DE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</w:t>
      </w:r>
      <w:r w:rsid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916D5"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Дебіторська заборгованість по КП «Ромнитеплосервіс» РМР станом 01.01.2026 складає 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  <w:r w:rsidR="00E916D5"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916D5"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814,8 тис. грн, в т.ч.: населення – 5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916D5"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667,8 тис. грн, установи місцевого бюджету – попередня оплата 153,3 тис. грн, установи державного бюджету – попередня оплата – 30,8 тис. грн, інші споживачі – 331,1 тис. грн.</w:t>
      </w:r>
    </w:p>
    <w:p w:rsidR="00C525DB" w:rsidRPr="00E916D5" w:rsidRDefault="00E916D5" w:rsidP="009D3DE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Кредиторстка заборгованість по КП «Ромнитеплосервіс» РМР станом 01.01.2026 складає 12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462,1 тис. грн, в т.ч.: за природний газ – 11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965,6 тис. грн., з</w:t>
      </w:r>
      <w:r w:rsidR="002955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 електроенергію 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– 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489,1 тис. грн, за водопостачання – 3,7 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грн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інша заборгованість – 3,7 тис. грн.</w:t>
      </w:r>
    </w:p>
    <w:p w:rsidR="00C525DB" w:rsidRPr="00C43062" w:rsidRDefault="00C525DB" w:rsidP="009D3DEF">
      <w:pPr>
        <w:pStyle w:val="ae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C43062">
        <w:rPr>
          <w:sz w:val="24"/>
          <w:szCs w:val="24"/>
          <w:lang w:val="uk-UA"/>
        </w:rPr>
        <w:t>Капітальні інвестиці</w:t>
      </w:r>
      <w:r w:rsidR="007E1684">
        <w:rPr>
          <w:sz w:val="24"/>
          <w:szCs w:val="24"/>
          <w:lang w:val="uk-UA"/>
        </w:rPr>
        <w:t>ї в звітному періоді склали 758,3</w:t>
      </w:r>
      <w:r w:rsidRPr="00C43062">
        <w:rPr>
          <w:sz w:val="24"/>
          <w:szCs w:val="24"/>
          <w:lang w:val="uk-UA"/>
        </w:rPr>
        <w:t xml:space="preserve"> тис.</w:t>
      </w:r>
      <w:r>
        <w:rPr>
          <w:sz w:val="24"/>
          <w:szCs w:val="24"/>
          <w:lang w:val="uk-UA"/>
        </w:rPr>
        <w:t xml:space="preserve"> грн. Придбано</w:t>
      </w:r>
      <w:r w:rsidR="007E1684">
        <w:rPr>
          <w:sz w:val="24"/>
          <w:szCs w:val="24"/>
          <w:lang w:val="uk-UA"/>
        </w:rPr>
        <w:t xml:space="preserve"> виробниче обладнання, вимірювальні прилади та інструмент, обладнання та програмне забезпечення для дистанційного управління котельнею.</w:t>
      </w:r>
      <w:r>
        <w:rPr>
          <w:sz w:val="24"/>
          <w:szCs w:val="24"/>
          <w:lang w:val="uk-UA"/>
        </w:rPr>
        <w:t xml:space="preserve"> </w:t>
      </w:r>
    </w:p>
    <w:p w:rsidR="00C525DB" w:rsidRPr="00C43062" w:rsidRDefault="00C525DB" w:rsidP="009D3D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 фінансовий результат (зменшення дохідної частини та збільшення собівартості)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вплинули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такі чинники:</w:t>
      </w:r>
    </w:p>
    <w:p w:rsidR="00C525DB" w:rsidRPr="00C43062" w:rsidRDefault="00A22892" w:rsidP="009D3DEF">
      <w:pPr>
        <w:pStyle w:val="a5"/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034E0D">
        <w:rPr>
          <w:color w:val="000000"/>
          <w:sz w:val="24"/>
          <w:szCs w:val="24"/>
        </w:rPr>
        <w:t>для населення</w:t>
      </w:r>
      <w:r w:rsidR="00034E0D" w:rsidRPr="00C43062">
        <w:rPr>
          <w:color w:val="000000"/>
          <w:sz w:val="24"/>
          <w:szCs w:val="24"/>
        </w:rPr>
        <w:t xml:space="preserve"> </w:t>
      </w:r>
      <w:r w:rsidR="00034E0D">
        <w:rPr>
          <w:color w:val="000000"/>
          <w:sz w:val="24"/>
          <w:szCs w:val="24"/>
        </w:rPr>
        <w:t xml:space="preserve">застосовується </w:t>
      </w:r>
      <w:r w:rsidR="00C525DB" w:rsidRPr="00C43062">
        <w:rPr>
          <w:color w:val="000000"/>
          <w:sz w:val="24"/>
          <w:szCs w:val="24"/>
        </w:rPr>
        <w:t xml:space="preserve">тариф на послуги </w:t>
      </w:r>
      <w:r w:rsidR="00C525DB">
        <w:rPr>
          <w:color w:val="000000"/>
          <w:sz w:val="24"/>
          <w:szCs w:val="24"/>
        </w:rPr>
        <w:t xml:space="preserve">з </w:t>
      </w:r>
      <w:r w:rsidR="00C525DB" w:rsidRPr="00C43062">
        <w:rPr>
          <w:color w:val="000000"/>
          <w:sz w:val="24"/>
          <w:szCs w:val="24"/>
        </w:rPr>
        <w:t>теплопостачання, затверджений у грудні 2021 року. За час дії воєнного стану він не змінювався, хоча складові собівартості постійно збільшуються</w:t>
      </w:r>
      <w:r w:rsidR="00C525DB">
        <w:rPr>
          <w:sz w:val="24"/>
          <w:szCs w:val="24"/>
        </w:rPr>
        <w:t>.</w:t>
      </w:r>
      <w:r w:rsidR="00C525DB" w:rsidRPr="00C47017">
        <w:rPr>
          <w:sz w:val="24"/>
          <w:szCs w:val="24"/>
        </w:rPr>
        <w:t xml:space="preserve"> Частка населе</w:t>
      </w:r>
      <w:r w:rsidR="00C525DB" w:rsidRPr="00C43062">
        <w:rPr>
          <w:color w:val="000000"/>
          <w:sz w:val="24"/>
          <w:szCs w:val="24"/>
        </w:rPr>
        <w:t xml:space="preserve">ння в структурі споживачів </w:t>
      </w:r>
      <w:r w:rsidR="00C525DB">
        <w:rPr>
          <w:color w:val="000000"/>
          <w:sz w:val="24"/>
          <w:szCs w:val="24"/>
        </w:rPr>
        <w:t>– 88,7%;</w:t>
      </w:r>
    </w:p>
    <w:p w:rsidR="00C525DB" w:rsidRPr="00C43062" w:rsidRDefault="00A22892" w:rsidP="009D3DEF">
      <w:pPr>
        <w:pStyle w:val="a5"/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C525DB">
        <w:rPr>
          <w:color w:val="000000"/>
          <w:sz w:val="24"/>
          <w:szCs w:val="24"/>
        </w:rPr>
        <w:t>в</w:t>
      </w:r>
      <w:r w:rsidR="00C525DB" w:rsidRPr="00C43062">
        <w:rPr>
          <w:color w:val="000000"/>
          <w:sz w:val="24"/>
          <w:szCs w:val="24"/>
        </w:rPr>
        <w:t>артіс</w:t>
      </w:r>
      <w:r w:rsidR="00C525DB">
        <w:rPr>
          <w:color w:val="000000"/>
          <w:sz w:val="24"/>
          <w:szCs w:val="24"/>
        </w:rPr>
        <w:t>ть електричної енергії, закладеної</w:t>
      </w:r>
      <w:r w:rsidR="00C525DB" w:rsidRPr="00C43062">
        <w:rPr>
          <w:color w:val="000000"/>
          <w:sz w:val="24"/>
          <w:szCs w:val="24"/>
        </w:rPr>
        <w:t xml:space="preserve"> в діючий тариф</w:t>
      </w:r>
      <w:r w:rsidR="00C525DB">
        <w:rPr>
          <w:color w:val="000000"/>
          <w:sz w:val="24"/>
          <w:szCs w:val="24"/>
        </w:rPr>
        <w:t>,</w:t>
      </w:r>
      <w:r w:rsidR="00C525DB" w:rsidRPr="00C43062">
        <w:rPr>
          <w:color w:val="000000"/>
          <w:sz w:val="24"/>
          <w:szCs w:val="24"/>
        </w:rPr>
        <w:t xml:space="preserve"> складає 3,63 грн. за 1 </w:t>
      </w:r>
      <w:r w:rsidR="00C525DB" w:rsidRPr="00C43062">
        <w:rPr>
          <w:sz w:val="24"/>
          <w:szCs w:val="24"/>
        </w:rPr>
        <w:t>кВт*год</w:t>
      </w:r>
      <w:r w:rsidR="00C525DB" w:rsidRPr="00C43062">
        <w:rPr>
          <w:color w:val="000000"/>
          <w:sz w:val="24"/>
          <w:szCs w:val="24"/>
        </w:rPr>
        <w:t>, фактичн</w:t>
      </w:r>
      <w:r w:rsidR="00C525DB">
        <w:rPr>
          <w:color w:val="000000"/>
          <w:sz w:val="24"/>
          <w:szCs w:val="24"/>
        </w:rPr>
        <w:t>а вартість електроенергії в червні 2025 року складала 9,45</w:t>
      </w:r>
      <w:r w:rsidR="00C525DB" w:rsidRPr="00C43062">
        <w:rPr>
          <w:color w:val="000000"/>
          <w:sz w:val="24"/>
          <w:szCs w:val="24"/>
        </w:rPr>
        <w:t xml:space="preserve"> грн за 1 </w:t>
      </w:r>
      <w:r w:rsidR="00C525DB" w:rsidRPr="00C43062">
        <w:rPr>
          <w:sz w:val="24"/>
          <w:szCs w:val="24"/>
        </w:rPr>
        <w:t>кВт*год</w:t>
      </w:r>
      <w:r w:rsidR="00C525DB">
        <w:rPr>
          <w:color w:val="000000"/>
          <w:sz w:val="24"/>
          <w:szCs w:val="24"/>
        </w:rPr>
        <w:t>.;</w:t>
      </w:r>
    </w:p>
    <w:p w:rsidR="00C525DB" w:rsidRPr="00C43062" w:rsidRDefault="00A22892" w:rsidP="009D3DEF">
      <w:pPr>
        <w:pStyle w:val="a5"/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C525DB">
        <w:rPr>
          <w:color w:val="000000"/>
          <w:sz w:val="24"/>
          <w:szCs w:val="24"/>
        </w:rPr>
        <w:t>н</w:t>
      </w:r>
      <w:r w:rsidR="00C525DB" w:rsidRPr="00C43062">
        <w:rPr>
          <w:color w:val="000000"/>
          <w:sz w:val="24"/>
          <w:szCs w:val="24"/>
        </w:rPr>
        <w:t xml:space="preserve">едостатня кількість </w:t>
      </w:r>
      <w:r w:rsidR="00C525DB">
        <w:rPr>
          <w:color w:val="000000"/>
          <w:sz w:val="24"/>
          <w:szCs w:val="24"/>
        </w:rPr>
        <w:t xml:space="preserve">обсягів </w:t>
      </w:r>
      <w:r w:rsidR="00C525DB" w:rsidRPr="00C43062">
        <w:rPr>
          <w:color w:val="000000"/>
          <w:sz w:val="24"/>
          <w:szCs w:val="24"/>
        </w:rPr>
        <w:t xml:space="preserve">природного газу в договірних величинах </w:t>
      </w:r>
      <w:r w:rsidR="00034E0D">
        <w:rPr>
          <w:color w:val="000000"/>
          <w:sz w:val="24"/>
          <w:szCs w:val="24"/>
        </w:rPr>
        <w:t>за</w:t>
      </w:r>
      <w:r w:rsidR="00C525DB" w:rsidRPr="00C43062">
        <w:rPr>
          <w:color w:val="000000"/>
          <w:sz w:val="24"/>
          <w:szCs w:val="24"/>
        </w:rPr>
        <w:t xml:space="preserve"> умовам</w:t>
      </w:r>
      <w:r w:rsidR="00034E0D">
        <w:rPr>
          <w:color w:val="000000"/>
          <w:sz w:val="24"/>
          <w:szCs w:val="24"/>
        </w:rPr>
        <w:t>и</w:t>
      </w:r>
      <w:r w:rsidR="00C525DB" w:rsidRPr="00C43062">
        <w:rPr>
          <w:color w:val="000000"/>
          <w:sz w:val="24"/>
          <w:szCs w:val="24"/>
        </w:rPr>
        <w:t xml:space="preserve"> покладення спеціальних обов’язків на постачальника по фіксованих цінах для населення т</w:t>
      </w:r>
      <w:r w:rsidR="00C525DB">
        <w:rPr>
          <w:color w:val="000000"/>
          <w:sz w:val="24"/>
          <w:szCs w:val="24"/>
        </w:rPr>
        <w:t xml:space="preserve">а бюджетних установ. </w:t>
      </w:r>
      <w:r w:rsidR="00C525DB" w:rsidRPr="00C43062">
        <w:rPr>
          <w:sz w:val="24"/>
          <w:szCs w:val="24"/>
          <w:vertAlign w:val="superscript"/>
        </w:rPr>
        <w:t xml:space="preserve"> </w:t>
      </w:r>
      <w:r w:rsidR="00C525DB">
        <w:rPr>
          <w:color w:val="000000"/>
          <w:sz w:val="24"/>
          <w:szCs w:val="24"/>
        </w:rPr>
        <w:t>Обсяги газу, які були спожиті понад ліміти, були відпущені підприємству</w:t>
      </w:r>
      <w:r w:rsidR="00C525DB" w:rsidRPr="00C43062">
        <w:rPr>
          <w:color w:val="000000"/>
          <w:sz w:val="24"/>
          <w:szCs w:val="24"/>
        </w:rPr>
        <w:t xml:space="preserve"> по комерційним цінам. </w:t>
      </w:r>
    </w:p>
    <w:p w:rsidR="001A6C00" w:rsidRDefault="000A17AA" w:rsidP="009D3D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2025 рік підприємство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планувало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отримання 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прибутку в обсязі 302,6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C525DB"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грн. Фактично за цей період підприємств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 отримало збиток в розмірі 2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223,4 тис. грн.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 зв’язку з відсутністю прибутку, чистий прибуток відсутній.</w:t>
      </w:r>
    </w:p>
    <w:p w:rsidR="00C525DB" w:rsidRPr="0048472F" w:rsidRDefault="00A22892" w:rsidP="001A6C00">
      <w:pPr>
        <w:spacing w:before="240"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</w:t>
      </w:r>
      <w:r w:rsidR="00C525DB" w:rsidRPr="004847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Комунальне підприємство «Житло-Експлуатація» Роменської міської ради»</w:t>
      </w:r>
    </w:p>
    <w:p w:rsidR="00C525DB" w:rsidRPr="0048472F" w:rsidRDefault="00C525DB" w:rsidP="001A6C00">
      <w:pPr>
        <w:spacing w:before="240"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847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Комунальне підприємство «Житло-Експлуатація» Роменської міської ради» надає послуги з утримання будинків і споруд та прибудинкових територій житлового фонду. </w:t>
      </w:r>
    </w:p>
    <w:p w:rsidR="00C525DB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847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Середньооблікова кількість </w:t>
      </w:r>
      <w:r w:rsidR="00A27B7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штатних працівників становить 68</w:t>
      </w:r>
      <w:r w:rsidRPr="004847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осіб, у тому числі адміністративний п</w:t>
      </w:r>
      <w:r w:rsidR="00A27B7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ерсонал – 8 осіб, робітники – 59</w:t>
      </w:r>
      <w:r w:rsidRPr="004847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особи. </w:t>
      </w:r>
    </w:p>
    <w:p w:rsidR="001A6C00" w:rsidRDefault="001A6C00" w:rsidP="003D33A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D33A8" w:rsidRDefault="003D33A8" w:rsidP="003D33A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1A6C00" w:rsidRPr="0048472F" w:rsidRDefault="001A6C00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525DB" w:rsidRPr="0048472F" w:rsidRDefault="00C525DB" w:rsidP="00C525DB">
      <w:pPr>
        <w:spacing w:after="0" w:line="276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847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Таблиця 3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73"/>
        <w:gridCol w:w="1226"/>
        <w:gridCol w:w="1267"/>
        <w:gridCol w:w="3274"/>
      </w:tblGrid>
      <w:tr w:rsidR="0053566F" w:rsidRPr="00ED2B0A" w:rsidTr="002955FF">
        <w:trPr>
          <w:trHeight w:val="192"/>
        </w:trPr>
        <w:tc>
          <w:tcPr>
            <w:tcW w:w="3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2025 року</w:t>
            </w:r>
          </w:p>
        </w:tc>
        <w:tc>
          <w:tcPr>
            <w:tcW w:w="3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53566F" w:rsidRPr="00ED2B0A" w:rsidTr="002955FF">
        <w:trPr>
          <w:trHeight w:val="192"/>
        </w:trPr>
        <w:tc>
          <w:tcPr>
            <w:tcW w:w="3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факт</w:t>
            </w:r>
          </w:p>
        </w:tc>
        <w:tc>
          <w:tcPr>
            <w:tcW w:w="3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566F" w:rsidRPr="00ED2B0A" w:rsidTr="002955FF">
        <w:trPr>
          <w:trHeight w:val="183"/>
        </w:trPr>
        <w:tc>
          <w:tcPr>
            <w:tcW w:w="3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500315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53566F" w:rsidRPr="0052653E" w:rsidTr="002955FF">
        <w:trPr>
          <w:trHeight w:val="533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66F" w:rsidRPr="0048472F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52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  <w:r w:rsidR="00CE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5F7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637,4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7E1A5B" w:rsidRDefault="009D3DE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</w:t>
            </w:r>
            <w:r w:rsidR="0053566F"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актично більша кількість працівників за рахунок суспільно корисних робіт</w:t>
            </w:r>
          </w:p>
        </w:tc>
      </w:tr>
      <w:tr w:rsidR="0053566F" w:rsidRPr="00D52F79" w:rsidTr="002955FF">
        <w:trPr>
          <w:trHeight w:val="386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66F" w:rsidRPr="0048472F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Середньомісячна заробітна плата  штатного працівника, грн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854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811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7E1A5B" w:rsidRDefault="009D3DEF" w:rsidP="003F201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</w:t>
            </w:r>
            <w:r w:rsidR="00923448"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більшення розміру заробітної </w:t>
            </w:r>
            <w:r w:rsidR="0053566F"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плати</w:t>
            </w:r>
          </w:p>
          <w:p w:rsidR="0053566F" w:rsidRPr="00256609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E2712C" w:rsidTr="002955FF">
        <w:trPr>
          <w:trHeight w:val="578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від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вичайної діяльності, тис. грн, </w:t>
            </w:r>
          </w:p>
          <w:p w:rsidR="0053566F" w:rsidRPr="000738BD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в т.ч.: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1600B0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416,8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1600B0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135,8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256609" w:rsidRDefault="0053566F" w:rsidP="003F20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52653E" w:rsidTr="002955FF">
        <w:trPr>
          <w:trHeight w:val="4368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собівартість реалізованих послуг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558,5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48" w:rsidRPr="007E1A5B" w:rsidRDefault="007E1A5B" w:rsidP="00923448">
            <w:pPr>
              <w:tabs>
                <w:tab w:val="left" w:pos="567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</w:t>
            </w:r>
            <w:r w:rsidR="00923448"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більшення фактичних витрат, у тому числі: витрат</w:t>
            </w:r>
            <w:r w:rsidR="0053566F"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 сировину та матеріали</w:t>
            </w:r>
            <w:r w:rsidR="00923448"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53566F"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3448"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витрат</w:t>
            </w:r>
            <w:r w:rsidR="0053566F"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 паливо</w:t>
            </w:r>
            <w:r w:rsidR="00923448"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="0053566F"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3448"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електроенергію, </w:t>
            </w:r>
            <w:r w:rsidR="0053566F"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оплату праці </w:t>
            </w:r>
          </w:p>
          <w:p w:rsidR="0053566F" w:rsidRPr="003D33A8" w:rsidRDefault="0053566F" w:rsidP="00923448">
            <w:pPr>
              <w:tabs>
                <w:tab w:val="left" w:pos="567"/>
              </w:tabs>
              <w:spacing w:after="0" w:line="276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53566F" w:rsidRPr="0052653E" w:rsidTr="002955FF">
        <w:trPr>
          <w:trHeight w:val="2319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484,0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509,7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7E1A5B" w:rsidRDefault="007E1A5B" w:rsidP="00923448">
            <w:pPr>
              <w:tabs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</w:t>
            </w:r>
            <w:r w:rsidR="00923448"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більшення фактичних витрат, у тому числі: витрат</w:t>
            </w:r>
            <w:r w:rsidR="0053566F"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 оплату праці адмінперс</w:t>
            </w:r>
            <w:r w:rsidR="00256609"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оналу</w:t>
            </w:r>
            <w:r w:rsidR="00923448"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витрат </w:t>
            </w:r>
            <w:r w:rsidR="0053566F"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 соціальні заходи</w:t>
            </w:r>
          </w:p>
        </w:tc>
      </w:tr>
      <w:tr w:rsidR="0053566F" w:rsidRPr="00ED2B0A" w:rsidTr="002955FF">
        <w:trPr>
          <w:trHeight w:val="192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256609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4722F1" w:rsidTr="002955FF">
        <w:trPr>
          <w:trHeight w:val="708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67,6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923448" w:rsidRDefault="00923448" w:rsidP="00923448">
            <w:pPr>
              <w:tabs>
                <w:tab w:val="left" w:pos="567"/>
              </w:tabs>
              <w:spacing w:after="0" w:line="276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25660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</w:tc>
      </w:tr>
      <w:tr w:rsidR="0053566F" w:rsidRPr="00ED2B0A" w:rsidTr="002955FF">
        <w:trPr>
          <w:trHeight w:val="192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 витрати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F79A6" w:rsidP="003F201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</w:t>
            </w:r>
            <w:r w:rsidR="0053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CE3908" w:rsidP="003F20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E90F58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ED2B0A" w:rsidTr="002955FF">
        <w:trPr>
          <w:trHeight w:val="192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A27B7A" w:rsidRDefault="0053566F" w:rsidP="003F20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21,7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E90F58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D52F79" w:rsidTr="002955FF">
        <w:trPr>
          <w:trHeight w:val="386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Виручка від реалізації продукції, тис. грн,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D3D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9D3D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507,7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E90F58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D52F79" w:rsidTr="002955FF">
        <w:trPr>
          <w:trHeight w:val="183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 т.ч. податок на додану вартість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D3D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9D3D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417,9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E90F58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D52F79" w:rsidTr="002955FF">
        <w:trPr>
          <w:trHeight w:val="386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Усього доходів, тис. грн, </w:t>
            </w:r>
          </w:p>
          <w:p w:rsidR="0053566F" w:rsidRPr="000738BD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 т.ч.: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D3D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="009D3D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256,3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E90F58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D52F79" w:rsidTr="002955FF">
        <w:trPr>
          <w:trHeight w:val="386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чистий дохід від реалізації послуг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D3D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9D3D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089,7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E90F58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52653E" w:rsidTr="002955FF">
        <w:trPr>
          <w:trHeight w:val="1426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операційні доходи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8D2ED5" w:rsidRDefault="008D2ED5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8D2ED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D3D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D2ED5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7E1A5B" w:rsidRDefault="009D3DE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</w:t>
            </w:r>
            <w:r w:rsidR="0053566F"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більшення за рахунок надання фінансової підтримки, оплати суспільно-корисних робіт, відшкодування за створення нових робочих місць фінансування поточного ремонту кімнат у гуртожитку для ВПО</w:t>
            </w:r>
          </w:p>
        </w:tc>
      </w:tr>
      <w:tr w:rsidR="0053566F" w:rsidRPr="0052653E" w:rsidTr="002955FF">
        <w:trPr>
          <w:trHeight w:val="192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доходи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D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D3D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D2ED5">
              <w:rPr>
                <w:rFonts w:ascii="Times New Roman" w:eastAsia="Calibri" w:hAnsi="Times New Roman" w:cs="Times New Roman"/>
                <w:sz w:val="24"/>
                <w:szCs w:val="24"/>
              </w:rPr>
              <w:t>066,4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7E1A5B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фінансова підтримка</w:t>
            </w:r>
            <w:r w:rsidR="00256609"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(за рахунок бюд</w:t>
            </w:r>
            <w:r w:rsidR="009D3DEF"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</w:t>
            </w:r>
            <w:r w:rsidR="00256609" w:rsidRPr="007E1A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ету громади)</w:t>
            </w:r>
          </w:p>
        </w:tc>
      </w:tr>
      <w:tr w:rsidR="0053566F" w:rsidRPr="00D52F79" w:rsidTr="002955FF">
        <w:trPr>
          <w:trHeight w:val="386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Чистий  прибуток (+), збиток (–),</w:t>
            </w:r>
          </w:p>
          <w:p w:rsidR="0053566F" w:rsidRPr="000738BD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403AB5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A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+</w:t>
            </w:r>
            <w:r w:rsidRPr="00403A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403AB5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03A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  <w:r w:rsidRPr="00403A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256609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C525DB" w:rsidRDefault="00E916D5" w:rsidP="009D3DEF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</w:t>
      </w:r>
      <w:r w:rsidR="00AC1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  <w:r w:rsid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 2025 рік чистий </w:t>
      </w:r>
      <w:r w:rsidR="00A8023E" w:rsidRPr="00A802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дохід від реалізації продукції за чинним тарифом було заплановано в сумі 6 000,0 тис. грн (без ПДВ). Фактичне надходження </w:t>
      </w:r>
      <w:r w:rsid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чистого </w:t>
      </w:r>
      <w:r w:rsidR="00A8023E" w:rsidRPr="00A802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доходу склало 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</w:t>
      </w:r>
      <w:r w:rsidR="00A8023E" w:rsidRPr="00A802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7 089,7 тис. грн, що становить 118,2% від плану. Перевиконання плано</w:t>
      </w:r>
      <w:r w:rsid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вого показника на 18,2% (або на </w:t>
      </w:r>
      <w:r w:rsidR="00A8023E" w:rsidRPr="00A802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1 089,7 тис. грн)</w:t>
      </w:r>
      <w:r w:rsidR="00AC1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A8023E" w:rsidRPr="00A802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9F7971" w:rsidRPr="000738BD" w:rsidRDefault="009F7971" w:rsidP="009D3DEF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</w:t>
      </w:r>
      <w:r w:rsidRP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Інші операційні доходи були заплановані у сумі 400,0 тис. грн, проте фактично вони склали 4 100,2 тис. грн. Значне зростання відбулося за рахунок оплати суспільно корисних робіт, відшкодування за створення нових робочих місць, а також фінансування поточного ремон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ту кімнат у гуртожитку для ВПО. </w:t>
      </w:r>
      <w:r w:rsidRP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Інші доходи планувалися в обсязі 20,0 тис. грн, тоді як фактично було отримано 5 066,4 тис. грн. Такий результат було досягнуто завдяки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отриманню фінансової підтримки за рахунок місцевого бюджету.</w:t>
      </w:r>
    </w:p>
    <w:p w:rsidR="009F7971" w:rsidRPr="009F7971" w:rsidRDefault="009F7971" w:rsidP="009D3DEF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Плановий обсяг витрат на 2025 рік було передбачено в сумі 6 416,8 тис. грн, 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при цьому </w:t>
      </w:r>
      <w:r w:rsidRP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фактичні витрати підприємства склали 16 135,8 тис. грн.</w:t>
      </w:r>
    </w:p>
    <w:p w:rsidR="009F7971" w:rsidRPr="009F7971" w:rsidRDefault="009F7971" w:rsidP="009D3DEF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 структури витрат підприємства увійшли:</w:t>
      </w:r>
    </w:p>
    <w:p w:rsidR="009F7971" w:rsidRPr="009F7971" w:rsidRDefault="009F7971" w:rsidP="009D3DEF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матеріальні витрати (пально-мастильні та будівельні матеріали, сантехнічне обладнання, енергоносії тощо);</w:t>
      </w:r>
    </w:p>
    <w:p w:rsidR="009F7971" w:rsidRPr="009F7971" w:rsidRDefault="009F7971" w:rsidP="009D3DEF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витрати на оплату праці виробничого та адміністративно-управлінського персоналу;</w:t>
      </w:r>
    </w:p>
    <w:p w:rsidR="009F7971" w:rsidRPr="009F7971" w:rsidRDefault="009F7971" w:rsidP="009D3DEF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відрахування на соціальні заходи;</w:t>
      </w:r>
    </w:p>
    <w:p w:rsidR="009F7971" w:rsidRPr="009F7971" w:rsidRDefault="009F7971" w:rsidP="009D3DEF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амортизаційні відрахування;</w:t>
      </w:r>
    </w:p>
    <w:p w:rsidR="009F7971" w:rsidRDefault="009F7971" w:rsidP="009D3DEF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інші операційні витрати (телекомунікаційні послуги, технічне обслуговування ліфтів, банківське обслуговування та послуги сторонніх організацій)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744BF3" w:rsidRPr="001600B0" w:rsidRDefault="00C525DB" w:rsidP="009D3D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Фонд оплати п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раці за планом становить 3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400,0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</w:t>
      </w:r>
      <w:r w:rsidR="00F05E3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фактично – 9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637,4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грн. Середньомісячна заробітна плата за планом – 8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854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грн</w:t>
      </w:r>
      <w:r w:rsidR="00F05E3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фактично 11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811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грн.</w:t>
      </w:r>
      <w:r w:rsidR="005F79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Фонд заробітної плати більший від запланованого в результаті  підвищення заробітної плати, а також </w:t>
      </w:r>
      <w:r w:rsidR="001902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 рахунок залучення працівників на суспільно корисні роботи ( чергові в укриття на час воєнного стану).</w:t>
      </w:r>
      <w:r w:rsidR="005F79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C525DB" w:rsidRPr="0017260A" w:rsidRDefault="00C525DB" w:rsidP="009D3D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600B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Дебіторська заборгованість на 01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.01.2026</w:t>
      </w:r>
      <w:r w:rsidR="00E31E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становить 2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059,2</w:t>
      </w:r>
      <w:r w:rsidR="00E31E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грн (у т. ч.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737,3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 –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заборгованість населення, 164,5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тис. грн – інші споживачі, 112,4 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</w:t>
      </w:r>
      <w:r w:rsidR="00E31E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 – </w:t>
      </w:r>
      <w:r w:rsidR="00E31E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за розрахунками з бюджетом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підзвітні особи - 45,0 тис. грн), яка зросла на 4% 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1 974,4 тис. грн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 початок року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). </w:t>
      </w:r>
    </w:p>
    <w:p w:rsidR="000F5E8F" w:rsidRDefault="00C525DB" w:rsidP="009D3D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8783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Для погашення заборгованості надіслано повідомлення боржникам на суму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893,4</w:t>
      </w:r>
      <w:r w:rsidRPr="00B8783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</w:t>
      </w:r>
      <w:r w:rsidR="003926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(квартплата населення)</w:t>
      </w:r>
      <w:r w:rsidRPr="00B8783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Складені договори на реструктуризацію боргу на суму 355,0 тис. грн.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Поточна дебіторська заборгованість становить 640,0 тис. грн, безнадійна </w:t>
      </w:r>
      <w:r w:rsidR="004029B4" w:rsidRPr="00256609">
        <w:rPr>
          <w:rFonts w:ascii="Times New Roman" w:eastAsia="Calibri" w:hAnsi="Times New Roman" w:cs="Times New Roman"/>
          <w:lang w:val="uk-UA"/>
        </w:rPr>
        <w:t>–</w:t>
      </w:r>
      <w:r w:rsidR="004029B4">
        <w:rPr>
          <w:rFonts w:ascii="Times New Roman" w:eastAsia="Calibri" w:hAnsi="Times New Roman" w:cs="Times New Roman"/>
          <w:lang w:val="uk-UA"/>
        </w:rPr>
        <w:t xml:space="preserve">       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170,8 тис. грн.</w:t>
      </w:r>
      <w:r w:rsidRPr="00B8783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F5E8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</w:t>
      </w:r>
    </w:p>
    <w:p w:rsidR="00C525DB" w:rsidRPr="00F037D9" w:rsidRDefault="00C525DB" w:rsidP="009D3D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037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Кредиторська заборгованість на кінець </w:t>
      </w:r>
      <w:r w:rsidR="003926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звітного періоду становить 346,3</w:t>
      </w:r>
      <w:r w:rsidRPr="00F037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 (у тому числі за</w:t>
      </w:r>
      <w:r w:rsidR="003926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боргованість перед бюджетом – 117,1</w:t>
      </w:r>
      <w:r w:rsidRPr="00F037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</w:t>
      </w:r>
      <w:r w:rsidR="003926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інші поточні зобов’язання – 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</w:t>
      </w:r>
      <w:r w:rsidR="003926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1,9</w:t>
      </w:r>
      <w:r w:rsidRPr="00F037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грн; за</w:t>
      </w:r>
      <w:r w:rsidR="003926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товари, роботи, послуги – 227,3</w:t>
      </w:r>
      <w:r w:rsidRPr="00F037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грн), та до початку звітного періоду </w:t>
      </w:r>
      <w:r w:rsidR="003926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зменшилася на 5% (364,7 тис. грн)</w:t>
      </w:r>
      <w:r w:rsidRPr="00F037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Кредиторська заборгованість є поточною.</w:t>
      </w:r>
    </w:p>
    <w:p w:rsidR="009F7971" w:rsidRPr="00F037D9" w:rsidRDefault="00775D90" w:rsidP="009D3DEF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9F7971" w:rsidRPr="009F79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оказник прибутку на 2025 рік було передбачено в сумі 3,2 тис. грн, тоді як фактично отриманий прибуток становить 98,8 тис. грн. Таке значне перевищення плану зумовлене отриманням фінансової підтримки з місцевого бюджету та фінансуванням суспільно корисних робіт. Завдяки залученню додаткових коштів підприємство забезпечило надання послуг у повному обсязі.</w:t>
      </w:r>
    </w:p>
    <w:p w:rsidR="00C525DB" w:rsidRPr="00ED2B0A" w:rsidRDefault="00C525DB" w:rsidP="00C525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val="uk-UA" w:eastAsia="x-none"/>
        </w:rPr>
      </w:pPr>
    </w:p>
    <w:p w:rsidR="00C525DB" w:rsidRPr="009B3174" w:rsidRDefault="00C525DB" w:rsidP="00C525DB">
      <w:pPr>
        <w:spacing w:after="15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x-none"/>
        </w:rPr>
      </w:pPr>
      <w:r w:rsidRPr="009B3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x-none"/>
        </w:rPr>
        <w:t>Комунальне підприємство «Ромнитранссервіс»</w:t>
      </w:r>
    </w:p>
    <w:p w:rsidR="00C525DB" w:rsidRPr="00C43062" w:rsidRDefault="00C525DB" w:rsidP="00C525DB">
      <w:pPr>
        <w:pStyle w:val="ad"/>
        <w:spacing w:line="276" w:lineRule="auto"/>
        <w:ind w:firstLine="567"/>
        <w:jc w:val="both"/>
        <w:rPr>
          <w:lang w:val="uk-UA"/>
        </w:rPr>
      </w:pPr>
      <w:r w:rsidRPr="00C43062">
        <w:rPr>
          <w:rFonts w:ascii="Times New Roman" w:hAnsi="Times New Roman"/>
          <w:sz w:val="24"/>
          <w:szCs w:val="24"/>
          <w:lang w:val="uk-UA"/>
        </w:rPr>
        <w:t>Комунальне підприємство «Ромнитранссервіс» здійснює організацію руху автобусів на міських автобусних маршрутах загального користування та контроль за рухом транспорту, надає диспетчерські послуги виконавцям перевезень</w:t>
      </w:r>
      <w:r w:rsidRPr="00C43062">
        <w:rPr>
          <w:lang w:val="uk-UA"/>
        </w:rPr>
        <w:t>.</w:t>
      </w:r>
    </w:p>
    <w:p w:rsidR="00C525DB" w:rsidRPr="00C43062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</w:pP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  <w:t xml:space="preserve">Середньооблікова чисельність штатних працівників підприємства – 2 особи. </w:t>
      </w:r>
    </w:p>
    <w:p w:rsidR="00C525DB" w:rsidRPr="00C43062" w:rsidRDefault="00C525DB" w:rsidP="00C525DB">
      <w:pPr>
        <w:spacing w:after="0" w:line="276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Таблиця </w:t>
      </w:r>
      <w:r w:rsidR="001C6D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</w:p>
    <w:tbl>
      <w:tblPr>
        <w:tblW w:w="4990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0"/>
        <w:gridCol w:w="1075"/>
        <w:gridCol w:w="1250"/>
        <w:gridCol w:w="3444"/>
      </w:tblGrid>
      <w:tr w:rsidR="00C525DB" w:rsidRPr="00C43062" w:rsidTr="003A4BF6"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5DB" w:rsidRPr="00C43062" w:rsidRDefault="00F17E15" w:rsidP="0089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</w:t>
            </w:r>
            <w:r w:rsidR="00C5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 ро</w:t>
            </w:r>
            <w:r w:rsidR="00C525DB"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 w:rsidR="00C5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C525DB" w:rsidRPr="00C43062" w:rsidTr="003A4BF6">
        <w:tc>
          <w:tcPr>
            <w:tcW w:w="3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факт</w:t>
            </w:r>
          </w:p>
        </w:tc>
        <w:tc>
          <w:tcPr>
            <w:tcW w:w="3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C43062" w:rsidTr="003A4BF6">
        <w:tc>
          <w:tcPr>
            <w:tcW w:w="3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C43062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192,0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BF6" w:rsidRDefault="00E414E0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192,0</w:t>
            </w:r>
          </w:p>
          <w:p w:rsidR="00E414E0" w:rsidRPr="00C43062" w:rsidRDefault="00E414E0" w:rsidP="00E414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4BF6" w:rsidRPr="00C43062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Середньомісячна заробітна плата  штатного працівника, грн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4029B4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4029B4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bookmarkStart w:id="1" w:name="5525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C43062" w:rsidTr="003A4BF6">
        <w:tc>
          <w:tcPr>
            <w:tcW w:w="3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CB78DB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від звичайної діяльності, тис. грн,</w:t>
            </w:r>
          </w:p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у т.ч.: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A22892" w:rsidP="003A4B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239,6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238,8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C43062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F6" w:rsidRDefault="003A4BF6" w:rsidP="003A4BF6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собівартість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наданих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послуг</w:t>
            </w:r>
          </w:p>
          <w:p w:rsidR="00E414E0" w:rsidRPr="00C43062" w:rsidRDefault="00E414E0" w:rsidP="003A4BF6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121,6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120,8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414E0" w:rsidRPr="00C43062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E0" w:rsidRPr="00C43062" w:rsidRDefault="00E414E0" w:rsidP="003A4BF6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4E0" w:rsidRDefault="00A22892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118,0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4E0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118,0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E0" w:rsidRPr="00C43062" w:rsidRDefault="00E414E0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C43062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інші операційні витрати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3A4BF6" w:rsidP="003A4B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3A4BF6" w:rsidP="003A4B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CB78DB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F6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Виручка від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 послуг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240,2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238,8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E370B" w:rsidRPr="000E370B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70B" w:rsidRPr="00C43062" w:rsidRDefault="000E370B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 ч. податок на додану вартість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0B" w:rsidRDefault="000E370B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0B" w:rsidRDefault="000E370B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70B" w:rsidRPr="00C43062" w:rsidRDefault="000E370B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0E370B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доходів, тис. грн,</w:t>
            </w:r>
          </w:p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у т.</w:t>
            </w:r>
            <w:r w:rsidR="000E3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ч.: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240,2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238,8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0E370B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чистий дохід від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послуг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240,2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238,8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414E0" w:rsidRPr="000E370B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E0" w:rsidRPr="00C43062" w:rsidRDefault="00E414E0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операційні доходи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4E0" w:rsidRDefault="00CE3908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4E0" w:rsidRDefault="00CE3908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E0" w:rsidRPr="00C43062" w:rsidRDefault="00E414E0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414E0" w:rsidRPr="00C43062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E0" w:rsidRPr="00C43062" w:rsidRDefault="00E414E0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доходи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4E0" w:rsidRDefault="00CE3908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4E0" w:rsidRDefault="00CE3908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E0" w:rsidRPr="00C43062" w:rsidRDefault="00E414E0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C43062" w:rsidTr="003A4BF6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Чистий  прибуток (+), </w:t>
            </w:r>
            <w:r w:rsidRPr="00C43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збиток (-), 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9F3B2D" w:rsidRDefault="00403AB5" w:rsidP="003A4B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+</w:t>
            </w:r>
            <w:r w:rsidR="000E3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3A4BF6" w:rsidP="003A4B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2E0E83" w:rsidRPr="002E0E83" w:rsidRDefault="002E0E83" w:rsidP="004D073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  <w:t xml:space="preserve">       </w:t>
      </w:r>
      <w:r w:rsidRPr="002E0E83">
        <w:rPr>
          <w:rFonts w:ascii="Times New Roman" w:hAnsi="Times New Roman" w:cs="Times New Roman"/>
          <w:sz w:val="24"/>
          <w:szCs w:val="24"/>
          <w:lang w:val="uk-UA"/>
        </w:rPr>
        <w:t>За звітний період фактичний дохід підприємства склав 238,8 тис. грн, що становить 99,4% від запланованого показника (2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40,2 тис. грн). </w:t>
      </w:r>
      <w:r w:rsidRPr="002E0E83">
        <w:rPr>
          <w:rFonts w:ascii="Times New Roman" w:hAnsi="Times New Roman" w:cs="Times New Roman"/>
          <w:sz w:val="24"/>
          <w:szCs w:val="24"/>
          <w:lang w:val="uk-UA"/>
        </w:rPr>
        <w:t>Недовиконання плану на 0,6% (1,4 тис. грн) зумовлене зменшенням обсягів надходжень від надання диспетчерських послуг порівняно з прогнозними розрахунками.</w:t>
      </w:r>
    </w:p>
    <w:p w:rsidR="002E0E83" w:rsidRPr="002E0E83" w:rsidRDefault="002E0E83" w:rsidP="004D073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2E0E83">
        <w:rPr>
          <w:rFonts w:ascii="Times New Roman" w:hAnsi="Times New Roman" w:cs="Times New Roman"/>
          <w:sz w:val="24"/>
          <w:szCs w:val="24"/>
          <w:lang w:val="uk-UA"/>
        </w:rPr>
        <w:t>Фактичні витрати за 2025 рік склали 238,</w:t>
      </w:r>
      <w:r w:rsidR="004D073B">
        <w:rPr>
          <w:rFonts w:ascii="Times New Roman" w:hAnsi="Times New Roman" w:cs="Times New Roman"/>
          <w:sz w:val="24"/>
          <w:szCs w:val="24"/>
          <w:lang w:val="uk-UA"/>
        </w:rPr>
        <w:t xml:space="preserve">8 тис. грн при плані 239,6 тис. </w:t>
      </w:r>
      <w:r w:rsidRPr="002E0E83">
        <w:rPr>
          <w:rFonts w:ascii="Times New Roman" w:hAnsi="Times New Roman" w:cs="Times New Roman"/>
          <w:sz w:val="24"/>
          <w:szCs w:val="24"/>
          <w:lang w:val="uk-UA"/>
        </w:rPr>
        <w:t xml:space="preserve">грн. Економія коштів у розмірі 0,8 тис. грн забезпечена шляхом зменшення </w:t>
      </w:r>
      <w:r>
        <w:rPr>
          <w:rFonts w:ascii="Times New Roman" w:hAnsi="Times New Roman" w:cs="Times New Roman"/>
          <w:sz w:val="24"/>
          <w:szCs w:val="24"/>
          <w:lang w:val="uk-UA"/>
        </w:rPr>
        <w:t>витрат на придбання матеріалів.</w:t>
      </w:r>
    </w:p>
    <w:p w:rsidR="002E0E83" w:rsidRPr="002E0E83" w:rsidRDefault="002E0E83" w:rsidP="004D073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E83">
        <w:rPr>
          <w:rFonts w:ascii="Times New Roman" w:hAnsi="Times New Roman" w:cs="Times New Roman"/>
          <w:sz w:val="24"/>
          <w:szCs w:val="24"/>
          <w:lang w:val="uk-UA"/>
        </w:rPr>
        <w:t>Витрати підприємства у звітному періоді сформовані за такими статтями:</w:t>
      </w:r>
    </w:p>
    <w:p w:rsidR="002E0E83" w:rsidRPr="002E0E83" w:rsidRDefault="003D33A8" w:rsidP="004D073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2E0E83" w:rsidRPr="002E0E83">
        <w:rPr>
          <w:rFonts w:ascii="Times New Roman" w:hAnsi="Times New Roman" w:cs="Times New Roman"/>
          <w:sz w:val="24"/>
          <w:szCs w:val="24"/>
          <w:lang w:val="uk-UA"/>
        </w:rPr>
        <w:t>плата праці: 192,0 тис. грн (80,4% від загальних витрат);</w:t>
      </w:r>
    </w:p>
    <w:p w:rsidR="002E0E83" w:rsidRPr="002E0E83" w:rsidRDefault="003D33A8" w:rsidP="004D073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2E0E83" w:rsidRPr="002E0E83">
        <w:rPr>
          <w:rFonts w:ascii="Times New Roman" w:hAnsi="Times New Roman" w:cs="Times New Roman"/>
          <w:sz w:val="24"/>
          <w:szCs w:val="24"/>
          <w:lang w:val="uk-UA"/>
        </w:rPr>
        <w:t>арахування на ФОП (ЄСВ): 42,2 тис. грн (17,7%);</w:t>
      </w:r>
    </w:p>
    <w:p w:rsidR="002E0E83" w:rsidRPr="002E0E83" w:rsidRDefault="003D33A8" w:rsidP="004D073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2E0E83" w:rsidRPr="002E0E83">
        <w:rPr>
          <w:rFonts w:ascii="Times New Roman" w:hAnsi="Times New Roman" w:cs="Times New Roman"/>
          <w:sz w:val="24"/>
          <w:szCs w:val="24"/>
          <w:lang w:val="uk-UA"/>
        </w:rPr>
        <w:t>лектроенергія: 3,4 тис. грн (1,4%);</w:t>
      </w:r>
    </w:p>
    <w:p w:rsidR="002E0E83" w:rsidRPr="002E0E83" w:rsidRDefault="003D33A8" w:rsidP="004D073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E0E83" w:rsidRPr="002E0E83">
        <w:rPr>
          <w:rFonts w:ascii="Times New Roman" w:hAnsi="Times New Roman" w:cs="Times New Roman"/>
          <w:sz w:val="24"/>
          <w:szCs w:val="24"/>
          <w:lang w:val="uk-UA"/>
        </w:rPr>
        <w:t>ослуги зв’язку: 0,9 тис. грн (0,4%);</w:t>
      </w:r>
    </w:p>
    <w:p w:rsidR="002E0E83" w:rsidRPr="002E0E83" w:rsidRDefault="003D33A8" w:rsidP="004D073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2E0E83" w:rsidRPr="002E0E83">
        <w:rPr>
          <w:rFonts w:ascii="Times New Roman" w:hAnsi="Times New Roman" w:cs="Times New Roman"/>
          <w:sz w:val="24"/>
          <w:szCs w:val="24"/>
          <w:lang w:val="uk-UA"/>
        </w:rPr>
        <w:t>атеріальн</w:t>
      </w:r>
      <w:r w:rsidR="002E0E83">
        <w:rPr>
          <w:rFonts w:ascii="Times New Roman" w:hAnsi="Times New Roman" w:cs="Times New Roman"/>
          <w:sz w:val="24"/>
          <w:szCs w:val="24"/>
          <w:lang w:val="uk-UA"/>
        </w:rPr>
        <w:t>і витрати: 0,3 тис. грн (0,1%).</w:t>
      </w:r>
    </w:p>
    <w:p w:rsidR="00C525DB" w:rsidRPr="00215F33" w:rsidRDefault="00C525DB" w:rsidP="004D073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215F3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На кінець звітного періоду дебіторська заборгован</w:t>
      </w:r>
      <w:r w:rsidR="00215F33" w:rsidRPr="00215F3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ість обліковується в сумі 14,5</w:t>
      </w:r>
      <w:r w:rsidRPr="00215F3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тис. грн, кредиторська заборгованість </w:t>
      </w:r>
      <w:r w:rsidR="00A341BA" w:rsidRPr="00215F3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з оплати праці та нарахувань на оплату праці </w:t>
      </w:r>
      <w:r w:rsidRPr="00215F3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становить </w:t>
      </w:r>
      <w:r w:rsidR="00A341BA" w:rsidRPr="00215F3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                       </w:t>
      </w:r>
      <w:r w:rsidRPr="00215F3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19,5 тис. грн. Дебіторська та кредиторська заборгованість є поточними.</w:t>
      </w:r>
    </w:p>
    <w:p w:rsidR="00B76702" w:rsidRPr="00D930F2" w:rsidRDefault="00D930F2" w:rsidP="004D073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A2289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Згідно з фінансовим планом на 2025 рік передбачалося </w:t>
      </w:r>
      <w:r w:rsidR="003904CD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отримання прибутку в розмірі</w:t>
      </w:r>
      <w:r w:rsidR="004029B4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             </w:t>
      </w:r>
      <w:r w:rsidR="003904CD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0,6</w:t>
      </w:r>
      <w:r w:rsidRPr="00A2289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тис. грн. Проте у зв’язку зі збільшенням ставки військового збору до 5% плановий показник не був досягнутий. За підсумками звітного періоду підприємство спрацювало беззбитково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.</w:t>
      </w:r>
    </w:p>
    <w:p w:rsidR="00C525DB" w:rsidRPr="00E03812" w:rsidRDefault="00C525DB" w:rsidP="003D33A8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E038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Комунальне підприємство «Комбінат комунальних підприємств» </w:t>
      </w:r>
    </w:p>
    <w:p w:rsidR="00C525DB" w:rsidRPr="00E03812" w:rsidRDefault="00C525DB" w:rsidP="003D33A8">
      <w:pPr>
        <w:spacing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E038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Роменської міської ради»</w:t>
      </w:r>
    </w:p>
    <w:p w:rsidR="00C525DB" w:rsidRPr="00E63314" w:rsidRDefault="00C525DB" w:rsidP="004D073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Комунальне підприємство «Комбінат комунальних підприємств» Роменської міської ради» надає послуги із санітарної очистки території громади (в тому числі вивезення побутових відходів), утримання кладовищ, організації поховання померлих, благоустрою, озеленення тощо.</w:t>
      </w:r>
    </w:p>
    <w:p w:rsidR="00C525DB" w:rsidRPr="00E63314" w:rsidRDefault="00C525DB" w:rsidP="004D073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Середньооблікова кількість працівників – 116 ос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іб</w:t>
      </w: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у т. ч.: 11 осіб – адміністративний персонал, 105 осіб – працівники. </w:t>
      </w:r>
    </w:p>
    <w:p w:rsidR="00C525DB" w:rsidRPr="00E63314" w:rsidRDefault="00C525DB" w:rsidP="00C525DB">
      <w:pPr>
        <w:spacing w:after="0" w:line="276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Таблиця 5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8"/>
        <w:gridCol w:w="1245"/>
        <w:gridCol w:w="1281"/>
        <w:gridCol w:w="3244"/>
      </w:tblGrid>
      <w:tr w:rsidR="00F25044" w:rsidRPr="00ED2B0A" w:rsidTr="00F25044">
        <w:tc>
          <w:tcPr>
            <w:tcW w:w="3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2025 року</w:t>
            </w:r>
          </w:p>
        </w:tc>
        <w:tc>
          <w:tcPr>
            <w:tcW w:w="3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F25044" w:rsidRPr="00ED2B0A" w:rsidTr="00F25044">
        <w:tc>
          <w:tcPr>
            <w:tcW w:w="3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факт</w:t>
            </w:r>
          </w:p>
        </w:tc>
        <w:tc>
          <w:tcPr>
            <w:tcW w:w="3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25044" w:rsidRPr="00ED2B0A" w:rsidTr="00F25044">
        <w:tc>
          <w:tcPr>
            <w:tcW w:w="3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500315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F25044" w:rsidRPr="00E2712C" w:rsidTr="00F25044"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044" w:rsidRPr="0048472F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730,7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748,4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F62A4" w:rsidRDefault="00FB4A63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="00F25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плинуло підвищення заробітної плати</w:t>
            </w:r>
          </w:p>
        </w:tc>
      </w:tr>
      <w:tr w:rsidR="00F25044" w:rsidRPr="00507A33" w:rsidTr="00F25044"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044" w:rsidRPr="0048472F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Середньомісячна заробітна плата  штатного працівника, грн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2B01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2B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2B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572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25044" w:rsidRPr="0052653E" w:rsidTr="00F25044"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від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вичайної діяльності, тис. грн, </w:t>
            </w:r>
          </w:p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в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ч.: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1600B0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329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1600B0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405,2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1600B0" w:rsidRDefault="00FB4A63" w:rsidP="00F250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="00F25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адаємо послуги за </w:t>
            </w:r>
            <w:r w:rsidR="00F25044" w:rsidRPr="00B0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економічно збитков</w:t>
            </w:r>
            <w:r w:rsidR="00F25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им тарифом</w:t>
            </w:r>
          </w:p>
        </w:tc>
      </w:tr>
      <w:tr w:rsidR="00F25044" w:rsidRPr="0052653E" w:rsidTr="00F25044"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собівартість реалізованих послуг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810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208,5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B078B4" w:rsidRDefault="00FB4A63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="00F25044" w:rsidRPr="00B0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більшилась вартість ПММ</w:t>
            </w:r>
            <w:r w:rsidR="00F25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запасних частин</w:t>
            </w:r>
          </w:p>
        </w:tc>
      </w:tr>
      <w:tr w:rsidR="00F25044" w:rsidRPr="00ED2B0A" w:rsidTr="00F25044"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CE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423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187,6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B4A63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="00F25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плинуло підвищення заробітної плати</w:t>
            </w:r>
          </w:p>
        </w:tc>
      </w:tr>
      <w:tr w:rsidR="00F25044" w:rsidRPr="00ED2B0A" w:rsidTr="00F25044"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4D073B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4D073B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25044" w:rsidRPr="00ED2B0A" w:rsidTr="00F25044"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інші операційні витрати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4D073B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4D073B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25044" w:rsidRPr="00ED2B0A" w:rsidTr="00F25044"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 витрати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4D073B" w:rsidP="00F2504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25044" w:rsidRPr="00ED2B0A" w:rsidTr="00F25044"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A27B7A" w:rsidRDefault="00F25044" w:rsidP="00F2504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25044" w:rsidRPr="00987AAD" w:rsidTr="00F25044"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Виручка від реалізації продукції, тис. грн,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600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30778,6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25044" w:rsidRPr="00D75BFA" w:rsidTr="00F25044"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 податок на додану вартість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6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266,7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129,8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F25044" w:rsidRPr="00D75BFA" w:rsidTr="00F25044"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Усього доходів, тис. грн, </w:t>
            </w:r>
          </w:p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ч.: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768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493,9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F25044" w:rsidRPr="00D75BFA" w:rsidTr="00F25044"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чистий дохід від реалізації послуг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568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764,1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F25044" w:rsidRPr="00FB4A63" w:rsidTr="00F25044"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операційні доходи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729,8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B4A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фінансову підтримку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бюджету громади </w:t>
            </w:r>
          </w:p>
        </w:tc>
      </w:tr>
      <w:tr w:rsidR="00F25044" w:rsidRPr="00ED2B0A" w:rsidTr="00F25044"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доходи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4D073B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4D073B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A27B7A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25044" w:rsidRPr="00ED2B0A" w:rsidTr="00F25044"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Чистий  прибуток (+), збиток (–),</w:t>
            </w:r>
          </w:p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9634A7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+439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9634A7" w:rsidRDefault="00F476B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+</w:t>
            </w:r>
            <w:r w:rsidR="00F25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41,4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C525DB" w:rsidRPr="00E63314" w:rsidRDefault="00F25044" w:rsidP="004D07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</w:t>
      </w:r>
      <w:r w:rsidR="00C525DB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 результаті операційної діяльності</w:t>
      </w:r>
      <w:r w:rsidR="008100B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за</w:t>
      </w:r>
      <w:r w:rsidR="00C525DB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2025 року підприємство</w:t>
      </w:r>
      <w:r w:rsidR="005F5F4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отримало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дохід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5F5F4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 сумі 43 493,9 тис. грн, що 12,2%</w:t>
      </w:r>
      <w:r w:rsidR="00965BA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від  запланованого доходу в сумі -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38 768 тис. грн. </w:t>
      </w:r>
    </w:p>
    <w:p w:rsidR="00C14ED3" w:rsidRDefault="00F25044" w:rsidP="004D07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</w:t>
      </w:r>
      <w:r w:rsidR="00C525DB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Всього</w:t>
      </w:r>
      <w:r w:rsidR="005F5F4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чистий  доход</w:t>
      </w:r>
      <w:r w:rsidR="00C525DB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підприємство отрима</w:t>
      </w:r>
      <w:r w:rsidR="00C525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но в сумі 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25 764,1</w:t>
      </w:r>
      <w:r w:rsidR="00C525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тис. грн, </w:t>
      </w:r>
      <w:r w:rsidR="00C525DB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C525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 тому числі</w:t>
      </w:r>
      <w:r w:rsidR="00C525DB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дохід від вивезення, розміщення та захоронення </w:t>
      </w:r>
      <w:r w:rsidR="001F16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твердих побутових відходів</w:t>
      </w:r>
      <w:r w:rsidR="00C525DB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C525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–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7 054,6 </w:t>
      </w:r>
      <w:r w:rsidR="00C525DB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тис. грн (без ПДВ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),  </w:t>
      </w:r>
      <w:r w:rsidR="00C525DB" w:rsidRPr="00BE6D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від пасажирських перевезень 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– 3 667,8</w:t>
      </w:r>
      <w:r w:rsidR="00C525DB" w:rsidRPr="00BE6D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тис. грн (без ПДВ), 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послуги по благоустрою Ром</w:t>
      </w:r>
      <w:r w:rsidR="00D723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енської МТГ - 15 041,7 тис. грн, що склало 72,4% від запланованого доходу </w:t>
      </w:r>
      <w:r w:rsidR="002B013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</w:t>
      </w:r>
      <w:r w:rsidR="00D723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(35 568,0 тис. грн).</w:t>
      </w:r>
    </w:p>
    <w:p w:rsidR="00D72399" w:rsidRDefault="00D72399" w:rsidP="004D07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</w:t>
      </w:r>
      <w:r w:rsidRPr="00D723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Фактичний обсяг іншого операційного доходу склав 17 729,8 тис. грн при плані </w:t>
      </w:r>
      <w:r w:rsidR="002B013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</w:t>
      </w:r>
      <w:r w:rsidRPr="00D723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3 200,0 тис. грн. Перевиконання плану відбулося за рахунок надходження фінансової підтрим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ки в розмірі 13 869,6 тис. грн</w:t>
      </w:r>
    </w:p>
    <w:p w:rsidR="00F46565" w:rsidRDefault="00C525DB" w:rsidP="004D073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Витрати підприємств</w:t>
      </w:r>
      <w:r w:rsidR="006F5C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</w:t>
      </w:r>
      <w:r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за 2025 року становлять 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43 443,4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тис. грн,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 </w:t>
      </w:r>
      <w:r w:rsidR="00F4656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13,2% більше від запланованого п</w:t>
      </w:r>
      <w:r w:rsidR="00FF39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оказника 38 329,0 тис. грн .</w:t>
      </w:r>
    </w:p>
    <w:p w:rsidR="00C525DB" w:rsidRPr="00E63314" w:rsidRDefault="00887326" w:rsidP="004D073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Показник амортизаційних витрат був запланований в сумі 2</w:t>
      </w:r>
      <w:r w:rsidR="002B013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329,0 ти</w:t>
      </w:r>
      <w:r w:rsidR="00FF39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с. грн, фактично отримали 4 359,4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тис. грн або на 78,1% збільшення відбулося за рахунок введення в експлуатацію нових ОЗ.</w:t>
      </w:r>
      <w:r w:rsidR="00FF39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Збільшився  показник адміністративних витрат на 51,6% за рахунок підвищення заробітної плати. На 2025 рік планували - 3 423,0 тис. грн, фактично показник становить </w:t>
      </w:r>
      <w:r w:rsidR="002B0136" w:rsidRPr="00256609">
        <w:rPr>
          <w:rFonts w:ascii="Times New Roman" w:eastAsia="Calibri" w:hAnsi="Times New Roman" w:cs="Times New Roman"/>
          <w:lang w:val="uk-UA"/>
        </w:rPr>
        <w:t>–</w:t>
      </w:r>
      <w:r w:rsidR="00FF39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5 187,6 тис. грн. </w:t>
      </w:r>
    </w:p>
    <w:p w:rsidR="008A7B6A" w:rsidRPr="00FB4A63" w:rsidRDefault="00C525DB" w:rsidP="00FB4A6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ебіторська заборгованість за товари, роботи та послуги станом на </w:t>
      </w:r>
      <w:r w:rsidR="00FF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="00295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.01.2026 становить 2 988,9 тис. </w:t>
      </w:r>
      <w:r w:rsidR="00FF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грн, </w:t>
      </w: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т.</w:t>
      </w:r>
      <w:r w:rsidR="00295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</w:t>
      </w:r>
      <w:r w:rsidR="008A7B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FB4A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A7B6A" w:rsidRPr="00FB4A63">
        <w:rPr>
          <w:rFonts w:ascii="Times New Roman" w:hAnsi="Times New Roman" w:cs="Times New Roman"/>
          <w:sz w:val="24"/>
          <w:szCs w:val="24"/>
          <w:lang w:val="uk-UA"/>
        </w:rPr>
        <w:t>1 724,3</w:t>
      </w:r>
      <w:r w:rsidRPr="00FB4A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7B6A" w:rsidRPr="00FB4A63">
        <w:rPr>
          <w:rFonts w:ascii="Times New Roman" w:hAnsi="Times New Roman" w:cs="Times New Roman"/>
          <w:sz w:val="24"/>
          <w:szCs w:val="24"/>
          <w:lang w:val="uk-UA"/>
        </w:rPr>
        <w:t xml:space="preserve">тис. грн </w:t>
      </w:r>
      <w:r w:rsidR="002B0136" w:rsidRPr="00256609">
        <w:rPr>
          <w:rFonts w:ascii="Times New Roman" w:eastAsia="Calibri" w:hAnsi="Times New Roman" w:cs="Times New Roman"/>
          <w:lang w:val="uk-UA"/>
        </w:rPr>
        <w:t>–</w:t>
      </w:r>
      <w:r w:rsidR="002B0136">
        <w:rPr>
          <w:rFonts w:ascii="Times New Roman" w:eastAsia="Calibri" w:hAnsi="Times New Roman" w:cs="Times New Roman"/>
          <w:lang w:val="uk-UA"/>
        </w:rPr>
        <w:t xml:space="preserve"> </w:t>
      </w:r>
      <w:r w:rsidR="008A7B6A" w:rsidRPr="00FB4A63">
        <w:rPr>
          <w:rFonts w:ascii="Times New Roman" w:hAnsi="Times New Roman" w:cs="Times New Roman"/>
          <w:sz w:val="24"/>
          <w:szCs w:val="24"/>
          <w:lang w:val="uk-UA"/>
        </w:rPr>
        <w:t>поточна заборгованість з послуги управління відходами,</w:t>
      </w:r>
      <w:r w:rsidR="00FB4A63" w:rsidRPr="00FB4A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A7B6A" w:rsidRPr="00FB4A63">
        <w:rPr>
          <w:rFonts w:ascii="Times New Roman" w:hAnsi="Times New Roman" w:cs="Times New Roman"/>
          <w:sz w:val="24"/>
          <w:szCs w:val="24"/>
          <w:lang w:val="uk-UA"/>
        </w:rPr>
        <w:t>1 150,3 тис. грн - поточні розрахунки зі сплати податків,</w:t>
      </w:r>
      <w:r w:rsidR="00FB4A63" w:rsidRPr="00FB4A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A7B6A" w:rsidRPr="00FB4A63">
        <w:rPr>
          <w:rFonts w:ascii="Times New Roman" w:hAnsi="Times New Roman" w:cs="Times New Roman"/>
          <w:sz w:val="24"/>
          <w:szCs w:val="24"/>
          <w:lang w:val="uk-UA"/>
        </w:rPr>
        <w:t xml:space="preserve">114,3 тис. грн  </w:t>
      </w:r>
      <w:r w:rsidR="002B0136" w:rsidRPr="00256609">
        <w:rPr>
          <w:rFonts w:ascii="Times New Roman" w:eastAsia="Calibri" w:hAnsi="Times New Roman" w:cs="Times New Roman"/>
          <w:lang w:val="uk-UA"/>
        </w:rPr>
        <w:t>–</w:t>
      </w:r>
      <w:r w:rsidR="002B0136">
        <w:rPr>
          <w:rFonts w:ascii="Times New Roman" w:eastAsia="Calibri" w:hAnsi="Times New Roman" w:cs="Times New Roman"/>
          <w:lang w:val="uk-UA"/>
        </w:rPr>
        <w:t xml:space="preserve"> </w:t>
      </w:r>
      <w:r w:rsidR="008A7B6A" w:rsidRPr="00FB4A63">
        <w:rPr>
          <w:rFonts w:ascii="Times New Roman" w:hAnsi="Times New Roman" w:cs="Times New Roman"/>
          <w:sz w:val="24"/>
          <w:szCs w:val="24"/>
          <w:lang w:val="uk-UA"/>
        </w:rPr>
        <w:t>поточні розрахунки з постачальниками</w:t>
      </w:r>
    </w:p>
    <w:p w:rsidR="00C525DB" w:rsidRPr="00E63314" w:rsidRDefault="00C525DB" w:rsidP="004D073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Кредиторська заборгованість за товари, роботи та по</w:t>
      </w:r>
      <w:r w:rsidR="008A7B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слуги станом на 01.01.2026</w:t>
      </w: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становить 1</w:t>
      </w:r>
      <w:r w:rsidR="008A7B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723,9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тис. грн. </w:t>
      </w:r>
    </w:p>
    <w:p w:rsidR="00E916D5" w:rsidRDefault="00C525DB" w:rsidP="004D073B">
      <w:pPr>
        <w:spacing w:line="276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Фінансовий результат підприємства за  2025 р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оку</w:t>
      </w:r>
      <w:r w:rsidR="0044279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– отримано чистий </w:t>
      </w:r>
      <w:r w:rsidR="002E1EC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прибуток </w:t>
      </w:r>
      <w:r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6F29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 сумі </w:t>
      </w:r>
      <w:r w:rsidR="003D33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</w:t>
      </w:r>
      <w:r w:rsidR="008A7B6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41,4 т</w:t>
      </w:r>
      <w:r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ис.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8100B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грн, при плановому показнику- 439,0 тис. грн.</w:t>
      </w: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E02E3" w:rsidRPr="009E02E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</w:p>
    <w:p w:rsidR="00E916D5" w:rsidRPr="00442790" w:rsidRDefault="00E916D5" w:rsidP="002955FF">
      <w:pPr>
        <w:tabs>
          <w:tab w:val="left" w:pos="993"/>
        </w:tabs>
        <w:spacing w:line="271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2790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Комунальне підприємство «Ільїнський ярмарок» Роменської міської ради»</w:t>
      </w:r>
    </w:p>
    <w:p w:rsidR="002955FF" w:rsidRDefault="00E916D5" w:rsidP="002955FF">
      <w:pPr>
        <w:tabs>
          <w:tab w:val="left" w:pos="993"/>
        </w:tabs>
        <w:spacing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3E8C"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Підприємство надає послуги суб’єктам підприємницької діяльності у сфері торгівлі на ринку, виконує роботи з обслуговування території ринку та Міського парку культури і відпочинку ім. </w:t>
      </w:r>
      <w:r w:rsidRPr="002955FF">
        <w:rPr>
          <w:rFonts w:ascii="Times New Roman" w:hAnsi="Times New Roman" w:cs="Times New Roman"/>
          <w:sz w:val="24"/>
          <w:szCs w:val="24"/>
          <w:lang w:val="uk-UA"/>
        </w:rPr>
        <w:t>Т. Г. Шевченка.</w:t>
      </w:r>
    </w:p>
    <w:p w:rsidR="001427BD" w:rsidRDefault="00E916D5" w:rsidP="002955FF">
      <w:pPr>
        <w:tabs>
          <w:tab w:val="left" w:pos="993"/>
        </w:tabs>
        <w:spacing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3E8C">
        <w:rPr>
          <w:rFonts w:ascii="Times New Roman" w:hAnsi="Times New Roman" w:cs="Times New Roman"/>
          <w:sz w:val="24"/>
          <w:szCs w:val="24"/>
          <w:lang w:val="uk-UA"/>
        </w:rPr>
        <w:lastRenderedPageBreak/>
        <w:t>Середньооблікова кількість штатних працівників: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E3E8C">
        <w:rPr>
          <w:rFonts w:ascii="Times New Roman" w:hAnsi="Times New Roman" w:cs="Times New Roman"/>
          <w:sz w:val="24"/>
          <w:szCs w:val="24"/>
          <w:lang w:val="uk-UA"/>
        </w:rPr>
        <w:t>16 осіб, у т</w:t>
      </w:r>
      <w:r>
        <w:rPr>
          <w:rFonts w:ascii="Times New Roman" w:hAnsi="Times New Roman" w:cs="Times New Roman"/>
          <w:sz w:val="24"/>
          <w:szCs w:val="24"/>
          <w:lang w:val="uk-UA"/>
        </w:rPr>
        <w:t>ому числі</w:t>
      </w:r>
      <w:r w:rsidRPr="00CE3E8C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адміністративний персонал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–</w:t>
      </w:r>
      <w:r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CE3E8C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осіб</w:t>
      </w:r>
      <w:r w:rsidRPr="00CE3E8C">
        <w:rPr>
          <w:rFonts w:ascii="Times New Roman" w:hAnsi="Times New Roman" w:cs="Times New Roman"/>
          <w:sz w:val="24"/>
          <w:szCs w:val="24"/>
          <w:lang w:val="uk-UA"/>
        </w:rPr>
        <w:t>, працівники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CE3E8C">
        <w:rPr>
          <w:rFonts w:ascii="Times New Roman" w:hAnsi="Times New Roman" w:cs="Times New Roman"/>
          <w:sz w:val="24"/>
          <w:szCs w:val="24"/>
          <w:lang w:val="uk-UA"/>
        </w:rPr>
        <w:t>11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осіб.</w:t>
      </w:r>
      <w:r w:rsidR="007A34BE" w:rsidRPr="007A34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34BE" w:rsidRPr="002955FF" w:rsidRDefault="001427BD" w:rsidP="001427BD">
      <w:pPr>
        <w:tabs>
          <w:tab w:val="left" w:pos="993"/>
        </w:tabs>
        <w:spacing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Таблиця 6</w:t>
      </w:r>
    </w:p>
    <w:tbl>
      <w:tblPr>
        <w:tblpPr w:leftFromText="180" w:rightFromText="180" w:vertAnchor="page" w:horzAnchor="margin" w:tblpY="1426"/>
        <w:tblW w:w="49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7"/>
        <w:gridCol w:w="1218"/>
        <w:gridCol w:w="1256"/>
        <w:gridCol w:w="3261"/>
      </w:tblGrid>
      <w:tr w:rsidR="001427BD" w:rsidRPr="00ED2B0A" w:rsidTr="001427BD">
        <w:trPr>
          <w:trHeight w:val="302"/>
        </w:trPr>
        <w:tc>
          <w:tcPr>
            <w:tcW w:w="3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27BD" w:rsidRPr="0048472F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27BD" w:rsidRPr="0048472F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2025 року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27BD" w:rsidRPr="0048472F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1427BD" w:rsidRPr="00ED2B0A" w:rsidTr="001427BD">
        <w:trPr>
          <w:trHeight w:val="316"/>
        </w:trPr>
        <w:tc>
          <w:tcPr>
            <w:tcW w:w="3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BD" w:rsidRPr="0048472F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BD" w:rsidRPr="0048472F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BD" w:rsidRPr="0048472F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факт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BD" w:rsidRPr="0048472F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427BD" w:rsidRPr="00ED2B0A" w:rsidTr="001427BD">
        <w:trPr>
          <w:trHeight w:val="288"/>
        </w:trPr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BD" w:rsidRPr="0048472F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BD" w:rsidRPr="0048472F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BD" w:rsidRPr="0048472F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BD" w:rsidRPr="00500315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1427BD" w:rsidRPr="0052653E" w:rsidTr="001427BD">
        <w:trPr>
          <w:trHeight w:val="1224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27BD" w:rsidRPr="0048472F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BD" w:rsidRPr="00FA37F2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968,6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BD" w:rsidRPr="00B04D14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BD" w:rsidRPr="004F62A4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збільшення фактичних показників до планових  за рахунок виконаних робіт по договору ЦПХ</w:t>
            </w:r>
          </w:p>
        </w:tc>
      </w:tr>
      <w:tr w:rsidR="001427BD" w:rsidRPr="00B04D14" w:rsidTr="001427BD">
        <w:trPr>
          <w:trHeight w:val="605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27BD" w:rsidRPr="0048472F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Середньомісячна заробітна плата  штатного працівника, грн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BD" w:rsidRPr="00D24195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BD" w:rsidRPr="00B04D14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7BD" w:rsidRPr="0048472F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427BD" w:rsidRPr="0052653E" w:rsidTr="001427BD">
        <w:trPr>
          <w:trHeight w:val="2131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7BD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від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вичайної діяльності, тис. грн, </w:t>
            </w:r>
          </w:p>
          <w:p w:rsidR="001427BD" w:rsidRPr="000738BD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в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ч.: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B506AD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835,8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B506AD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734,1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1600B0" w:rsidRDefault="001427BD" w:rsidP="001427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збільшення фактичних показників до планових  за рахунок збільшення витрат на оплату праці ,оплату комунальних послуг  та виконаних робіт по благоустрою міського парку</w:t>
            </w:r>
          </w:p>
        </w:tc>
      </w:tr>
      <w:tr w:rsidR="001427BD" w:rsidRPr="00ED2B0A" w:rsidTr="001427BD">
        <w:trPr>
          <w:trHeight w:val="288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7BD" w:rsidRPr="000738BD" w:rsidRDefault="001427BD" w:rsidP="001427BD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собівартість реалізованих послуг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FA37F2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364,0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B04D14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0738BD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1427BD" w:rsidRPr="00ED2B0A" w:rsidTr="001427BD">
        <w:trPr>
          <w:trHeight w:val="302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7BD" w:rsidRPr="000738BD" w:rsidRDefault="001427BD" w:rsidP="001427BD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FA37F2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B04D14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0738BD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427BD" w:rsidRPr="00ED2B0A" w:rsidTr="001427BD">
        <w:trPr>
          <w:trHeight w:val="302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7BD" w:rsidRPr="000738BD" w:rsidRDefault="001427BD" w:rsidP="001427BD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0738BD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0738BD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0738BD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427BD" w:rsidRPr="00ED2B0A" w:rsidTr="001427BD">
        <w:trPr>
          <w:trHeight w:val="302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7BD" w:rsidRPr="000738BD" w:rsidRDefault="001427BD" w:rsidP="001427BD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0738BD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0738BD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0738BD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427BD" w:rsidRPr="00ED2B0A" w:rsidTr="001427BD">
        <w:trPr>
          <w:trHeight w:val="302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7BD" w:rsidRPr="000738BD" w:rsidRDefault="001427BD" w:rsidP="001427BD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 витрати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0738BD" w:rsidRDefault="001427BD" w:rsidP="001427B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0738BD" w:rsidRDefault="001427BD" w:rsidP="001427B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0738BD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427BD" w:rsidRPr="00ED2B0A" w:rsidTr="001427BD">
        <w:trPr>
          <w:trHeight w:val="288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7BD" w:rsidRPr="000738BD" w:rsidRDefault="001427BD" w:rsidP="001427BD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FA37F2" w:rsidRDefault="001427BD" w:rsidP="001427B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B04D14" w:rsidRDefault="001427BD" w:rsidP="001427B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0738BD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427BD" w:rsidRPr="00B04D14" w:rsidTr="001427BD">
        <w:trPr>
          <w:trHeight w:val="605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7BD" w:rsidRPr="000738BD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Виручка від реалізації продукції, тис. грн,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FA37F2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B04D14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0738BD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427BD" w:rsidRPr="00B04D14" w:rsidTr="001427BD">
        <w:trPr>
          <w:trHeight w:val="302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7BD" w:rsidRPr="000738BD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 податок на додану вартість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FA37F2" w:rsidRDefault="001427BD" w:rsidP="001427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B04D14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0738BD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1427BD" w:rsidRPr="0052653E" w:rsidTr="001427BD">
        <w:trPr>
          <w:trHeight w:val="1267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7BD" w:rsidRPr="000738BD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Усього доходів, тис. грн, </w:t>
            </w:r>
          </w:p>
          <w:p w:rsidR="001427BD" w:rsidRPr="000738BD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ч.: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FA37F2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FA37F2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6C66EA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C6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Збільшення фактичних показників до планових за рахунок підвищення плати по утриманню торгового місця та виконаних робіт по утриманню міського парку</w:t>
            </w:r>
          </w:p>
        </w:tc>
      </w:tr>
      <w:tr w:rsidR="001427BD" w:rsidRPr="00D75BFA" w:rsidTr="001427BD">
        <w:trPr>
          <w:trHeight w:val="605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7BD" w:rsidRPr="000738BD" w:rsidRDefault="001427BD" w:rsidP="001427BD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чистий дохід від реалізації послуг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FA37F2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B04D14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0738BD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1427BD" w:rsidRPr="00E2712C" w:rsidTr="001427BD">
        <w:trPr>
          <w:trHeight w:val="302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7BD" w:rsidRPr="000738BD" w:rsidRDefault="001427BD" w:rsidP="001427BD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операційні доходи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FA37F2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FA37F2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0738BD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427BD" w:rsidRPr="00ED2B0A" w:rsidTr="001427BD">
        <w:trPr>
          <w:trHeight w:val="302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7BD" w:rsidRPr="000738BD" w:rsidRDefault="001427BD" w:rsidP="001427BD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доходи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0738BD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0738BD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A27B7A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427BD" w:rsidRPr="004722F1" w:rsidTr="001427BD">
        <w:trPr>
          <w:trHeight w:val="590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7BD" w:rsidRPr="000738BD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Чистий  прибуток (+), збиток (–),</w:t>
            </w:r>
          </w:p>
          <w:p w:rsidR="001427BD" w:rsidRPr="000738BD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FA37F2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+8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FA37F2" w:rsidRDefault="001427BD" w:rsidP="001427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+39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7BD" w:rsidRPr="000738BD" w:rsidRDefault="001427BD" w:rsidP="001427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C525DB" w:rsidRDefault="00E916D5" w:rsidP="00E916D5">
      <w:pPr>
        <w:tabs>
          <w:tab w:val="left" w:pos="9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>Чистий до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>хід  підприємства  за  2025 року становить 3 773,5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тис грн. в т.</w:t>
      </w:r>
      <w:r w:rsidR="001658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ч. дохід від послуг по ринку </w:t>
      </w:r>
      <w:r w:rsidR="009A175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–</w:t>
      </w:r>
      <w:r w:rsidR="009A1755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>2 053,7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C525DB">
        <w:rPr>
          <w:rFonts w:ascii="Times New Roman" w:hAnsi="Times New Roman" w:cs="Times New Roman"/>
          <w:sz w:val="24"/>
          <w:szCs w:val="24"/>
          <w:lang w:val="uk-UA"/>
        </w:rPr>
        <w:t>, кошт</w:t>
      </w:r>
      <w:r w:rsidR="009A175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525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місцевого бюджету за послуги </w:t>
      </w:r>
      <w:r w:rsidR="009A1755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</w:t>
      </w:r>
      <w:r w:rsidR="009A1755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1755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іського парку культури та відпочинку ім. Т.Г. Шевченка </w:t>
      </w:r>
      <w:r w:rsidR="009A175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–</w:t>
      </w:r>
      <w:r w:rsidR="009A1755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>1 719,8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тис</w:t>
      </w:r>
      <w:r w:rsidR="00C525D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грн. В порівнянні  з плановими 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показниками  надходження коштів від надання послуг по ринку за </w:t>
      </w:r>
      <w:r w:rsidR="006D072C">
        <w:rPr>
          <w:rFonts w:ascii="Times New Roman" w:hAnsi="Times New Roman" w:cs="Times New Roman"/>
          <w:sz w:val="24"/>
          <w:szCs w:val="24"/>
          <w:lang w:val="uk-UA"/>
        </w:rPr>
        <w:t>звітний період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25DB" w:rsidRPr="00250B1B">
        <w:rPr>
          <w:rFonts w:ascii="Times New Roman" w:hAnsi="Times New Roman" w:cs="Times New Roman"/>
          <w:sz w:val="24"/>
          <w:szCs w:val="24"/>
          <w:lang w:val="uk-UA"/>
        </w:rPr>
        <w:t xml:space="preserve">збільшилися </w:t>
      </w:r>
      <w:r w:rsidR="00507A33" w:rsidRPr="00250B1B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>32,7</w:t>
      </w:r>
      <w:r w:rsidR="00C525DB" w:rsidRPr="00250B1B">
        <w:rPr>
          <w:rFonts w:ascii="Times New Roman" w:hAnsi="Times New Roman" w:cs="Times New Roman"/>
          <w:sz w:val="24"/>
          <w:szCs w:val="24"/>
          <w:lang w:val="uk-UA"/>
        </w:rPr>
        <w:t xml:space="preserve">% </w:t>
      </w:r>
      <w:r w:rsidR="00507A33" w:rsidRPr="00250B1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525DB" w:rsidRDefault="00442790" w:rsidP="00442790">
      <w:pPr>
        <w:tabs>
          <w:tab w:val="left" w:pos="9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>Витрати</w:t>
      </w:r>
      <w:r w:rsidR="007E56DD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підприємства за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="00C525DB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 xml:space="preserve"> становлять 3 725,4</w:t>
      </w:r>
      <w:r w:rsidR="006108AC">
        <w:rPr>
          <w:rFonts w:ascii="Times New Roman" w:hAnsi="Times New Roman" w:cs="Times New Roman"/>
          <w:sz w:val="24"/>
          <w:szCs w:val="24"/>
          <w:lang w:val="uk-UA"/>
        </w:rPr>
        <w:t xml:space="preserve"> тис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108AC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25D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в порівнянні з плановим показник</w:t>
      </w:r>
      <w:r w:rsidR="006108AC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CD4" w:rsidRPr="00250B1B">
        <w:rPr>
          <w:rFonts w:ascii="Times New Roman" w:hAnsi="Times New Roman" w:cs="Times New Roman"/>
          <w:sz w:val="24"/>
          <w:szCs w:val="24"/>
          <w:lang w:val="uk-UA"/>
        </w:rPr>
        <w:t xml:space="preserve">збільшились на 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>31,5</w:t>
      </w:r>
      <w:r w:rsidR="00C525DB" w:rsidRPr="00250B1B">
        <w:rPr>
          <w:rFonts w:ascii="Times New Roman" w:hAnsi="Times New Roman" w:cs="Times New Roman"/>
          <w:sz w:val="24"/>
          <w:szCs w:val="24"/>
          <w:lang w:val="uk-UA"/>
        </w:rPr>
        <w:t xml:space="preserve">%, що пов’язано </w:t>
      </w:r>
      <w:r w:rsidR="006108AC" w:rsidRPr="00250B1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525DB" w:rsidRPr="00250B1B">
        <w:rPr>
          <w:rFonts w:ascii="Times New Roman" w:hAnsi="Times New Roman" w:cs="Times New Roman"/>
          <w:sz w:val="24"/>
          <w:szCs w:val="24"/>
          <w:lang w:val="uk-UA"/>
        </w:rPr>
        <w:t>з збільшенням</w:t>
      </w:r>
      <w:r w:rsidR="007E56DD">
        <w:rPr>
          <w:rFonts w:ascii="Times New Roman" w:hAnsi="Times New Roman" w:cs="Times New Roman"/>
          <w:sz w:val="24"/>
          <w:szCs w:val="24"/>
          <w:lang w:val="uk-UA"/>
        </w:rPr>
        <w:t xml:space="preserve"> витрат на заробітну плату, оплату комунальних послуг</w:t>
      </w:r>
      <w:r w:rsidR="00677044">
        <w:rPr>
          <w:rFonts w:ascii="Times New Roman" w:hAnsi="Times New Roman" w:cs="Times New Roman"/>
          <w:sz w:val="24"/>
          <w:szCs w:val="24"/>
          <w:lang w:val="uk-UA"/>
        </w:rPr>
        <w:t xml:space="preserve"> та збільшення виконаних робіт по благоустрою міського парку, оплати податків до місцевого та державного бюджету </w:t>
      </w:r>
      <w:r w:rsidR="00C525DB">
        <w:rPr>
          <w:rFonts w:ascii="Times New Roman" w:hAnsi="Times New Roman" w:cs="Times New Roman"/>
          <w:sz w:val="24"/>
          <w:szCs w:val="24"/>
          <w:lang w:val="uk-UA"/>
        </w:rPr>
        <w:t>тощо.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F2438" w:rsidRPr="00EF2438" w:rsidRDefault="001427BD" w:rsidP="001427BD">
      <w:pPr>
        <w:tabs>
          <w:tab w:val="left" w:pos="9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 xml:space="preserve">Поточна дебіторська заборгованість  на 01.01.2026р. </w:t>
      </w:r>
      <w:r w:rsidR="006C66EA" w:rsidRPr="00256609">
        <w:rPr>
          <w:rFonts w:ascii="Times New Roman" w:eastAsia="Calibri" w:hAnsi="Times New Roman" w:cs="Times New Roman"/>
          <w:lang w:val="uk-UA"/>
        </w:rPr>
        <w:t>–</w:t>
      </w:r>
      <w:r w:rsidR="006C66EA">
        <w:rPr>
          <w:rFonts w:ascii="Times New Roman" w:eastAsia="Calibri" w:hAnsi="Times New Roman" w:cs="Times New Roman"/>
          <w:lang w:val="uk-UA"/>
        </w:rPr>
        <w:t xml:space="preserve">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>23,1 тис. грн, в т.</w:t>
      </w:r>
      <w:r w:rsidR="00EF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 :</w:t>
      </w:r>
      <w:r w:rsidR="003D33A8">
        <w:rPr>
          <w:rFonts w:ascii="Times New Roman" w:hAnsi="Times New Roman" w:cs="Times New Roman"/>
          <w:sz w:val="24"/>
          <w:szCs w:val="24"/>
          <w:lang w:val="uk-UA"/>
        </w:rPr>
        <w:t>розрахунки по ЄСВ -22%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F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6609">
        <w:rPr>
          <w:rFonts w:ascii="Times New Roman" w:eastAsia="Calibri" w:hAnsi="Times New Roman" w:cs="Times New Roman"/>
          <w:lang w:val="uk-UA"/>
        </w:rPr>
        <w:t>–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3,5тис. грн,</w:t>
      </w:r>
      <w:r w:rsidR="00EF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>розрах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унки з  бюджетом </w:t>
      </w:r>
      <w:r w:rsidRPr="00EF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6609">
        <w:rPr>
          <w:rFonts w:ascii="Times New Roman" w:eastAsia="Calibri" w:hAnsi="Times New Roman" w:cs="Times New Roman"/>
          <w:lang w:val="uk-UA"/>
        </w:rPr>
        <w:t>–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3,4 тис .грн,</w:t>
      </w:r>
      <w:r w:rsidR="00EF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>розрахунки по оплаті праці</w:t>
      </w:r>
      <w:r w:rsidR="003D33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6609">
        <w:rPr>
          <w:rFonts w:ascii="Times New Roman" w:eastAsia="Calibri" w:hAnsi="Times New Roman" w:cs="Times New Roman"/>
          <w:lang w:val="uk-UA"/>
        </w:rPr>
        <w:t>–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>16,2 тис. грн.</w:t>
      </w:r>
    </w:p>
    <w:p w:rsidR="00EF2438" w:rsidRPr="00EF2438" w:rsidRDefault="001427BD" w:rsidP="001427BD">
      <w:pPr>
        <w:tabs>
          <w:tab w:val="left" w:pos="9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>Поточна кредиторська заборгованість на 01.0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1.2026р </w:t>
      </w:r>
      <w:r w:rsidRPr="001427BD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17,4 тис. грн, в т. ч.: КП «Міськводоканал» РМР» </w:t>
      </w:r>
      <w:r w:rsidRPr="00256609">
        <w:rPr>
          <w:rFonts w:ascii="Times New Roman" w:eastAsia="Calibri" w:hAnsi="Times New Roman" w:cs="Times New Roman"/>
          <w:lang w:val="uk-UA"/>
        </w:rPr>
        <w:t>–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 xml:space="preserve"> 1,1 тис.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грн, </w:t>
      </w:r>
      <w:r w:rsidR="003D33A8">
        <w:rPr>
          <w:rFonts w:ascii="Times New Roman" w:hAnsi="Times New Roman" w:cs="Times New Roman"/>
          <w:sz w:val="24"/>
          <w:szCs w:val="24"/>
          <w:lang w:val="uk-UA"/>
        </w:rPr>
        <w:t>КП «Ромникомунтепло» РМР»</w:t>
      </w:r>
      <w:r w:rsidRPr="00EF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6609">
        <w:rPr>
          <w:rFonts w:ascii="Times New Roman" w:eastAsia="Calibri" w:hAnsi="Times New Roman" w:cs="Times New Roman"/>
          <w:lang w:val="uk-UA"/>
        </w:rPr>
        <w:t>–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8,3 тис. грн,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 xml:space="preserve">ФОП «Брайко Ю.В.» </w:t>
      </w:r>
      <w:r w:rsidRPr="00256609">
        <w:rPr>
          <w:rFonts w:ascii="Times New Roman" w:eastAsia="Calibri" w:hAnsi="Times New Roman" w:cs="Times New Roman"/>
          <w:lang w:val="uk-UA"/>
        </w:rPr>
        <w:t>–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 w:rsidR="00EF2438">
        <w:rPr>
          <w:rFonts w:ascii="Times New Roman" w:hAnsi="Times New Roman" w:cs="Times New Roman"/>
          <w:sz w:val="24"/>
          <w:szCs w:val="24"/>
          <w:lang w:val="uk-UA"/>
        </w:rPr>
        <w:t>8,0 тис. грн.</w:t>
      </w:r>
    </w:p>
    <w:p w:rsidR="00EF2438" w:rsidRDefault="00EF2438" w:rsidP="00821820">
      <w:pPr>
        <w:tabs>
          <w:tab w:val="left" w:pos="99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2438">
        <w:rPr>
          <w:rFonts w:ascii="Times New Roman" w:hAnsi="Times New Roman" w:cs="Times New Roman"/>
          <w:sz w:val="24"/>
          <w:szCs w:val="24"/>
          <w:lang w:val="uk-UA"/>
        </w:rPr>
        <w:t>Станом на 25.01.2026р. дебіторська та кредиторська заборгованість виплачена.</w:t>
      </w:r>
    </w:p>
    <w:p w:rsidR="008751BC" w:rsidRDefault="0010687D" w:rsidP="00821820">
      <w:pPr>
        <w:tabs>
          <w:tab w:val="left" w:pos="99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підсумками 2025 року підприємство отримало чисти</w:t>
      </w:r>
      <w:r w:rsidR="003D33A8">
        <w:rPr>
          <w:rFonts w:ascii="Times New Roman" w:hAnsi="Times New Roman" w:cs="Times New Roman"/>
          <w:sz w:val="24"/>
          <w:szCs w:val="24"/>
          <w:lang w:val="uk-UA"/>
        </w:rPr>
        <w:t>й прибуток в сумі 39,4 тис. грн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що значно перевищує </w:t>
      </w:r>
      <w:r w:rsidR="001427BD">
        <w:rPr>
          <w:rFonts w:ascii="Times New Roman" w:hAnsi="Times New Roman" w:cs="Times New Roman"/>
          <w:sz w:val="24"/>
          <w:szCs w:val="24"/>
          <w:lang w:val="uk-UA"/>
        </w:rPr>
        <w:t>плановий показник (8,2 тис. грн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A298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476B4" w:rsidRDefault="00F476B4" w:rsidP="00F476B4">
      <w:pPr>
        <w:spacing w:after="150" w:line="276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476B4" w:rsidRDefault="00F476B4" w:rsidP="0062557F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D10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Комунальне підприємство «Роменське міськрайонне бюро технічної інвентаризації»</w:t>
      </w:r>
    </w:p>
    <w:p w:rsidR="00F476B4" w:rsidRDefault="00F476B4" w:rsidP="00F476B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D10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Підприємство надає послуги, пов’язані із проведенням технічної інвентаризації об’єктів нерухомого майна з виготовленням відповідної технічної документації.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F476B4" w:rsidRDefault="00F476B4" w:rsidP="00F476B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Середньооблікова чисельність працівників - 10 осіб.</w:t>
      </w:r>
    </w:p>
    <w:p w:rsidR="00F476B4" w:rsidRDefault="00F476B4" w:rsidP="00F476B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Таблиця 7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41"/>
        <w:gridCol w:w="1283"/>
        <w:gridCol w:w="1134"/>
        <w:gridCol w:w="2970"/>
      </w:tblGrid>
      <w:tr w:rsidR="00F476B4" w:rsidTr="00F476B4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</w:t>
            </w:r>
            <w:r w:rsidRPr="00B164E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Факт</w:t>
            </w:r>
          </w:p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</w:t>
            </w:r>
            <w:r w:rsidRPr="00B164E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року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F476B4" w:rsidRPr="0052653E" w:rsidTr="00F476B4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882,8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080,5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CE3908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</w:t>
            </w:r>
            <w:r w:rsidR="00F476B4" w:rsidRPr="0082182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 рахунок збільшення штатних працівників та зростання обсягів робіт</w:t>
            </w:r>
          </w:p>
        </w:tc>
      </w:tr>
      <w:tr w:rsidR="00F476B4" w:rsidRPr="0052653E" w:rsidTr="00F476B4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Середньомісячна заробітна плата  штатного працівника, грн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1427B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338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CE3908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</w:t>
            </w:r>
            <w:r w:rsidR="00F476B4" w:rsidRPr="0082182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більшення за рахунок зростання обсягів робіт</w:t>
            </w:r>
          </w:p>
        </w:tc>
      </w:tr>
      <w:tr w:rsidR="00F476B4" w:rsidRPr="0052653E" w:rsidTr="00F476B4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Усього витрат від звичайної діяльності, тис. грн, в т.</w:t>
            </w:r>
            <w:r w:rsidR="0016586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ч.: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880,0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715,0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CE3908" w:rsidP="00F476B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</w:t>
            </w:r>
            <w:r w:rsidR="00F476B4" w:rsidRPr="0082182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більшення за рахунок зростання обсягів робіт</w:t>
            </w:r>
          </w:p>
        </w:tc>
      </w:tr>
      <w:tr w:rsidR="00F476B4" w:rsidTr="00F476B4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собівартість реалізованих послуг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575,5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F476B4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704,0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139,5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F476B4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F476B4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F476B4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інші  витрати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F476B4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 w:rsidRPr="00B164E6">
              <w:rPr>
                <w:rFonts w:ascii="Times New Roman" w:hAnsi="Times New Roman"/>
                <w:lang w:val="uk-UA" w:eastAsia="ru-RU"/>
              </w:rPr>
              <w:t>0,6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RPr="0052653E" w:rsidTr="00F476B4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Виручка від реалізації продукції, тис. грн,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262,1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CE3908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</w:t>
            </w:r>
            <w:r w:rsidR="00F476B4" w:rsidRPr="0082182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більшення за рахунок зростання обсягів робіт</w:t>
            </w:r>
          </w:p>
        </w:tc>
      </w:tr>
      <w:tr w:rsidR="00F476B4" w:rsidTr="00F476B4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 т.</w:t>
            </w:r>
            <w:r w:rsidR="0016586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ч. податок на додану вартість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376,4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543,7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RPr="0052653E" w:rsidTr="00F476B4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Усього доходів, тис. грн, у т.</w:t>
            </w:r>
            <w:r w:rsidR="0016586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ч.: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412,1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718,4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CE3908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</w:t>
            </w:r>
            <w:r w:rsidR="00F476B4" w:rsidRPr="0082182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більшення за рахунок зростання обсягів робіт</w:t>
            </w:r>
          </w:p>
        </w:tc>
      </w:tr>
      <w:tr w:rsidR="00F476B4" w:rsidTr="00F476B4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чистий дохід від реалізації послуг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882,8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718,4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F476B4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інші фінансові доходи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F476B4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інші операційні доходи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F476B4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інші доходи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F476B4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Чистий  прибуток (+), збиток (–),</w:t>
            </w:r>
          </w:p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64E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+ 2,3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64E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+ 2,8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4722F1" w:rsidRPr="007E1A5B" w:rsidRDefault="00E916D5" w:rsidP="001658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</w:t>
      </w:r>
      <w:r w:rsidR="004722F1">
        <w:rPr>
          <w:lang w:val="uk-UA"/>
        </w:rPr>
        <w:t xml:space="preserve"> </w:t>
      </w:r>
      <w:r w:rsidR="00051DBF">
        <w:rPr>
          <w:rFonts w:ascii="Times New Roman" w:hAnsi="Times New Roman" w:cs="Times New Roman"/>
          <w:sz w:val="24"/>
          <w:szCs w:val="24"/>
          <w:lang w:val="uk-UA"/>
        </w:rPr>
        <w:t xml:space="preserve">На 2025 рік </w:t>
      </w:r>
      <w:r w:rsidR="004722F1" w:rsidRPr="001D10BC">
        <w:rPr>
          <w:rFonts w:ascii="Times New Roman" w:hAnsi="Times New Roman" w:cs="Times New Roman"/>
          <w:sz w:val="24"/>
          <w:szCs w:val="24"/>
          <w:lang w:val="uk-UA"/>
        </w:rPr>
        <w:t>дохо</w:t>
      </w:r>
      <w:r w:rsidR="009F3B2D">
        <w:rPr>
          <w:rFonts w:ascii="Times New Roman" w:hAnsi="Times New Roman" w:cs="Times New Roman"/>
          <w:sz w:val="24"/>
          <w:szCs w:val="24"/>
          <w:lang w:val="uk-UA"/>
        </w:rPr>
        <w:t>дів від реалізації послуг, запланований у сумі 1</w:t>
      </w:r>
      <w:r w:rsidR="00FC36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3B2D">
        <w:rPr>
          <w:rFonts w:ascii="Times New Roman" w:hAnsi="Times New Roman" w:cs="Times New Roman"/>
          <w:sz w:val="24"/>
          <w:szCs w:val="24"/>
          <w:lang w:val="uk-UA"/>
        </w:rPr>
        <w:t>882,8 тис. грн фактично витрати становлять 2</w:t>
      </w:r>
      <w:r w:rsidR="00FC36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3B2D">
        <w:rPr>
          <w:rFonts w:ascii="Times New Roman" w:hAnsi="Times New Roman" w:cs="Times New Roman"/>
          <w:sz w:val="24"/>
          <w:szCs w:val="24"/>
          <w:lang w:val="uk-UA"/>
        </w:rPr>
        <w:t>718,4 тис. грн, перевиконання пла</w:t>
      </w:r>
      <w:r w:rsidR="00C2458A">
        <w:rPr>
          <w:rFonts w:ascii="Times New Roman" w:hAnsi="Times New Roman" w:cs="Times New Roman"/>
          <w:sz w:val="24"/>
          <w:szCs w:val="24"/>
          <w:lang w:val="uk-UA"/>
        </w:rPr>
        <w:t>нових показників становить 44,4 (</w:t>
      </w:r>
      <w:r w:rsidR="009F3B2D">
        <w:rPr>
          <w:rFonts w:ascii="Times New Roman" w:hAnsi="Times New Roman" w:cs="Times New Roman"/>
          <w:sz w:val="24"/>
          <w:szCs w:val="24"/>
          <w:lang w:val="uk-UA"/>
        </w:rPr>
        <w:t>або на 835,6 тис. грн), через збільшення обсягів наданих послуг за виконані роботи.</w:t>
      </w:r>
    </w:p>
    <w:p w:rsidR="004722F1" w:rsidRPr="00051DBF" w:rsidRDefault="00051DBF" w:rsidP="00165862">
      <w:pPr>
        <w:spacing w:after="0" w:line="276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Всього за звітний період витрали планувалися в сумі 1</w:t>
      </w:r>
      <w:r w:rsidR="00FC36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880,0 тис. грн, але фактично вони становили  2</w:t>
      </w:r>
      <w:r w:rsidR="00FC36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715,0 тис. грн.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Фактично </w:t>
      </w:r>
      <w:r>
        <w:rPr>
          <w:rFonts w:ascii="Times New Roman" w:hAnsi="Times New Roman" w:cs="Times New Roman"/>
          <w:sz w:val="24"/>
          <w:szCs w:val="24"/>
          <w:lang w:val="uk-UA"/>
        </w:rPr>
        <w:t>витрати</w:t>
      </w:r>
      <w:r w:rsidR="004722F1" w:rsidRPr="001D10BC">
        <w:rPr>
          <w:rFonts w:ascii="Times New Roman" w:hAnsi="Times New Roman" w:cs="Times New Roman"/>
          <w:sz w:val="24"/>
          <w:szCs w:val="24"/>
          <w:lang w:val="uk-UA"/>
        </w:rPr>
        <w:t xml:space="preserve"> збільшилися </w:t>
      </w:r>
      <w:r w:rsidR="004722F1" w:rsidRPr="00FF5649">
        <w:rPr>
          <w:rFonts w:ascii="Times New Roman" w:hAnsi="Times New Roman" w:cs="Times New Roman"/>
          <w:sz w:val="24"/>
          <w:szCs w:val="24"/>
          <w:lang w:val="uk-UA"/>
        </w:rPr>
        <w:t>на 44 % від</w:t>
      </w:r>
      <w:r w:rsidR="004722F1" w:rsidRPr="001D10BC">
        <w:rPr>
          <w:rFonts w:ascii="Times New Roman" w:hAnsi="Times New Roman" w:cs="Times New Roman"/>
          <w:sz w:val="24"/>
          <w:szCs w:val="24"/>
          <w:lang w:val="uk-UA"/>
        </w:rPr>
        <w:t xml:space="preserve"> планових показників за рахунок витрат на оплату праці у зв’язку </w:t>
      </w:r>
      <w:r w:rsidR="004722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22F1" w:rsidRPr="001D10BC">
        <w:rPr>
          <w:rFonts w:ascii="Times New Roman" w:hAnsi="Times New Roman" w:cs="Times New Roman"/>
          <w:sz w:val="24"/>
          <w:szCs w:val="24"/>
          <w:lang w:val="uk-UA"/>
        </w:rPr>
        <w:t xml:space="preserve">з збільшенням чисельності працівників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22F1" w:rsidRPr="001D10BC">
        <w:rPr>
          <w:rFonts w:ascii="Times New Roman" w:hAnsi="Times New Roman" w:cs="Times New Roman"/>
          <w:sz w:val="24"/>
          <w:szCs w:val="24"/>
          <w:lang w:val="uk-UA"/>
        </w:rPr>
        <w:t>та зростанням обсягів робіт.</w:t>
      </w:r>
    </w:p>
    <w:p w:rsidR="004722F1" w:rsidRDefault="00051DBF" w:rsidP="00165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4722F1" w:rsidRPr="001D10BC">
        <w:rPr>
          <w:rFonts w:ascii="Times New Roman" w:hAnsi="Times New Roman" w:cs="Times New Roman"/>
          <w:sz w:val="24"/>
          <w:szCs w:val="24"/>
          <w:lang w:val="uk-UA"/>
        </w:rPr>
        <w:t>За підсумками звітного періоду підпр</w:t>
      </w:r>
      <w:r w:rsidR="004722F1">
        <w:rPr>
          <w:rFonts w:ascii="Times New Roman" w:hAnsi="Times New Roman" w:cs="Times New Roman"/>
          <w:sz w:val="24"/>
          <w:szCs w:val="24"/>
          <w:lang w:val="uk-UA"/>
        </w:rPr>
        <w:t>иємство  отримало прибуток – 2,8</w:t>
      </w:r>
      <w:r w:rsidR="004722F1" w:rsidRPr="001D10BC">
        <w:rPr>
          <w:rFonts w:ascii="Times New Roman" w:hAnsi="Times New Roman" w:cs="Times New Roman"/>
          <w:sz w:val="24"/>
          <w:szCs w:val="24"/>
          <w:lang w:val="uk-UA"/>
        </w:rPr>
        <w:t xml:space="preserve"> ти</w:t>
      </w:r>
      <w:r w:rsidR="004722F1">
        <w:rPr>
          <w:rFonts w:ascii="Times New Roman" w:hAnsi="Times New Roman" w:cs="Times New Roman"/>
          <w:sz w:val="24"/>
          <w:szCs w:val="24"/>
          <w:lang w:val="uk-UA"/>
        </w:rPr>
        <w:t>с. грн, що на 22%</w:t>
      </w:r>
      <w:r w:rsidR="004722F1" w:rsidRPr="001D10BC">
        <w:rPr>
          <w:rFonts w:ascii="Times New Roman" w:hAnsi="Times New Roman" w:cs="Times New Roman"/>
          <w:sz w:val="24"/>
          <w:szCs w:val="24"/>
          <w:lang w:val="uk-UA"/>
        </w:rPr>
        <w:t xml:space="preserve">  більше запланованого</w:t>
      </w:r>
      <w:r w:rsidR="00FC3665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2,3 тис. грн)</w:t>
      </w:r>
      <w:r w:rsidR="00FC36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 рахунок зростання обсягів робіт</w:t>
      </w:r>
      <w:r w:rsidR="004722F1" w:rsidRPr="001D10B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75D90" w:rsidRDefault="00775D90" w:rsidP="003368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525DB" w:rsidRPr="004722F1" w:rsidRDefault="00C525DB" w:rsidP="003368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21C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Комунальне підприємство «Міськводоканал» Роменської міської ради»</w:t>
      </w:r>
    </w:p>
    <w:p w:rsidR="00C525DB" w:rsidRPr="00421C51" w:rsidRDefault="00C525DB" w:rsidP="00C525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uk-UA" w:eastAsia="ru-RU"/>
        </w:rPr>
      </w:pPr>
    </w:p>
    <w:p w:rsidR="00C525DB" w:rsidRPr="00421C51" w:rsidRDefault="00C525DB" w:rsidP="00C525DB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1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Підприємство надає послуги з централізованого водопостачання та водовідведення,  </w:t>
      </w:r>
      <w:r w:rsidRPr="00FF56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послуги </w:t>
      </w:r>
      <w:r w:rsidR="00FF5649" w:rsidRPr="00FF56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FF56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вивезенн</w:t>
      </w:r>
      <w:r w:rsidR="00FF5649" w:rsidRPr="00FF56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FF56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07A33" w:rsidRPr="00FF56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рідких побутових відходів </w:t>
      </w:r>
      <w:r w:rsidRPr="00FF56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населенню, бюджетним установам та іншим</w:t>
      </w:r>
      <w:r w:rsidRPr="00421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споживачам.</w:t>
      </w:r>
    </w:p>
    <w:p w:rsidR="00C525DB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21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Середньооблікова кіл</w:t>
      </w:r>
      <w:r w:rsidR="007879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ькість штатних працівників – 129</w:t>
      </w:r>
      <w:r w:rsidRPr="00421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осіб.</w:t>
      </w:r>
      <w:r w:rsidRPr="00421C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AF5B1C" w:rsidRDefault="00AF5B1C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</w:t>
      </w:r>
      <w:r w:rsidRPr="00AF5B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Таблиця 8</w:t>
      </w:r>
    </w:p>
    <w:tbl>
      <w:tblPr>
        <w:tblW w:w="49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52"/>
        <w:gridCol w:w="1212"/>
        <w:gridCol w:w="1248"/>
        <w:gridCol w:w="3325"/>
      </w:tblGrid>
      <w:tr w:rsidR="007F0454" w:rsidRPr="00ED2B0A" w:rsidTr="00B164E6">
        <w:trPr>
          <w:trHeight w:val="294"/>
        </w:trPr>
        <w:tc>
          <w:tcPr>
            <w:tcW w:w="3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2025 року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7F0454" w:rsidRPr="00ED2B0A" w:rsidTr="00B164E6">
        <w:trPr>
          <w:trHeight w:val="308"/>
        </w:trPr>
        <w:tc>
          <w:tcPr>
            <w:tcW w:w="3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факт</w:t>
            </w:r>
          </w:p>
        </w:tc>
        <w:tc>
          <w:tcPr>
            <w:tcW w:w="3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F0454" w:rsidRPr="00ED2B0A" w:rsidTr="00B164E6">
        <w:trPr>
          <w:trHeight w:val="280"/>
        </w:trPr>
        <w:tc>
          <w:tcPr>
            <w:tcW w:w="3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500315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7F0454" w:rsidRPr="0052653E" w:rsidTr="00B164E6">
        <w:trPr>
          <w:trHeight w:val="588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454" w:rsidRPr="0048472F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588,0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748,8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3368AF" w:rsidRDefault="003368AF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збільшення за рахунок</w:t>
            </w:r>
            <w:r w:rsidR="007F0454" w:rsidRPr="003368A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підвищення посадових окладів працівників</w:t>
            </w:r>
          </w:p>
        </w:tc>
      </w:tr>
      <w:tr w:rsidR="007F0454" w:rsidRPr="00672304" w:rsidTr="00B164E6">
        <w:trPr>
          <w:trHeight w:val="588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454" w:rsidRPr="0048472F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Середньомісячна заробітна плата  штатного працівника, грн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42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42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F0454" w:rsidRPr="00E2712C" w:rsidTr="00B164E6">
        <w:trPr>
          <w:trHeight w:val="898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від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вичайної діяльності, тис. грн, </w:t>
            </w:r>
          </w:p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в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ч.: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1600B0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624,8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1600B0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338,4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1600B0" w:rsidRDefault="007F0454" w:rsidP="00D24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F0454" w:rsidRPr="0052653E" w:rsidTr="00B164E6">
        <w:trPr>
          <w:trHeight w:val="588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собівартість реалізованих послуг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078,2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748,7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52316E" w:rsidRDefault="007F0454" w:rsidP="00D24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2316E">
              <w:rPr>
                <w:rFonts w:ascii="Times New Roman" w:hAnsi="Times New Roman" w:cs="Times New Roman"/>
                <w:lang w:val="uk-UA"/>
              </w:rPr>
              <w:t>зростанням цін на матеріали і послуги</w:t>
            </w:r>
          </w:p>
        </w:tc>
      </w:tr>
      <w:tr w:rsidR="007F0454" w:rsidRPr="0052653E" w:rsidTr="00B164E6">
        <w:trPr>
          <w:trHeight w:val="463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392,0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374,5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52316E" w:rsidRDefault="007F0454" w:rsidP="00D24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2316E">
              <w:rPr>
                <w:rFonts w:ascii="Times New Roman" w:hAnsi="Times New Roman" w:cs="Times New Roman"/>
                <w:lang w:val="uk-UA"/>
              </w:rPr>
              <w:t>зростанням цін на матеріали і послуги</w:t>
            </w:r>
          </w:p>
        </w:tc>
      </w:tr>
      <w:tr w:rsidR="007F0454" w:rsidRPr="0052653E" w:rsidTr="00B164E6">
        <w:trPr>
          <w:trHeight w:val="1024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884,4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882,6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33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перерозподіл витрат на оплату праці в зв</w:t>
            </w:r>
            <w:r w:rsidRPr="005231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язку із введенням плати за абонентське обслуговування</w:t>
            </w:r>
          </w:p>
        </w:tc>
      </w:tr>
      <w:tr w:rsidR="007F0454" w:rsidRPr="00ED2B0A" w:rsidTr="00B164E6">
        <w:trPr>
          <w:trHeight w:val="547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315,5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3368AF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368AF">
              <w:rPr>
                <w:rFonts w:ascii="Times New Roman" w:eastAsia="Times New Roman" w:hAnsi="Times New Roman" w:cs="Times New Roman"/>
                <w:lang w:val="uk-UA" w:eastAsia="ru-RU"/>
              </w:rPr>
              <w:t>лікарняні, розрахунково-касове обслуговування</w:t>
            </w:r>
          </w:p>
        </w:tc>
      </w:tr>
      <w:tr w:rsidR="007F0454" w:rsidRPr="00ED2B0A" w:rsidTr="00B164E6">
        <w:trPr>
          <w:trHeight w:val="294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 витрати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F0454" w:rsidRPr="00ED2B0A" w:rsidTr="00B164E6">
        <w:trPr>
          <w:trHeight w:val="280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A27B7A" w:rsidRDefault="007F0454" w:rsidP="00D2419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17,1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F0454" w:rsidRPr="00672304" w:rsidTr="00B164E6">
        <w:trPr>
          <w:trHeight w:val="200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Виручка від реалізації продукції, тис. грн,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589,4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657,8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F0454" w:rsidRPr="00672304" w:rsidTr="00B164E6">
        <w:trPr>
          <w:trHeight w:val="294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 податок на додану вартість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7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598,2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276,3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7F0454" w:rsidRPr="00672304" w:rsidTr="00B164E6">
        <w:trPr>
          <w:trHeight w:val="588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Усього доходів, тис. грн, </w:t>
            </w:r>
          </w:p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ч.: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671,2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346,4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7F0454" w:rsidRPr="00672304" w:rsidTr="00B164E6">
        <w:trPr>
          <w:trHeight w:val="588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чистий дохід від реалізації послуг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991,2</w:t>
            </w:r>
          </w:p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928,5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7F0454" w:rsidRPr="00B556F5" w:rsidTr="00B164E6">
        <w:trPr>
          <w:trHeight w:val="547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операційні доходи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430,0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8AF" w:rsidRPr="00165862" w:rsidRDefault="007F0454" w:rsidP="003368A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6586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фінансова підтримка </w:t>
            </w:r>
            <w:r w:rsidR="003368AF" w:rsidRPr="0016586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(за рахунок бюджету громади) </w:t>
            </w:r>
          </w:p>
          <w:p w:rsidR="007F0454" w:rsidRPr="00AD105F" w:rsidRDefault="007F0454" w:rsidP="003368A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65862">
              <w:rPr>
                <w:rFonts w:ascii="Times New Roman" w:hAnsi="Times New Roman" w:cs="Times New Roman"/>
                <w:lang w:val="uk-UA"/>
              </w:rPr>
              <w:t>9830,0</w:t>
            </w:r>
            <w:r w:rsidRPr="0016586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тис. грн</w:t>
            </w:r>
          </w:p>
        </w:tc>
      </w:tr>
      <w:tr w:rsidR="007F0454" w:rsidRPr="0052653E" w:rsidTr="00B164E6">
        <w:trPr>
          <w:trHeight w:val="533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доходи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880,0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987,9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165862" w:rsidRDefault="007F0454" w:rsidP="0016586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65862">
              <w:rPr>
                <w:rFonts w:ascii="Times New Roman" w:eastAsia="Times New Roman" w:hAnsi="Times New Roman" w:cs="Times New Roman"/>
                <w:lang w:val="uk-UA" w:eastAsia="ru-RU"/>
              </w:rPr>
              <w:t>амортизація на б</w:t>
            </w:r>
            <w:r w:rsidR="00165862" w:rsidRPr="00165862">
              <w:rPr>
                <w:rFonts w:ascii="Times New Roman" w:eastAsia="Times New Roman" w:hAnsi="Times New Roman" w:cs="Times New Roman"/>
                <w:lang w:val="uk-UA" w:eastAsia="ru-RU"/>
              </w:rPr>
              <w:t>езкоштовно</w:t>
            </w:r>
            <w:r w:rsidRPr="0016586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отримані основні засоби</w:t>
            </w:r>
          </w:p>
        </w:tc>
      </w:tr>
      <w:tr w:rsidR="007F0454" w:rsidRPr="00672304" w:rsidTr="00B164E6">
        <w:trPr>
          <w:trHeight w:val="588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Чистий  прибуток (+), збиток (–),</w:t>
            </w:r>
          </w:p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9634A7" w:rsidRDefault="00723A77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+</w:t>
            </w:r>
            <w:r w:rsidR="007F04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46,5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Default="00F476B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+</w:t>
            </w:r>
            <w:r w:rsidR="007F04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="00591E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</w:t>
            </w:r>
          </w:p>
          <w:p w:rsidR="007F0454" w:rsidRPr="009634A7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723A77" w:rsidRDefault="007F0454" w:rsidP="007F045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</w:t>
      </w:r>
      <w:r w:rsidR="00787954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2025 року чистий дохід підприємства від реалізації  послуг </w:t>
      </w:r>
      <w:r w:rsidR="00CA50A5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787954">
        <w:rPr>
          <w:rFonts w:ascii="Times New Roman" w:hAnsi="Times New Roman" w:cs="Times New Roman"/>
          <w:sz w:val="24"/>
          <w:szCs w:val="24"/>
          <w:lang w:val="uk-UA"/>
        </w:rPr>
        <w:t>основної діяльності склав 36 928,5 тис. грн, з них зокрема 19 688,9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тис. грн </w:t>
      </w:r>
      <w:r w:rsidR="00CA50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–</w:t>
      </w:r>
      <w:r w:rsidR="00CA50A5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>дохід від надання послуг це</w:t>
      </w:r>
      <w:r w:rsidR="00787954">
        <w:rPr>
          <w:rFonts w:ascii="Times New Roman" w:hAnsi="Times New Roman" w:cs="Times New Roman"/>
          <w:sz w:val="24"/>
          <w:szCs w:val="24"/>
          <w:lang w:val="uk-UA"/>
        </w:rPr>
        <w:t>нтралізованого водопостачання, 13 849,0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тис. грн. – централізованого водовідведення,</w:t>
      </w:r>
      <w:r w:rsidR="00787954">
        <w:rPr>
          <w:rFonts w:ascii="Times New Roman" w:hAnsi="Times New Roman" w:cs="Times New Roman"/>
          <w:sz w:val="24"/>
          <w:szCs w:val="24"/>
          <w:lang w:val="uk-UA"/>
        </w:rPr>
        <w:t xml:space="preserve"> 3 210,9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тис. грн – збирання </w:t>
      </w:r>
      <w:r w:rsidR="00C525DB">
        <w:rPr>
          <w:rFonts w:ascii="Times New Roman" w:hAnsi="Times New Roman" w:cs="Times New Roman"/>
          <w:sz w:val="24"/>
          <w:szCs w:val="24"/>
          <w:lang w:val="uk-UA"/>
        </w:rPr>
        <w:t>та перевезення рідких відходів</w:t>
      </w:r>
      <w:r w:rsidR="001427BD">
        <w:rPr>
          <w:rFonts w:ascii="Times New Roman" w:hAnsi="Times New Roman" w:cs="Times New Roman"/>
          <w:sz w:val="24"/>
          <w:szCs w:val="24"/>
          <w:lang w:val="uk-UA"/>
        </w:rPr>
        <w:t xml:space="preserve">, 179,7 тис. грн </w:t>
      </w:r>
      <w:r w:rsidR="001427BD" w:rsidRPr="00AC1D6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1427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7954">
        <w:rPr>
          <w:rFonts w:ascii="Times New Roman" w:hAnsi="Times New Roman" w:cs="Times New Roman"/>
          <w:sz w:val="24"/>
          <w:szCs w:val="24"/>
          <w:lang w:val="uk-UA"/>
        </w:rPr>
        <w:t>плата за абонентське обслуговування</w:t>
      </w:r>
      <w:r w:rsidR="00C525D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3A7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C525DB" w:rsidRPr="00AC1D69" w:rsidRDefault="00723A77" w:rsidP="007F045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Інші операційні доходи – </w:t>
      </w:r>
      <w:r w:rsidR="00C525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7954">
        <w:rPr>
          <w:rFonts w:ascii="Times New Roman" w:hAnsi="Times New Roman" w:cs="Times New Roman"/>
          <w:sz w:val="24"/>
          <w:szCs w:val="24"/>
          <w:lang w:val="uk-UA"/>
        </w:rPr>
        <w:t>13 430 тис. грн,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 запланованих 3</w:t>
      </w:r>
      <w:r w:rsidR="00FC36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800,0 тис. грн,</w:t>
      </w:r>
      <w:r w:rsidR="00787954">
        <w:rPr>
          <w:rFonts w:ascii="Times New Roman" w:hAnsi="Times New Roman" w:cs="Times New Roman"/>
          <w:sz w:val="24"/>
          <w:szCs w:val="24"/>
          <w:lang w:val="uk-UA"/>
        </w:rPr>
        <w:t xml:space="preserve"> інші доходи – 5 987,9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1427B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427BD" w:rsidRPr="001427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27BD" w:rsidRPr="00AC1D69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амортизація на безкоштовно отримані основні засоби.</w:t>
      </w:r>
    </w:p>
    <w:p w:rsidR="00C525DB" w:rsidRPr="00AC1D69" w:rsidRDefault="00787954" w:rsidP="00BE09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Всього за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2025 року підприємство отримало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56 346,4 </w:t>
      </w:r>
      <w:r w:rsidR="00C525DB">
        <w:rPr>
          <w:rFonts w:ascii="Times New Roman" w:hAnsi="Times New Roman" w:cs="Times New Roman"/>
          <w:sz w:val="24"/>
          <w:szCs w:val="24"/>
          <w:lang w:val="uk-UA"/>
        </w:rPr>
        <w:t>тис. грн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доходу, що більше запланованого показника </w:t>
      </w:r>
      <w:r w:rsidR="000F5499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6F6E85">
        <w:rPr>
          <w:rFonts w:ascii="Times New Roman" w:hAnsi="Times New Roman" w:cs="Times New Roman"/>
          <w:sz w:val="24"/>
          <w:szCs w:val="24"/>
          <w:lang w:val="uk-UA"/>
        </w:rPr>
        <w:t>45 671,2</w:t>
      </w:r>
      <w:r w:rsidR="001427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25DB">
        <w:rPr>
          <w:rFonts w:ascii="Times New Roman" w:hAnsi="Times New Roman" w:cs="Times New Roman"/>
          <w:sz w:val="24"/>
          <w:szCs w:val="24"/>
          <w:lang w:val="uk-UA"/>
        </w:rPr>
        <w:t>тис. грн</w:t>
      </w:r>
      <w:r w:rsidR="000F549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F6E85">
        <w:rPr>
          <w:rFonts w:ascii="Times New Roman" w:hAnsi="Times New Roman" w:cs="Times New Roman"/>
          <w:sz w:val="24"/>
          <w:szCs w:val="24"/>
          <w:lang w:val="uk-UA"/>
        </w:rPr>
        <w:t xml:space="preserve"> або на 23,4%.</w:t>
      </w:r>
    </w:p>
    <w:p w:rsidR="00C525DB" w:rsidRPr="00AC1D69" w:rsidRDefault="00C525DB" w:rsidP="00C525D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6F6E85">
        <w:rPr>
          <w:rFonts w:ascii="Times New Roman" w:hAnsi="Times New Roman" w:cs="Times New Roman"/>
          <w:sz w:val="24"/>
          <w:szCs w:val="24"/>
          <w:lang w:val="uk-UA"/>
        </w:rPr>
        <w:t xml:space="preserve">Всього за </w:t>
      </w:r>
      <w:r w:rsidRPr="00AC1D69">
        <w:rPr>
          <w:rFonts w:ascii="Times New Roman" w:hAnsi="Times New Roman" w:cs="Times New Roman"/>
          <w:sz w:val="24"/>
          <w:szCs w:val="24"/>
          <w:lang w:val="uk-UA"/>
        </w:rPr>
        <w:t>2025 рок</w:t>
      </w:r>
      <w:r w:rsidR="006F6E85">
        <w:rPr>
          <w:rFonts w:ascii="Times New Roman" w:hAnsi="Times New Roman" w:cs="Times New Roman"/>
          <w:sz w:val="24"/>
          <w:szCs w:val="24"/>
          <w:lang w:val="uk-UA"/>
        </w:rPr>
        <w:t>у витрати підприємства склали 56 321,3</w:t>
      </w:r>
      <w:r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тис. грн, що на</w:t>
      </w:r>
      <w:r w:rsidR="00470D1D">
        <w:rPr>
          <w:rFonts w:ascii="Times New Roman" w:hAnsi="Times New Roman" w:cs="Times New Roman"/>
          <w:sz w:val="24"/>
          <w:szCs w:val="24"/>
          <w:lang w:val="uk-UA"/>
        </w:rPr>
        <w:t xml:space="preserve"> 23,4</w:t>
      </w:r>
      <w:r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% більше з</w:t>
      </w:r>
      <w:r w:rsidR="006F6E85">
        <w:rPr>
          <w:rFonts w:ascii="Times New Roman" w:hAnsi="Times New Roman" w:cs="Times New Roman"/>
          <w:sz w:val="24"/>
          <w:szCs w:val="24"/>
          <w:lang w:val="uk-UA"/>
        </w:rPr>
        <w:t>апланованого показника в сумі 45 614,6</w:t>
      </w:r>
      <w:r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тис. грн. Збільшення витрат пояснюється зростанням цін на електроенергію, паливо, сировину та основні матеріали, послуги сторонніх організацій.</w:t>
      </w:r>
    </w:p>
    <w:p w:rsidR="00C525DB" w:rsidRDefault="00C525DB" w:rsidP="00C525D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        Заборгованість з виплати заробітної плати та зі сплати податків відсутня.</w:t>
      </w:r>
    </w:p>
    <w:p w:rsidR="00510E7F" w:rsidRPr="00510E7F" w:rsidRDefault="00510E7F" w:rsidP="00510E7F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</w:pP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 xml:space="preserve">Дебіторська заборгованість станом на 31.12.2025 становить 5 559,3 тис. грн, в тому числі: 4 791,6 тис. грн </w:t>
      </w:r>
      <w:r w:rsidRPr="00510E7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 xml:space="preserve">– </w:t>
      </w: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 xml:space="preserve">заборгованість за послуги водопостачання, водовідведення та інші послуги,  ( у тому числі 1 388,1 тис. грн  </w:t>
      </w:r>
      <w:r w:rsidRPr="00510E7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 xml:space="preserve">– </w:t>
      </w: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>прострочена заборгованість), за розрахунками з бюджетом – 573,1 тис. грн, інша поточна дебіторська заборгованість (аванси, судовий збір) – 194,6 тис. грн.</w:t>
      </w:r>
    </w:p>
    <w:p w:rsidR="00510E7F" w:rsidRPr="00510E7F" w:rsidRDefault="00510E7F" w:rsidP="00510E7F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</w:pP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 xml:space="preserve">З метою стягнення дебіторської заборгованості з населення та  юридичних осіб підприємством ведеться претензійно-позовна та роз’яснювальна робота зі споживачами послуг. </w:t>
      </w:r>
    </w:p>
    <w:p w:rsidR="00510E7F" w:rsidRDefault="00510E7F" w:rsidP="00510E7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</w:pPr>
      <w:r w:rsidRPr="00510E7F">
        <w:rPr>
          <w:rFonts w:ascii="Times New Roman" w:eastAsia="Calibri" w:hAnsi="Times New Roman" w:cs="Times New Roman"/>
          <w:color w:val="FF0000"/>
          <w:kern w:val="36"/>
          <w:sz w:val="24"/>
          <w:szCs w:val="24"/>
          <w:lang w:val="uk-UA"/>
        </w:rPr>
        <w:t xml:space="preserve">         </w:t>
      </w: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>Поточні зобов’язання  підприємства складають 5 593,2 тис. грн, з них: 3 032,6  тис. грн –кредиторська заборгованість за товари, роботи, послуги, 721,5 тис. грн</w:t>
      </w:r>
      <w:r w:rsidR="004F0E27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>,</w:t>
      </w: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 xml:space="preserve"> – поточна заборгованість до бюджету, 813,4 тис. грн</w:t>
      </w:r>
      <w:r w:rsidR="004F0E27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>,</w:t>
      </w: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 xml:space="preserve"> – поточна заборгованість з оплати праці,</w:t>
      </w:r>
      <w:r w:rsidR="004F0E27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 xml:space="preserve">              </w:t>
      </w: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 xml:space="preserve"> 224,1 тис. грн</w:t>
      </w:r>
      <w:r w:rsidR="004F0E27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>,</w:t>
      </w: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 xml:space="preserve"> – поточн</w:t>
      </w:r>
      <w:r w:rsidR="004F0E27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>а заборгованість зі страхування,</w:t>
      </w: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 xml:space="preserve"> 801,6 тис. грн</w:t>
      </w:r>
      <w:r w:rsidR="00470D1D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>,</w:t>
      </w: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 xml:space="preserve"> – інші поточні зобов’язання (ПДВ, яке буде відображене в майбутніх періодах).</w:t>
      </w:r>
    </w:p>
    <w:p w:rsidR="00510E7F" w:rsidRDefault="00510E7F" w:rsidP="00510E7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фінансов</w:t>
      </w:r>
      <w:r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план</w:t>
      </w:r>
      <w:r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передбачалося отримання за 2025 року прибутку в розмірі</w:t>
      </w:r>
      <w:r w:rsidR="004F0E27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46,5</w:t>
      </w:r>
      <w:r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тис. грн. Фактично за цей період підприємство отримало прибутку </w:t>
      </w:r>
      <w:r>
        <w:rPr>
          <w:rFonts w:ascii="Times New Roman" w:hAnsi="Times New Roman" w:cs="Times New Roman"/>
          <w:sz w:val="24"/>
          <w:szCs w:val="24"/>
          <w:lang w:val="uk-UA"/>
        </w:rPr>
        <w:t>в сумі 8,0 тис. грн, що на 82,8% менше від запланованого. За результатами роботи підприємства у 2025 році нараховано частину чистого прибутку дивіденди на державну частку в сумі 6,2 тис. грн.</w:t>
      </w:r>
    </w:p>
    <w:p w:rsidR="00510E7F" w:rsidRPr="00510E7F" w:rsidRDefault="00510E7F" w:rsidP="00510E7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</w:pPr>
    </w:p>
    <w:p w:rsidR="00215F33" w:rsidRDefault="00510E7F" w:rsidP="003368A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</w:pP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 xml:space="preserve">        </w:t>
      </w:r>
    </w:p>
    <w:p w:rsidR="00215F33" w:rsidRDefault="00215F33" w:rsidP="003368A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</w:pPr>
    </w:p>
    <w:p w:rsidR="00CE3908" w:rsidRDefault="00CE3908" w:rsidP="003368A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</w:pPr>
    </w:p>
    <w:p w:rsidR="004F0E27" w:rsidRDefault="004F0E27" w:rsidP="003368A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</w:pPr>
    </w:p>
    <w:p w:rsidR="004F0E27" w:rsidRDefault="004F0E27" w:rsidP="003368A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</w:pPr>
    </w:p>
    <w:p w:rsidR="004F0E27" w:rsidRDefault="004F0E27" w:rsidP="003368A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</w:pPr>
    </w:p>
    <w:p w:rsidR="004F0E27" w:rsidRDefault="004F0E27" w:rsidP="003368A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</w:pPr>
    </w:p>
    <w:p w:rsidR="004F0E27" w:rsidRDefault="004F0E27" w:rsidP="003368A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</w:pPr>
    </w:p>
    <w:p w:rsidR="004F0E27" w:rsidRDefault="004F0E27" w:rsidP="003368A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</w:pPr>
    </w:p>
    <w:p w:rsidR="004F0E27" w:rsidRDefault="004F0E27" w:rsidP="003368AF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</w:pPr>
    </w:p>
    <w:p w:rsidR="00C525DB" w:rsidRPr="00EC6878" w:rsidRDefault="00CE3908" w:rsidP="00CE390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 xml:space="preserve">          </w:t>
      </w:r>
      <w:r w:rsidR="00C525DB" w:rsidRPr="00EC68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Підсумки:</w:t>
      </w:r>
    </w:p>
    <w:p w:rsidR="00C525DB" w:rsidRPr="00EC6878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C687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 результатами  роботи </w:t>
      </w:r>
      <w:r w:rsidR="00A32B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</w:t>
      </w:r>
      <w:r w:rsidRPr="00EC687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2025 року з 8 підприємств:</w:t>
      </w:r>
    </w:p>
    <w:p w:rsidR="00C525DB" w:rsidRPr="005B708D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спрацювали з прибутковими показниками: КП «Житло-Експлутація» РМР» (ФІЛІМОНОВА Олена), КП «Ільїнський ярмарок» РМР» (РІПЧАНСЬКИЙ Роман), КП «Ромникомунтепло» РМР» (МЕГА Віталій), КП «Роменське </w:t>
      </w:r>
      <w:r w:rsidR="002376B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МРБТІ</w:t>
      </w:r>
      <w:r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 (РІШНЯК Анатолій), КП);</w:t>
      </w:r>
      <w:r w:rsidR="00F476B4" w:rsidRPr="00F476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F476B4"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«Міськводоканал» РМР» (ГОЛУБ Віктор</w:t>
      </w:r>
      <w:r w:rsidR="00F476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="00F476B4" w:rsidRPr="00F476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F476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«ККП» РМР» (ЩЕРБАК Ігор)</w:t>
      </w:r>
      <w:r w:rsidR="00F476B4"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C525DB" w:rsidRPr="00683CA6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83C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спрацювал</w:t>
      </w:r>
      <w:r w:rsidR="002376B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</w:t>
      </w:r>
      <w:r w:rsidRPr="00683C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із беззбитковим результатом: КП «Ромнитранссервіс» (КОТЛЯРОВ Анатолій);</w:t>
      </w:r>
    </w:p>
    <w:p w:rsidR="00C525DB" w:rsidRPr="0046634C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 виконали показники фінансов</w:t>
      </w:r>
      <w:r w:rsidR="00FC36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ого плану та отримали збиток: </w:t>
      </w:r>
      <w:r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КП «Ромнитеплосервіс» РМР (КУЗНЄЦОВ Нікіта)</w:t>
      </w:r>
      <w:r w:rsidR="00A32B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</w:p>
    <w:p w:rsidR="00C525DB" w:rsidRPr="0046634C" w:rsidRDefault="00C525DB" w:rsidP="00C525DB">
      <w:pPr>
        <w:tabs>
          <w:tab w:val="left" w:pos="0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525DB" w:rsidRPr="0046634C" w:rsidRDefault="00C525DB" w:rsidP="00C525DB">
      <w:pPr>
        <w:tabs>
          <w:tab w:val="left" w:pos="0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Пропозиції:</w:t>
      </w:r>
    </w:p>
    <w:p w:rsidR="00C525DB" w:rsidRPr="0046634C" w:rsidRDefault="00C525DB" w:rsidP="00C525DB">
      <w:pPr>
        <w:shd w:val="clear" w:color="auto" w:fill="FEFEFE"/>
        <w:tabs>
          <w:tab w:val="left" w:pos="851"/>
        </w:tabs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Керівникам комунальних підприємств Роменської міської ради:</w:t>
      </w:r>
    </w:p>
    <w:p w:rsidR="00C525DB" w:rsidRPr="0046634C" w:rsidRDefault="00C525DB" w:rsidP="00C525DB">
      <w:pPr>
        <w:numPr>
          <w:ilvl w:val="0"/>
          <w:numId w:val="11"/>
        </w:numPr>
        <w:shd w:val="clear" w:color="auto" w:fill="FEFEFE"/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посилити контроль за своєчасністю розрахунків за використані енергоносії, сплатою податків та інших обов`язкових платежів;</w:t>
      </w:r>
    </w:p>
    <w:p w:rsidR="00C525DB" w:rsidRPr="0046634C" w:rsidRDefault="00C525DB" w:rsidP="00C525DB">
      <w:pPr>
        <w:numPr>
          <w:ilvl w:val="0"/>
          <w:numId w:val="11"/>
        </w:numPr>
        <w:shd w:val="clear" w:color="auto" w:fill="FEFEFE"/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активізувати роботу зі стягнення дебіторської заборгованості;</w:t>
      </w:r>
    </w:p>
    <w:p w:rsidR="00C525DB" w:rsidRPr="0046634C" w:rsidRDefault="00C525DB" w:rsidP="00C525DB">
      <w:pPr>
        <w:numPr>
          <w:ilvl w:val="0"/>
          <w:numId w:val="11"/>
        </w:numPr>
        <w:shd w:val="clear" w:color="auto" w:fill="FEFEFE"/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вжити заходів щодо підвищення якості нада</w:t>
      </w:r>
      <w:r w:rsidR="002376B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ння</w:t>
      </w: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робіт та послуг; </w:t>
      </w:r>
    </w:p>
    <w:p w:rsidR="00C525DB" w:rsidRPr="0046634C" w:rsidRDefault="00C525DB" w:rsidP="00C525DB">
      <w:pPr>
        <w:numPr>
          <w:ilvl w:val="0"/>
          <w:numId w:val="11"/>
        </w:numPr>
        <w:shd w:val="clear" w:color="auto" w:fill="FEFEFE"/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забезпечити жорстку економію фінансових ресурсів та недопущення необґрунтованих витрат.</w:t>
      </w:r>
    </w:p>
    <w:p w:rsidR="00C525DB" w:rsidRPr="00D8716D" w:rsidRDefault="00D8716D" w:rsidP="00C525DB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8716D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Пропонуємо зняти з контролю у зв’язку із закінченням терміну дії рішення виконавчого комітету</w:t>
      </w:r>
      <w:r w:rsidRPr="00D8716D">
        <w:rPr>
          <w:color w:val="000000"/>
          <w:sz w:val="27"/>
          <w:szCs w:val="27"/>
          <w:lang w:val="uk-UA"/>
        </w:rPr>
        <w:t xml:space="preserve"> </w:t>
      </w:r>
      <w:r w:rsidR="00C525DB" w:rsidRPr="00D871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міської ради від </w:t>
      </w:r>
      <w:r w:rsidR="00C525DB" w:rsidRPr="00D871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21.08.2024 № </w:t>
      </w:r>
      <w:r w:rsidR="00C525DB" w:rsidRPr="00D871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120 «Про затвердження фінансових планів підприємств, що належать до комунальної власності Роменської міської територіальної громади, на 2025 рік».</w:t>
      </w:r>
    </w:p>
    <w:p w:rsidR="00C525DB" w:rsidRPr="00A86CC5" w:rsidRDefault="00C525DB" w:rsidP="00C525D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</w:p>
    <w:p w:rsidR="002E557F" w:rsidRDefault="002E557F" w:rsidP="00C525D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</w:p>
    <w:p w:rsidR="00C525DB" w:rsidRDefault="00C525DB" w:rsidP="00C525D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  <w:r w:rsidRPr="00A86CC5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Начальник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У</w:t>
      </w:r>
      <w:r w:rsidRPr="00A86CC5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правління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 </w:t>
      </w:r>
      <w:r w:rsidRPr="00A86CC5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економічного </w:t>
      </w:r>
    </w:p>
    <w:p w:rsidR="00C525DB" w:rsidRPr="00A86CC5" w:rsidRDefault="00C525DB" w:rsidP="00C525D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  <w:r w:rsidRPr="00A86CC5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Розвитку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 Роменської міської ради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ab/>
      </w:r>
      <w:r w:rsidR="00AD5B1E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        </w:t>
      </w:r>
      <w:r w:rsidRPr="00A86CC5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Юлія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БІЛОУС</w:t>
      </w:r>
    </w:p>
    <w:p w:rsidR="00C525DB" w:rsidRPr="00A86CC5" w:rsidRDefault="00C525DB" w:rsidP="00C525D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</w:p>
    <w:p w:rsidR="00C525DB" w:rsidRPr="00A86CC5" w:rsidRDefault="00C525DB" w:rsidP="00C525D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  <w:r w:rsidRPr="00A86CC5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ПОГОДЖЕНО                                       </w:t>
      </w:r>
    </w:p>
    <w:p w:rsidR="0046634C" w:rsidRDefault="00AD5B1E" w:rsidP="002376B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Заступник міського голови з питань діяльності          </w:t>
      </w:r>
    </w:p>
    <w:p w:rsidR="00AD5B1E" w:rsidRPr="00A86CC5" w:rsidRDefault="00AD5B1E" w:rsidP="002376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виконавчих органів ради                                                                      Олена ВАХТЕРОВА</w:t>
      </w:r>
    </w:p>
    <w:sectPr w:rsidR="00AD5B1E" w:rsidRPr="00A86CC5" w:rsidSect="00132179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5FF" w:rsidRDefault="002955FF" w:rsidP="007F0454">
      <w:pPr>
        <w:spacing w:after="0" w:line="240" w:lineRule="auto"/>
      </w:pPr>
      <w:r>
        <w:separator/>
      </w:r>
    </w:p>
  </w:endnote>
  <w:endnote w:type="continuationSeparator" w:id="0">
    <w:p w:rsidR="002955FF" w:rsidRDefault="002955FF" w:rsidP="007F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5FF" w:rsidRDefault="002955FF" w:rsidP="007F0454">
      <w:pPr>
        <w:spacing w:after="0" w:line="240" w:lineRule="auto"/>
      </w:pPr>
      <w:r>
        <w:separator/>
      </w:r>
    </w:p>
  </w:footnote>
  <w:footnote w:type="continuationSeparator" w:id="0">
    <w:p w:rsidR="002955FF" w:rsidRDefault="002955FF" w:rsidP="007F0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4BD9"/>
    <w:multiLevelType w:val="hybridMultilevel"/>
    <w:tmpl w:val="36F25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5FC6"/>
    <w:multiLevelType w:val="hybridMultilevel"/>
    <w:tmpl w:val="39ACF29E"/>
    <w:lvl w:ilvl="0" w:tplc="827AE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173F5"/>
    <w:multiLevelType w:val="hybridMultilevel"/>
    <w:tmpl w:val="3AE862CC"/>
    <w:lvl w:ilvl="0" w:tplc="BE96F9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8002CF"/>
    <w:multiLevelType w:val="hybridMultilevel"/>
    <w:tmpl w:val="A80086EE"/>
    <w:lvl w:ilvl="0" w:tplc="D798A5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6F08CA"/>
    <w:multiLevelType w:val="hybridMultilevel"/>
    <w:tmpl w:val="1A4A02A2"/>
    <w:lvl w:ilvl="0" w:tplc="543E5F5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4F4400C"/>
    <w:multiLevelType w:val="hybridMultilevel"/>
    <w:tmpl w:val="36F25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F0484"/>
    <w:multiLevelType w:val="hybridMultilevel"/>
    <w:tmpl w:val="91004B38"/>
    <w:lvl w:ilvl="0" w:tplc="234C99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0D353B"/>
    <w:multiLevelType w:val="hybridMultilevel"/>
    <w:tmpl w:val="890AC55A"/>
    <w:lvl w:ilvl="0" w:tplc="6F1E72A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16240"/>
    <w:multiLevelType w:val="hybridMultilevel"/>
    <w:tmpl w:val="070CA380"/>
    <w:lvl w:ilvl="0" w:tplc="1F4622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CD77D54"/>
    <w:multiLevelType w:val="hybridMultilevel"/>
    <w:tmpl w:val="4F526BD2"/>
    <w:lvl w:ilvl="0" w:tplc="30C67C12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CFB1FF6"/>
    <w:multiLevelType w:val="hybridMultilevel"/>
    <w:tmpl w:val="A336D70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49D721B"/>
    <w:multiLevelType w:val="hybridMultilevel"/>
    <w:tmpl w:val="CD8616F4"/>
    <w:lvl w:ilvl="0" w:tplc="6CA6B92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0"/>
  </w:num>
  <w:num w:numId="5">
    <w:abstractNumId w:val="11"/>
  </w:num>
  <w:num w:numId="6">
    <w:abstractNumId w:val="0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4C"/>
    <w:rsid w:val="00006A74"/>
    <w:rsid w:val="00017576"/>
    <w:rsid w:val="00034E0D"/>
    <w:rsid w:val="00051DBF"/>
    <w:rsid w:val="00061DAD"/>
    <w:rsid w:val="000645FC"/>
    <w:rsid w:val="00074240"/>
    <w:rsid w:val="000822A2"/>
    <w:rsid w:val="00090B74"/>
    <w:rsid w:val="000A17AA"/>
    <w:rsid w:val="000B2814"/>
    <w:rsid w:val="000B60C6"/>
    <w:rsid w:val="000D35AD"/>
    <w:rsid w:val="000D77AA"/>
    <w:rsid w:val="000D7F66"/>
    <w:rsid w:val="000E370B"/>
    <w:rsid w:val="000E4012"/>
    <w:rsid w:val="000E50E2"/>
    <w:rsid w:val="000F5499"/>
    <w:rsid w:val="000F5E8F"/>
    <w:rsid w:val="001056B6"/>
    <w:rsid w:val="0010687D"/>
    <w:rsid w:val="0012727C"/>
    <w:rsid w:val="00127648"/>
    <w:rsid w:val="00130AA2"/>
    <w:rsid w:val="00132179"/>
    <w:rsid w:val="00136EFD"/>
    <w:rsid w:val="00142431"/>
    <w:rsid w:val="001427BD"/>
    <w:rsid w:val="00147176"/>
    <w:rsid w:val="00154802"/>
    <w:rsid w:val="00156D40"/>
    <w:rsid w:val="001600B0"/>
    <w:rsid w:val="00165862"/>
    <w:rsid w:val="001676C0"/>
    <w:rsid w:val="00177168"/>
    <w:rsid w:val="00182E76"/>
    <w:rsid w:val="00190299"/>
    <w:rsid w:val="001A5EB1"/>
    <w:rsid w:val="001A6C00"/>
    <w:rsid w:val="001B6289"/>
    <w:rsid w:val="001B6471"/>
    <w:rsid w:val="001C6D34"/>
    <w:rsid w:val="001D1DFD"/>
    <w:rsid w:val="001D61BF"/>
    <w:rsid w:val="001E4503"/>
    <w:rsid w:val="001F16BF"/>
    <w:rsid w:val="001F6DDF"/>
    <w:rsid w:val="00207AED"/>
    <w:rsid w:val="00215F33"/>
    <w:rsid w:val="00224C36"/>
    <w:rsid w:val="00232C0A"/>
    <w:rsid w:val="002376B2"/>
    <w:rsid w:val="0024028E"/>
    <w:rsid w:val="00242FC8"/>
    <w:rsid w:val="002444B1"/>
    <w:rsid w:val="00244C05"/>
    <w:rsid w:val="00250B1B"/>
    <w:rsid w:val="00256609"/>
    <w:rsid w:val="00261676"/>
    <w:rsid w:val="002955FF"/>
    <w:rsid w:val="002A1B5F"/>
    <w:rsid w:val="002B0136"/>
    <w:rsid w:val="002B7B70"/>
    <w:rsid w:val="002C0102"/>
    <w:rsid w:val="002C20CB"/>
    <w:rsid w:val="002D40DF"/>
    <w:rsid w:val="002E0E83"/>
    <w:rsid w:val="002E1EC8"/>
    <w:rsid w:val="002E4F00"/>
    <w:rsid w:val="002E557F"/>
    <w:rsid w:val="002F154A"/>
    <w:rsid w:val="002F301E"/>
    <w:rsid w:val="003104E2"/>
    <w:rsid w:val="003368AF"/>
    <w:rsid w:val="003452DB"/>
    <w:rsid w:val="00350EE5"/>
    <w:rsid w:val="00367437"/>
    <w:rsid w:val="00371011"/>
    <w:rsid w:val="00372931"/>
    <w:rsid w:val="00377E4C"/>
    <w:rsid w:val="00380F2B"/>
    <w:rsid w:val="003904CD"/>
    <w:rsid w:val="003926AF"/>
    <w:rsid w:val="00396830"/>
    <w:rsid w:val="003A4BF6"/>
    <w:rsid w:val="003B7034"/>
    <w:rsid w:val="003C3A3A"/>
    <w:rsid w:val="003C3C9A"/>
    <w:rsid w:val="003C78A4"/>
    <w:rsid w:val="003D33A8"/>
    <w:rsid w:val="003D6CD4"/>
    <w:rsid w:val="003E354D"/>
    <w:rsid w:val="003E4887"/>
    <w:rsid w:val="003F2015"/>
    <w:rsid w:val="003F753B"/>
    <w:rsid w:val="003F76D4"/>
    <w:rsid w:val="004029B4"/>
    <w:rsid w:val="00403AB5"/>
    <w:rsid w:val="00406FD8"/>
    <w:rsid w:val="004115D6"/>
    <w:rsid w:val="0041175B"/>
    <w:rsid w:val="004129E2"/>
    <w:rsid w:val="00431F1A"/>
    <w:rsid w:val="004405FA"/>
    <w:rsid w:val="00442790"/>
    <w:rsid w:val="00450F57"/>
    <w:rsid w:val="00455CF6"/>
    <w:rsid w:val="00460203"/>
    <w:rsid w:val="0046634C"/>
    <w:rsid w:val="00470D1D"/>
    <w:rsid w:val="004722F1"/>
    <w:rsid w:val="00484989"/>
    <w:rsid w:val="00497A01"/>
    <w:rsid w:val="004A6143"/>
    <w:rsid w:val="004C1520"/>
    <w:rsid w:val="004C47EB"/>
    <w:rsid w:val="004D073B"/>
    <w:rsid w:val="004D229B"/>
    <w:rsid w:val="004E2024"/>
    <w:rsid w:val="004E2465"/>
    <w:rsid w:val="004F0E27"/>
    <w:rsid w:val="004F62A4"/>
    <w:rsid w:val="00507A33"/>
    <w:rsid w:val="00510E7F"/>
    <w:rsid w:val="005123E9"/>
    <w:rsid w:val="0051407B"/>
    <w:rsid w:val="00516DB1"/>
    <w:rsid w:val="0052653E"/>
    <w:rsid w:val="00527CA3"/>
    <w:rsid w:val="00531980"/>
    <w:rsid w:val="0053566F"/>
    <w:rsid w:val="00551423"/>
    <w:rsid w:val="00565CAF"/>
    <w:rsid w:val="00577AB2"/>
    <w:rsid w:val="00581E2C"/>
    <w:rsid w:val="00591E65"/>
    <w:rsid w:val="005E3389"/>
    <w:rsid w:val="005F5F41"/>
    <w:rsid w:val="005F79A6"/>
    <w:rsid w:val="006014C7"/>
    <w:rsid w:val="006108AC"/>
    <w:rsid w:val="00614763"/>
    <w:rsid w:val="006176AC"/>
    <w:rsid w:val="00621722"/>
    <w:rsid w:val="0062557F"/>
    <w:rsid w:val="0063761A"/>
    <w:rsid w:val="00663174"/>
    <w:rsid w:val="006656DC"/>
    <w:rsid w:val="0067405B"/>
    <w:rsid w:val="006741A0"/>
    <w:rsid w:val="00677044"/>
    <w:rsid w:val="00677873"/>
    <w:rsid w:val="006810CF"/>
    <w:rsid w:val="0068283A"/>
    <w:rsid w:val="00685569"/>
    <w:rsid w:val="0068589A"/>
    <w:rsid w:val="006921B3"/>
    <w:rsid w:val="006B230B"/>
    <w:rsid w:val="006B4474"/>
    <w:rsid w:val="006C66EA"/>
    <w:rsid w:val="006C6D27"/>
    <w:rsid w:val="006D072C"/>
    <w:rsid w:val="006F2961"/>
    <w:rsid w:val="006F5C81"/>
    <w:rsid w:val="006F6E85"/>
    <w:rsid w:val="007024CC"/>
    <w:rsid w:val="00703715"/>
    <w:rsid w:val="00711CE8"/>
    <w:rsid w:val="00723A77"/>
    <w:rsid w:val="007247A9"/>
    <w:rsid w:val="0074084C"/>
    <w:rsid w:val="00744BF3"/>
    <w:rsid w:val="00775D90"/>
    <w:rsid w:val="00780E3B"/>
    <w:rsid w:val="00787954"/>
    <w:rsid w:val="00790462"/>
    <w:rsid w:val="007940B2"/>
    <w:rsid w:val="00797F07"/>
    <w:rsid w:val="007A031F"/>
    <w:rsid w:val="007A34BE"/>
    <w:rsid w:val="007B0877"/>
    <w:rsid w:val="007B65F7"/>
    <w:rsid w:val="007E1684"/>
    <w:rsid w:val="007E1A5B"/>
    <w:rsid w:val="007E51A7"/>
    <w:rsid w:val="007E56DD"/>
    <w:rsid w:val="007E7638"/>
    <w:rsid w:val="007F0454"/>
    <w:rsid w:val="00803174"/>
    <w:rsid w:val="008100B0"/>
    <w:rsid w:val="00821820"/>
    <w:rsid w:val="00821B32"/>
    <w:rsid w:val="00830214"/>
    <w:rsid w:val="00847069"/>
    <w:rsid w:val="008515E5"/>
    <w:rsid w:val="00862293"/>
    <w:rsid w:val="00871C69"/>
    <w:rsid w:val="00873D6A"/>
    <w:rsid w:val="008751BC"/>
    <w:rsid w:val="00885F12"/>
    <w:rsid w:val="00886E58"/>
    <w:rsid w:val="00887326"/>
    <w:rsid w:val="00893E20"/>
    <w:rsid w:val="00894059"/>
    <w:rsid w:val="00896A89"/>
    <w:rsid w:val="008A7B6A"/>
    <w:rsid w:val="008B11E4"/>
    <w:rsid w:val="008C7B3C"/>
    <w:rsid w:val="008D20FD"/>
    <w:rsid w:val="008D2ED5"/>
    <w:rsid w:val="00923448"/>
    <w:rsid w:val="009245BD"/>
    <w:rsid w:val="0093143F"/>
    <w:rsid w:val="009402FC"/>
    <w:rsid w:val="00941C8A"/>
    <w:rsid w:val="0094312C"/>
    <w:rsid w:val="009461F3"/>
    <w:rsid w:val="00956590"/>
    <w:rsid w:val="00963962"/>
    <w:rsid w:val="00965BA4"/>
    <w:rsid w:val="00971C10"/>
    <w:rsid w:val="00973292"/>
    <w:rsid w:val="009746EF"/>
    <w:rsid w:val="009A1755"/>
    <w:rsid w:val="009A2985"/>
    <w:rsid w:val="009A7881"/>
    <w:rsid w:val="009B1A63"/>
    <w:rsid w:val="009C23A5"/>
    <w:rsid w:val="009D3DEF"/>
    <w:rsid w:val="009E02E3"/>
    <w:rsid w:val="009E15B5"/>
    <w:rsid w:val="009E33FF"/>
    <w:rsid w:val="009E7093"/>
    <w:rsid w:val="009F3B2D"/>
    <w:rsid w:val="009F7971"/>
    <w:rsid w:val="00A2261F"/>
    <w:rsid w:val="00A22892"/>
    <w:rsid w:val="00A232F2"/>
    <w:rsid w:val="00A26389"/>
    <w:rsid w:val="00A27B7A"/>
    <w:rsid w:val="00A32B89"/>
    <w:rsid w:val="00A341BA"/>
    <w:rsid w:val="00A47439"/>
    <w:rsid w:val="00A52A93"/>
    <w:rsid w:val="00A64944"/>
    <w:rsid w:val="00A655C2"/>
    <w:rsid w:val="00A735C8"/>
    <w:rsid w:val="00A8023E"/>
    <w:rsid w:val="00A84C59"/>
    <w:rsid w:val="00A94F1F"/>
    <w:rsid w:val="00AA3677"/>
    <w:rsid w:val="00AB2F08"/>
    <w:rsid w:val="00AB787C"/>
    <w:rsid w:val="00AC19EB"/>
    <w:rsid w:val="00AC207B"/>
    <w:rsid w:val="00AC76DF"/>
    <w:rsid w:val="00AD5B1E"/>
    <w:rsid w:val="00AE4EB6"/>
    <w:rsid w:val="00AF5B1C"/>
    <w:rsid w:val="00B006B8"/>
    <w:rsid w:val="00B164E6"/>
    <w:rsid w:val="00B35235"/>
    <w:rsid w:val="00B41B2F"/>
    <w:rsid w:val="00B556F5"/>
    <w:rsid w:val="00B70572"/>
    <w:rsid w:val="00B76702"/>
    <w:rsid w:val="00BB6184"/>
    <w:rsid w:val="00BC30CB"/>
    <w:rsid w:val="00BD594D"/>
    <w:rsid w:val="00BE09C8"/>
    <w:rsid w:val="00BE6DBB"/>
    <w:rsid w:val="00C0515A"/>
    <w:rsid w:val="00C14ED3"/>
    <w:rsid w:val="00C2458A"/>
    <w:rsid w:val="00C24EA4"/>
    <w:rsid w:val="00C47B88"/>
    <w:rsid w:val="00C47C64"/>
    <w:rsid w:val="00C525DB"/>
    <w:rsid w:val="00C55EBE"/>
    <w:rsid w:val="00C628B2"/>
    <w:rsid w:val="00C63570"/>
    <w:rsid w:val="00CA01D7"/>
    <w:rsid w:val="00CA50A5"/>
    <w:rsid w:val="00CC0344"/>
    <w:rsid w:val="00CC0A0D"/>
    <w:rsid w:val="00CC1444"/>
    <w:rsid w:val="00CE0466"/>
    <w:rsid w:val="00CE3908"/>
    <w:rsid w:val="00CE7B7B"/>
    <w:rsid w:val="00D07C76"/>
    <w:rsid w:val="00D24195"/>
    <w:rsid w:val="00D3109A"/>
    <w:rsid w:val="00D474A4"/>
    <w:rsid w:val="00D63192"/>
    <w:rsid w:val="00D72399"/>
    <w:rsid w:val="00D723DC"/>
    <w:rsid w:val="00D75BFA"/>
    <w:rsid w:val="00D76D80"/>
    <w:rsid w:val="00D81886"/>
    <w:rsid w:val="00D83C24"/>
    <w:rsid w:val="00D8716D"/>
    <w:rsid w:val="00D930F2"/>
    <w:rsid w:val="00D9444B"/>
    <w:rsid w:val="00D96DA2"/>
    <w:rsid w:val="00DD47D1"/>
    <w:rsid w:val="00DF4F8A"/>
    <w:rsid w:val="00E031BC"/>
    <w:rsid w:val="00E071D3"/>
    <w:rsid w:val="00E15E2F"/>
    <w:rsid w:val="00E21B8B"/>
    <w:rsid w:val="00E233BB"/>
    <w:rsid w:val="00E31EC9"/>
    <w:rsid w:val="00E373F9"/>
    <w:rsid w:val="00E414E0"/>
    <w:rsid w:val="00E41F62"/>
    <w:rsid w:val="00E45660"/>
    <w:rsid w:val="00E55138"/>
    <w:rsid w:val="00E61447"/>
    <w:rsid w:val="00E61D11"/>
    <w:rsid w:val="00E7769C"/>
    <w:rsid w:val="00E85147"/>
    <w:rsid w:val="00E90F58"/>
    <w:rsid w:val="00E916D5"/>
    <w:rsid w:val="00EB4F8A"/>
    <w:rsid w:val="00EE7315"/>
    <w:rsid w:val="00EF2438"/>
    <w:rsid w:val="00F05E33"/>
    <w:rsid w:val="00F07001"/>
    <w:rsid w:val="00F15A4E"/>
    <w:rsid w:val="00F17E15"/>
    <w:rsid w:val="00F25044"/>
    <w:rsid w:val="00F33914"/>
    <w:rsid w:val="00F3544A"/>
    <w:rsid w:val="00F354A0"/>
    <w:rsid w:val="00F41FA1"/>
    <w:rsid w:val="00F46565"/>
    <w:rsid w:val="00F4744E"/>
    <w:rsid w:val="00F476B4"/>
    <w:rsid w:val="00F52F49"/>
    <w:rsid w:val="00F748EB"/>
    <w:rsid w:val="00FB4A63"/>
    <w:rsid w:val="00FC3665"/>
    <w:rsid w:val="00FC510A"/>
    <w:rsid w:val="00FE5598"/>
    <w:rsid w:val="00FE5F7B"/>
    <w:rsid w:val="00FF2328"/>
    <w:rsid w:val="00FF399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B2C2"/>
  <w15:chartTrackingRefBased/>
  <w15:docId w15:val="{4627985B-0518-4E9A-A6E2-304417A2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6B4"/>
    <w:rPr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6634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634C"/>
    <w:rPr>
      <w:rFonts w:ascii="Cambria" w:eastAsia="Times New Roman" w:hAnsi="Cambria" w:cs="Times New Roman"/>
      <w:b/>
      <w:bCs/>
      <w:sz w:val="26"/>
      <w:szCs w:val="26"/>
      <w:lang w:val="uk-UA" w:eastAsia="x-none"/>
    </w:rPr>
  </w:style>
  <w:style w:type="numbering" w:customStyle="1" w:styleId="1">
    <w:name w:val="Нет списка1"/>
    <w:next w:val="a2"/>
    <w:uiPriority w:val="99"/>
    <w:semiHidden/>
    <w:unhideWhenUsed/>
    <w:rsid w:val="0046634C"/>
  </w:style>
  <w:style w:type="paragraph" w:styleId="a3">
    <w:name w:val="Body Text"/>
    <w:aliases w:val="Основной текст Знак Знак Знак"/>
    <w:basedOn w:val="a"/>
    <w:link w:val="a4"/>
    <w:rsid w:val="004663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4">
    <w:name w:val="Основной текст Знак"/>
    <w:aliases w:val="Основной текст Знак Знак Знак Знак"/>
    <w:basedOn w:val="a0"/>
    <w:link w:val="a3"/>
    <w:rsid w:val="0046634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a5">
    <w:name w:val="List Paragraph"/>
    <w:basedOn w:val="a"/>
    <w:link w:val="a6"/>
    <w:uiPriority w:val="34"/>
    <w:qFormat/>
    <w:rsid w:val="0046634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663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6634C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46634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46634C"/>
    <w:rPr>
      <w:rFonts w:ascii="Tahoma" w:eastAsia="Times New Roman" w:hAnsi="Tahoma" w:cs="Times New Roman"/>
      <w:sz w:val="16"/>
      <w:szCs w:val="16"/>
      <w:lang w:val="uk-UA"/>
    </w:rPr>
  </w:style>
  <w:style w:type="paragraph" w:styleId="31">
    <w:name w:val="Body Text 3"/>
    <w:basedOn w:val="a"/>
    <w:link w:val="32"/>
    <w:uiPriority w:val="99"/>
    <w:unhideWhenUsed/>
    <w:rsid w:val="0046634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46634C"/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paragraph" w:customStyle="1" w:styleId="10">
    <w:name w:val="Обычный1"/>
    <w:rsid w:val="00466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FontStyle12">
    <w:name w:val="Font Style12"/>
    <w:uiPriority w:val="99"/>
    <w:rsid w:val="0046634C"/>
    <w:rPr>
      <w:rFonts w:ascii="Times New Roman" w:hAnsi="Times New Roman" w:cs="Times New Roman" w:hint="default"/>
      <w:sz w:val="26"/>
      <w:szCs w:val="26"/>
    </w:rPr>
  </w:style>
  <w:style w:type="table" w:styleId="ab">
    <w:name w:val="Table Grid"/>
    <w:basedOn w:val="a1"/>
    <w:uiPriority w:val="59"/>
    <w:rsid w:val="004663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6634C"/>
  </w:style>
  <w:style w:type="paragraph" w:styleId="ac">
    <w:name w:val="Normal (Web)"/>
    <w:basedOn w:val="a"/>
    <w:uiPriority w:val="99"/>
    <w:rsid w:val="0046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46634C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customStyle="1" w:styleId="ae">
    <w:name w:val="обычный"/>
    <w:basedOn w:val="a"/>
    <w:rsid w:val="0046634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styleId="af">
    <w:name w:val="Hyperlink"/>
    <w:uiPriority w:val="99"/>
    <w:rsid w:val="00C525DB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C525DB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f0">
    <w:name w:val="Emphasis"/>
    <w:basedOn w:val="a0"/>
    <w:uiPriority w:val="20"/>
    <w:qFormat/>
    <w:rsid w:val="00C525DB"/>
    <w:rPr>
      <w:i/>
      <w:iCs/>
    </w:rPr>
  </w:style>
  <w:style w:type="paragraph" w:styleId="af1">
    <w:name w:val="header"/>
    <w:basedOn w:val="a"/>
    <w:link w:val="af2"/>
    <w:uiPriority w:val="99"/>
    <w:unhideWhenUsed/>
    <w:rsid w:val="007F0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F0454"/>
    <w:rPr>
      <w:lang w:val="en-US" w:eastAsia="en-US"/>
    </w:rPr>
  </w:style>
  <w:style w:type="paragraph" w:styleId="af3">
    <w:name w:val="footer"/>
    <w:basedOn w:val="a"/>
    <w:link w:val="af4"/>
    <w:uiPriority w:val="99"/>
    <w:unhideWhenUsed/>
    <w:rsid w:val="007F0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F045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BEEF8-8E8E-4728-8A6F-1D2A3B15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15</Pages>
  <Words>20975</Words>
  <Characters>11957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34</cp:revision>
  <cp:lastPrinted>2026-03-05T13:50:00Z</cp:lastPrinted>
  <dcterms:created xsi:type="dcterms:W3CDTF">2026-02-06T07:05:00Z</dcterms:created>
  <dcterms:modified xsi:type="dcterms:W3CDTF">2026-03-06T07:48:00Z</dcterms:modified>
</cp:coreProperties>
</file>