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1EF" w:rsidRPr="00DD6A71" w:rsidRDefault="000601EF" w:rsidP="000601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C34F36" wp14:editId="40C2BF48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EF" w:rsidRPr="00DD6A71" w:rsidRDefault="000601EF" w:rsidP="000601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0601EF" w:rsidRPr="00DD6A71" w:rsidRDefault="000601EF" w:rsidP="000601EF">
      <w:pPr>
        <w:pStyle w:val="1"/>
        <w:rPr>
          <w:b/>
          <w:sz w:val="24"/>
        </w:rPr>
      </w:pPr>
      <w:r w:rsidRPr="00DD6A71">
        <w:rPr>
          <w:b/>
          <w:sz w:val="24"/>
        </w:rPr>
        <w:t>ВИКОНАВЧИЙ КОМІТЕТ</w:t>
      </w:r>
    </w:p>
    <w:p w:rsidR="000601EF" w:rsidRPr="00DD6A71" w:rsidRDefault="000601EF" w:rsidP="0006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0601EF" w:rsidRPr="00DD6A71" w:rsidRDefault="000601EF" w:rsidP="0006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0601EF" w:rsidRPr="00DD6A71" w:rsidRDefault="000601EF" w:rsidP="000601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3213"/>
        <w:gridCol w:w="3202"/>
      </w:tblGrid>
      <w:tr w:rsidR="000601EF" w:rsidRPr="00DD6A71" w:rsidTr="000079FD">
        <w:tc>
          <w:tcPr>
            <w:tcW w:w="3284" w:type="dxa"/>
          </w:tcPr>
          <w:p w:rsidR="000601EF" w:rsidRPr="00DD6A71" w:rsidRDefault="00391A73" w:rsidP="000601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148972184"/>
            <w:r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607251"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0601EF"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.02.202</w:t>
            </w:r>
            <w:bookmarkEnd w:id="0"/>
            <w:r w:rsidR="000601EF"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285" w:type="dxa"/>
          </w:tcPr>
          <w:p w:rsidR="000601EF" w:rsidRPr="00DD6A71" w:rsidRDefault="000601EF" w:rsidP="000079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85" w:type="dxa"/>
          </w:tcPr>
          <w:p w:rsidR="000601EF" w:rsidRPr="00DD6A71" w:rsidRDefault="000601EF" w:rsidP="000601E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607251"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63</w:t>
            </w:r>
            <w:r w:rsidRPr="00DD6A71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-ОД  </w:t>
            </w:r>
          </w:p>
        </w:tc>
      </w:tr>
    </w:tbl>
    <w:p w:rsidR="000601EF" w:rsidRPr="00DD6A71" w:rsidRDefault="000601EF" w:rsidP="000601EF">
      <w:pPr>
        <w:pStyle w:val="a3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0601EF" w:rsidRPr="00DD6A71" w:rsidRDefault="000601EF" w:rsidP="00607251">
      <w:pPr>
        <w:spacing w:after="0" w:line="240" w:lineRule="auto"/>
        <w:ind w:right="481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проведення ІІ міського дистанційного</w:t>
      </w:r>
      <w:r w:rsidR="00607251"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Конкурсу «Поетичний голос Кобзаря»,</w:t>
      </w:r>
      <w:r w:rsidR="00607251"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присвяченого пам’яті Т.Г.</w:t>
      </w:r>
      <w:r w:rsidR="00607251"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Шевченка</w:t>
      </w:r>
    </w:p>
    <w:p w:rsidR="000601EF" w:rsidRPr="00DD6A71" w:rsidRDefault="000601EF" w:rsidP="000601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DD6A7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D6A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ідповідно до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пункту 20 частини 4</w:t>
      </w:r>
      <w:r w:rsidRPr="00DD6A7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статті 42 Закону України «Про місцеве самоврядування в Україні», Закону України «Про культуру»,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 xml:space="preserve">Програми розвитку культури і духовності в Роменській міській територіальній громаді на 2024-2026 роки, затвердженої рішенням Роменської міської ради від 27.12.2023 (зі змінами), 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 метою вивчення, збереження та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популяризації творчої спадщини видатного українського поета Т.Г.</w:t>
      </w:r>
      <w:r w:rsidR="00607251" w:rsidRPr="00DD6A7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Шевченка, утвердження в суспільстві високих духовних ідеалів безсмертного Кобзаря, піднесення національної культури, пошуку талановитих виконавців,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розширення та поглиблення знань аматорів у літературному просторі,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професійн</w:t>
      </w:r>
      <w:r w:rsidR="00CE427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 xml:space="preserve"> удосконалення талановитих аматорів у жанрі художнього читання, сценічного та вокального мистецтва шляхом залучення до творчості Тараса Шевченка,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популяризації української мови</w:t>
      </w:r>
      <w:r w:rsidR="00607251" w:rsidRPr="00DD6A71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:rsidR="00607251" w:rsidRPr="00DD6A71" w:rsidRDefault="00607251" w:rsidP="000601EF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14"/>
          <w:szCs w:val="24"/>
          <w:lang w:val="uk-UA"/>
        </w:rPr>
      </w:pPr>
    </w:p>
    <w:p w:rsidR="000601EF" w:rsidRPr="00DD6A71" w:rsidRDefault="000601EF" w:rsidP="000601EF">
      <w:pPr>
        <w:numPr>
          <w:ilvl w:val="0"/>
          <w:numId w:val="2"/>
        </w:numPr>
        <w:tabs>
          <w:tab w:val="left" w:pos="851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Затвердити:</w:t>
      </w:r>
    </w:p>
    <w:p w:rsidR="000601EF" w:rsidRPr="00DD6A71" w:rsidRDefault="000601EF" w:rsidP="000601EF">
      <w:pPr>
        <w:pStyle w:val="a4"/>
        <w:numPr>
          <w:ilvl w:val="0"/>
          <w:numId w:val="3"/>
        </w:numPr>
        <w:tabs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Положення </w:t>
      </w:r>
      <w:r w:rsidRPr="00DD6A71">
        <w:rPr>
          <w:rFonts w:ascii="Times New Roman" w:hAnsi="Times New Roman" w:cs="Times New Roman"/>
          <w:bCs/>
          <w:sz w:val="24"/>
          <w:szCs w:val="24"/>
          <w:lang w:val="uk-UA"/>
        </w:rPr>
        <w:t>про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 xml:space="preserve"> проведення ІІ міського дистанційного конкурсу «Поетичний голос Кобзаря», присвяченого пам’яті Т.Г. Шевченка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(</w:t>
      </w:r>
      <w:r w:rsidRPr="00DD6A71">
        <w:rPr>
          <w:rFonts w:ascii="Times New Roman" w:hAnsi="Times New Roman"/>
          <w:color w:val="000000"/>
          <w:sz w:val="24"/>
          <w:szCs w:val="24"/>
          <w:lang w:val="uk-UA"/>
        </w:rPr>
        <w:t>додаток 1);</w:t>
      </w:r>
    </w:p>
    <w:p w:rsidR="000601EF" w:rsidRPr="00DD6A71" w:rsidRDefault="000601EF" w:rsidP="000601EF">
      <w:pPr>
        <w:pStyle w:val="a4"/>
        <w:numPr>
          <w:ilvl w:val="0"/>
          <w:numId w:val="3"/>
        </w:numPr>
        <w:tabs>
          <w:tab w:val="left" w:pos="851"/>
        </w:tabs>
        <w:spacing w:after="120"/>
        <w:ind w:left="0" w:firstLine="568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>склад організаційного комітету з підготовки та проведення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 xml:space="preserve"> ІІ міського дистанційного конкурсу «Поетичний голос Кобзаря», присвяченого пам’яті Т.Г. Шевченка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>(додаток 2);</w:t>
      </w:r>
    </w:p>
    <w:p w:rsidR="000601EF" w:rsidRPr="00DD6A71" w:rsidRDefault="000601EF" w:rsidP="000601EF">
      <w:pPr>
        <w:pStyle w:val="a4"/>
        <w:numPr>
          <w:ilvl w:val="0"/>
          <w:numId w:val="3"/>
        </w:numPr>
        <w:tabs>
          <w:tab w:val="left" w:pos="851"/>
        </w:tabs>
        <w:spacing w:after="120"/>
        <w:ind w:left="0" w:firstLine="568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sz w:val="24"/>
          <w:szCs w:val="24"/>
          <w:lang w:val="uk-UA" w:eastAsia="uk-UA"/>
        </w:rPr>
        <w:t>склад журі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 xml:space="preserve"> ІІ міського дистанційного конкурсу «Поетичний голос Кобзаря», присвяченого пам’яті Т.Г. Шевченка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 (додаток 3);</w:t>
      </w:r>
    </w:p>
    <w:p w:rsidR="00391A73" w:rsidRPr="00DD6A71" w:rsidRDefault="00391A73" w:rsidP="00391A73">
      <w:pPr>
        <w:pStyle w:val="a4"/>
        <w:numPr>
          <w:ilvl w:val="0"/>
          <w:numId w:val="3"/>
        </w:numPr>
        <w:tabs>
          <w:tab w:val="left" w:pos="851"/>
        </w:tabs>
        <w:spacing w:after="120"/>
        <w:ind w:left="0" w:firstLine="568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заходи 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з підготовки та проведення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ІІ міського дистанційного конкурсу «Поетичний голос Кобзаря», присвяченого пам’яті Т.Г. Шевченка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>(додаток 4);</w:t>
      </w:r>
    </w:p>
    <w:p w:rsidR="000601EF" w:rsidRPr="00DD6A71" w:rsidRDefault="000601EF" w:rsidP="000601EF">
      <w:pPr>
        <w:pStyle w:val="a4"/>
        <w:numPr>
          <w:ilvl w:val="0"/>
          <w:numId w:val="3"/>
        </w:numPr>
        <w:tabs>
          <w:tab w:val="left" w:pos="851"/>
        </w:tabs>
        <w:spacing w:after="120"/>
        <w:ind w:left="0" w:firstLine="568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кошторис витрат на проведення 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ІІ міського дистанційного конкурсу «Поетичний голос Кобзаря», присвяченого пам’яті Т.Г. Шевченка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(додаток </w:t>
      </w:r>
      <w:r w:rsidR="00391A73" w:rsidRPr="00DD6A71">
        <w:rPr>
          <w:rFonts w:ascii="Times New Roman" w:hAnsi="Times New Roman"/>
          <w:sz w:val="24"/>
          <w:szCs w:val="24"/>
          <w:lang w:val="uk-UA" w:eastAsia="uk-UA"/>
        </w:rPr>
        <w:t>5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>).</w:t>
      </w:r>
    </w:p>
    <w:p w:rsidR="000601EF" w:rsidRPr="00DD6A71" w:rsidRDefault="000601EF" w:rsidP="000601EF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sz w:val="24"/>
          <w:szCs w:val="24"/>
          <w:lang w:val="uk-UA" w:eastAsia="uk-UA"/>
        </w:rPr>
        <w:t>Централізованій бухгалтерії Відділу культури Роменської міської ради провести оплату заходів за рахунок коштів у межах бюджетних асигнувань.</w:t>
      </w:r>
    </w:p>
    <w:p w:rsidR="000601EF" w:rsidRPr="00DD6A71" w:rsidRDefault="000601EF" w:rsidP="000601EF">
      <w:pPr>
        <w:pStyle w:val="a4"/>
        <w:numPr>
          <w:ilvl w:val="0"/>
          <w:numId w:val="2"/>
        </w:numPr>
        <w:tabs>
          <w:tab w:val="left" w:pos="567"/>
          <w:tab w:val="left" w:pos="851"/>
        </w:tabs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Контроль за виконанням </w:t>
      </w:r>
      <w:r w:rsidR="00232215" w:rsidRPr="00DD6A71">
        <w:rPr>
          <w:rFonts w:ascii="Times New Roman" w:hAnsi="Times New Roman"/>
          <w:sz w:val="24"/>
          <w:szCs w:val="24"/>
          <w:lang w:val="uk-UA" w:eastAsia="uk-UA"/>
        </w:rPr>
        <w:t>цього</w:t>
      </w:r>
      <w:r w:rsidRPr="00DD6A71">
        <w:rPr>
          <w:rFonts w:ascii="Times New Roman" w:hAnsi="Times New Roman"/>
          <w:sz w:val="24"/>
          <w:szCs w:val="24"/>
          <w:lang w:val="uk-UA" w:eastAsia="uk-UA"/>
        </w:rPr>
        <w:t xml:space="preserve"> розпорядження покласти на заступника міського голови з питань діяльності виконавчих органів ради Лілію ГОРОДЕЦЬКУ.</w:t>
      </w:r>
    </w:p>
    <w:p w:rsidR="000601EF" w:rsidRPr="00DD6A71" w:rsidRDefault="000601EF" w:rsidP="000601EF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601EF" w:rsidRPr="00DD6A71" w:rsidRDefault="000601EF" w:rsidP="000601E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                                                                         Олег СТОГНІЙ</w:t>
      </w:r>
    </w:p>
    <w:p w:rsidR="00607251" w:rsidRPr="00DD6A71" w:rsidRDefault="00607251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D6A71">
        <w:rPr>
          <w:b/>
          <w:sz w:val="24"/>
          <w:lang w:val="uk-UA"/>
        </w:rPr>
        <w:br w:type="page"/>
      </w:r>
    </w:p>
    <w:p w:rsidR="00676A39" w:rsidRPr="00DD6A71" w:rsidRDefault="00676A39" w:rsidP="00676A39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lastRenderedPageBreak/>
        <w:t>Додаток 1</w:t>
      </w:r>
    </w:p>
    <w:p w:rsidR="00676A39" w:rsidRPr="00DD6A71" w:rsidRDefault="00676A39" w:rsidP="00676A39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t>до розпорядження міського голови</w:t>
      </w:r>
    </w:p>
    <w:p w:rsidR="00676A39" w:rsidRPr="00DD6A71" w:rsidRDefault="00607251" w:rsidP="00676A39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>25</w:t>
      </w:r>
      <w:r w:rsidR="00313F31" w:rsidRPr="00DD6A7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>02</w:t>
      </w:r>
      <w:r w:rsidR="00676A39" w:rsidRPr="00DD6A7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676A39"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76A39" w:rsidRPr="00DD6A71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 w:rsidRPr="00DD6A71">
        <w:rPr>
          <w:rFonts w:ascii="Times New Roman" w:hAnsi="Times New Roman"/>
          <w:b/>
          <w:sz w:val="24"/>
          <w:szCs w:val="24"/>
          <w:lang w:val="uk-UA"/>
        </w:rPr>
        <w:t>63</w:t>
      </w:r>
      <w:r w:rsidR="00676A39" w:rsidRPr="00DD6A71"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B419D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ПОЛОЖЕННЯ </w:t>
      </w:r>
    </w:p>
    <w:p w:rsidR="000601EF" w:rsidRPr="00DD6A71" w:rsidRDefault="000601EF" w:rsidP="00B419D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про проведення  </w:t>
      </w:r>
      <w:r w:rsidR="00B419DA"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І</w:t>
      </w: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І-го міського дистанційного конкурсу </w:t>
      </w:r>
    </w:p>
    <w:p w:rsidR="000601EF" w:rsidRPr="00DD6A71" w:rsidRDefault="000601EF" w:rsidP="00B419D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«Поетичний голос Кобзаря!», присвяченого пам’яті Т.Г. Шевченка</w:t>
      </w:r>
    </w:p>
    <w:p w:rsidR="000601EF" w:rsidRPr="00DD6A71" w:rsidRDefault="000601EF" w:rsidP="00060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0601EF" w:rsidRPr="00DD6A71" w:rsidRDefault="00B5551C" w:rsidP="00B419D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/>
        </w:rPr>
        <w:t>І</w:t>
      </w:r>
      <w:r w:rsidR="000601EF" w:rsidRPr="00DD6A71"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/>
        </w:rPr>
        <w:t>. Загальні положення</w:t>
      </w:r>
    </w:p>
    <w:p w:rsidR="000601EF" w:rsidRPr="00DD6A71" w:rsidRDefault="000601EF" w:rsidP="00B555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1. </w:t>
      </w:r>
      <w:r w:rsidR="00B5551C"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Цей Порядок визначає засади проведення </w:t>
      </w: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І</w:t>
      </w:r>
      <w:r w:rsidR="00B419DA"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І</w:t>
      </w: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 Міськ</w:t>
      </w:r>
      <w:r w:rsidR="00B5551C"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ого</w:t>
      </w: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 </w:t>
      </w: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дистанційн</w:t>
      </w:r>
      <w:r w:rsidR="00B5551C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ого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конкурс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у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«Поетичний голос Кобзаря!», присвячен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ого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пам’яті Т.Г. Шевченка (далі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- 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К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онкурс).</w:t>
      </w:r>
    </w:p>
    <w:p w:rsidR="000601EF" w:rsidRPr="00DD6A71" w:rsidRDefault="000601EF" w:rsidP="00B555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2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.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 xml:space="preserve"> Засновник </w:t>
      </w:r>
      <w:r w:rsidR="00B5551C"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К</w:t>
      </w:r>
      <w:r w:rsidRPr="00DD6A71">
        <w:rPr>
          <w:rFonts w:ascii="Times New Roman" w:eastAsia="Calibri" w:hAnsi="Times New Roman" w:cs="Times New Roman"/>
          <w:bCs/>
          <w:sz w:val="24"/>
          <w:szCs w:val="28"/>
          <w:lang w:val="uk-UA"/>
        </w:rPr>
        <w:t>онкурсу - Відділ культури Роменської міської ради.</w:t>
      </w:r>
    </w:p>
    <w:p w:rsidR="000601EF" w:rsidRPr="00DD6A71" w:rsidRDefault="000601EF" w:rsidP="00B555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>3</w:t>
      </w:r>
      <w:r w:rsidR="00E31659"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 xml:space="preserve">. </w:t>
      </w:r>
      <w:r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 xml:space="preserve">Організатор </w:t>
      </w:r>
      <w:r w:rsidR="00B5551C"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>К</w:t>
      </w:r>
      <w:r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>онкурсу - Комунальний заклад «Центр розвитку культури та туризму» Роменської міської ради.</w:t>
      </w:r>
    </w:p>
    <w:p w:rsidR="00B419DA" w:rsidRPr="00DD6A71" w:rsidRDefault="00B419DA" w:rsidP="00B555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  <w:t>4.</w:t>
      </w:r>
      <w:r w:rsidRPr="00DD6A71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Організатор має право залучати до підготовки та проведення конкурсу заклади культури та освіти, громадські організації, установи, благодійні фонди усіх рівнів, фізичних осіб-підприємців тощо (за їх згодою).</w:t>
      </w:r>
    </w:p>
    <w:p w:rsidR="000601EF" w:rsidRPr="00DD6A71" w:rsidRDefault="00B419DA" w:rsidP="00B5551C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Cs w:val="28"/>
          <w:shd w:val="clear" w:color="auto" w:fill="FFFFFF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5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. </w:t>
      </w:r>
      <w:r w:rsidR="00B5551C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Склад о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рганізаційн</w:t>
      </w:r>
      <w:r w:rsidR="00B5551C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ого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комітет</w:t>
      </w:r>
      <w:r w:rsidR="00B5551C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у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Конкурсу (далі – Оргкомітет) формується з числа засновників та організаторів, затверджується </w:t>
      </w: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розпорядженням міського голови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. Оргкомітет діє на підставі </w:t>
      </w:r>
      <w:r w:rsidR="00B5551C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цього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Положення, здійснює загальне керівництво та орган</w:t>
      </w:r>
      <w:r w:rsidR="00F01D0F">
        <w:rPr>
          <w:rFonts w:ascii="Times New Roman" w:eastAsia="Calibri" w:hAnsi="Times New Roman" w:cs="Times New Roman"/>
          <w:sz w:val="24"/>
          <w:szCs w:val="28"/>
          <w:lang w:val="uk-UA"/>
        </w:rPr>
        <w:t>ізаційне забезпечення Конкурсу,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 </w:t>
      </w:r>
      <w:r w:rsidR="00F01D0F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складає </w:t>
      </w:r>
      <w:r w:rsidR="000601EF"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програму Конкурсу (на підставі заявок, що надійшли), забезпечує умови для конкурсних виступів, визначає систему заохо</w:t>
      </w:r>
      <w:r w:rsidR="00285121">
        <w:rPr>
          <w:rFonts w:ascii="Times New Roman" w:eastAsia="Calibri" w:hAnsi="Times New Roman" w:cs="Times New Roman"/>
          <w:sz w:val="24"/>
          <w:szCs w:val="28"/>
          <w:lang w:val="uk-UA"/>
        </w:rPr>
        <w:t>чення і нагородження учасників.</w:t>
      </w:r>
    </w:p>
    <w:p w:rsidR="000601EF" w:rsidRPr="00DD6A71" w:rsidRDefault="000601EF" w:rsidP="000601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shd w:val="clear" w:color="auto" w:fill="FFFFFF"/>
          <w:lang w:val="uk-UA"/>
        </w:rPr>
      </w:pPr>
    </w:p>
    <w:p w:rsidR="000601EF" w:rsidRPr="00DD6A71" w:rsidRDefault="00DD6A71" w:rsidP="00B419D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uk-UA"/>
        </w:rPr>
        <w:t>ІІ</w:t>
      </w:r>
      <w:r w:rsidR="000601EF" w:rsidRPr="00DD6A71"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  <w:lang w:val="uk-UA"/>
        </w:rPr>
        <w:t>. Мета та завдання Конкурсу</w:t>
      </w:r>
    </w:p>
    <w:p w:rsidR="000601EF" w:rsidRPr="00DD6A71" w:rsidRDefault="000601EF" w:rsidP="00DD6A71">
      <w:pPr>
        <w:pStyle w:val="a6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rFonts w:ascii="Lucida Sans Unicode" w:hAnsi="Lucida Sans Unicode" w:cs="Lucida Sans Unicode"/>
          <w:color w:val="444446"/>
          <w:sz w:val="20"/>
          <w:szCs w:val="20"/>
          <w:shd w:val="clear" w:color="auto" w:fill="F7F7F9"/>
          <w:lang w:val="uk-UA"/>
        </w:rPr>
      </w:pPr>
      <w:r w:rsidRPr="00DD6A71">
        <w:rPr>
          <w:rFonts w:eastAsia="Calibri"/>
          <w:szCs w:val="28"/>
          <w:lang w:val="uk-UA"/>
        </w:rPr>
        <w:t>1</w:t>
      </w:r>
      <w:r w:rsidR="00DD6A71" w:rsidRPr="00DD6A71">
        <w:rPr>
          <w:rFonts w:eastAsia="Calibri"/>
          <w:szCs w:val="28"/>
          <w:lang w:val="uk-UA"/>
        </w:rPr>
        <w:t>.</w:t>
      </w:r>
      <w:r w:rsidRPr="00DD6A71">
        <w:rPr>
          <w:rFonts w:eastAsia="Calibri"/>
          <w:szCs w:val="28"/>
          <w:lang w:val="uk-UA"/>
        </w:rPr>
        <w:t xml:space="preserve"> </w:t>
      </w:r>
      <w:r w:rsidR="00CE4270">
        <w:rPr>
          <w:rFonts w:eastAsia="Calibri"/>
          <w:szCs w:val="28"/>
          <w:lang w:val="uk-UA"/>
        </w:rPr>
        <w:t>Конкурс п</w:t>
      </w:r>
      <w:r w:rsidRPr="00DD6A71">
        <w:rPr>
          <w:rFonts w:eastAsia="Calibri"/>
          <w:szCs w:val="28"/>
          <w:lang w:val="uk-UA"/>
        </w:rPr>
        <w:t xml:space="preserve">роводиться з метою вивчення, збереження та </w:t>
      </w:r>
      <w:r w:rsidRPr="00DD6A71">
        <w:rPr>
          <w:rFonts w:ascii="Proba-Pro" w:hAnsi="Proba-Pro"/>
          <w:lang w:val="uk-UA"/>
        </w:rPr>
        <w:t>популяризації творчої спадщини видатного українського поета Т.Г.</w:t>
      </w:r>
      <w:r w:rsidR="00313F31" w:rsidRPr="00DD6A71">
        <w:rPr>
          <w:rFonts w:ascii="Proba-Pro" w:hAnsi="Proba-Pro"/>
          <w:lang w:val="uk-UA"/>
        </w:rPr>
        <w:t xml:space="preserve"> </w:t>
      </w:r>
      <w:r w:rsidRPr="00DD6A71">
        <w:rPr>
          <w:rFonts w:ascii="Proba-Pro" w:hAnsi="Proba-Pro"/>
          <w:lang w:val="uk-UA"/>
        </w:rPr>
        <w:t xml:space="preserve">Шевченка, утвердження в суспільстві високих духовних ідеалів безсмертного Кобзаря, піднесення національної культури, пошуку талановитих виконавців </w:t>
      </w:r>
      <w:r w:rsidRPr="00DD6A71">
        <w:rPr>
          <w:rFonts w:eastAsia="Calibri"/>
          <w:szCs w:val="28"/>
          <w:lang w:val="uk-UA"/>
        </w:rPr>
        <w:t>Роменської територіальної громади</w:t>
      </w:r>
      <w:r w:rsidR="00763567">
        <w:rPr>
          <w:rFonts w:eastAsia="Calibri"/>
          <w:szCs w:val="28"/>
          <w:lang w:val="uk-UA"/>
        </w:rPr>
        <w:t xml:space="preserve">, </w:t>
      </w:r>
      <w:r w:rsidRPr="00DD6A71">
        <w:rPr>
          <w:rFonts w:eastAsia="Calibri"/>
          <w:szCs w:val="28"/>
          <w:lang w:val="uk-UA"/>
        </w:rPr>
        <w:t xml:space="preserve"> </w:t>
      </w:r>
      <w:r w:rsidR="00763567">
        <w:rPr>
          <w:rFonts w:eastAsia="Calibri"/>
          <w:szCs w:val="28"/>
          <w:lang w:val="uk-UA"/>
        </w:rPr>
        <w:t>р</w:t>
      </w:r>
      <w:r w:rsidRPr="00DD6A71">
        <w:rPr>
          <w:rFonts w:eastAsia="Calibri"/>
          <w:lang w:val="uk-UA"/>
        </w:rPr>
        <w:t xml:space="preserve">озширення та поглиблення знань аматорів у літературному просторі, </w:t>
      </w:r>
      <w:r w:rsidRPr="00DD6A71">
        <w:rPr>
          <w:lang w:val="uk-UA"/>
        </w:rPr>
        <w:t>професійн</w:t>
      </w:r>
      <w:r w:rsidR="00763567">
        <w:rPr>
          <w:lang w:val="uk-UA"/>
        </w:rPr>
        <w:t>ого</w:t>
      </w:r>
      <w:r w:rsidRPr="00DD6A71">
        <w:rPr>
          <w:lang w:val="uk-UA"/>
        </w:rPr>
        <w:t xml:space="preserve"> удосконалення талановитих аматорів у жанрі художнього читання, сценічного та вокального мистецтва шляхом залучення до творчості Тараса Шевченка,</w:t>
      </w:r>
      <w:r w:rsidRPr="00DD6A71">
        <w:rPr>
          <w:rFonts w:eastAsia="Calibri"/>
          <w:lang w:val="uk-UA"/>
        </w:rPr>
        <w:t xml:space="preserve"> популяризації української мови</w:t>
      </w:r>
      <w:r w:rsidRPr="00DD6A71">
        <w:rPr>
          <w:rFonts w:eastAsia="Calibri"/>
          <w:shd w:val="clear" w:color="auto" w:fill="FFFFFF"/>
          <w:lang w:val="uk-UA"/>
        </w:rPr>
        <w:t xml:space="preserve">, бо мова забезпечує зв'язок поколінь та безперервність культурного й історичного спадку народу України. </w:t>
      </w:r>
    </w:p>
    <w:p w:rsidR="000601EF" w:rsidRPr="00DD6A71" w:rsidRDefault="000601EF" w:rsidP="00DD6A71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2. Завдання Конкурсу: </w:t>
      </w:r>
    </w:p>
    <w:p w:rsidR="000601EF" w:rsidRPr="00DD6A71" w:rsidRDefault="000601EF" w:rsidP="00DD6A7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виявлення та розкриття творчих здібностей аматорів художнього читання, театрального та вокального мистецтва;</w:t>
      </w:r>
    </w:p>
    <w:p w:rsidR="000601EF" w:rsidRPr="00DD6A71" w:rsidRDefault="000601EF" w:rsidP="00DD6A7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пропагування, примноження та популяризація надбань національної культури українського народу, художніх засобів і можливостей мистецтва серед аматорів;</w:t>
      </w:r>
    </w:p>
    <w:p w:rsidR="000601EF" w:rsidRPr="00DD6A71" w:rsidRDefault="000601EF" w:rsidP="00DD6A7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підвищення професійного та педагогічного рівня керівників та стимулювання творчої діяльності митців-аматорів;</w:t>
      </w:r>
    </w:p>
    <w:p w:rsidR="000601EF" w:rsidRPr="00DD6A71" w:rsidRDefault="000601EF" w:rsidP="00DD6A71">
      <w:pPr>
        <w:pStyle w:val="a4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розширення культурних та інформаційних </w:t>
      </w:r>
      <w:proofErr w:type="spellStart"/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зв’язків</w:t>
      </w:r>
      <w:proofErr w:type="spellEnd"/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 між творчими колективами. </w:t>
      </w:r>
    </w:p>
    <w:p w:rsidR="00763567" w:rsidRDefault="00763567" w:rsidP="007635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763567" w:rsidRPr="00763567" w:rsidRDefault="00763567" w:rsidP="00763567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35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ІІІ. Журі конкурсу</w:t>
      </w:r>
    </w:p>
    <w:p w:rsidR="00763567" w:rsidRPr="00763567" w:rsidRDefault="00763567" w:rsidP="00763567">
      <w:pPr>
        <w:pStyle w:val="a4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63567">
        <w:rPr>
          <w:rFonts w:ascii="Times New Roman" w:eastAsia="Times New Roman" w:hAnsi="Times New Roman" w:cs="Times New Roman"/>
          <w:sz w:val="24"/>
          <w:szCs w:val="24"/>
          <w:lang w:val="uk-UA"/>
        </w:rPr>
        <w:t>1. Оцінювання виступів учасників здійснює Журі Конкурсу (далі – Журі)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склад якого затверджується розпорядженням міського голови</w:t>
      </w:r>
      <w:r w:rsidRPr="00763567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63567" w:rsidRDefault="00763567" w:rsidP="0076356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2. До складу Журі входять провідні фахівці в галузі мистецтва та культури. </w:t>
      </w:r>
    </w:p>
    <w:p w:rsidR="006C70BB" w:rsidRDefault="006C70BB">
      <w:p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B419DA" w:rsidRPr="00DD6A71" w:rsidRDefault="00B419DA" w:rsidP="00B419DA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sz w:val="24"/>
          <w:szCs w:val="24"/>
          <w:lang w:val="uk-UA"/>
        </w:rPr>
        <w:lastRenderedPageBreak/>
        <w:t>Продовження додатка 1</w:t>
      </w:r>
    </w:p>
    <w:p w:rsidR="000601EF" w:rsidRPr="00DD6A71" w:rsidRDefault="000601E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</w:t>
      </w:r>
      <w:r w:rsidR="008565C7"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Журі:</w:t>
      </w:r>
    </w:p>
    <w:p w:rsidR="000601EF" w:rsidRPr="00DD6A71" w:rsidRDefault="000601E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оцінює творчий доробок учасників;</w:t>
      </w:r>
    </w:p>
    <w:p w:rsidR="000601EF" w:rsidRPr="00DD6A71" w:rsidRDefault="000601E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приймає рішення про визначення переможців і призерів Конкурсу та присудження Гран-прі.</w:t>
      </w:r>
    </w:p>
    <w:p w:rsidR="000601EF" w:rsidRPr="00DD6A71" w:rsidRDefault="00DD6A71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4. </w:t>
      </w:r>
      <w:r w:rsidR="000601EF"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Журі має право:</w:t>
      </w:r>
    </w:p>
    <w:p w:rsidR="000601EF" w:rsidRPr="00DD6A71" w:rsidRDefault="000601E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розподіляти місця між двома учасниками у разі однакового рівня виконання;</w:t>
      </w:r>
    </w:p>
    <w:p w:rsidR="000601EF" w:rsidRPr="00DD6A71" w:rsidRDefault="000601E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присудити не всі премії або встановити додаткові; </w:t>
      </w:r>
    </w:p>
    <w:p w:rsidR="000601EF" w:rsidRPr="00DD6A71" w:rsidRDefault="00224A4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5. </w:t>
      </w:r>
      <w:r w:rsidR="000601EF"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Журі залишає за собою право не оцінювати конкурсантів в будь-яких номінаціях, вікових категоріях, якщо рівень виконавської майстерності конкурсанта не відповідає критеріям оцінювання, або за невиконання будь-якої з умов Конкурсу.</w:t>
      </w:r>
    </w:p>
    <w:p w:rsidR="000601EF" w:rsidRPr="00224A4F" w:rsidRDefault="00224A4F" w:rsidP="00DD6A7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="000601EF" w:rsidRPr="00224A4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Рішення Журі оформлюється протоколом, є остаточним і обговоренню не підлягає. </w:t>
      </w:r>
    </w:p>
    <w:p w:rsidR="000601EF" w:rsidRPr="00DD6A71" w:rsidRDefault="000601EF" w:rsidP="00060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0601EF" w:rsidRPr="00DD6A71" w:rsidRDefault="002A6BC5" w:rsidP="00B419D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IV</w:t>
      </w:r>
      <w:r w:rsidR="000601EF"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0601EF"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Умови та порядок проведення </w:t>
      </w:r>
      <w:r w:rsidR="008F70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К</w:t>
      </w:r>
      <w:r w:rsidR="000601EF"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онкурсу</w:t>
      </w:r>
    </w:p>
    <w:p w:rsidR="000601EF" w:rsidRPr="00DD6A71" w:rsidRDefault="000601EF" w:rsidP="002A6B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1. Конкурс проводиться один раз на рік у м. Ромни напередодні дня народження Т.Г.</w:t>
      </w:r>
      <w:r w:rsidR="002A6BC5">
        <w:rPr>
          <w:rFonts w:ascii="Times New Roman" w:eastAsia="Calibri" w:hAnsi="Times New Roman" w:cs="Times New Roman"/>
          <w:sz w:val="24"/>
          <w:szCs w:val="28"/>
          <w:lang w:val="uk-UA"/>
        </w:rPr>
        <w:t> </w:t>
      </w: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Шевченка.</w:t>
      </w:r>
    </w:p>
    <w:p w:rsidR="000601EF" w:rsidRPr="00DD6A71" w:rsidRDefault="000601EF" w:rsidP="002A6BC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2. Дата та місце проведення </w:t>
      </w:r>
      <w:r w:rsidR="002A6BC5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Конкурсу </w:t>
      </w: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визначаються Організатором.</w:t>
      </w:r>
    </w:p>
    <w:p w:rsidR="000601EF" w:rsidRPr="00DD6A71" w:rsidRDefault="000601EF" w:rsidP="002A6BC5">
      <w:pPr>
        <w:autoSpaceDE w:val="0"/>
        <w:autoSpaceDN w:val="0"/>
        <w:adjustRightInd w:val="0"/>
        <w:spacing w:after="0"/>
        <w:ind w:firstLine="567"/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3. Порядок виступ</w:t>
      </w:r>
      <w:r w:rsidR="008F70B0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>у</w:t>
      </w:r>
      <w:r w:rsidRPr="00DD6A71">
        <w:rPr>
          <w:rFonts w:ascii="Times New Roman" w:eastAsia="Calibri" w:hAnsi="Times New Roman" w:cs="Times New Roman"/>
          <w:color w:val="000000"/>
          <w:sz w:val="24"/>
          <w:szCs w:val="28"/>
          <w:lang w:val="uk-UA"/>
        </w:rPr>
        <w:t xml:space="preserve"> учасників Конкурсу визначається Організатором. </w:t>
      </w:r>
    </w:p>
    <w:p w:rsidR="000601EF" w:rsidRPr="00067CB7" w:rsidRDefault="000601EF" w:rsidP="002A6BC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067CB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4. Для участі у Конкурсі учасники повинні надати анкету-заявку </w:t>
      </w:r>
      <w:r w:rsidR="008F70B0" w:rsidRPr="00067CB7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за визначеною формою </w:t>
      </w:r>
      <w:r w:rsidR="008870C7" w:rsidRPr="00067CB7">
        <w:rPr>
          <w:rFonts w:ascii="Times New Roman" w:eastAsia="Calibri" w:hAnsi="Times New Roman" w:cs="Times New Roman"/>
          <w:sz w:val="24"/>
          <w:szCs w:val="28"/>
          <w:lang w:val="uk-UA"/>
        </w:rPr>
        <w:t>(додаток)</w:t>
      </w:r>
      <w:r w:rsidR="00067CB7" w:rsidRPr="00067CB7">
        <w:rPr>
          <w:rFonts w:ascii="Times New Roman" w:eastAsia="Calibri" w:hAnsi="Times New Roman" w:cs="Times New Roman"/>
          <w:sz w:val="24"/>
          <w:szCs w:val="28"/>
          <w:lang w:val="uk-UA"/>
        </w:rPr>
        <w:t>.</w:t>
      </w:r>
    </w:p>
    <w:p w:rsidR="00067CB7" w:rsidRPr="00DD6A71" w:rsidRDefault="00067CB7" w:rsidP="00067C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67C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Термін подання заявки – до </w:t>
      </w:r>
      <w:r w:rsidRPr="00067CB7">
        <w:rPr>
          <w:rFonts w:ascii="Times New Roman" w:eastAsia="Times New Roman" w:hAnsi="Times New Roman" w:cs="Times New Roman"/>
          <w:sz w:val="24"/>
          <w:szCs w:val="24"/>
          <w:lang w:val="uk-UA"/>
        </w:rPr>
        <w:t>05.03.2026</w:t>
      </w:r>
      <w:r w:rsidRPr="00067CB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Заявки, що подані з порушенням терміну, не розглядаються.</w:t>
      </w: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5. До участі у Конкурсі запрошуються окремі виконавці, учасники драматичних колективів та гуртків художнього читання, учасники аматорських колективів.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>6. Конкурс проводиться в один етап.</w:t>
      </w:r>
      <w:r w:rsidRPr="00DD6A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601EF" w:rsidRPr="002A6BC5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7. Конкурс проводиться за трьома номінаціями:</w:t>
      </w:r>
      <w:r w:rsid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A6BC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Художнє читання»;</w:t>
      </w:r>
      <w:r w:rsidR="002A6BC5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Pr="002A6BC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Співана поезія»;</w:t>
      </w:r>
      <w:r w:rsidR="002A6BC5" w:rsidRPr="002A6BC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A6BC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Вистави та уривки з вистав».</w:t>
      </w:r>
    </w:p>
    <w:p w:rsidR="002A6BC5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8. Виступи конкурсантів у кожній номінації відбуваються за трьома віковими категоріями:</w:t>
      </w:r>
      <w:r w:rsidRPr="00DD6A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A6BC5" w:rsidRPr="002A6BC5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І категорія – від 10 до 16 років включно;</w:t>
      </w:r>
    </w:p>
    <w:p w:rsidR="000601EF" w:rsidRPr="002A6BC5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ІІ категорія – від 17 до 22 років включно;</w:t>
      </w:r>
    </w:p>
    <w:p w:rsidR="000601EF" w:rsidRPr="002A6BC5" w:rsidRDefault="000601EF" w:rsidP="002A6BC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ІІІ категорія – від 22 років і </w:t>
      </w:r>
      <w:r w:rsid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більше</w:t>
      </w:r>
      <w:r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601EF" w:rsidRPr="00DD6A71" w:rsidRDefault="000601EF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9. Учасники виконують один твір, літературно-музичну композицію, виставу або уривок з вистави,</w:t>
      </w:r>
      <w:r w:rsidRPr="00DD6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 xml:space="preserve"> пісню </w:t>
      </w:r>
      <w:r w:rsidR="002A6BC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т</w:t>
      </w:r>
      <w:r w:rsidRPr="00DD6A71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а поезією Т.Г. Шевченка</w:t>
      </w:r>
      <w:r w:rsidR="002A6BC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/>
        </w:rPr>
        <w:t>.</w:t>
      </w:r>
    </w:p>
    <w:p w:rsidR="002A6BC5" w:rsidRDefault="000601EF" w:rsidP="002A6BC5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10.Технічні вимоги: 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2A6BC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 у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часники надсилають запис конкурсного виступу, який повинен бути здійснений на статичну (нерухому) відеокамеру або смартфон (запис здійснений в горизонтальному положенні)</w:t>
      </w:r>
      <w:r w:rsidR="002A6BC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;</w:t>
      </w:r>
    </w:p>
    <w:p w:rsidR="002A6BC5" w:rsidRPr="00DD6A71" w:rsidRDefault="00067CB7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2A6BC5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2A6BC5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ривалість конкурсної програми не повинна перевищувати 10 хвилин</w:t>
      </w:r>
      <w:r w:rsid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8F70B0" w:rsidRPr="00DD6A71" w:rsidRDefault="00067CB7" w:rsidP="008F70B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F70B0" w:rsidRPr="002A6BC5">
        <w:rPr>
          <w:rFonts w:ascii="Times New Roman" w:hAnsi="Times New Roman" w:cs="Times New Roman"/>
          <w:sz w:val="24"/>
          <w:szCs w:val="24"/>
          <w:lang w:val="uk-UA"/>
        </w:rPr>
        <w:t>) з</w:t>
      </w:r>
      <w:r w:rsidR="008F70B0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аявки на участь у Конкурсі надсила</w:t>
      </w:r>
      <w:r w:rsidR="008F70B0">
        <w:rPr>
          <w:rFonts w:ascii="Times New Roman" w:eastAsia="Times New Roman" w:hAnsi="Times New Roman" w:cs="Times New Roman"/>
          <w:sz w:val="24"/>
          <w:szCs w:val="24"/>
          <w:lang w:val="uk-UA"/>
        </w:rPr>
        <w:t>ються на</w:t>
      </w:r>
      <w:r w:rsidR="008F70B0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е-</w:t>
      </w:r>
      <w:proofErr w:type="spellStart"/>
      <w:r w:rsidR="008F70B0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="008F70B0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7" w:history="1">
        <w:r w:rsidR="008F70B0" w:rsidRPr="002A6BC5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val="uk-UA"/>
          </w:rPr>
          <w:t>centr_kt_rmr@ukr.net</w:t>
        </w:r>
      </w:hyperlink>
      <w:r w:rsidR="008F70B0" w:rsidRPr="002A6B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поміткою «На</w:t>
      </w:r>
      <w:r w:rsidR="008F70B0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міський дистанційний конкурс «Поетичний голос Кобзаря»).</w:t>
      </w:r>
    </w:p>
    <w:p w:rsidR="002A6BC5" w:rsidRDefault="002A6BC5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6F49BB" w:rsidRPr="00DD6A71" w:rsidRDefault="006F49BB" w:rsidP="006F49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3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Pr="00DD6A71">
        <w:rPr>
          <w:rFonts w:ascii="Times New Roman" w:eastAsia="Calibri" w:hAnsi="Times New Roman" w:cs="Times New Roman"/>
          <w:b/>
          <w:sz w:val="24"/>
          <w:szCs w:val="23"/>
          <w:lang w:val="uk-UA"/>
        </w:rPr>
        <w:t>Підсумки Конкурсу</w:t>
      </w:r>
    </w:p>
    <w:p w:rsidR="006F49BB" w:rsidRDefault="006F49BB" w:rsidP="006F49B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Оцінка конкурсного виступу здійснюється за 10 бальною системою за такими критеріями: </w:t>
      </w:r>
    </w:p>
    <w:p w:rsidR="006F49BB" w:rsidRPr="00DD6A71" w:rsidRDefault="006F49BB" w:rsidP="006F49BB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bookmarkStart w:id="1" w:name="_GoBack"/>
      <w:bookmarkEnd w:id="1"/>
      <w:r w:rsidRPr="00DD6A71">
        <w:rPr>
          <w:rFonts w:ascii="Times New Roman" w:hAnsi="Times New Roman"/>
          <w:b/>
          <w:sz w:val="24"/>
          <w:szCs w:val="24"/>
          <w:lang w:val="uk-UA"/>
        </w:rPr>
        <w:lastRenderedPageBreak/>
        <w:t>Продовження додатка 1</w:t>
      </w:r>
    </w:p>
    <w:p w:rsidR="006F49BB" w:rsidRPr="00DD6A71" w:rsidRDefault="006F49BB" w:rsidP="006F49BB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1)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в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иконавська майстерність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д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икція, культура мовлення, 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о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гічні наголоси, темпоритм)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;</w:t>
      </w:r>
    </w:p>
    <w:p w:rsidR="006F49BB" w:rsidRPr="00DD6A71" w:rsidRDefault="006F49BB" w:rsidP="006F49B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2)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е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моційність та артистизм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г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либина розкриття художнього образу, щирість виконання)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;</w:t>
      </w:r>
    </w:p>
    <w:p w:rsidR="000601EF" w:rsidRPr="00DD6A71" w:rsidRDefault="002A6BC5" w:rsidP="002A6BC5">
      <w:pPr>
        <w:spacing w:after="0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3)</w:t>
      </w:r>
      <w:r w:rsidR="000601EF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х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удожній рівень репертуару (відповідність віку учасника та тематиці конкурсу)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;</w:t>
      </w:r>
    </w:p>
    <w:p w:rsidR="000601EF" w:rsidRPr="00DD6A71" w:rsidRDefault="002A6BC5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4)</w:t>
      </w:r>
      <w:r w:rsidR="000601EF"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ценічна культура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овнішній вигляд, вміння триматися на сцені)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;</w:t>
      </w:r>
    </w:p>
    <w:p w:rsidR="000601EF" w:rsidRPr="00DD6A71" w:rsidRDefault="000601EF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</w:pP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5</w:t>
      </w:r>
      <w:r w:rsidR="002A6BC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)</w:t>
      </w:r>
      <w:r w:rsidR="00197127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 xml:space="preserve"> </w:t>
      </w:r>
      <w:r w:rsidR="002A6BC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в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икористання засобів виразності (</w:t>
      </w:r>
      <w:r w:rsidR="002A6BC5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м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узичний супр</w:t>
      </w:r>
      <w:r w:rsidR="005404FB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о</w:t>
      </w:r>
      <w:r w:rsidR="00A57A8D"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від, елементи костюма чи реквізит)</w:t>
      </w:r>
      <w:r w:rsidRPr="00DD6A71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val="uk-UA"/>
        </w:rPr>
        <w:t>.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2. У кожній віковій категорії переможці Конкурсу визначаються згідно з рішенням Журі і нагороджуються дипломами </w:t>
      </w: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І, ІІ, ІІІ ступенів</w:t>
      </w:r>
      <w:r w:rsidR="00391A73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13F31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найуспішніші учасники</w:t>
      </w:r>
      <w:r w:rsidR="00391A73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</w:t>
      </w: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сувенірами.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3. Гран-Прі надається за спеціальним рішенням журі і може бути присуджене у будь-якій номінації та віковій категорії.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4. Всі інші учасники нагороджуються Дипломами за участь у Конкурсі.</w:t>
      </w:r>
    </w:p>
    <w:p w:rsidR="000601EF" w:rsidRPr="00DD6A71" w:rsidRDefault="000601EF" w:rsidP="002A6BC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5.</w:t>
      </w:r>
      <w:r w:rsidRPr="00DD6A71">
        <w:rPr>
          <w:lang w:val="uk-UA"/>
        </w:rPr>
        <w:t xml:space="preserve"> 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Учасники, які стали переможцями Конкурсу та </w:t>
      </w: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відзначені дипломами і сувенірами, </w:t>
      </w:r>
      <w:r w:rsidR="00A57A8D"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обов’язково </w:t>
      </w:r>
      <w:r w:rsidRPr="00DD6A71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овинні подати ксерокопі</w:t>
      </w:r>
      <w:r w:rsidR="002A6BC5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ї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паспорту та довідки про ідентифікаційний номер з Єдиного Державного реєстру фізичних осіб – платників податків та інших обов’язкових платежів; для неповнолітніх – ксерокопію свідоцтва про народження разом з вищеперерахованими документами одного з батьків.</w:t>
      </w:r>
    </w:p>
    <w:p w:rsidR="000601EF" w:rsidRPr="00DD6A71" w:rsidRDefault="000601EF" w:rsidP="002A6BC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6. 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Конкурсні номери переможців будуть опубліковані на сторінці </w:t>
      </w:r>
      <w:proofErr w:type="spellStart"/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>Facebook</w:t>
      </w:r>
      <w:proofErr w:type="spellEnd"/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Відділу культури </w:t>
      </w:r>
      <w:r w:rsidR="002A6BC5">
        <w:rPr>
          <w:rFonts w:ascii="Times New Roman" w:eastAsia="Calibri" w:hAnsi="Times New Roman" w:cs="Times New Roman"/>
          <w:sz w:val="24"/>
          <w:szCs w:val="24"/>
          <w:lang w:val="uk-UA"/>
        </w:rPr>
        <w:t>Роменської міської ради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та </w:t>
      </w:r>
      <w:r w:rsidR="002A6BC5" w:rsidRPr="002A6BC5">
        <w:rPr>
          <w:rFonts w:ascii="Times New Roman" w:eastAsia="Calibri" w:hAnsi="Times New Roman" w:cs="Times New Roman"/>
          <w:sz w:val="24"/>
          <w:szCs w:val="24"/>
          <w:lang w:val="uk-UA"/>
        </w:rPr>
        <w:t>Комунальн</w:t>
      </w:r>
      <w:r w:rsidR="002A6BC5">
        <w:rPr>
          <w:rFonts w:ascii="Times New Roman" w:eastAsia="Calibri" w:hAnsi="Times New Roman" w:cs="Times New Roman"/>
          <w:sz w:val="24"/>
          <w:szCs w:val="24"/>
          <w:lang w:val="uk-UA"/>
        </w:rPr>
        <w:t>ого</w:t>
      </w:r>
      <w:r w:rsidR="002A6BC5" w:rsidRPr="002A6B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заклад</w:t>
      </w:r>
      <w:r w:rsidR="002A6BC5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2A6BC5" w:rsidRPr="002A6BC5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«Центр розвитку культури та туризму» Роменської міської ради</w:t>
      </w:r>
      <w:r w:rsidRPr="00DD6A71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DE41C2" w:rsidRPr="00DD6A71" w:rsidRDefault="00DE41C2" w:rsidP="00DE41C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</w:p>
    <w:p w:rsidR="00DE41C2" w:rsidRPr="00DD6A71" w:rsidRDefault="002A6BC5" w:rsidP="009C0D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="00DE41C2" w:rsidRPr="00DD6A71">
        <w:rPr>
          <w:rFonts w:ascii="Times New Roman" w:eastAsia="Calibri" w:hAnsi="Times New Roman" w:cs="Times New Roman"/>
          <w:b/>
          <w:sz w:val="24"/>
          <w:szCs w:val="28"/>
          <w:lang w:val="uk-UA"/>
        </w:rPr>
        <w:t>. Авторські права та персональні дані</w:t>
      </w:r>
    </w:p>
    <w:p w:rsidR="00DE41C2" w:rsidRPr="00DD6A71" w:rsidRDefault="00DE41C2" w:rsidP="008772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3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1. Використання матеріалів:</w:t>
      </w:r>
      <w:r w:rsidR="0087720E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п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одання конкурсної роботи означає згоду учасника (або законного представника) на безоплатне використання відео Орга</w:t>
      </w:r>
      <w:r w:rsidR="009C0D76"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нізатором з метою популяризації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Конкурсу, оприлюднення результатів та створення архіву конкурсних робіт.</w:t>
      </w:r>
    </w:p>
    <w:p w:rsidR="00DE41C2" w:rsidRPr="00DD6A71" w:rsidRDefault="00DE41C2" w:rsidP="008772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3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2.</w:t>
      </w:r>
      <w:r w:rsidR="00067CB7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В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ідповідальність за дотримання</w:t>
      </w:r>
      <w:r w:rsidR="00067CB7">
        <w:rPr>
          <w:rFonts w:ascii="Times New Roman" w:eastAsia="Calibri" w:hAnsi="Times New Roman" w:cs="Times New Roman"/>
          <w:sz w:val="24"/>
          <w:szCs w:val="23"/>
          <w:lang w:val="uk-UA"/>
        </w:rPr>
        <w:t>м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</w:t>
      </w:r>
      <w:r w:rsidRPr="00067CB7">
        <w:rPr>
          <w:rFonts w:ascii="Times New Roman" w:eastAsia="Calibri" w:hAnsi="Times New Roman" w:cs="Times New Roman"/>
          <w:sz w:val="24"/>
          <w:szCs w:val="23"/>
          <w:lang w:val="uk-UA"/>
        </w:rPr>
        <w:t>авторських прав тек</w:t>
      </w:r>
      <w:r w:rsidR="008F70B0" w:rsidRPr="00067CB7">
        <w:rPr>
          <w:rFonts w:ascii="Times New Roman" w:eastAsia="Calibri" w:hAnsi="Times New Roman" w:cs="Times New Roman"/>
          <w:sz w:val="24"/>
          <w:szCs w:val="23"/>
          <w:lang w:val="uk-UA"/>
        </w:rPr>
        <w:t>с</w:t>
      </w:r>
      <w:r w:rsidRPr="00067CB7">
        <w:rPr>
          <w:rFonts w:ascii="Times New Roman" w:eastAsia="Calibri" w:hAnsi="Times New Roman" w:cs="Times New Roman"/>
          <w:sz w:val="24"/>
          <w:szCs w:val="23"/>
          <w:lang w:val="uk-UA"/>
        </w:rPr>
        <w:t>т</w:t>
      </w:r>
      <w:r w:rsidR="00067CB7">
        <w:rPr>
          <w:rFonts w:ascii="Times New Roman" w:eastAsia="Calibri" w:hAnsi="Times New Roman" w:cs="Times New Roman"/>
          <w:sz w:val="24"/>
          <w:szCs w:val="23"/>
          <w:lang w:val="uk-UA"/>
        </w:rPr>
        <w:t>ів</w:t>
      </w:r>
      <w:r w:rsidRPr="00067CB7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творів та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музичний супровід</w:t>
      </w:r>
      <w:r w:rsidR="009C0D76"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повністю несе учасник конкурсу. Організатор не несе відповідальності за порушення авторських прав третіх осіб.</w:t>
      </w:r>
    </w:p>
    <w:p w:rsidR="009C0D76" w:rsidRPr="00DD6A71" w:rsidRDefault="009C0D76" w:rsidP="008772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3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3. Неповнолітні учасники:</w:t>
      </w:r>
      <w:r w:rsidR="0087720E">
        <w:rPr>
          <w:rFonts w:ascii="Times New Roman" w:eastAsia="Calibri" w:hAnsi="Times New Roman" w:cs="Times New Roman"/>
          <w:sz w:val="24"/>
          <w:szCs w:val="23"/>
          <w:lang w:val="uk-UA"/>
        </w:rPr>
        <w:t xml:space="preserve"> у</w:t>
      </w:r>
      <w:r w:rsidRPr="00DD6A71">
        <w:rPr>
          <w:rFonts w:ascii="Times New Roman" w:eastAsia="Calibri" w:hAnsi="Times New Roman" w:cs="Times New Roman"/>
          <w:sz w:val="24"/>
          <w:szCs w:val="23"/>
          <w:lang w:val="uk-UA"/>
        </w:rPr>
        <w:t>часть неповнолітніх осіб у Конкурсі здійснюється виключно за письмовою згодою батьків або законних представників. Це включає згоду на обробку персональних даних та публікацію відеоматеріалів.</w:t>
      </w:r>
    </w:p>
    <w:p w:rsidR="00033881" w:rsidRPr="00DD6A71" w:rsidRDefault="00033881" w:rsidP="002A6BC5">
      <w:pPr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3"/>
          <w:lang w:val="uk-UA"/>
        </w:rPr>
      </w:pPr>
    </w:p>
    <w:p w:rsidR="0087720E" w:rsidRPr="00DD6A71" w:rsidRDefault="0087720E" w:rsidP="008772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</w:t>
      </w:r>
      <w:r w:rsidRPr="00DD6A71">
        <w:rPr>
          <w:rFonts w:ascii="Times New Roman" w:eastAsia="Calibri" w:hAnsi="Times New Roman" w:cs="Times New Roman"/>
          <w:b/>
          <w:sz w:val="24"/>
          <w:szCs w:val="28"/>
          <w:lang w:val="uk-UA"/>
        </w:rPr>
        <w:t>. Фінансові умови Конкурсу</w:t>
      </w:r>
    </w:p>
    <w:p w:rsidR="0087720E" w:rsidRPr="00DD6A71" w:rsidRDefault="0087720E" w:rsidP="008772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1. Конкурс є не комерційним заходом і вступний внесок не передбачає. </w:t>
      </w:r>
    </w:p>
    <w:p w:rsidR="008F70B0" w:rsidRDefault="008F70B0" w:rsidP="008F70B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8"/>
          <w:lang w:val="uk-UA"/>
        </w:rPr>
        <w:t>2</w:t>
      </w:r>
      <w:r w:rsidRPr="00DD6A71">
        <w:rPr>
          <w:rFonts w:ascii="Times New Roman" w:eastAsia="Calibri" w:hAnsi="Times New Roman" w:cs="Times New Roman"/>
          <w:sz w:val="24"/>
          <w:szCs w:val="28"/>
          <w:lang w:val="uk-UA"/>
        </w:rPr>
        <w:t xml:space="preserve">. Фінансування Конкурсу здійснюється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за рахунок коштів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розвитку культури і духовності в Роменській міській територіальній громаді на 2024-2026 роки, затвердженої рішенням міської ради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від 20.12.2023 (зі змінами).</w:t>
      </w:r>
    </w:p>
    <w:p w:rsidR="0087720E" w:rsidRDefault="0087720E" w:rsidP="0087720E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6F49BB" w:rsidRPr="00DD6A71" w:rsidRDefault="006F49BB" w:rsidP="006F49B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ІІІ</w:t>
      </w:r>
      <w:r w:rsidRPr="00DD6A71">
        <w:rPr>
          <w:rFonts w:ascii="Times New Roman" w:eastAsia="Calibri" w:hAnsi="Times New Roman" w:cs="Times New Roman"/>
          <w:b/>
          <w:sz w:val="24"/>
          <w:szCs w:val="28"/>
          <w:lang w:val="uk-UA"/>
        </w:rPr>
        <w:t xml:space="preserve">.  Безпекові умови та заключні положення </w:t>
      </w:r>
    </w:p>
    <w:p w:rsidR="006F49BB" w:rsidRPr="00DD6A71" w:rsidRDefault="006F49BB" w:rsidP="006F49B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sz w:val="24"/>
          <w:szCs w:val="24"/>
          <w:lang w:val="uk-UA"/>
        </w:rPr>
        <w:t>1. Форс-мажорні обставини:</w:t>
      </w:r>
    </w:p>
    <w:p w:rsidR="006F49BB" w:rsidRPr="00DD6A71" w:rsidRDefault="006F49BB" w:rsidP="006F49B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sz w:val="24"/>
          <w:szCs w:val="24"/>
          <w:lang w:val="uk-UA"/>
        </w:rPr>
        <w:t>У зв’язку з особливими умовами сьогодення Організатор залишає за собою право:</w:t>
      </w:r>
    </w:p>
    <w:p w:rsidR="006F49BB" w:rsidRPr="00DD6A71" w:rsidRDefault="0087720E" w:rsidP="006F49B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br w:type="page"/>
      </w:r>
    </w:p>
    <w:p w:rsidR="006F49BB" w:rsidRPr="00DD6A71" w:rsidRDefault="006F49BB" w:rsidP="006F49BB">
      <w:pPr>
        <w:spacing w:after="120" w:line="240" w:lineRule="auto"/>
        <w:ind w:firstLine="567"/>
        <w:jc w:val="right"/>
        <w:rPr>
          <w:rFonts w:ascii="Times New Roman" w:hAnsi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sz w:val="24"/>
          <w:szCs w:val="24"/>
          <w:lang w:val="uk-UA"/>
        </w:rPr>
        <w:lastRenderedPageBreak/>
        <w:t>Продовження додатка 1</w:t>
      </w:r>
    </w:p>
    <w:p w:rsidR="006F49BB" w:rsidRPr="00DD6A71" w:rsidRDefault="006F49BB" w:rsidP="006F49BB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DD6A71">
        <w:rPr>
          <w:rFonts w:ascii="Times New Roman" w:hAnsi="Times New Roman" w:cs="Times New Roman"/>
          <w:sz w:val="24"/>
          <w:szCs w:val="24"/>
          <w:lang w:val="uk-UA"/>
        </w:rPr>
        <w:t>мінювати терміни проведення Конкурсу;</w:t>
      </w:r>
    </w:p>
    <w:p w:rsidR="009C0D76" w:rsidRPr="00DD6A71" w:rsidRDefault="0087720E" w:rsidP="0087720E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9C0D76" w:rsidRPr="00DD6A71">
        <w:rPr>
          <w:rFonts w:ascii="Times New Roman" w:hAnsi="Times New Roman" w:cs="Times New Roman"/>
          <w:sz w:val="24"/>
          <w:szCs w:val="24"/>
          <w:lang w:val="uk-UA"/>
        </w:rPr>
        <w:t>касовувати або переносити Конкурс без додаткових зобов’язань</w:t>
      </w:r>
      <w:r w:rsidR="00033881" w:rsidRPr="00DD6A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0D76" w:rsidRPr="00DD6A71" w:rsidRDefault="0087720E" w:rsidP="0087720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9C0D76" w:rsidRPr="00DD6A71">
        <w:rPr>
          <w:rFonts w:ascii="Times New Roman" w:hAnsi="Times New Roman" w:cs="Times New Roman"/>
          <w:sz w:val="24"/>
          <w:szCs w:val="24"/>
          <w:lang w:val="uk-UA"/>
        </w:rPr>
        <w:t>. Організатор не несе відповідальності за неможливість участі у Конкурсі з причин, пов’я</w:t>
      </w:r>
      <w:r w:rsidR="00033881" w:rsidRPr="00DD6A71">
        <w:rPr>
          <w:rFonts w:ascii="Times New Roman" w:hAnsi="Times New Roman" w:cs="Times New Roman"/>
          <w:sz w:val="24"/>
          <w:szCs w:val="24"/>
          <w:lang w:val="uk-UA"/>
        </w:rPr>
        <w:t>заних із воєнними діями, перебоя</w:t>
      </w:r>
      <w:r w:rsidR="009C0D76" w:rsidRPr="00DD6A71">
        <w:rPr>
          <w:rFonts w:ascii="Times New Roman" w:hAnsi="Times New Roman" w:cs="Times New Roman"/>
          <w:sz w:val="24"/>
          <w:szCs w:val="24"/>
          <w:lang w:val="uk-UA"/>
        </w:rPr>
        <w:t>ми електропостачання або зв’язку.</w:t>
      </w:r>
    </w:p>
    <w:p w:rsidR="0093125D" w:rsidRDefault="0087720E" w:rsidP="008F70B0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C0D76" w:rsidRPr="00DD6A71">
        <w:rPr>
          <w:rFonts w:ascii="Times New Roman" w:hAnsi="Times New Roman" w:cs="Times New Roman"/>
          <w:sz w:val="24"/>
          <w:szCs w:val="24"/>
          <w:lang w:val="uk-UA"/>
        </w:rPr>
        <w:t>. Прийняття умов:</w:t>
      </w:r>
      <w:r w:rsidR="008F70B0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033881" w:rsidRPr="00DD6A71">
        <w:rPr>
          <w:rFonts w:ascii="Times New Roman" w:hAnsi="Times New Roman" w:cs="Times New Roman"/>
          <w:sz w:val="24"/>
          <w:szCs w:val="24"/>
          <w:lang w:val="uk-UA"/>
        </w:rPr>
        <w:t>часть у Конкурсі означає повну та беззастережну згоду з у</w:t>
      </w:r>
      <w:r w:rsidR="0093125D">
        <w:rPr>
          <w:rFonts w:ascii="Times New Roman" w:hAnsi="Times New Roman" w:cs="Times New Roman"/>
          <w:sz w:val="24"/>
          <w:szCs w:val="24"/>
          <w:lang w:val="uk-UA"/>
        </w:rPr>
        <w:t xml:space="preserve">мовами </w:t>
      </w:r>
      <w:r w:rsidR="008F70B0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 w:rsidR="0093125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33881" w:rsidRPr="00DD6A71">
        <w:rPr>
          <w:rFonts w:ascii="Times New Roman" w:hAnsi="Times New Roman" w:cs="Times New Roman"/>
          <w:sz w:val="24"/>
          <w:szCs w:val="24"/>
          <w:lang w:val="uk-UA"/>
        </w:rPr>
        <w:t>оложенн</w:t>
      </w:r>
      <w:r w:rsidR="008F70B0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93125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3881" w:rsidRPr="00DD6A71" w:rsidRDefault="00033881" w:rsidP="000601EF">
      <w:pPr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</w:p>
    <w:p w:rsidR="000601EF" w:rsidRPr="00DD6A71" w:rsidRDefault="0087720E" w:rsidP="0087720E">
      <w:pPr>
        <w:tabs>
          <w:tab w:val="left" w:pos="101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____________</w:t>
      </w: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tabs>
          <w:tab w:val="left" w:pos="6060"/>
        </w:tabs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20E" w:rsidRDefault="0087720E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87720E" w:rsidRDefault="000601EF" w:rsidP="000601EF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</w:p>
    <w:p w:rsidR="000601EF" w:rsidRPr="00DD6A71" w:rsidRDefault="000601EF" w:rsidP="000601EF">
      <w:pPr>
        <w:spacing w:before="120"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Положення про проведення 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>І міського дистанційного конкурсу «Поетичний голос Кобзаря», присвяченого пам’яті Т.Г.</w:t>
      </w:r>
      <w:r w:rsidR="008F70B0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>Шевченка</w:t>
      </w:r>
    </w:p>
    <w:p w:rsidR="008565C7" w:rsidRPr="00DD6A71" w:rsidRDefault="008565C7" w:rsidP="008565C7">
      <w:pPr>
        <w:shd w:val="clear" w:color="auto" w:fill="FFFFFF"/>
        <w:spacing w:after="0" w:line="240" w:lineRule="auto"/>
        <w:ind w:left="4820"/>
        <w:textAlignment w:val="baseline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85121">
        <w:rPr>
          <w:rFonts w:ascii="Times New Roman" w:hAnsi="Times New Roman" w:cs="Times New Roman"/>
          <w:b/>
          <w:sz w:val="24"/>
          <w:szCs w:val="24"/>
          <w:lang w:val="uk-UA"/>
        </w:rPr>
        <w:t xml:space="preserve">(пункт 4 розділу </w:t>
      </w:r>
      <w:r w:rsidRPr="00285121">
        <w:rPr>
          <w:rFonts w:ascii="Times New Roman" w:hAnsi="Times New Roman"/>
          <w:b/>
          <w:sz w:val="24"/>
          <w:szCs w:val="24"/>
          <w:lang w:val="uk-UA"/>
        </w:rPr>
        <w:t>ІV</w:t>
      </w:r>
      <w:r w:rsidRPr="0028512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0601EF" w:rsidRPr="00DD6A71" w:rsidRDefault="000601EF" w:rsidP="00060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0601EF" w:rsidRPr="00DD6A71" w:rsidRDefault="008F70B0" w:rsidP="00060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Анкета-з</w:t>
      </w:r>
      <w:r w:rsidR="000601EF"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аявка</w:t>
      </w:r>
    </w:p>
    <w:p w:rsidR="000601EF" w:rsidRPr="00DD6A71" w:rsidRDefault="000601EF" w:rsidP="00060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на участь у </w:t>
      </w:r>
      <w:r w:rsidR="00033881"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І</w:t>
      </w:r>
      <w:r w:rsidRPr="00DD6A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І-му </w:t>
      </w:r>
      <w:r w:rsidRPr="00DD6A7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міському дистанційному конкурсі </w:t>
      </w:r>
    </w:p>
    <w:p w:rsidR="000601EF" w:rsidRPr="00DD6A71" w:rsidRDefault="000601EF" w:rsidP="000601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«Поетичний голос Кобзаря»</w:t>
      </w:r>
      <w:r w:rsidR="008772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,</w:t>
      </w:r>
      <w:r w:rsidRPr="00DD6A7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присвячено</w:t>
      </w:r>
      <w:r w:rsidR="0087720E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му</w:t>
      </w:r>
      <w:r w:rsidRPr="00DD6A71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пам’яті Т.Г. Шевченка</w:t>
      </w:r>
    </w:p>
    <w:p w:rsidR="000601EF" w:rsidRPr="00DD6A71" w:rsidRDefault="000601EF" w:rsidP="000601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546"/>
        <w:gridCol w:w="2778"/>
        <w:gridCol w:w="6315"/>
      </w:tblGrid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ПІБ виконавця або 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колективу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Заклад, який представляє конкурсант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Номінація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Вікова категорія  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Рік народження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учасників 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номеру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номеру 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(автор музики)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Тривалість номеру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ПІБ керівника</w:t>
            </w:r>
          </w:p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(або контактної особи)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Телефон для зв’язку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01EF" w:rsidRPr="00DD6A71" w:rsidTr="0087720E">
        <w:trPr>
          <w:trHeight w:val="737"/>
        </w:trPr>
        <w:tc>
          <w:tcPr>
            <w:tcW w:w="546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78" w:type="dxa"/>
            <w:vAlign w:val="center"/>
          </w:tcPr>
          <w:p w:rsidR="000601EF" w:rsidRPr="00DD6A71" w:rsidRDefault="000601EF" w:rsidP="000079F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Email</w:t>
            </w:r>
            <w:proofErr w:type="spellEnd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зв’язку</w:t>
            </w:r>
          </w:p>
        </w:tc>
        <w:tc>
          <w:tcPr>
            <w:tcW w:w="6315" w:type="dxa"/>
            <w:vAlign w:val="center"/>
          </w:tcPr>
          <w:p w:rsidR="000601EF" w:rsidRPr="00DD6A71" w:rsidRDefault="000601EF" w:rsidP="00007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0601EF" w:rsidRPr="00DD6A71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601EF" w:rsidRPr="006F49BB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uk-UA"/>
        </w:rPr>
      </w:pPr>
      <w:r w:rsidRPr="006F49BB">
        <w:rPr>
          <w:rFonts w:ascii="Times New Roman" w:eastAsia="Times New Roman" w:hAnsi="Times New Roman" w:cs="Times New Roman"/>
          <w:color w:val="000000"/>
          <w:sz w:val="20"/>
          <w:szCs w:val="24"/>
          <w:lang w:val="uk-UA"/>
        </w:rPr>
        <w:t xml:space="preserve">З умовами </w:t>
      </w:r>
      <w:r w:rsidR="00F01D0F" w:rsidRPr="006F49BB">
        <w:rPr>
          <w:rFonts w:ascii="Times New Roman" w:eastAsia="Times New Roman" w:hAnsi="Times New Roman" w:cs="Times New Roman"/>
          <w:color w:val="000000"/>
          <w:sz w:val="20"/>
          <w:szCs w:val="24"/>
          <w:lang w:val="uk-UA"/>
        </w:rPr>
        <w:t xml:space="preserve">Положення </w:t>
      </w:r>
      <w:r w:rsidR="006F49BB" w:rsidRPr="006F49BB">
        <w:rPr>
          <w:rFonts w:ascii="Times New Roman" w:eastAsia="Times New Roman" w:hAnsi="Times New Roman" w:cs="Times New Roman"/>
          <w:color w:val="000000"/>
          <w:sz w:val="20"/>
          <w:szCs w:val="24"/>
          <w:lang w:val="uk-UA"/>
        </w:rPr>
        <w:t>про проведення ІІ міського дистанційного конкурсу «Поетичний голос Кобзаря», присвяченого пам’яті Т.Г. Шевченка</w:t>
      </w:r>
      <w:r w:rsidR="006F49BB" w:rsidRPr="006F49BB">
        <w:rPr>
          <w:rFonts w:ascii="Times New Roman" w:eastAsia="Times New Roman" w:hAnsi="Times New Roman" w:cs="Times New Roman"/>
          <w:color w:val="000000"/>
          <w:sz w:val="20"/>
          <w:szCs w:val="24"/>
          <w:lang w:val="uk-UA"/>
        </w:rPr>
        <w:t xml:space="preserve"> </w:t>
      </w:r>
      <w:r w:rsidRPr="006F49BB">
        <w:rPr>
          <w:rFonts w:ascii="Times New Roman" w:eastAsia="Times New Roman" w:hAnsi="Times New Roman" w:cs="Times New Roman"/>
          <w:color w:val="000000"/>
          <w:sz w:val="20"/>
          <w:szCs w:val="24"/>
          <w:lang w:val="uk-UA"/>
        </w:rPr>
        <w:t>ознайомлений (-а) (-і)</w:t>
      </w:r>
    </w:p>
    <w:p w:rsidR="0087720E" w:rsidRDefault="0087720E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0601EF" w:rsidRPr="00DD6A71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________________________________________                                    __________________</w:t>
      </w:r>
    </w:p>
    <w:p w:rsidR="000601EF" w:rsidRPr="0087720E" w:rsidRDefault="0087720E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Cs w:val="24"/>
          <w:lang w:val="uk-UA"/>
        </w:rPr>
        <w:t xml:space="preserve">             (п</w:t>
      </w:r>
      <w:r w:rsidR="000601EF" w:rsidRPr="0087720E">
        <w:rPr>
          <w:rFonts w:ascii="Times New Roman" w:eastAsia="Times New Roman" w:hAnsi="Times New Roman" w:cs="Times New Roman"/>
          <w:color w:val="000000"/>
          <w:szCs w:val="24"/>
          <w:lang w:val="uk-UA"/>
        </w:rPr>
        <w:t>різвище, ім'я, по батькові</w:t>
      </w:r>
      <w:r>
        <w:rPr>
          <w:rFonts w:ascii="Times New Roman" w:eastAsia="Times New Roman" w:hAnsi="Times New Roman" w:cs="Times New Roman"/>
          <w:color w:val="000000"/>
          <w:szCs w:val="24"/>
          <w:lang w:val="uk-UA"/>
        </w:rPr>
        <w:t>)</w:t>
      </w:r>
      <w:r w:rsidR="000601EF" w:rsidRPr="0087720E">
        <w:rPr>
          <w:rFonts w:ascii="Times New Roman" w:eastAsia="Times New Roman" w:hAnsi="Times New Roman" w:cs="Times New Roman"/>
          <w:color w:val="000000"/>
          <w:szCs w:val="24"/>
          <w:lang w:val="uk-UA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24"/>
          <w:lang w:val="uk-UA"/>
        </w:rPr>
        <w:t>(п</w:t>
      </w:r>
      <w:r w:rsidR="000601EF" w:rsidRPr="0087720E">
        <w:rPr>
          <w:rFonts w:ascii="Times New Roman" w:eastAsia="Times New Roman" w:hAnsi="Times New Roman" w:cs="Times New Roman"/>
          <w:color w:val="000000"/>
          <w:szCs w:val="24"/>
          <w:lang w:val="uk-UA"/>
        </w:rPr>
        <w:t>ідпис</w:t>
      </w:r>
      <w:r>
        <w:rPr>
          <w:rFonts w:ascii="Times New Roman" w:eastAsia="Times New Roman" w:hAnsi="Times New Roman" w:cs="Times New Roman"/>
          <w:color w:val="000000"/>
          <w:szCs w:val="24"/>
          <w:lang w:val="uk-UA"/>
        </w:rPr>
        <w:t>)</w:t>
      </w:r>
    </w:p>
    <w:p w:rsidR="000601EF" w:rsidRPr="00DD6A71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</w:t>
      </w:r>
    </w:p>
    <w:p w:rsidR="000601EF" w:rsidRPr="00DD6A71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Дата заповнення заявки</w:t>
      </w:r>
    </w:p>
    <w:p w:rsidR="000601EF" w:rsidRPr="00DD6A71" w:rsidRDefault="000601EF" w:rsidP="00060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_________________________ 202</w:t>
      </w:r>
      <w:r w:rsidR="00033881"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6</w:t>
      </w:r>
      <w:r w:rsidRPr="00DD6A7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   р.</w:t>
      </w: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01EF" w:rsidRPr="00DD6A71" w:rsidRDefault="00033881" w:rsidP="0087720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033881" w:rsidRPr="00DD6A71" w:rsidRDefault="00033881" w:rsidP="00033881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lastRenderedPageBreak/>
        <w:t>Додаток 2</w:t>
      </w:r>
    </w:p>
    <w:p w:rsidR="00033881" w:rsidRPr="00DD6A71" w:rsidRDefault="00033881" w:rsidP="00033881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t>до розпорядження міського голови</w:t>
      </w:r>
    </w:p>
    <w:p w:rsidR="00033881" w:rsidRPr="00DD6A71" w:rsidRDefault="0087720E" w:rsidP="00033881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25.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02.2026 </w:t>
      </w:r>
      <w:r w:rsidR="00033881" w:rsidRPr="00DD6A71">
        <w:rPr>
          <w:rFonts w:ascii="Times New Roman" w:hAnsi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63</w:t>
      </w:r>
      <w:r w:rsidR="00033881" w:rsidRPr="00DD6A71"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0601EF" w:rsidRPr="00DD6A71" w:rsidRDefault="000601EF" w:rsidP="00033881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327D" w:rsidRPr="00DD6A71" w:rsidRDefault="000601EF" w:rsidP="00AB32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B327D" w:rsidRPr="00DD6A71">
        <w:rPr>
          <w:rFonts w:ascii="Times New Roman" w:hAnsi="Times New Roman" w:cs="Times New Roman"/>
          <w:b/>
          <w:sz w:val="24"/>
          <w:lang w:val="uk-UA"/>
        </w:rPr>
        <w:t>СКЛАД</w:t>
      </w:r>
    </w:p>
    <w:p w:rsidR="00AB327D" w:rsidRPr="00DD6A71" w:rsidRDefault="00AB327D" w:rsidP="00A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hAnsi="Times New Roman" w:cs="Times New Roman"/>
          <w:b/>
          <w:sz w:val="24"/>
          <w:lang w:val="uk-UA"/>
        </w:rPr>
        <w:t xml:space="preserve">організаційного комітету </w:t>
      </w: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ІІ-го міського дистанційного конкурсу </w:t>
      </w:r>
    </w:p>
    <w:p w:rsidR="00AB327D" w:rsidRPr="00DD6A71" w:rsidRDefault="00AB327D" w:rsidP="00AB3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«Поетичний голос Кобзаря!», присвяченого пам’яті Т.Г. Шевченка</w:t>
      </w:r>
    </w:p>
    <w:p w:rsidR="00AB327D" w:rsidRPr="00DD6A71" w:rsidRDefault="00AB327D" w:rsidP="00AB327D">
      <w:pPr>
        <w:pStyle w:val="aa"/>
        <w:spacing w:after="120"/>
        <w:jc w:val="left"/>
        <w:rPr>
          <w:b/>
          <w:bCs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36"/>
        <w:gridCol w:w="5344"/>
      </w:tblGrid>
      <w:tr w:rsidR="00AB327D" w:rsidRPr="00DD6A71" w:rsidTr="000079FD">
        <w:trPr>
          <w:trHeight w:val="752"/>
        </w:trPr>
        <w:tc>
          <w:tcPr>
            <w:tcW w:w="3931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Москаленко Наталія Віталіївна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керуючий справами виконкому, голова організаційного комітету</w:t>
            </w:r>
          </w:p>
        </w:tc>
      </w:tr>
      <w:tr w:rsidR="00AB327D" w:rsidRPr="00DD6A71" w:rsidTr="000079FD">
        <w:tc>
          <w:tcPr>
            <w:tcW w:w="3931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Городецька Лілія Дмитрівна</w:t>
            </w:r>
          </w:p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заступник міського голови з питань діяльності виконавчих органів ради, заступник голови організаційного комітету</w:t>
            </w:r>
          </w:p>
        </w:tc>
      </w:tr>
      <w:tr w:rsidR="00AB327D" w:rsidRPr="00DD6A71" w:rsidTr="000079FD">
        <w:tc>
          <w:tcPr>
            <w:tcW w:w="3931" w:type="dxa"/>
          </w:tcPr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Мутлаг</w:t>
            </w:r>
            <w:proofErr w:type="spellEnd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Яна Русланівна</w:t>
            </w:r>
          </w:p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начальник Відділу культури Роменської міської ради, секретар організаційного комітету</w:t>
            </w:r>
          </w:p>
        </w:tc>
      </w:tr>
      <w:tr w:rsidR="00AB327D" w:rsidRPr="00DD6A71" w:rsidTr="000079FD">
        <w:trPr>
          <w:trHeight w:val="166"/>
        </w:trPr>
        <w:tc>
          <w:tcPr>
            <w:tcW w:w="3931" w:type="dxa"/>
          </w:tcPr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bookmarkStart w:id="2" w:name="_Hlk148600338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Бобровська Любов Андріївна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начальник відділу з питань внутрішньої політики</w:t>
            </w:r>
          </w:p>
        </w:tc>
      </w:tr>
      <w:tr w:rsidR="00AB327D" w:rsidRPr="00DD6A71" w:rsidTr="000079FD">
        <w:trPr>
          <w:trHeight w:val="564"/>
        </w:trPr>
        <w:tc>
          <w:tcPr>
            <w:tcW w:w="3931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proofErr w:type="spellStart"/>
            <w:r w:rsidRPr="00DD6A71">
              <w:rPr>
                <w:bCs/>
                <w:sz w:val="24"/>
              </w:rPr>
              <w:t>Івницька</w:t>
            </w:r>
            <w:proofErr w:type="spellEnd"/>
            <w:r w:rsidRPr="00DD6A71">
              <w:rPr>
                <w:bCs/>
                <w:sz w:val="24"/>
              </w:rPr>
              <w:t xml:space="preserve"> Ірина Олексіївна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начальник Відділу освіти Роменської міської ради Сумської області</w:t>
            </w:r>
          </w:p>
        </w:tc>
      </w:tr>
      <w:tr w:rsidR="00AB327D" w:rsidRPr="00DD6A71" w:rsidTr="000079FD">
        <w:trPr>
          <w:trHeight w:val="677"/>
        </w:trPr>
        <w:tc>
          <w:tcPr>
            <w:tcW w:w="3931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proofErr w:type="spellStart"/>
            <w:r w:rsidRPr="00DD6A71">
              <w:rPr>
                <w:bCs/>
                <w:sz w:val="24"/>
              </w:rPr>
              <w:t>Пасєвіна</w:t>
            </w:r>
            <w:proofErr w:type="spellEnd"/>
            <w:r w:rsidRPr="00DD6A71">
              <w:rPr>
                <w:bCs/>
                <w:sz w:val="24"/>
              </w:rPr>
              <w:t xml:space="preserve"> Лариса Петрівна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в.о. директора Міської централізованої бібліотечної системи</w:t>
            </w:r>
          </w:p>
        </w:tc>
      </w:tr>
      <w:tr w:rsidR="00DC4AF1" w:rsidRPr="00DD6A71" w:rsidTr="000079FD">
        <w:trPr>
          <w:trHeight w:val="677"/>
        </w:trPr>
        <w:tc>
          <w:tcPr>
            <w:tcW w:w="3931" w:type="dxa"/>
          </w:tcPr>
          <w:p w:rsidR="00DC4AF1" w:rsidRPr="00DD6A71" w:rsidRDefault="00DC4AF1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Супрун Світлана Сергіївна</w:t>
            </w:r>
          </w:p>
        </w:tc>
        <w:tc>
          <w:tcPr>
            <w:tcW w:w="336" w:type="dxa"/>
          </w:tcPr>
          <w:p w:rsidR="00DC4AF1" w:rsidRPr="00DD6A71" w:rsidRDefault="00DC4AF1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DC4AF1" w:rsidRPr="00DD6A71" w:rsidRDefault="00DC4AF1" w:rsidP="008870C7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rFonts w:eastAsia="Calibri"/>
                <w:bCs/>
                <w:sz w:val="24"/>
                <w:szCs w:val="28"/>
              </w:rPr>
              <w:t>директор КЗ «Центр ро</w:t>
            </w:r>
            <w:r w:rsidR="008870C7">
              <w:rPr>
                <w:rFonts w:eastAsia="Calibri"/>
                <w:bCs/>
                <w:sz w:val="24"/>
                <w:szCs w:val="28"/>
              </w:rPr>
              <w:t>звитку культури та туризму» РМР</w:t>
            </w:r>
          </w:p>
        </w:tc>
      </w:tr>
      <w:bookmarkEnd w:id="2"/>
    </w:tbl>
    <w:p w:rsidR="000601EF" w:rsidRPr="00DD6A71" w:rsidRDefault="000601EF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AB327D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F31" w:rsidRPr="00DD6A71" w:rsidRDefault="00313F31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A73" w:rsidRPr="00DD6A71" w:rsidRDefault="00391A73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A73" w:rsidRPr="00DD6A71" w:rsidRDefault="00391A73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A73" w:rsidRPr="00DD6A71" w:rsidRDefault="00391A73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A73" w:rsidRPr="00DD6A71" w:rsidRDefault="00391A73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20E" w:rsidRDefault="0087720E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4"/>
        </w:rPr>
        <w:br w:type="page"/>
      </w:r>
    </w:p>
    <w:p w:rsidR="00AB327D" w:rsidRPr="00DD6A71" w:rsidRDefault="00AB327D" w:rsidP="00AB327D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lastRenderedPageBreak/>
        <w:t>Додаток 3</w:t>
      </w:r>
    </w:p>
    <w:p w:rsidR="00AB327D" w:rsidRPr="00DD6A71" w:rsidRDefault="00AB327D" w:rsidP="00AB327D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t>до розпорядження міського голови</w:t>
      </w:r>
    </w:p>
    <w:p w:rsidR="00AB327D" w:rsidRPr="00DD6A71" w:rsidRDefault="0087720E" w:rsidP="00AB327D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25.</w:t>
      </w:r>
      <w:r w:rsidR="00AB327D"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02.2026 </w:t>
      </w:r>
      <w:r w:rsidR="00AB327D" w:rsidRPr="00DD6A71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uk-UA"/>
        </w:rPr>
        <w:t>63</w:t>
      </w:r>
      <w:r w:rsidR="00AB327D" w:rsidRPr="00DD6A71"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AB327D" w:rsidRPr="00DD6A71" w:rsidRDefault="00AB327D" w:rsidP="000601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327D" w:rsidRPr="00DD6A71" w:rsidRDefault="00AB327D" w:rsidP="00AB32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lang w:val="uk-UA"/>
        </w:rPr>
        <w:t>СКЛАД</w:t>
      </w:r>
    </w:p>
    <w:p w:rsidR="00651338" w:rsidRPr="00DD6A71" w:rsidRDefault="00AB327D" w:rsidP="006513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hAnsi="Times New Roman" w:cs="Times New Roman"/>
          <w:b/>
          <w:sz w:val="24"/>
          <w:lang w:val="uk-UA"/>
        </w:rPr>
        <w:t xml:space="preserve">журі </w:t>
      </w:r>
      <w:r w:rsidR="00651338"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ІІ-го міського дистанційного конкурсу </w:t>
      </w:r>
    </w:p>
    <w:p w:rsidR="00AB327D" w:rsidRPr="00DD6A71" w:rsidRDefault="00651338" w:rsidP="0065133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«Поетичний голос Кобзаря!», присвяченого пам’яті Т.Г. Шевченка</w:t>
      </w:r>
    </w:p>
    <w:p w:rsidR="00AB327D" w:rsidRPr="00DD6A71" w:rsidRDefault="00AB327D" w:rsidP="00AB327D">
      <w:pPr>
        <w:pStyle w:val="aa"/>
        <w:ind w:left="5387"/>
        <w:jc w:val="left"/>
        <w:rPr>
          <w:sz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1"/>
        <w:gridCol w:w="336"/>
        <w:gridCol w:w="5344"/>
      </w:tblGrid>
      <w:tr w:rsidR="00AB327D" w:rsidRPr="00DD6A71" w:rsidTr="000079FD">
        <w:trPr>
          <w:trHeight w:val="752"/>
        </w:trPr>
        <w:tc>
          <w:tcPr>
            <w:tcW w:w="3931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proofErr w:type="spellStart"/>
            <w:r w:rsidRPr="00DD6A71">
              <w:rPr>
                <w:bCs/>
                <w:sz w:val="24"/>
              </w:rPr>
              <w:t>Мутлаг</w:t>
            </w:r>
            <w:proofErr w:type="spellEnd"/>
            <w:r w:rsidRPr="00DD6A71">
              <w:rPr>
                <w:bCs/>
                <w:sz w:val="24"/>
              </w:rPr>
              <w:t xml:space="preserve"> Яна Русланівна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начальник Відділу культури Роменської міської ради, голова журі</w:t>
            </w:r>
          </w:p>
        </w:tc>
      </w:tr>
      <w:tr w:rsidR="00AB327D" w:rsidRPr="00DD6A71" w:rsidTr="000079FD">
        <w:tc>
          <w:tcPr>
            <w:tcW w:w="3931" w:type="dxa"/>
          </w:tcPr>
          <w:p w:rsidR="00AB327D" w:rsidRPr="00DD6A71" w:rsidRDefault="00AB327D" w:rsidP="00AB327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Супрун Світлана Сергіївна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0079FD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rFonts w:eastAsia="Calibri"/>
                <w:bCs/>
                <w:sz w:val="24"/>
                <w:szCs w:val="28"/>
              </w:rPr>
              <w:t>директор КЗ «Центр розвитку культури та туризму» РМР, секретар</w:t>
            </w:r>
          </w:p>
        </w:tc>
      </w:tr>
      <w:tr w:rsidR="008565C7" w:rsidRPr="00DD6A71" w:rsidTr="000079FD">
        <w:trPr>
          <w:trHeight w:val="166"/>
        </w:trPr>
        <w:tc>
          <w:tcPr>
            <w:tcW w:w="3931" w:type="dxa"/>
          </w:tcPr>
          <w:p w:rsidR="00AB327D" w:rsidRPr="00DD6A71" w:rsidRDefault="00AB327D" w:rsidP="0087720E">
            <w:pPr>
              <w:tabs>
                <w:tab w:val="left" w:pos="5520"/>
              </w:tabs>
              <w:spacing w:after="12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Васильченко Валентина Миколаївна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C62211">
            <w:pPr>
              <w:pStyle w:val="aa"/>
              <w:spacing w:after="120"/>
              <w:jc w:val="both"/>
              <w:rPr>
                <w:bCs/>
                <w:sz w:val="24"/>
              </w:rPr>
            </w:pPr>
            <w:r w:rsidRPr="00DD6A71">
              <w:rPr>
                <w:rFonts w:eastAsia="Calibri"/>
                <w:bCs/>
                <w:sz w:val="24"/>
                <w:szCs w:val="28"/>
              </w:rPr>
              <w:t>директор Комунального закладу Роменської міської ради «</w:t>
            </w:r>
            <w:proofErr w:type="spellStart"/>
            <w:r w:rsidRPr="00DD6A71">
              <w:rPr>
                <w:rFonts w:eastAsia="Calibri"/>
                <w:bCs/>
                <w:sz w:val="24"/>
                <w:szCs w:val="28"/>
              </w:rPr>
              <w:t>Великобубнівський</w:t>
            </w:r>
            <w:proofErr w:type="spellEnd"/>
            <w:r w:rsidRPr="00DD6A71">
              <w:rPr>
                <w:rFonts w:eastAsia="Calibri"/>
                <w:bCs/>
                <w:sz w:val="24"/>
                <w:szCs w:val="28"/>
              </w:rPr>
              <w:t xml:space="preserve"> буд</w:t>
            </w:r>
            <w:r w:rsidR="00C62211" w:rsidRPr="00DD6A71">
              <w:rPr>
                <w:rFonts w:eastAsia="Calibri"/>
                <w:bCs/>
                <w:sz w:val="24"/>
                <w:szCs w:val="28"/>
              </w:rPr>
              <w:t>и</w:t>
            </w:r>
            <w:r w:rsidRPr="00DD6A71">
              <w:rPr>
                <w:rFonts w:eastAsia="Calibri"/>
                <w:bCs/>
                <w:sz w:val="24"/>
                <w:szCs w:val="28"/>
              </w:rPr>
              <w:t>нок культури»</w:t>
            </w:r>
          </w:p>
        </w:tc>
      </w:tr>
      <w:tr w:rsidR="00391A73" w:rsidRPr="00DD6A71" w:rsidTr="000079FD">
        <w:trPr>
          <w:trHeight w:val="166"/>
        </w:trPr>
        <w:tc>
          <w:tcPr>
            <w:tcW w:w="3931" w:type="dxa"/>
          </w:tcPr>
          <w:p w:rsidR="00391A73" w:rsidRPr="00DD6A71" w:rsidRDefault="00391A73" w:rsidP="00AB327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Карпенко Надія Йосипівна</w:t>
            </w:r>
          </w:p>
        </w:tc>
        <w:tc>
          <w:tcPr>
            <w:tcW w:w="336" w:type="dxa"/>
          </w:tcPr>
          <w:p w:rsidR="00391A73" w:rsidRPr="00DD6A71" w:rsidRDefault="00391A73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391A73" w:rsidRPr="00DD6A71" w:rsidRDefault="00391A73" w:rsidP="000079FD">
            <w:pPr>
              <w:pStyle w:val="aa"/>
              <w:spacing w:after="12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DD6A71">
              <w:rPr>
                <w:bCs/>
                <w:sz w:val="24"/>
              </w:rPr>
              <w:t>виконавчий директор Громадського об’єднання   «Роменське земляцтво» (за згодою)</w:t>
            </w:r>
          </w:p>
        </w:tc>
      </w:tr>
      <w:tr w:rsidR="00391A73" w:rsidRPr="00DD6A71" w:rsidTr="000079FD">
        <w:trPr>
          <w:trHeight w:val="166"/>
        </w:trPr>
        <w:tc>
          <w:tcPr>
            <w:tcW w:w="3931" w:type="dxa"/>
          </w:tcPr>
          <w:p w:rsidR="00391A73" w:rsidRPr="00DD6A71" w:rsidRDefault="00391A73" w:rsidP="00AB327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Мочакова</w:t>
            </w:r>
            <w:proofErr w:type="spellEnd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Тетяна Григорівна</w:t>
            </w:r>
          </w:p>
        </w:tc>
        <w:tc>
          <w:tcPr>
            <w:tcW w:w="336" w:type="dxa"/>
          </w:tcPr>
          <w:p w:rsidR="00391A73" w:rsidRPr="00DD6A71" w:rsidRDefault="00391A73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391A73" w:rsidRPr="00DD6A71" w:rsidRDefault="00391A73" w:rsidP="000079FD">
            <w:pPr>
              <w:pStyle w:val="aa"/>
              <w:spacing w:after="12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DD6A71">
              <w:rPr>
                <w:rFonts w:eastAsia="Calibri"/>
                <w:bCs/>
                <w:sz w:val="24"/>
                <w:szCs w:val="28"/>
              </w:rPr>
              <w:t xml:space="preserve">директор </w:t>
            </w:r>
            <w:proofErr w:type="spellStart"/>
            <w:r w:rsidRPr="00DD6A71">
              <w:rPr>
                <w:rFonts w:eastAsia="Calibri"/>
                <w:bCs/>
                <w:sz w:val="24"/>
                <w:szCs w:val="28"/>
              </w:rPr>
              <w:t>Бобрицької</w:t>
            </w:r>
            <w:proofErr w:type="spellEnd"/>
            <w:r w:rsidRPr="00DD6A71">
              <w:rPr>
                <w:rFonts w:eastAsia="Calibri"/>
                <w:bCs/>
                <w:sz w:val="24"/>
                <w:szCs w:val="28"/>
              </w:rPr>
              <w:t xml:space="preserve"> дитячої музичної школи </w:t>
            </w:r>
          </w:p>
        </w:tc>
      </w:tr>
      <w:tr w:rsidR="00AB327D" w:rsidRPr="00DD6A71" w:rsidTr="000079FD">
        <w:trPr>
          <w:trHeight w:val="282"/>
        </w:trPr>
        <w:tc>
          <w:tcPr>
            <w:tcW w:w="3931" w:type="dxa"/>
          </w:tcPr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bCs/>
                <w:sz w:val="24"/>
                <w:lang w:val="uk-UA"/>
              </w:rPr>
              <w:t>Пасєвіна</w:t>
            </w:r>
            <w:proofErr w:type="spellEnd"/>
            <w:r w:rsidRPr="00DD6A71">
              <w:rPr>
                <w:rFonts w:ascii="Times New Roman" w:hAnsi="Times New Roman" w:cs="Times New Roman"/>
                <w:bCs/>
                <w:sz w:val="24"/>
                <w:lang w:val="uk-UA"/>
              </w:rPr>
              <w:t xml:space="preserve"> Лариса Петрівна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AB327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Cs/>
                <w:sz w:val="24"/>
                <w:lang w:val="uk-UA"/>
              </w:rPr>
              <w:t>в.о. директора Міської централізованої бібліотечної системи</w:t>
            </w:r>
          </w:p>
        </w:tc>
      </w:tr>
      <w:tr w:rsidR="00AB327D" w:rsidRPr="00DD6A71" w:rsidTr="000079FD">
        <w:trPr>
          <w:trHeight w:val="282"/>
        </w:trPr>
        <w:tc>
          <w:tcPr>
            <w:tcW w:w="3931" w:type="dxa"/>
          </w:tcPr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Перешивайло</w:t>
            </w:r>
            <w:proofErr w:type="spellEnd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Ольга Валеріївна</w:t>
            </w:r>
          </w:p>
        </w:tc>
        <w:tc>
          <w:tcPr>
            <w:tcW w:w="336" w:type="dxa"/>
          </w:tcPr>
          <w:p w:rsidR="00AB327D" w:rsidRPr="00DD6A71" w:rsidRDefault="00AB327D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AB327D" w:rsidP="008565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</w:pPr>
            <w:r w:rsidRPr="00DD6A71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 xml:space="preserve">директор </w:t>
            </w:r>
            <w:proofErr w:type="spellStart"/>
            <w:r w:rsidRPr="00DD6A71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Великобубнівської</w:t>
            </w:r>
            <w:proofErr w:type="spellEnd"/>
            <w:r w:rsidRPr="00DD6A71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 xml:space="preserve"> дитячої музичної школи Роменської міської  ради</w:t>
            </w:r>
          </w:p>
        </w:tc>
      </w:tr>
      <w:tr w:rsidR="00AB327D" w:rsidRPr="00DD6A71" w:rsidTr="000079FD">
        <w:trPr>
          <w:trHeight w:val="282"/>
        </w:trPr>
        <w:tc>
          <w:tcPr>
            <w:tcW w:w="3931" w:type="dxa"/>
          </w:tcPr>
          <w:p w:rsidR="00AB327D" w:rsidRPr="00DD6A71" w:rsidRDefault="00AB327D" w:rsidP="000079FD">
            <w:pPr>
              <w:tabs>
                <w:tab w:val="left" w:pos="5520"/>
              </w:tabs>
              <w:spacing w:after="12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proofErr w:type="spellStart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Поцелуйко</w:t>
            </w:r>
            <w:proofErr w:type="spellEnd"/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Ганна</w:t>
            </w:r>
            <w:r w:rsidR="008565C7"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Олександрівна</w:t>
            </w:r>
          </w:p>
        </w:tc>
        <w:tc>
          <w:tcPr>
            <w:tcW w:w="336" w:type="dxa"/>
          </w:tcPr>
          <w:p w:rsidR="00AB327D" w:rsidRPr="00DD6A71" w:rsidRDefault="008565C7" w:rsidP="000079FD">
            <w:pPr>
              <w:pStyle w:val="aa"/>
              <w:spacing w:after="120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AB327D" w:rsidRPr="00DD6A71" w:rsidRDefault="008565C7" w:rsidP="00C622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хору молодших класів, керівник ансамблів «Дзвіночок»,  «Браво», «</w:t>
            </w:r>
            <w:proofErr w:type="spellStart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Cantabile</w:t>
            </w:r>
            <w:proofErr w:type="spellEnd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Роменської </w:t>
            </w:r>
            <w:r w:rsidR="00C62211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дитячої музичної школи </w:t>
            </w: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Є.</w:t>
            </w:r>
            <w:r w:rsidR="008772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proofErr w:type="spellStart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Адамцевича</w:t>
            </w:r>
            <w:proofErr w:type="spellEnd"/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391A73" w:rsidRPr="00DD6A71" w:rsidTr="000079FD">
        <w:trPr>
          <w:trHeight w:val="282"/>
        </w:trPr>
        <w:tc>
          <w:tcPr>
            <w:tcW w:w="3931" w:type="dxa"/>
          </w:tcPr>
          <w:p w:rsidR="00391A73" w:rsidRPr="00DD6A71" w:rsidRDefault="00391A73" w:rsidP="00C01674">
            <w:pPr>
              <w:tabs>
                <w:tab w:val="left" w:pos="5520"/>
              </w:tabs>
              <w:spacing w:after="12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Рубець Олександр</w:t>
            </w:r>
            <w:r w:rsidR="00C01674" w:rsidRPr="00DD6A7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Миколайович</w:t>
            </w:r>
          </w:p>
        </w:tc>
        <w:tc>
          <w:tcPr>
            <w:tcW w:w="336" w:type="dxa"/>
          </w:tcPr>
          <w:p w:rsidR="00391A73" w:rsidRPr="00DD6A71" w:rsidRDefault="00651338" w:rsidP="00C01674">
            <w:pPr>
              <w:pStyle w:val="aa"/>
              <w:spacing w:after="120" w:line="276" w:lineRule="auto"/>
              <w:jc w:val="left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–</w:t>
            </w:r>
          </w:p>
        </w:tc>
        <w:tc>
          <w:tcPr>
            <w:tcW w:w="5344" w:type="dxa"/>
          </w:tcPr>
          <w:p w:rsidR="00391A73" w:rsidRPr="00DD6A71" w:rsidRDefault="00C01674" w:rsidP="00C0167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комітету національно-патріотичного виконання Молодіжної ради при Роменській міській раді</w:t>
            </w:r>
            <w:r w:rsidR="00C62211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місцевий поет (за згодою)</w:t>
            </w:r>
          </w:p>
        </w:tc>
      </w:tr>
    </w:tbl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01674" w:rsidRPr="00DD6A71" w:rsidRDefault="00C01674" w:rsidP="0003388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33881" w:rsidRPr="00DD6A71" w:rsidRDefault="00033881" w:rsidP="0003388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211" w:rsidRPr="00DD6A71" w:rsidRDefault="00C62211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2211" w:rsidRPr="00DD6A71" w:rsidRDefault="00C62211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7720E" w:rsidRDefault="0087720E">
      <w:pPr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b/>
          <w:sz w:val="24"/>
        </w:rPr>
        <w:br w:type="page"/>
      </w:r>
    </w:p>
    <w:p w:rsidR="00391A73" w:rsidRPr="00DD6A71" w:rsidRDefault="00391A73" w:rsidP="00391A73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lastRenderedPageBreak/>
        <w:t>Додаток 4</w:t>
      </w:r>
    </w:p>
    <w:p w:rsidR="00391A73" w:rsidRPr="00DD6A71" w:rsidRDefault="00391A73" w:rsidP="00391A73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t>до розпорядження міського голови</w:t>
      </w:r>
    </w:p>
    <w:p w:rsidR="00391A73" w:rsidRPr="00DD6A71" w:rsidRDefault="0087720E" w:rsidP="00391A73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25.</w:t>
      </w:r>
      <w:r w:rsidR="00391A73" w:rsidRPr="00DD6A7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651338" w:rsidRPr="00DD6A7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91A73" w:rsidRPr="00DD6A7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651338" w:rsidRPr="00DD6A7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391A73"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A73" w:rsidRPr="00DD6A71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uk-UA"/>
        </w:rPr>
        <w:t>63</w:t>
      </w:r>
      <w:r w:rsidR="00391A73" w:rsidRPr="00DD6A71"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391A73" w:rsidRPr="00DD6A71" w:rsidRDefault="00391A73" w:rsidP="00391A73">
      <w:pPr>
        <w:pStyle w:val="aa"/>
        <w:ind w:left="5387"/>
        <w:jc w:val="left"/>
        <w:rPr>
          <w:b/>
          <w:sz w:val="24"/>
        </w:rPr>
      </w:pPr>
    </w:p>
    <w:p w:rsidR="00391A73" w:rsidRPr="00DD6A71" w:rsidRDefault="00391A73" w:rsidP="00391A73">
      <w:pPr>
        <w:tabs>
          <w:tab w:val="left" w:pos="1470"/>
          <w:tab w:val="left" w:pos="3315"/>
          <w:tab w:val="left" w:pos="3600"/>
          <w:tab w:val="left" w:pos="3870"/>
          <w:tab w:val="left" w:pos="5460"/>
          <w:tab w:val="right" w:pos="6151"/>
          <w:tab w:val="left" w:pos="6810"/>
          <w:tab w:val="right" w:pos="935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sz w:val="24"/>
          <w:lang w:val="uk-UA"/>
        </w:rPr>
        <w:t>З</w:t>
      </w:r>
      <w:r w:rsidRPr="00DD6A71">
        <w:rPr>
          <w:rFonts w:ascii="Times New Roman" w:hAnsi="Times New Roman"/>
          <w:b/>
          <w:sz w:val="24"/>
          <w:szCs w:val="24"/>
          <w:lang w:val="uk-UA"/>
        </w:rPr>
        <w:t>АХОДИ</w:t>
      </w:r>
    </w:p>
    <w:p w:rsidR="00391A73" w:rsidRPr="00DD6A71" w:rsidRDefault="00651338" w:rsidP="00391A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 підготовки та проведення </w:t>
      </w: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>ІІ міського дистанційного конкурсу «Поетичний голос Кобзаря», присвяченого пам’яті Т.Г. Шевченка</w:t>
      </w:r>
    </w:p>
    <w:p w:rsidR="00391A73" w:rsidRPr="00DD6A71" w:rsidRDefault="00391A73" w:rsidP="00391A73">
      <w:pPr>
        <w:pStyle w:val="aa"/>
        <w:rPr>
          <w:b/>
          <w:bCs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418"/>
        <w:gridCol w:w="2976"/>
      </w:tblGrid>
      <w:tr w:rsidR="00391A73" w:rsidRPr="00DD6A71" w:rsidTr="00FF34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b/>
                <w:sz w:val="24"/>
              </w:rPr>
            </w:pPr>
            <w:r w:rsidRPr="00DD6A71">
              <w:rPr>
                <w:b/>
                <w:sz w:val="24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b/>
                <w:sz w:val="24"/>
              </w:rPr>
            </w:pPr>
            <w:r w:rsidRPr="00DD6A71">
              <w:rPr>
                <w:b/>
                <w:sz w:val="24"/>
              </w:rPr>
              <w:t>Назва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b/>
                <w:sz w:val="24"/>
              </w:rPr>
            </w:pPr>
            <w:r w:rsidRPr="00DD6A71">
              <w:rPr>
                <w:b/>
                <w:sz w:val="24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b/>
                <w:sz w:val="24"/>
              </w:rPr>
            </w:pPr>
            <w:r w:rsidRPr="00DD6A71">
              <w:rPr>
                <w:b/>
                <w:sz w:val="24"/>
              </w:rPr>
              <w:t>Відповідальний за виконання</w:t>
            </w:r>
          </w:p>
        </w:tc>
      </w:tr>
      <w:tr w:rsidR="00391A73" w:rsidRPr="00DD6A71" w:rsidTr="00FF34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sz w:val="24"/>
              </w:rPr>
            </w:pPr>
            <w:r w:rsidRPr="00DD6A71"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sz w:val="24"/>
              </w:rPr>
            </w:pPr>
            <w:r w:rsidRPr="00DD6A71"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sz w:val="24"/>
              </w:rPr>
            </w:pPr>
            <w:r w:rsidRPr="00DD6A71">
              <w:rPr>
                <w:sz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rPr>
                <w:sz w:val="24"/>
              </w:rPr>
            </w:pPr>
            <w:r w:rsidRPr="00DD6A71">
              <w:rPr>
                <w:sz w:val="24"/>
              </w:rPr>
              <w:t>4</w:t>
            </w:r>
          </w:p>
        </w:tc>
      </w:tr>
      <w:tr w:rsidR="00391A73" w:rsidRPr="00DD6A71" w:rsidTr="00FF34BA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391A73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6513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lang w:val="uk-UA"/>
              </w:rPr>
              <w:t xml:space="preserve">Здійснити інформаційну роботу щодо проведення </w:t>
            </w:r>
            <w:r w:rsidR="00651338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міського дистанційного конкурсу «Поетичний голос Кобзаря», присвяченого пам’яті Т.Г. Шевченка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651338" w:rsidP="00FF34BA">
            <w:pPr>
              <w:pStyle w:val="aa"/>
              <w:rPr>
                <w:sz w:val="24"/>
              </w:rPr>
            </w:pPr>
            <w:r w:rsidRPr="00DD6A71">
              <w:rPr>
                <w:sz w:val="24"/>
              </w:rPr>
              <w:t>лютий</w:t>
            </w:r>
            <w:r w:rsidR="00391A73" w:rsidRPr="00DD6A71">
              <w:rPr>
                <w:sz w:val="24"/>
              </w:rPr>
              <w:t xml:space="preserve"> 202</w:t>
            </w:r>
            <w:r w:rsidRPr="00DD6A71">
              <w:rPr>
                <w:sz w:val="24"/>
              </w:rPr>
              <w:t>6</w:t>
            </w:r>
            <w:r w:rsidR="00391A73" w:rsidRPr="00DD6A71">
              <w:rPr>
                <w:sz w:val="24"/>
              </w:rPr>
              <w:t xml:space="preserve"> року</w:t>
            </w:r>
          </w:p>
          <w:p w:rsidR="00391A73" w:rsidRPr="00DD6A71" w:rsidRDefault="00391A73" w:rsidP="00FF34BA">
            <w:pPr>
              <w:pStyle w:val="aa"/>
              <w:rPr>
                <w:color w:val="FF0000"/>
                <w:sz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285121" w:rsidRDefault="00391A73" w:rsidP="00FF34BA">
            <w:pPr>
              <w:pStyle w:val="aa"/>
              <w:jc w:val="both"/>
              <w:rPr>
                <w:sz w:val="24"/>
              </w:rPr>
            </w:pPr>
            <w:r w:rsidRPr="00285121">
              <w:rPr>
                <w:sz w:val="24"/>
              </w:rPr>
              <w:t>Відділ культури</w:t>
            </w:r>
          </w:p>
          <w:p w:rsidR="00391A73" w:rsidRPr="00285121" w:rsidRDefault="00391A73" w:rsidP="00FF34BA">
            <w:pPr>
              <w:pStyle w:val="aa"/>
              <w:jc w:val="both"/>
              <w:rPr>
                <w:bCs/>
                <w:sz w:val="24"/>
              </w:rPr>
            </w:pPr>
            <w:r w:rsidRPr="00285121">
              <w:rPr>
                <w:bCs/>
                <w:sz w:val="24"/>
              </w:rPr>
              <w:t>Роменської міської ради</w:t>
            </w:r>
          </w:p>
          <w:p w:rsidR="00391A73" w:rsidRPr="00285121" w:rsidRDefault="00391A73" w:rsidP="00FF34BA">
            <w:pPr>
              <w:pStyle w:val="aa"/>
              <w:jc w:val="both"/>
              <w:rPr>
                <w:sz w:val="24"/>
              </w:rPr>
            </w:pPr>
            <w:r w:rsidRPr="00285121">
              <w:rPr>
                <w:sz w:val="24"/>
              </w:rPr>
              <w:t>Відділ освіти</w:t>
            </w:r>
          </w:p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  <w:r w:rsidRPr="00285121">
              <w:rPr>
                <w:bCs/>
                <w:sz w:val="24"/>
              </w:rPr>
              <w:t>Роменської міської ради Сумської області</w:t>
            </w:r>
          </w:p>
        </w:tc>
      </w:tr>
      <w:tr w:rsidR="00391A73" w:rsidRPr="00DD6A71" w:rsidTr="00FF34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391A73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65133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lang w:val="uk-UA"/>
              </w:rPr>
              <w:t xml:space="preserve">Провести організаційну роботу щодо подання конкурсантами матеріалів для участі у </w:t>
            </w:r>
            <w:r w:rsidR="00651338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міському дистанційному конкурсі «Поетичний голос Кобзаря», присвячено</w:t>
            </w:r>
            <w:r w:rsidR="008F70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</w:t>
            </w:r>
            <w:r w:rsidR="00651338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пам’яті Т.Г. Шевченка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C01674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C01674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C01674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="00C01674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  <w:r w:rsidRPr="00DD6A71">
              <w:rPr>
                <w:sz w:val="24"/>
              </w:rPr>
              <w:t>Відділ освіти</w:t>
            </w:r>
          </w:p>
          <w:p w:rsidR="00391A73" w:rsidRPr="00DD6A71" w:rsidRDefault="00391A73" w:rsidP="00FF34BA">
            <w:pPr>
              <w:pStyle w:val="aa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 xml:space="preserve">Роменської міської ради </w:t>
            </w:r>
          </w:p>
          <w:p w:rsidR="00391A73" w:rsidRPr="00DD6A71" w:rsidRDefault="00391A73" w:rsidP="00FF34BA">
            <w:pPr>
              <w:pStyle w:val="aa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Сумської області</w:t>
            </w:r>
          </w:p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  <w:r w:rsidRPr="00DD6A71">
              <w:rPr>
                <w:sz w:val="24"/>
              </w:rPr>
              <w:t>Відділ культури</w:t>
            </w:r>
          </w:p>
          <w:p w:rsidR="00391A73" w:rsidRPr="00DD6A71" w:rsidRDefault="00391A73" w:rsidP="00FF34BA">
            <w:pPr>
              <w:pStyle w:val="aa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 xml:space="preserve">Роменської міської ради </w:t>
            </w:r>
          </w:p>
          <w:p w:rsidR="00391A73" w:rsidRPr="00DD6A71" w:rsidRDefault="00391A73" w:rsidP="00FF34BA">
            <w:pPr>
              <w:pStyle w:val="aa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Комунальний заклад Роменської міської ради Сумської області – Роменської бібліотеки імені Йосипа Дудки</w:t>
            </w:r>
          </w:p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  <w:r w:rsidRPr="00DD6A71">
              <w:rPr>
                <w:bCs/>
                <w:sz w:val="24"/>
              </w:rPr>
              <w:t>Міська централізована бібліотечна система</w:t>
            </w:r>
          </w:p>
        </w:tc>
      </w:tr>
      <w:tr w:rsidR="00391A73" w:rsidRPr="00DD6A71" w:rsidTr="00FF34BA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391A73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C016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lang w:val="uk-UA"/>
              </w:rPr>
              <w:t xml:space="preserve">Забезпечити </w:t>
            </w:r>
            <w:r w:rsidR="00651338" w:rsidRPr="00DD6A71">
              <w:rPr>
                <w:rFonts w:ascii="Times New Roman" w:hAnsi="Times New Roman" w:cs="Times New Roman"/>
                <w:sz w:val="24"/>
                <w:lang w:val="uk-UA"/>
              </w:rPr>
              <w:t xml:space="preserve">роботу журі </w:t>
            </w:r>
            <w:r w:rsidR="00651338" w:rsidRPr="00DD6A71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ІІ-го міського дистанційного конкурсу «Поетичний голос Кобзаря!», присвяченого пам’яті Т.Г.</w:t>
            </w:r>
            <w:r w:rsidR="006F49BB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 </w:t>
            </w:r>
            <w:r w:rsidR="00651338" w:rsidRPr="00DD6A71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Шевченка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C01674" w:rsidP="00FF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06.03.2026-09.03.2026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4" w:rsidRPr="00DD6A71" w:rsidRDefault="00C01674" w:rsidP="00C01674">
            <w:pPr>
              <w:pStyle w:val="aa"/>
              <w:jc w:val="both"/>
              <w:rPr>
                <w:sz w:val="24"/>
              </w:rPr>
            </w:pPr>
            <w:r w:rsidRPr="00DD6A71">
              <w:rPr>
                <w:sz w:val="24"/>
              </w:rPr>
              <w:t>Відділ культури</w:t>
            </w:r>
          </w:p>
          <w:p w:rsidR="00C01674" w:rsidRPr="00DD6A71" w:rsidRDefault="00C01674" w:rsidP="00C01674">
            <w:pPr>
              <w:pStyle w:val="aa"/>
              <w:jc w:val="both"/>
              <w:rPr>
                <w:bCs/>
                <w:sz w:val="24"/>
              </w:rPr>
            </w:pPr>
            <w:r w:rsidRPr="00DD6A71">
              <w:rPr>
                <w:bCs/>
                <w:sz w:val="24"/>
              </w:rPr>
              <w:t>Роменської міської ради</w:t>
            </w:r>
          </w:p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</w:p>
        </w:tc>
      </w:tr>
      <w:tr w:rsidR="00391A73" w:rsidRPr="00DD6A71" w:rsidTr="00FF34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391A73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C0167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lang w:val="uk-UA"/>
              </w:rPr>
              <w:t>Провести нагородження переможців конкурсу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C01674" w:rsidP="00C016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09.03.2026-11.03.2026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197127" w:rsidRDefault="00285121" w:rsidP="00FF34BA">
            <w:pPr>
              <w:pStyle w:val="aa"/>
              <w:jc w:val="both"/>
              <w:rPr>
                <w:sz w:val="24"/>
                <w:highlight w:val="yellow"/>
              </w:rPr>
            </w:pPr>
            <w:r w:rsidRPr="00285121">
              <w:rPr>
                <w:sz w:val="24"/>
              </w:rPr>
              <w:t>Організаційний комітет</w:t>
            </w:r>
          </w:p>
        </w:tc>
      </w:tr>
      <w:tr w:rsidR="00391A73" w:rsidRPr="00067CB7" w:rsidTr="00FF34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391A73">
            <w:pPr>
              <w:pStyle w:val="aa"/>
              <w:numPr>
                <w:ilvl w:val="0"/>
                <w:numId w:val="4"/>
              </w:numPr>
              <w:jc w:val="left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pStyle w:val="aa"/>
              <w:jc w:val="both"/>
              <w:rPr>
                <w:sz w:val="24"/>
              </w:rPr>
            </w:pPr>
            <w:r w:rsidRPr="00DD6A71">
              <w:rPr>
                <w:sz w:val="24"/>
              </w:rPr>
              <w:t>Забезпечити висвітлення в засобах масової інформації та на офіційному веб</w:t>
            </w:r>
            <w:r w:rsidR="008870C7">
              <w:rPr>
                <w:sz w:val="24"/>
              </w:rPr>
              <w:t>-</w:t>
            </w:r>
            <w:r w:rsidRPr="00DD6A71">
              <w:rPr>
                <w:sz w:val="24"/>
              </w:rPr>
              <w:t>сайті міської ради  інформацію про проведення заходу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73" w:rsidRPr="00DD6A71" w:rsidRDefault="00391A73" w:rsidP="00FF3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391A73" w:rsidRPr="00DD6A71" w:rsidRDefault="00C01674" w:rsidP="00C016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91A73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391A73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</w:t>
            </w: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4" w:rsidRPr="00285121" w:rsidRDefault="00C01674" w:rsidP="00C01674">
            <w:pPr>
              <w:pStyle w:val="aa"/>
              <w:jc w:val="both"/>
              <w:rPr>
                <w:sz w:val="24"/>
              </w:rPr>
            </w:pPr>
            <w:r w:rsidRPr="00285121">
              <w:rPr>
                <w:sz w:val="24"/>
              </w:rPr>
              <w:t>Відділ культури</w:t>
            </w:r>
          </w:p>
          <w:p w:rsidR="00C01674" w:rsidRPr="00285121" w:rsidRDefault="00C01674" w:rsidP="00C01674">
            <w:pPr>
              <w:pStyle w:val="aa"/>
              <w:jc w:val="both"/>
              <w:rPr>
                <w:bCs/>
                <w:sz w:val="24"/>
              </w:rPr>
            </w:pPr>
            <w:r w:rsidRPr="00285121">
              <w:rPr>
                <w:bCs/>
                <w:sz w:val="24"/>
              </w:rPr>
              <w:t>Роменської міської ради</w:t>
            </w:r>
          </w:p>
          <w:p w:rsidR="00391A73" w:rsidRPr="00197127" w:rsidRDefault="008F70B0" w:rsidP="00C01674">
            <w:pPr>
              <w:pStyle w:val="aa"/>
              <w:jc w:val="both"/>
              <w:rPr>
                <w:sz w:val="24"/>
                <w:highlight w:val="yellow"/>
              </w:rPr>
            </w:pPr>
            <w:r>
              <w:rPr>
                <w:sz w:val="24"/>
              </w:rPr>
              <w:t>в</w:t>
            </w:r>
            <w:r w:rsidR="00285121" w:rsidRPr="00285121">
              <w:rPr>
                <w:sz w:val="24"/>
              </w:rPr>
              <w:t>ідділ з питань внутрішньої політики</w:t>
            </w:r>
          </w:p>
        </w:tc>
      </w:tr>
    </w:tbl>
    <w:p w:rsidR="00391A73" w:rsidRPr="00DD6A71" w:rsidRDefault="00391A73" w:rsidP="00391A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91A73" w:rsidRPr="00DD6A71" w:rsidRDefault="00391A73" w:rsidP="00391A7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91A73" w:rsidRPr="00DD6A71" w:rsidRDefault="00391A73" w:rsidP="00391A7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391A73" w:rsidRPr="00DD6A71" w:rsidRDefault="00391A73" w:rsidP="00391A73">
      <w:pPr>
        <w:pStyle w:val="aa"/>
        <w:ind w:left="5387"/>
        <w:jc w:val="left"/>
        <w:rPr>
          <w:b/>
          <w:sz w:val="24"/>
        </w:rPr>
      </w:pPr>
    </w:p>
    <w:p w:rsidR="00391A73" w:rsidRPr="00DD6A71" w:rsidRDefault="00391A73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C01674" w:rsidRPr="00DD6A71" w:rsidRDefault="00C01674" w:rsidP="00033881">
      <w:pPr>
        <w:pStyle w:val="aa"/>
        <w:ind w:left="5387"/>
        <w:jc w:val="left"/>
        <w:rPr>
          <w:b/>
          <w:sz w:val="24"/>
        </w:rPr>
      </w:pPr>
    </w:p>
    <w:p w:rsidR="00391A73" w:rsidRPr="00DD6A71" w:rsidRDefault="00391A73" w:rsidP="00033881">
      <w:pPr>
        <w:pStyle w:val="aa"/>
        <w:ind w:left="5387"/>
        <w:jc w:val="left"/>
        <w:rPr>
          <w:b/>
          <w:sz w:val="24"/>
        </w:rPr>
      </w:pPr>
    </w:p>
    <w:p w:rsidR="00033881" w:rsidRPr="00DD6A71" w:rsidRDefault="00033881" w:rsidP="00033881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lastRenderedPageBreak/>
        <w:t xml:space="preserve">Додаток </w:t>
      </w:r>
      <w:r w:rsidR="00391A73" w:rsidRPr="00DD6A71">
        <w:rPr>
          <w:b/>
          <w:sz w:val="24"/>
        </w:rPr>
        <w:t>5</w:t>
      </w:r>
    </w:p>
    <w:p w:rsidR="00033881" w:rsidRPr="00DD6A71" w:rsidRDefault="00033881" w:rsidP="00033881">
      <w:pPr>
        <w:pStyle w:val="aa"/>
        <w:ind w:left="5387"/>
        <w:jc w:val="left"/>
        <w:rPr>
          <w:b/>
          <w:sz w:val="24"/>
        </w:rPr>
      </w:pPr>
      <w:r w:rsidRPr="00DD6A71">
        <w:rPr>
          <w:b/>
          <w:sz w:val="24"/>
        </w:rPr>
        <w:t>до розпорядження міського голови</w:t>
      </w:r>
    </w:p>
    <w:p w:rsidR="00033881" w:rsidRPr="00DD6A71" w:rsidRDefault="00197127" w:rsidP="00033881">
      <w:pPr>
        <w:spacing w:after="0"/>
        <w:ind w:left="53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25.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02.2026 </w:t>
      </w:r>
      <w:r w:rsidR="00033881" w:rsidRPr="00DD6A71">
        <w:rPr>
          <w:rFonts w:ascii="Times New Roman" w:hAnsi="Times New Roman"/>
          <w:b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uk-UA"/>
        </w:rPr>
        <w:t>63</w:t>
      </w:r>
      <w:r w:rsidR="00033881" w:rsidRPr="00DD6A71">
        <w:rPr>
          <w:rFonts w:ascii="Times New Roman" w:hAnsi="Times New Roman"/>
          <w:b/>
          <w:sz w:val="24"/>
          <w:szCs w:val="24"/>
          <w:lang w:val="uk-UA"/>
        </w:rPr>
        <w:t>-ОД</w:t>
      </w:r>
    </w:p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601EF" w:rsidP="000338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>Кошторис витрат</w:t>
      </w:r>
    </w:p>
    <w:p w:rsidR="000601EF" w:rsidRPr="00DD6A71" w:rsidRDefault="000601EF" w:rsidP="0003388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проведення </w:t>
      </w:r>
      <w:r w:rsidR="00033881" w:rsidRPr="00DD6A71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І-го міського дистанційного конкурсу </w:t>
      </w:r>
    </w:p>
    <w:p w:rsidR="000601EF" w:rsidRPr="00DD6A71" w:rsidRDefault="000601EF" w:rsidP="000601EF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«Поетичний голос Кобзаря!»</w:t>
      </w:r>
      <w:r w:rsidR="00197127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,</w:t>
      </w: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присвяченого пам’яті Т.Г. Шевченка</w:t>
      </w:r>
    </w:p>
    <w:p w:rsidR="000601EF" w:rsidRPr="00DD6A71" w:rsidRDefault="000601EF" w:rsidP="000601E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(</w:t>
      </w:r>
      <w:r w:rsidR="008870C7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За рахунок коштів Відділу культури Роменської міської ради</w:t>
      </w:r>
      <w:r w:rsidR="008F70B0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;</w:t>
      </w:r>
      <w:r w:rsidR="008870C7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 xml:space="preserve"> </w:t>
      </w:r>
      <w:r w:rsidRPr="00DD6A71">
        <w:rPr>
          <w:rFonts w:ascii="Times New Roman" w:eastAsia="Calibri" w:hAnsi="Times New Roman" w:cs="Times New Roman"/>
          <w:b/>
          <w:bCs/>
          <w:sz w:val="24"/>
          <w:szCs w:val="28"/>
          <w:lang w:val="uk-UA"/>
        </w:rPr>
        <w:t>КПКВК 1014082)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506"/>
        <w:gridCol w:w="6831"/>
        <w:gridCol w:w="2019"/>
      </w:tblGrid>
      <w:tr w:rsidR="000601EF" w:rsidRPr="00DD6A71" w:rsidTr="000079FD">
        <w:tc>
          <w:tcPr>
            <w:tcW w:w="506" w:type="dxa"/>
          </w:tcPr>
          <w:p w:rsidR="000601EF" w:rsidRPr="00DD6A71" w:rsidRDefault="000601EF" w:rsidP="0000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0601EF" w:rsidRPr="00DD6A71" w:rsidRDefault="000601EF" w:rsidP="0000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6831" w:type="dxa"/>
          </w:tcPr>
          <w:p w:rsidR="000601EF" w:rsidRPr="00DD6A71" w:rsidRDefault="000601EF" w:rsidP="0000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товару</w:t>
            </w:r>
          </w:p>
        </w:tc>
        <w:tc>
          <w:tcPr>
            <w:tcW w:w="2019" w:type="dxa"/>
          </w:tcPr>
          <w:p w:rsidR="000601EF" w:rsidRPr="00DD6A71" w:rsidRDefault="000601EF" w:rsidP="00007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(грн)</w:t>
            </w:r>
          </w:p>
        </w:tc>
      </w:tr>
      <w:tr w:rsidR="000601EF" w:rsidRPr="00DD6A71" w:rsidTr="000079FD">
        <w:tc>
          <w:tcPr>
            <w:tcW w:w="506" w:type="dxa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6831" w:type="dxa"/>
          </w:tcPr>
          <w:p w:rsidR="000601EF" w:rsidRPr="008870C7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Дипломи</w:t>
            </w:r>
          </w:p>
        </w:tc>
        <w:tc>
          <w:tcPr>
            <w:tcW w:w="2019" w:type="dxa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0601EF" w:rsidRPr="00DD6A71" w:rsidTr="000079FD">
        <w:tc>
          <w:tcPr>
            <w:tcW w:w="506" w:type="dxa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6831" w:type="dxa"/>
          </w:tcPr>
          <w:p w:rsidR="000601EF" w:rsidRPr="008870C7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Призи</w:t>
            </w:r>
          </w:p>
        </w:tc>
        <w:tc>
          <w:tcPr>
            <w:tcW w:w="2019" w:type="dxa"/>
          </w:tcPr>
          <w:p w:rsidR="000601EF" w:rsidRPr="00DD6A71" w:rsidRDefault="00391A73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601EF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000,00</w:t>
            </w:r>
          </w:p>
        </w:tc>
      </w:tr>
      <w:tr w:rsidR="000601EF" w:rsidRPr="00DD6A71" w:rsidTr="000079FD">
        <w:tc>
          <w:tcPr>
            <w:tcW w:w="506" w:type="dxa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6831" w:type="dxa"/>
          </w:tcPr>
          <w:p w:rsidR="000601EF" w:rsidRPr="008870C7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70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Квіткова продукція</w:t>
            </w:r>
          </w:p>
        </w:tc>
        <w:tc>
          <w:tcPr>
            <w:tcW w:w="2019" w:type="dxa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0601EF" w:rsidRPr="00DD6A71" w:rsidTr="000079FD">
        <w:tc>
          <w:tcPr>
            <w:tcW w:w="7337" w:type="dxa"/>
            <w:gridSpan w:val="2"/>
          </w:tcPr>
          <w:p w:rsidR="000601EF" w:rsidRPr="00DD6A71" w:rsidRDefault="000601EF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Усього:</w:t>
            </w:r>
          </w:p>
        </w:tc>
        <w:tc>
          <w:tcPr>
            <w:tcW w:w="2019" w:type="dxa"/>
          </w:tcPr>
          <w:p w:rsidR="000601EF" w:rsidRPr="00DD6A71" w:rsidRDefault="00391A73" w:rsidP="000079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601EF" w:rsidRPr="00DD6A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</w:tbl>
    <w:p w:rsidR="000601EF" w:rsidRPr="00DD6A71" w:rsidRDefault="000601EF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65C7" w:rsidRPr="00DD6A71" w:rsidRDefault="008565C7" w:rsidP="000601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01EF" w:rsidRPr="00DD6A71" w:rsidRDefault="00033881" w:rsidP="00197127">
      <w:pPr>
        <w:shd w:val="clear" w:color="auto" w:fill="FFFFFF"/>
        <w:spacing w:after="0" w:line="240" w:lineRule="auto"/>
        <w:textAlignment w:val="baseline"/>
        <w:rPr>
          <w:lang w:val="uk-UA"/>
        </w:rPr>
      </w:pP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>Керуючий справами виконкому</w:t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DD6A71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Наталія МОСКАЛЕНКО</w:t>
      </w:r>
    </w:p>
    <w:p w:rsidR="0046288B" w:rsidRPr="00DD6A71" w:rsidRDefault="006C70BB">
      <w:pPr>
        <w:rPr>
          <w:lang w:val="uk-UA"/>
        </w:rPr>
      </w:pPr>
    </w:p>
    <w:sectPr w:rsidR="0046288B" w:rsidRPr="00DD6A71" w:rsidSect="000338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oba-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2250"/>
    <w:multiLevelType w:val="hybridMultilevel"/>
    <w:tmpl w:val="28023D4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C7C4332"/>
    <w:multiLevelType w:val="multilevel"/>
    <w:tmpl w:val="2C7C4332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39C9082E"/>
    <w:multiLevelType w:val="multilevel"/>
    <w:tmpl w:val="39C908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40A00DBA"/>
    <w:multiLevelType w:val="multilevel"/>
    <w:tmpl w:val="53E879A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D063DBF"/>
    <w:multiLevelType w:val="multilevel"/>
    <w:tmpl w:val="6D063DBF"/>
    <w:lvl w:ilvl="0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left" w:pos="982"/>
        </w:tabs>
        <w:ind w:left="982" w:hanging="360"/>
      </w:pPr>
    </w:lvl>
    <w:lvl w:ilvl="2">
      <w:start w:val="1"/>
      <w:numFmt w:val="decimal"/>
      <w:lvlText w:val="%3."/>
      <w:lvlJc w:val="left"/>
      <w:pPr>
        <w:tabs>
          <w:tab w:val="left" w:pos="1702"/>
        </w:tabs>
        <w:ind w:left="1702" w:hanging="360"/>
      </w:pPr>
    </w:lvl>
    <w:lvl w:ilvl="3">
      <w:start w:val="1"/>
      <w:numFmt w:val="decimal"/>
      <w:lvlText w:val="%4."/>
      <w:lvlJc w:val="left"/>
      <w:pPr>
        <w:tabs>
          <w:tab w:val="left" w:pos="2422"/>
        </w:tabs>
        <w:ind w:left="2422" w:hanging="360"/>
      </w:pPr>
    </w:lvl>
    <w:lvl w:ilvl="4">
      <w:start w:val="1"/>
      <w:numFmt w:val="decimal"/>
      <w:lvlText w:val="%5."/>
      <w:lvlJc w:val="left"/>
      <w:pPr>
        <w:tabs>
          <w:tab w:val="left" w:pos="3142"/>
        </w:tabs>
        <w:ind w:left="3142" w:hanging="360"/>
      </w:pPr>
    </w:lvl>
    <w:lvl w:ilvl="5">
      <w:start w:val="1"/>
      <w:numFmt w:val="decimal"/>
      <w:lvlText w:val="%6."/>
      <w:lvlJc w:val="left"/>
      <w:pPr>
        <w:tabs>
          <w:tab w:val="left" w:pos="3862"/>
        </w:tabs>
        <w:ind w:left="3862" w:hanging="360"/>
      </w:pPr>
    </w:lvl>
    <w:lvl w:ilvl="6">
      <w:start w:val="1"/>
      <w:numFmt w:val="decimal"/>
      <w:lvlText w:val="%7."/>
      <w:lvlJc w:val="left"/>
      <w:pPr>
        <w:tabs>
          <w:tab w:val="left" w:pos="4582"/>
        </w:tabs>
        <w:ind w:left="4582" w:hanging="360"/>
      </w:pPr>
    </w:lvl>
    <w:lvl w:ilvl="7">
      <w:start w:val="1"/>
      <w:numFmt w:val="decimal"/>
      <w:lvlText w:val="%8."/>
      <w:lvlJc w:val="left"/>
      <w:pPr>
        <w:tabs>
          <w:tab w:val="left" w:pos="5302"/>
        </w:tabs>
        <w:ind w:left="5302" w:hanging="360"/>
      </w:pPr>
    </w:lvl>
    <w:lvl w:ilvl="8">
      <w:start w:val="1"/>
      <w:numFmt w:val="decimal"/>
      <w:lvlText w:val="%9."/>
      <w:lvlJc w:val="left"/>
      <w:pPr>
        <w:tabs>
          <w:tab w:val="left" w:pos="6022"/>
        </w:tabs>
        <w:ind w:left="6022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EF"/>
    <w:rsid w:val="00033881"/>
    <w:rsid w:val="000601EF"/>
    <w:rsid w:val="00067CB7"/>
    <w:rsid w:val="00197127"/>
    <w:rsid w:val="00224A4F"/>
    <w:rsid w:val="00232215"/>
    <w:rsid w:val="00285121"/>
    <w:rsid w:val="002A6BC5"/>
    <w:rsid w:val="00313F31"/>
    <w:rsid w:val="00391A73"/>
    <w:rsid w:val="005404FB"/>
    <w:rsid w:val="005C16B6"/>
    <w:rsid w:val="00607251"/>
    <w:rsid w:val="00651338"/>
    <w:rsid w:val="00676A39"/>
    <w:rsid w:val="006C70BB"/>
    <w:rsid w:val="006F49BB"/>
    <w:rsid w:val="00763567"/>
    <w:rsid w:val="008565C7"/>
    <w:rsid w:val="0087720E"/>
    <w:rsid w:val="008870C7"/>
    <w:rsid w:val="008E46DC"/>
    <w:rsid w:val="008F70B0"/>
    <w:rsid w:val="0093125D"/>
    <w:rsid w:val="00985B4A"/>
    <w:rsid w:val="009C0D76"/>
    <w:rsid w:val="00A57A8D"/>
    <w:rsid w:val="00AB327D"/>
    <w:rsid w:val="00B419DA"/>
    <w:rsid w:val="00B5551C"/>
    <w:rsid w:val="00B637F4"/>
    <w:rsid w:val="00B927D0"/>
    <w:rsid w:val="00C01674"/>
    <w:rsid w:val="00C62211"/>
    <w:rsid w:val="00CE4270"/>
    <w:rsid w:val="00DC4AF1"/>
    <w:rsid w:val="00DD6A71"/>
    <w:rsid w:val="00DE41C2"/>
    <w:rsid w:val="00E31659"/>
    <w:rsid w:val="00F01D0F"/>
    <w:rsid w:val="00FD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EE2"/>
  <w15:docId w15:val="{1AAE1B76-8595-4683-A69E-60D2A48B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01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0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1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601EF"/>
    <w:pPr>
      <w:ind w:left="720"/>
      <w:contextualSpacing/>
    </w:pPr>
  </w:style>
  <w:style w:type="table" w:styleId="a5">
    <w:name w:val="Table Grid"/>
    <w:basedOn w:val="a1"/>
    <w:uiPriority w:val="59"/>
    <w:qFormat/>
    <w:rsid w:val="000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060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601E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6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601E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qFormat/>
    <w:rsid w:val="000601E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Subtitle"/>
    <w:basedOn w:val="a"/>
    <w:link w:val="ab"/>
    <w:qFormat/>
    <w:rsid w:val="000601E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b">
    <w:name w:val="Підзаголовок Знак"/>
    <w:basedOn w:val="a0"/>
    <w:link w:val="aa"/>
    <w:qFormat/>
    <w:rsid w:val="000601E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ntr_kt_rm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5347D-A07C-4012-BA20-282DBDAB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9803</Words>
  <Characters>5589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15--Koftyn</cp:lastModifiedBy>
  <cp:revision>3</cp:revision>
  <cp:lastPrinted>2026-02-25T06:25:00Z</cp:lastPrinted>
  <dcterms:created xsi:type="dcterms:W3CDTF">2026-02-25T14:52:00Z</dcterms:created>
  <dcterms:modified xsi:type="dcterms:W3CDTF">2026-02-25T14:53:00Z</dcterms:modified>
</cp:coreProperties>
</file>