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04971DB" w14:textId="77777777" w:rsidR="00973E63" w:rsidRPr="003C1E23" w:rsidRDefault="00973E63" w:rsidP="00973E63">
      <w:pPr>
        <w:tabs>
          <w:tab w:val="left" w:pos="180"/>
          <w:tab w:val="left" w:pos="7088"/>
        </w:tabs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object w:dxaOrig="870" w:dyaOrig="1110" w14:anchorId="67EE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11" o:title=""/>
          </v:shape>
          <o:OLEObject Type="Embed" ProgID="Word.Picture.8" ShapeID="_x0000_i1025" DrawAspect="Content" ObjectID="_1835157844" r:id="rId12"/>
        </w:object>
      </w:r>
    </w:p>
    <w:p w14:paraId="5CA1A6B7" w14:textId="77777777" w:rsidR="00973E63" w:rsidRPr="003C1E23" w:rsidRDefault="00973E63" w:rsidP="00A467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14:paraId="4085913F" w14:textId="77777777" w:rsidR="00973E63" w:rsidRPr="003C1E23" w:rsidRDefault="00973E63" w:rsidP="00A46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E23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14:paraId="5F2204C3" w14:textId="5354F9FF" w:rsidR="00973E63" w:rsidRPr="003C1E23" w:rsidRDefault="00973E63" w:rsidP="00A4676D">
      <w:pPr>
        <w:keepNext/>
        <w:keepLines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sz w:val="24"/>
          <w:szCs w:val="24"/>
        </w:rPr>
        <w:t xml:space="preserve">СТО </w:t>
      </w:r>
      <w:r w:rsidR="009338C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СЬОМА </w:t>
      </w:r>
      <w:r w:rsidRPr="003C1E23">
        <w:rPr>
          <w:rFonts w:ascii="Times New Roman" w:hAnsi="Times New Roman" w:cs="Times New Roman"/>
          <w:b/>
          <w:bCs/>
          <w:sz w:val="24"/>
          <w:szCs w:val="24"/>
        </w:rPr>
        <w:t>СЕСІЯ</w:t>
      </w:r>
    </w:p>
    <w:p w14:paraId="371D95BE" w14:textId="77777777" w:rsidR="00973E63" w:rsidRPr="003C1E23" w:rsidRDefault="00973E63" w:rsidP="00A4676D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3C1E23">
        <w:rPr>
          <w:rFonts w:ascii="Times New Roman" w:hAnsi="Times New Roman" w:cs="Times New Roman"/>
          <w:b/>
          <w:bCs/>
          <w:kern w:val="32"/>
          <w:sz w:val="24"/>
          <w:szCs w:val="24"/>
        </w:rPr>
        <w:t>РІШЕННЯ</w:t>
      </w:r>
    </w:p>
    <w:p w14:paraId="050658E4" w14:textId="2D3134F9" w:rsidR="00973E63" w:rsidRPr="003C1E23" w:rsidRDefault="002C5C2D" w:rsidP="00973E63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338C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338CE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973E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="00973E63" w:rsidRPr="003C1E23">
        <w:rPr>
          <w:rFonts w:ascii="Times New Roman" w:hAnsi="Times New Roman" w:cs="Times New Roman"/>
          <w:b/>
          <w:bCs/>
          <w:sz w:val="24"/>
          <w:szCs w:val="24"/>
        </w:rPr>
        <w:t>Ромни</w:t>
      </w:r>
    </w:p>
    <w:p w14:paraId="5F8CE583" w14:textId="6E8B9590" w:rsidR="00973E63" w:rsidRPr="002C5C2D" w:rsidRDefault="00973E63" w:rsidP="00230AB5">
      <w:pPr>
        <w:spacing w:line="271" w:lineRule="auto"/>
        <w:ind w:right="39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 w:rsidR="009338C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взаємодію, співпрацю і партнерство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9338C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Благодійною </w:t>
      </w:r>
      <w:r w:rsidR="00794A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організацією «</w:t>
      </w:r>
      <w:r w:rsidR="009338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Міжнародний благодійний фонд «Злагода»</w:t>
      </w:r>
    </w:p>
    <w:p w14:paraId="3B4DC5C1" w14:textId="52E1164C" w:rsidR="00973E63" w:rsidRPr="0069481A" w:rsidRDefault="00973E63" w:rsidP="0097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proofErr w:type="spellStart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підтримки</w:t>
      </w:r>
      <w:proofErr w:type="spellEnd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реалізації</w:t>
      </w:r>
      <w:proofErr w:type="spellEnd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спільних</w:t>
      </w:r>
      <w:proofErr w:type="spellEnd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D0CD6" w:rsidRPr="00DF4D98">
        <w:rPr>
          <w:rFonts w:ascii="Times New Roman" w:eastAsia="Times New Roman" w:hAnsi="Times New Roman" w:cs="Times New Roman"/>
          <w:sz w:val="24"/>
          <w:szCs w:val="24"/>
        </w:rPr>
        <w:t>роєктів</w:t>
      </w:r>
      <w:proofErr w:type="spellEnd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0CD6" w:rsidRPr="00DF4D9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ініціатив</w:t>
      </w:r>
      <w:proofErr w:type="spellEnd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 w:rsidR="00CD0CD6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CD0CD6" w:rsidRPr="00DF4D98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proofErr w:type="spellEnd"/>
      <w:r w:rsidR="00CD0CD6" w:rsidRPr="00DF4D9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CD0CD6" w:rsidRPr="00DF4D98">
        <w:rPr>
          <w:rFonts w:ascii="Times New Roman" w:eastAsia="Times New Roman" w:hAnsi="Times New Roman" w:cs="Times New Roman"/>
          <w:sz w:val="24"/>
          <w:szCs w:val="24"/>
        </w:rPr>
        <w:t>розвиток</w:t>
      </w:r>
      <w:proofErr w:type="spellEnd"/>
      <w:r w:rsidR="00CD0CD6" w:rsidRPr="00DF4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0CD6" w:rsidRPr="00DF4D98">
        <w:rPr>
          <w:rFonts w:ascii="Times New Roman" w:eastAsia="Times New Roman" w:hAnsi="Times New Roman" w:cs="Times New Roman"/>
          <w:sz w:val="24"/>
          <w:szCs w:val="24"/>
        </w:rPr>
        <w:t>громади</w:t>
      </w:r>
      <w:proofErr w:type="spellEnd"/>
    </w:p>
    <w:p w14:paraId="31A85DEC" w14:textId="77777777" w:rsidR="00973E63" w:rsidRPr="0069481A" w:rsidRDefault="00973E63" w:rsidP="0069481A">
      <w:pPr>
        <w:spacing w:before="120" w:after="120" w:line="276" w:lineRule="auto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0AA2A101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Погодити проєкт Меморандум</w:t>
      </w:r>
      <w:r w:rsid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</w:t>
      </w:r>
      <w:r w:rsidR="009338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взаємодію, співпрацю і партнерство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9338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Благодійною</w:t>
      </w:r>
      <w:r w:rsidR="00794A8F" w:rsidRPr="00794A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організацією «</w:t>
      </w:r>
      <w:r w:rsidR="009338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Міжнародний благодійний фонд «Злагода»</w:t>
      </w:r>
      <w:r w:rsidR="00794A8F" w:rsidRPr="00794A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3C1E23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10DF332" w14:textId="02950583" w:rsidR="00973E63" w:rsidRPr="003C1E23" w:rsidRDefault="00973E63" w:rsidP="0069481A">
      <w:pPr>
        <w:tabs>
          <w:tab w:val="left" w:pos="0"/>
          <w:tab w:val="left" w:pos="540"/>
          <w:tab w:val="left" w:pos="900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>Міський</w:t>
      </w:r>
      <w:proofErr w:type="spellEnd"/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голова</w:t>
      </w: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A4676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A4676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A4676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A4676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A4676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A4676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C1E23">
        <w:rPr>
          <w:rFonts w:ascii="Times New Roman" w:hAnsi="Times New Roman" w:cs="Times New Roman"/>
          <w:b/>
          <w:color w:val="000000"/>
          <w:sz w:val="24"/>
          <w:szCs w:val="24"/>
        </w:rPr>
        <w:t>Олег СТОГНІЙ</w:t>
      </w:r>
    </w:p>
    <w:p w14:paraId="1F379471" w14:textId="77777777" w:rsidR="00973E63" w:rsidRDefault="00973E63" w:rsidP="00973E63">
      <w:pPr>
        <w:ind w:firstLine="567"/>
        <w:rPr>
          <w:spacing w:val="-2"/>
        </w:rPr>
      </w:pPr>
      <w:r>
        <w:rPr>
          <w:spacing w:val="-2"/>
        </w:rPr>
        <w:br w:type="page"/>
      </w:r>
    </w:p>
    <w:p w14:paraId="52DACF13" w14:textId="77777777" w:rsidR="00973E63" w:rsidRPr="00A601DD" w:rsidRDefault="00973E63" w:rsidP="00973E63">
      <w:pPr>
        <w:pStyle w:val="af6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2F46F208" w14:textId="77777777" w:rsidR="00973E63" w:rsidRPr="00A601DD" w:rsidRDefault="00973E63" w:rsidP="00973E63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ради </w:t>
      </w:r>
    </w:p>
    <w:p w14:paraId="4FBFE67C" w14:textId="56B789F7" w:rsidR="00973E63" w:rsidRPr="00CE7D04" w:rsidRDefault="00973E63" w:rsidP="00973E63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від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r w:rsidR="00CE7D04">
        <w:rPr>
          <w:rFonts w:ascii="Times New Roman" w:hAnsi="Times New Roman" w:cs="Times New Roman"/>
          <w:b/>
          <w:sz w:val="24"/>
          <w:lang w:val="uk-UA"/>
        </w:rPr>
        <w:t>2</w:t>
      </w:r>
      <w:r w:rsidR="009338CE">
        <w:rPr>
          <w:rFonts w:ascii="Times New Roman" w:hAnsi="Times New Roman" w:cs="Times New Roman"/>
          <w:b/>
          <w:sz w:val="24"/>
          <w:lang w:val="uk-UA"/>
        </w:rPr>
        <w:t>5</w:t>
      </w:r>
      <w:r w:rsidRPr="00A601DD">
        <w:rPr>
          <w:rFonts w:ascii="Times New Roman" w:hAnsi="Times New Roman" w:cs="Times New Roman"/>
          <w:b/>
          <w:sz w:val="24"/>
        </w:rPr>
        <w:t>.</w:t>
      </w:r>
      <w:r w:rsidR="00CE7D04">
        <w:rPr>
          <w:rFonts w:ascii="Times New Roman" w:hAnsi="Times New Roman" w:cs="Times New Roman"/>
          <w:b/>
          <w:sz w:val="24"/>
          <w:lang w:val="uk-UA"/>
        </w:rPr>
        <w:t>0</w:t>
      </w:r>
      <w:r w:rsidR="009338CE">
        <w:rPr>
          <w:rFonts w:ascii="Times New Roman" w:hAnsi="Times New Roman" w:cs="Times New Roman"/>
          <w:b/>
          <w:sz w:val="24"/>
          <w:lang w:val="uk-UA"/>
        </w:rPr>
        <w:t>3</w:t>
      </w:r>
      <w:r w:rsidRPr="00A601DD">
        <w:rPr>
          <w:rFonts w:ascii="Times New Roman" w:hAnsi="Times New Roman" w:cs="Times New Roman"/>
          <w:b/>
          <w:sz w:val="24"/>
        </w:rPr>
        <w:t>.202</w:t>
      </w:r>
      <w:r w:rsidR="00CE7D04">
        <w:rPr>
          <w:rFonts w:ascii="Times New Roman" w:hAnsi="Times New Roman" w:cs="Times New Roman"/>
          <w:b/>
          <w:sz w:val="24"/>
          <w:lang w:val="uk-UA"/>
        </w:rPr>
        <w:t>6</w:t>
      </w:r>
    </w:p>
    <w:p w14:paraId="4C875E67" w14:textId="66C6D4B2" w:rsidR="00844AC2" w:rsidRDefault="00844AC2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579700C9" w14:textId="77777777" w:rsidR="002C5C2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48CAE2A1" w14:textId="35D0FEB0" w:rsidR="00C7603D" w:rsidRDefault="00593A27" w:rsidP="00C76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МЕМОРАНДУМ </w:t>
      </w:r>
    </w:p>
    <w:p w14:paraId="34CC88FB" w14:textId="1BE34050" w:rsidR="00DF4D98" w:rsidRPr="00C7603D" w:rsidRDefault="00DF4D98" w:rsidP="00C76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9338CE">
        <w:rPr>
          <w:rFonts w:ascii="Times New Roman" w:hAnsi="Times New Roman"/>
          <w:b/>
          <w:sz w:val="24"/>
          <w:szCs w:val="24"/>
          <w:lang w:val="uk-UA"/>
        </w:rPr>
        <w:t>взаємодію, співпрацю і партнерство</w:t>
      </w:r>
    </w:p>
    <w:p w14:paraId="533959A5" w14:textId="0F924A50" w:rsidR="00BD6B89" w:rsidRDefault="00C7603D" w:rsidP="00135391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9338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Благодій</w:t>
      </w:r>
      <w:r w:rsidR="002A6B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ною </w:t>
      </w:r>
      <w:r w:rsidR="00BD6B8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організацією «</w:t>
      </w:r>
      <w:r w:rsidR="002A6B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Міжнародний благодійний фонд «Злагода</w:t>
      </w:r>
      <w:r w:rsidR="0013539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4C9D5016" w14:textId="77777777" w:rsidR="00135391" w:rsidRDefault="00135391" w:rsidP="00135391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25314C8E" w14:textId="596D7AB2" w:rsidR="000B30DC" w:rsidRPr="009F149C" w:rsidRDefault="00135391" w:rsidP="009F149C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230AB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Роменська міська рада Сумської області</w:t>
      </w:r>
      <w:r w:rsidRPr="00230A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яка представляє інтереси Роменської міської територіальної громади, в особі </w:t>
      </w:r>
      <w:r w:rsidRPr="00230AB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міського голови СТОГНІЯ ОЛЕГА АНАТОЛІЙОВИЧА</w:t>
      </w:r>
      <w:r w:rsidRPr="00230AB5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2A6BD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30AB5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який діє відповідно до Закону України «Про місцеве самоврядування в Україні»</w:t>
      </w:r>
      <w:r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(надалі </w:t>
      </w:r>
      <w:r w:rsidR="00A467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Сторона 1)</w:t>
      </w:r>
      <w:r w:rsidRPr="00230A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та </w:t>
      </w:r>
      <w:r w:rsidR="002A6B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Благодійна </w:t>
      </w:r>
      <w:r w:rsidRPr="00230AB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організація «</w:t>
      </w:r>
      <w:r w:rsidR="002A6BD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Міжнародний благодійний фонд «Злагода»</w:t>
      </w:r>
      <w:r w:rsidRPr="00230AB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 особі </w:t>
      </w:r>
      <w:r w:rsidRPr="00230A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</w:t>
      </w:r>
      <w:r w:rsidR="00BD6B89" w:rsidRPr="00230A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олови правління </w:t>
      </w:r>
      <w:r w:rsidR="002A6B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АНДРУШКЕВИЧ ОЛЕНИ ВОЛОДИМИРІВНИ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діє на підставі Статуту (надалі </w:t>
      </w:r>
      <w:r w:rsidR="00A467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Сторона 2), з другої сторони,</w:t>
      </w:r>
      <w:r w:rsidR="00A467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далі разом іменовані </w:t>
      </w:r>
      <w:r w:rsidR="006B430B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>Сторони</w:t>
      </w:r>
      <w:r w:rsidR="006B430B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кожна окремо </w:t>
      </w:r>
      <w:r w:rsidR="00A4676D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B430B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>Сторона</w:t>
      </w:r>
      <w:r w:rsidR="006B430B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467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A6BDC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визнаючи необхідність об</w:t>
      </w:r>
      <w:r w:rsidR="002A6BDC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="002A6BDC">
        <w:rPr>
          <w:rFonts w:ascii="Times New Roman" w:eastAsia="Times New Roman" w:hAnsi="Times New Roman" w:cs="Times New Roman"/>
          <w:sz w:val="24"/>
          <w:szCs w:val="24"/>
          <w:lang w:val="uk-UA"/>
        </w:rPr>
        <w:t>єднання зусиль щодо сприяння законним інтересам населення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уклали цей Меморандум про </w:t>
      </w:r>
      <w:r w:rsidR="000B30DC">
        <w:rPr>
          <w:rFonts w:ascii="Times New Roman" w:eastAsia="Times New Roman" w:hAnsi="Times New Roman" w:cs="Times New Roman"/>
          <w:sz w:val="24"/>
          <w:szCs w:val="24"/>
          <w:lang w:val="uk-UA"/>
        </w:rPr>
        <w:t>взаємодію, співпрацю і партнерство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</w:t>
      </w:r>
      <w:r w:rsidR="00A467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</w:t>
      </w:r>
      <w:r w:rsidR="00BD6B89" w:rsidRPr="00230A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Меморандум) про таке:</w:t>
      </w:r>
    </w:p>
    <w:p w14:paraId="1956667F" w14:textId="708D1728" w:rsidR="00504F89" w:rsidRPr="009F149C" w:rsidRDefault="00B3345D" w:rsidP="00B3345D">
      <w:pPr>
        <w:pStyle w:val="1"/>
        <w:keepNext w:val="0"/>
        <w:keepLines w:val="0"/>
        <w:widowControl w:val="0"/>
        <w:tabs>
          <w:tab w:val="left" w:pos="3319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І</w:t>
      </w:r>
      <w:r w:rsidR="00AC3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. 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pacing w:val="37"/>
          <w:sz w:val="24"/>
          <w:szCs w:val="24"/>
        </w:rPr>
        <w:t xml:space="preserve"> 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pacing w:val="-26"/>
          <w:sz w:val="24"/>
          <w:szCs w:val="24"/>
        </w:rPr>
        <w:t xml:space="preserve"> 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EMOPA</w:t>
      </w:r>
      <w:r w:rsidR="000B30DC" w:rsidRPr="00504F89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НДУМУ</w:t>
      </w:r>
    </w:p>
    <w:p w14:paraId="4EC1EF40" w14:textId="24CFF36A" w:rsidR="000B30DC" w:rsidRPr="00A40495" w:rsidRDefault="000B30DC" w:rsidP="00A4676D">
      <w:pPr>
        <w:pStyle w:val="af1"/>
        <w:widowControl w:val="0"/>
        <w:numPr>
          <w:ilvl w:val="1"/>
          <w:numId w:val="29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49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Предметом</w:t>
      </w:r>
      <w:r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504F89" w:rsidRPr="00A4049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>цього</w:t>
      </w:r>
      <w:r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A4049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Меморандуму</w:t>
      </w:r>
      <w:r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504F89" w:rsidRPr="00A4049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/>
        </w:rPr>
        <w:t>є</w:t>
      </w:r>
      <w:r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DF598D"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uk-UA"/>
        </w:rPr>
        <w:t xml:space="preserve">співпраця між </w:t>
      </w:r>
      <w:r w:rsidR="009C53E8"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uk-UA"/>
        </w:rPr>
        <w:t xml:space="preserve">Сторонами </w:t>
      </w:r>
      <w:proofErr w:type="gramStart"/>
      <w:r w:rsidR="009C53E8"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uk-UA"/>
        </w:rPr>
        <w:t>у межах</w:t>
      </w:r>
      <w:proofErr w:type="gramEnd"/>
      <w:r w:rsidR="009C53E8"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uk-UA"/>
        </w:rPr>
        <w:t xml:space="preserve"> реалізації</w:t>
      </w:r>
      <w:r w:rsidR="00CD260C"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uk-UA"/>
        </w:rPr>
        <w:t xml:space="preserve"> </w:t>
      </w:r>
      <w:r w:rsidR="009C53E8"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="009C53E8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proofErr w:type="spellStart"/>
      <w:r w:rsidR="009C53E8"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ктів</w:t>
      </w:r>
      <w:proofErr w:type="spellEnd"/>
      <w:r w:rsidR="00CD260C" w:rsidRPr="00A40495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uk-UA"/>
        </w:rPr>
        <w:t xml:space="preserve">,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всебічної</w:t>
      </w:r>
      <w:proofErr w:type="spellEnd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="00CD260C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C53E8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психосоціального</w:t>
      </w:r>
      <w:proofErr w:type="spellEnd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0495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юридичного</w:t>
      </w:r>
      <w:proofErr w:type="spellEnd"/>
      <w:r w:rsidRPr="00A404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A404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гуманітарного</w:t>
      </w:r>
      <w:proofErr w:type="spellEnd"/>
      <w:r w:rsidRPr="00A404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peaгyвання</w:t>
      </w:r>
      <w:proofErr w:type="spellEnd"/>
      <w:r w:rsidR="009C53E8" w:rsidRPr="00A40495">
        <w:rPr>
          <w:rFonts w:ascii="Times New Roman" w:hAnsi="Times New Roman" w:cs="Times New Roman"/>
          <w:color w:val="000000" w:themeColor="text1"/>
          <w:spacing w:val="40"/>
          <w:sz w:val="24"/>
          <w:szCs w:val="24"/>
          <w:lang w:val="uk-UA"/>
        </w:rPr>
        <w:t>,</w:t>
      </w:r>
      <w:r w:rsidR="00E0390B">
        <w:rPr>
          <w:rFonts w:ascii="Times New Roman" w:hAnsi="Times New Roman" w:cs="Times New Roman"/>
          <w:color w:val="000000" w:themeColor="text1"/>
          <w:spacing w:val="40"/>
          <w:sz w:val="24"/>
          <w:szCs w:val="24"/>
          <w:lang w:val="uk-UA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Pr="00A404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населення</w:t>
      </w:r>
      <w:proofErr w:type="spellEnd"/>
      <w:r w:rsidR="00E0390B" w:rsidRPr="00E039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0390B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Роменської міської територіальної громади</w:t>
      </w:r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постраждалого</w:t>
      </w:r>
      <w:proofErr w:type="spellEnd"/>
      <w:r w:rsidRPr="00A40495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A40495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="009C53E8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воєнних дій </w:t>
      </w:r>
      <w:r w:rsidR="00E0390B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території</w:t>
      </w:r>
      <w:r w:rsidR="009C53E8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Ук</w:t>
      </w:r>
      <w:r w:rsidR="00E039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="009C53E8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аїн</w:t>
      </w:r>
      <w:r w:rsidR="00E039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504F89" w:rsidRPr="00A4049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D7563DB" w14:textId="54739F46" w:rsidR="000B30DC" w:rsidRPr="00A4676D" w:rsidRDefault="000B30DC" w:rsidP="00A4676D">
      <w:pPr>
        <w:pStyle w:val="af1"/>
        <w:widowControl w:val="0"/>
        <w:numPr>
          <w:ilvl w:val="1"/>
          <w:numId w:val="29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Діяльність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Сторін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здійснюється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без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</w:t>
      </w:r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творення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спільного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майна та без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отримання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загального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доходу.</w:t>
      </w:r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Сторони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домовилися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про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взаємодію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i партнерство на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некомерційній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основі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,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що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включає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всебічну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взаємну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підтримку</w:t>
      </w:r>
      <w:proofErr w:type="spellEnd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.</w:t>
      </w:r>
    </w:p>
    <w:p w14:paraId="3B8484E1" w14:textId="7F13442E" w:rsidR="000B30DC" w:rsidRPr="00A4676D" w:rsidRDefault="000B30DC" w:rsidP="00A4676D">
      <w:pPr>
        <w:pStyle w:val="af1"/>
        <w:widowControl w:val="0"/>
        <w:numPr>
          <w:ilvl w:val="1"/>
          <w:numId w:val="29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У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своїх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взаєминах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Сторони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керуються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законодавством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України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i </w:t>
      </w:r>
      <w:proofErr w:type="spellStart"/>
      <w:r w:rsidR="00E0390B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цим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Меморандумом.</w:t>
      </w:r>
    </w:p>
    <w:p w14:paraId="14CCEA30" w14:textId="09B5B285" w:rsidR="00504F89" w:rsidRPr="00A4676D" w:rsidRDefault="00E0390B" w:rsidP="00A4676D">
      <w:pPr>
        <w:pStyle w:val="af1"/>
        <w:widowControl w:val="0"/>
        <w:numPr>
          <w:ilvl w:val="1"/>
          <w:numId w:val="29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proofErr w:type="spellStart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Цей</w:t>
      </w:r>
      <w:proofErr w:type="spellEnd"/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Меморандум не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ма</w:t>
      </w:r>
      <w:r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є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на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меті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обмеження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діяльності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Сторін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або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створення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сприятливих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(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неконкурентних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) умов для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діяльності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окремих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господарюючих</w:t>
      </w:r>
      <w:proofErr w:type="spellEnd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суб’єктів</w:t>
      </w:r>
      <w:proofErr w:type="spellEnd"/>
      <w:r w:rsidR="00504F89" w:rsidRPr="00A4676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.</w:t>
      </w:r>
    </w:p>
    <w:p w14:paraId="777BEFCB" w14:textId="65AE315D" w:rsidR="00E0390B" w:rsidRPr="00AC3208" w:rsidRDefault="004502A6" w:rsidP="004502A6">
      <w:pPr>
        <w:pStyle w:val="1"/>
        <w:keepNext w:val="0"/>
        <w:keepLines w:val="0"/>
        <w:widowControl w:val="0"/>
        <w:tabs>
          <w:tab w:val="left" w:pos="3319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II. </w:t>
      </w:r>
      <w:r w:rsidR="000B30DC" w:rsidRPr="00AC3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OCHOBHI ПРИНЦИ</w:t>
      </w:r>
      <w:r w:rsidR="00197C95" w:rsidRPr="00AC3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ПИ</w:t>
      </w:r>
      <w:r w:rsidR="00E0390B" w:rsidRPr="00AC3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EC2E1E" w:rsidRPr="00AC3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СПІВРОБІТНИЦТВА</w:t>
      </w:r>
      <w:r w:rsidR="000B30DC" w:rsidRPr="00AC320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CTOPIН</w:t>
      </w:r>
    </w:p>
    <w:p w14:paraId="4C79B5FC" w14:textId="1BA8932E" w:rsidR="000B30DC" w:rsidRPr="00504F89" w:rsidRDefault="000B30DC" w:rsidP="00AC3208">
      <w:pPr>
        <w:pStyle w:val="af1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F89">
        <w:rPr>
          <w:rFonts w:ascii="Times New Roman" w:hAnsi="Times New Roman" w:cs="Times New Roman"/>
          <w:sz w:val="24"/>
          <w:szCs w:val="24"/>
        </w:rPr>
        <w:t>У</w:t>
      </w:r>
      <w:r w:rsidRPr="00504F8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04F89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504F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504F8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04F89">
        <w:rPr>
          <w:rFonts w:ascii="Times New Roman" w:hAnsi="Times New Roman" w:cs="Times New Roman"/>
          <w:sz w:val="24"/>
          <w:szCs w:val="24"/>
        </w:rPr>
        <w:t>Меморандуму</w:t>
      </w:r>
      <w:r w:rsidRPr="00504F8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04F8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прагнуть</w:t>
      </w:r>
      <w:proofErr w:type="spellEnd"/>
      <w:r w:rsidRPr="00504F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будувати</w:t>
      </w:r>
      <w:proofErr w:type="spellEnd"/>
      <w:r w:rsidRPr="00504F8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504F8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504F8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04F8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50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поваги</w:t>
      </w:r>
      <w:proofErr w:type="spellEnd"/>
      <w:r w:rsidRPr="00504F89">
        <w:rPr>
          <w:rFonts w:ascii="Times New Roman" w:hAnsi="Times New Roman" w:cs="Times New Roman"/>
          <w:sz w:val="24"/>
          <w:szCs w:val="24"/>
        </w:rPr>
        <w:t>, партнерства та</w:t>
      </w:r>
      <w:r w:rsidRPr="00504F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504F8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04F89">
        <w:rPr>
          <w:rFonts w:ascii="Times New Roman" w:hAnsi="Times New Roman" w:cs="Times New Roman"/>
          <w:sz w:val="24"/>
          <w:szCs w:val="24"/>
        </w:rPr>
        <w:t xml:space="preserve">прав i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50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504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04F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504F89">
        <w:rPr>
          <w:rFonts w:ascii="Times New Roman" w:hAnsi="Times New Roman" w:cs="Times New Roman"/>
          <w:sz w:val="24"/>
          <w:szCs w:val="24"/>
        </w:rPr>
        <w:t>.</w:t>
      </w:r>
    </w:p>
    <w:p w14:paraId="744758D7" w14:textId="025ACDF9" w:rsidR="000B30DC" w:rsidRPr="00504F89" w:rsidRDefault="000B30DC" w:rsidP="00AC3208">
      <w:pPr>
        <w:pStyle w:val="af1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z w:val="24"/>
          <w:szCs w:val="24"/>
        </w:rPr>
        <w:t>Співробітництво</w:t>
      </w:r>
      <w:proofErr w:type="spellEnd"/>
      <w:r w:rsidRPr="004E7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4E7E38">
        <w:rPr>
          <w:rFonts w:ascii="Times New Roman" w:hAnsi="Times New Roman" w:cs="Times New Roman"/>
          <w:sz w:val="24"/>
          <w:szCs w:val="24"/>
        </w:rPr>
        <w:t xml:space="preserve"> </w:t>
      </w:r>
      <w:r w:rsidRPr="00504F89">
        <w:rPr>
          <w:rFonts w:ascii="Times New Roman" w:hAnsi="Times New Roman" w:cs="Times New Roman"/>
          <w:sz w:val="24"/>
          <w:szCs w:val="24"/>
        </w:rPr>
        <w:t>на</w:t>
      </w:r>
      <w:r w:rsidRPr="004E7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4E7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z w:val="24"/>
          <w:szCs w:val="24"/>
        </w:rPr>
        <w:t>наступни</w:t>
      </w:r>
      <w:r w:rsidR="00452069" w:rsidRPr="004E7E3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EC2E1E" w:rsidRPr="004E7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069" w:rsidRPr="004E7E38">
        <w:rPr>
          <w:rFonts w:ascii="Times New Roman" w:hAnsi="Times New Roman" w:cs="Times New Roman"/>
          <w:sz w:val="24"/>
          <w:szCs w:val="24"/>
        </w:rPr>
        <w:t>при</w:t>
      </w:r>
      <w:r w:rsidRPr="00504F89">
        <w:rPr>
          <w:rFonts w:ascii="Times New Roman" w:hAnsi="Times New Roman" w:cs="Times New Roman"/>
          <w:sz w:val="24"/>
          <w:szCs w:val="24"/>
        </w:rPr>
        <w:t>нципів</w:t>
      </w:r>
      <w:proofErr w:type="spellEnd"/>
      <w:r w:rsidRPr="00504F89">
        <w:rPr>
          <w:rFonts w:ascii="Times New Roman" w:hAnsi="Times New Roman" w:cs="Times New Roman"/>
          <w:sz w:val="24"/>
          <w:szCs w:val="24"/>
        </w:rPr>
        <w:t>:</w:t>
      </w:r>
      <w:r w:rsidR="00452069" w:rsidRPr="004E7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F23B2" w14:textId="51E6B2B5" w:rsidR="000B30DC" w:rsidRPr="0049492A" w:rsidRDefault="000B30DC" w:rsidP="004E7E38">
      <w:pPr>
        <w:pStyle w:val="af1"/>
        <w:widowControl w:val="0"/>
        <w:tabs>
          <w:tab w:val="left" w:pos="851"/>
          <w:tab w:val="left" w:pos="1084"/>
        </w:tabs>
        <w:autoSpaceDE w:val="0"/>
        <w:autoSpaceDN w:val="0"/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рівноправності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8D93C9A" w14:textId="77777777" w:rsidR="000B30DC" w:rsidRPr="00504F89" w:rsidRDefault="000B30DC" w:rsidP="004E7E38">
      <w:pPr>
        <w:pStyle w:val="af1"/>
        <w:widowControl w:val="0"/>
        <w:tabs>
          <w:tab w:val="left" w:pos="851"/>
        </w:tabs>
        <w:autoSpaceDE w:val="0"/>
        <w:autoSpaceDN w:val="0"/>
        <w:spacing w:after="120"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законності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7052CD3" w14:textId="77777777" w:rsidR="00AD235B" w:rsidRDefault="000B30DC" w:rsidP="004E7E38">
      <w:pPr>
        <w:pStyle w:val="af1"/>
        <w:widowControl w:val="0"/>
        <w:tabs>
          <w:tab w:val="left" w:pos="851"/>
        </w:tabs>
        <w:autoSpaceDE w:val="0"/>
        <w:autoSpaceDN w:val="0"/>
        <w:spacing w:after="120" w:line="276" w:lineRule="auto"/>
        <w:ind w:left="0" w:firstLine="567"/>
        <w:contextualSpacing w:val="0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взаємодопомоги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03774AF" w14:textId="43B47213" w:rsidR="000B30DC" w:rsidRPr="0049492A" w:rsidRDefault="00EC2E1E" w:rsidP="004E7E38">
      <w:pPr>
        <w:pStyle w:val="af1"/>
        <w:widowControl w:val="0"/>
        <w:tabs>
          <w:tab w:val="left" w:pos="851"/>
        </w:tabs>
        <w:autoSpaceDE w:val="0"/>
        <w:autoSpaceDN w:val="0"/>
        <w:spacing w:after="120"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в</w:t>
      </w:r>
      <w:proofErr w:type="spellStart"/>
      <w:r w:rsidR="000B30DC" w:rsidRPr="0049492A">
        <w:rPr>
          <w:rFonts w:ascii="Times New Roman" w:hAnsi="Times New Roman" w:cs="Times New Roman"/>
          <w:spacing w:val="-2"/>
          <w:sz w:val="24"/>
          <w:szCs w:val="24"/>
        </w:rPr>
        <w:t>заємних</w:t>
      </w:r>
      <w:proofErr w:type="spellEnd"/>
      <w:r w:rsidR="000B30DC" w:rsidRPr="004949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0B30DC" w:rsidRPr="0049492A">
        <w:rPr>
          <w:rFonts w:ascii="Times New Roman" w:hAnsi="Times New Roman" w:cs="Times New Roman"/>
          <w:spacing w:val="-2"/>
          <w:sz w:val="24"/>
          <w:szCs w:val="24"/>
        </w:rPr>
        <w:t>інтересів</w:t>
      </w:r>
      <w:proofErr w:type="spellEnd"/>
      <w:r w:rsidR="000B30DC" w:rsidRPr="0049492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A845396" w14:textId="77777777" w:rsidR="000B30DC" w:rsidRPr="00504F89" w:rsidRDefault="000B30DC" w:rsidP="004E7E38">
      <w:pPr>
        <w:pStyle w:val="af1"/>
        <w:widowControl w:val="0"/>
        <w:tabs>
          <w:tab w:val="left" w:pos="851"/>
          <w:tab w:val="left" w:pos="1033"/>
        </w:tabs>
        <w:autoSpaceDE w:val="0"/>
        <w:autoSpaceDN w:val="0"/>
        <w:spacing w:after="120"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оперативності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1877E8D" w14:textId="77777777" w:rsidR="000B30DC" w:rsidRPr="00504F89" w:rsidRDefault="000B30DC" w:rsidP="004E7E38">
      <w:pPr>
        <w:pStyle w:val="af1"/>
        <w:widowControl w:val="0"/>
        <w:tabs>
          <w:tab w:val="left" w:pos="851"/>
          <w:tab w:val="left" w:pos="1038"/>
        </w:tabs>
        <w:autoSpaceDE w:val="0"/>
        <w:autoSpaceDN w:val="0"/>
        <w:spacing w:after="120"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гласності</w:t>
      </w:r>
      <w:proofErr w:type="spellEnd"/>
      <w:r w:rsidRPr="00504F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співробітництва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60ED7FD" w14:textId="77777777" w:rsidR="000B30DC" w:rsidRPr="00504F89" w:rsidRDefault="000B30DC" w:rsidP="004E7E38">
      <w:pPr>
        <w:pStyle w:val="af1"/>
        <w:widowControl w:val="0"/>
        <w:tabs>
          <w:tab w:val="left" w:pos="851"/>
          <w:tab w:val="left" w:pos="1028"/>
        </w:tabs>
        <w:autoSpaceDE w:val="0"/>
        <w:autoSpaceDN w:val="0"/>
        <w:spacing w:after="120"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lastRenderedPageBreak/>
        <w:t>дотримання</w:t>
      </w:r>
      <w:proofErr w:type="spellEnd"/>
      <w:r w:rsidRPr="00504F8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суспільних</w:t>
      </w:r>
      <w:proofErr w:type="spellEnd"/>
      <w:r w:rsidRPr="00504F8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інтересів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1280ECEA" w14:textId="77777777" w:rsidR="000B30DC" w:rsidRPr="00504F89" w:rsidRDefault="000B30DC" w:rsidP="004E7E38">
      <w:pPr>
        <w:pStyle w:val="af1"/>
        <w:widowControl w:val="0"/>
        <w:tabs>
          <w:tab w:val="left" w:pos="851"/>
          <w:tab w:val="left" w:pos="1037"/>
        </w:tabs>
        <w:autoSpaceDE w:val="0"/>
        <w:autoSpaceDN w:val="0"/>
        <w:spacing w:after="120"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раціональності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9F17169" w14:textId="720BFA02" w:rsidR="00E0390B" w:rsidRPr="009F149C" w:rsidRDefault="000B30DC" w:rsidP="009F149C">
      <w:pPr>
        <w:pStyle w:val="af1"/>
        <w:widowControl w:val="0"/>
        <w:tabs>
          <w:tab w:val="left" w:pos="851"/>
          <w:tab w:val="left" w:pos="1036"/>
        </w:tabs>
        <w:autoSpaceDE w:val="0"/>
        <w:autoSpaceDN w:val="0"/>
        <w:spacing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конфіденційності</w:t>
      </w:r>
      <w:proofErr w:type="spellEnd"/>
      <w:r w:rsidRPr="00504F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інформації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отриманої</w:t>
      </w:r>
      <w:proofErr w:type="spellEnd"/>
      <w:r w:rsidRPr="00504F8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04F8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504F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процесі</w:t>
      </w:r>
      <w:proofErr w:type="spellEnd"/>
      <w:r w:rsidRPr="00504F8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504F89">
        <w:rPr>
          <w:rFonts w:ascii="Times New Roman" w:hAnsi="Times New Roman" w:cs="Times New Roman"/>
          <w:spacing w:val="-2"/>
          <w:sz w:val="24"/>
          <w:szCs w:val="24"/>
        </w:rPr>
        <w:t>співробітництва</w:t>
      </w:r>
      <w:proofErr w:type="spellEnd"/>
      <w:r w:rsidRPr="00504F8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E475DB2" w14:textId="0ABE47DD" w:rsidR="0049492A" w:rsidRPr="009F149C" w:rsidRDefault="00B3345D" w:rsidP="00B3345D">
      <w:pPr>
        <w:pStyle w:val="1"/>
        <w:keepNext w:val="0"/>
        <w:keepLines w:val="0"/>
        <w:widowControl w:val="0"/>
        <w:autoSpaceDE w:val="0"/>
        <w:autoSpaceDN w:val="0"/>
        <w:spacing w:before="0" w:after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7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>І</w:t>
      </w:r>
      <w:r w:rsidR="004502A6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 xml:space="preserve">.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OCHOBHI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spacing w:val="66"/>
          <w:w w:val="150"/>
          <w:sz w:val="24"/>
          <w:szCs w:val="24"/>
        </w:rPr>
        <w:t xml:space="preserve">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HAПРЯМКИ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spacing w:val="73"/>
          <w:w w:val="105"/>
          <w:sz w:val="24"/>
          <w:szCs w:val="24"/>
        </w:rPr>
        <w:t xml:space="preserve">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CПIBPO</w:t>
      </w:r>
      <w:r w:rsidR="009F149C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>Б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ITHИЦТВА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spacing w:val="79"/>
          <w:w w:val="150"/>
          <w:sz w:val="24"/>
          <w:szCs w:val="24"/>
        </w:rPr>
        <w:t xml:space="preserve">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CTOP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spacing w:val="7"/>
          <w:w w:val="105"/>
          <w:sz w:val="24"/>
          <w:szCs w:val="24"/>
        </w:rPr>
        <w:t>IН</w:t>
      </w:r>
    </w:p>
    <w:p w14:paraId="684ECBD2" w14:textId="77777777" w:rsidR="000B30DC" w:rsidRPr="00197C95" w:rsidRDefault="000B30DC" w:rsidP="00AC3208">
      <w:pPr>
        <w:pStyle w:val="af1"/>
        <w:widowControl w:val="0"/>
        <w:numPr>
          <w:ilvl w:val="1"/>
          <w:numId w:val="32"/>
        </w:numPr>
        <w:tabs>
          <w:tab w:val="left" w:pos="85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Основними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напрямками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співробітництва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Сторін</w:t>
      </w:r>
      <w:proofErr w:type="spellEnd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 xml:space="preserve"> є</w:t>
      </w:r>
      <w:r w:rsidRPr="00197C95">
        <w:rPr>
          <w:rFonts w:ascii="Times New Roman" w:hAnsi="Times New Roman" w:cs="Times New Roman"/>
          <w:color w:val="000000" w:themeColor="text1"/>
          <w:spacing w:val="-5"/>
          <w:w w:val="90"/>
          <w:sz w:val="24"/>
          <w:szCs w:val="24"/>
        </w:rPr>
        <w:t>:</w:t>
      </w:r>
    </w:p>
    <w:p w14:paraId="35AF6FF2" w14:textId="2FF29FD2" w:rsidR="00197C95" w:rsidRPr="00EC2E1E" w:rsidRDefault="00197C95" w:rsidP="00EC2E1E">
      <w:pPr>
        <w:pStyle w:val="af1"/>
        <w:widowControl w:val="0"/>
        <w:tabs>
          <w:tab w:val="left" w:pos="851"/>
          <w:tab w:val="left" w:pos="1032"/>
        </w:tabs>
        <w:autoSpaceDE w:val="0"/>
        <w:autoSpaceDN w:val="0"/>
        <w:spacing w:after="0" w:line="276" w:lineRule="auto"/>
        <w:ind w:left="0" w:right="137" w:firstLine="567"/>
        <w:contextualSpacing w:val="0"/>
        <w:jc w:val="both"/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>к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оординація</w:t>
      </w:r>
      <w:proofErr w:type="spellEnd"/>
      <w:r w:rsidR="0049492A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 xml:space="preserve"> та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взаємодія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spacing w:val="-8"/>
          <w:w w:val="95"/>
          <w:sz w:val="24"/>
          <w:szCs w:val="24"/>
        </w:rPr>
        <w:t xml:space="preserve"> </w:t>
      </w:r>
      <w:r w:rsidR="0049492A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>у</w:t>
      </w:r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сфері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надання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психосоціальної</w:t>
      </w:r>
      <w:proofErr w:type="spellEnd"/>
      <w:r w:rsidR="0049492A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>, ю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ридичної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i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гуманітарної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допомоги</w:t>
      </w:r>
      <w:proofErr w:type="spellEnd"/>
      <w:r w:rsidR="00EC2E1E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внутрішньо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переміщеним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особам та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місцевому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населенню</w:t>
      </w:r>
      <w:proofErr w:type="spellEnd"/>
      <w:r w:rsidR="0049492A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 xml:space="preserve">,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що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постраждало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внаслідок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воєнного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="000B30DC" w:rsidRPr="00197C95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конфлікту</w:t>
      </w:r>
      <w:proofErr w:type="spellEnd"/>
      <w:r w:rsidR="000B30DC" w:rsidRPr="00197C95">
        <w:rPr>
          <w:rFonts w:ascii="Times New Roman" w:hAnsi="Times New Roman" w:cs="Times New Roman"/>
          <w:color w:val="000000" w:themeColor="text1"/>
          <w:w w:val="95"/>
          <w:position w:val="-1"/>
          <w:sz w:val="24"/>
          <w:szCs w:val="24"/>
        </w:rPr>
        <w:t>;</w:t>
      </w:r>
    </w:p>
    <w:p w14:paraId="3A11A7E8" w14:textId="41FEC44E" w:rsidR="00197C95" w:rsidRPr="00197C95" w:rsidRDefault="00197C95" w:rsidP="00452069">
      <w:pPr>
        <w:pStyle w:val="af1"/>
        <w:widowControl w:val="0"/>
        <w:tabs>
          <w:tab w:val="left" w:pos="851"/>
          <w:tab w:val="left" w:pos="1032"/>
        </w:tabs>
        <w:autoSpaceDE w:val="0"/>
        <w:autoSpaceDN w:val="0"/>
        <w:spacing w:after="0" w:line="276" w:lineRule="auto"/>
        <w:ind w:left="0" w:right="137" w:firstLine="567"/>
        <w:contextualSpacing w:val="0"/>
        <w:jc w:val="both"/>
        <w:rPr>
          <w:rFonts w:ascii="Times New Roman" w:hAnsi="Times New Roman" w:cs="Times New Roman"/>
          <w:color w:val="000000" w:themeColor="text1"/>
          <w:w w:val="95"/>
          <w:position w:val="-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w w:val="95"/>
          <w:position w:val="-1"/>
          <w:sz w:val="24"/>
          <w:szCs w:val="24"/>
          <w:lang w:val="uk-UA"/>
        </w:rPr>
        <w:t xml:space="preserve">сприяння покращенню доступу до послуг захисту населення, особливо </w:t>
      </w:r>
      <w:r w:rsidR="00EC2E1E">
        <w:rPr>
          <w:rFonts w:ascii="Times New Roman" w:hAnsi="Times New Roman" w:cs="Times New Roman"/>
          <w:color w:val="000000" w:themeColor="text1"/>
          <w:w w:val="95"/>
          <w:position w:val="-1"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color w:val="000000" w:themeColor="text1"/>
          <w:w w:val="95"/>
          <w:position w:val="-1"/>
          <w:sz w:val="24"/>
          <w:szCs w:val="24"/>
          <w:lang w:val="uk-UA"/>
        </w:rPr>
        <w:t xml:space="preserve"> вразлив</w:t>
      </w:r>
      <w:r w:rsidR="00EC2E1E">
        <w:rPr>
          <w:rFonts w:ascii="Times New Roman" w:hAnsi="Times New Roman" w:cs="Times New Roman"/>
          <w:color w:val="000000" w:themeColor="text1"/>
          <w:w w:val="95"/>
          <w:position w:val="-1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color w:val="000000" w:themeColor="text1"/>
          <w:w w:val="95"/>
          <w:position w:val="-1"/>
          <w:sz w:val="24"/>
          <w:szCs w:val="24"/>
          <w:lang w:val="uk-UA"/>
        </w:rPr>
        <w:t xml:space="preserve"> верств населення;</w:t>
      </w:r>
    </w:p>
    <w:p w14:paraId="3B140C5C" w14:textId="227D22DE" w:rsidR="000B30DC" w:rsidRPr="00197C95" w:rsidRDefault="000B30DC" w:rsidP="00452069">
      <w:pPr>
        <w:pStyle w:val="af1"/>
        <w:widowControl w:val="0"/>
        <w:tabs>
          <w:tab w:val="left" w:pos="851"/>
          <w:tab w:val="left" w:pos="1032"/>
        </w:tabs>
        <w:autoSpaceDE w:val="0"/>
        <w:autoSpaceDN w:val="0"/>
        <w:spacing w:after="0" w:line="276" w:lineRule="auto"/>
        <w:ind w:left="0" w:right="137" w:firstLine="567"/>
        <w:contextualSpacing w:val="0"/>
        <w:jc w:val="both"/>
        <w:rPr>
          <w:rFonts w:ascii="Times New Roman" w:hAnsi="Times New Roman" w:cs="Times New Roman"/>
          <w:color w:val="000000" w:themeColor="text1"/>
          <w:position w:val="-1"/>
          <w:sz w:val="24"/>
          <w:szCs w:val="24"/>
        </w:rPr>
      </w:pP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сприяння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покращенню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благополучч</w:t>
      </w:r>
      <w:proofErr w:type="spellEnd"/>
      <w:r w:rsidR="0049492A"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uk-UA"/>
        </w:rPr>
        <w:t>я</w:t>
      </w:r>
      <w:r w:rsidRPr="00197C95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населення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громад</w:t>
      </w:r>
      <w:r w:rsidRPr="00197C95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>и</w:t>
      </w:r>
      <w:proofErr w:type="spellEnd"/>
      <w:r w:rsidR="0049492A" w:rsidRPr="00197C95">
        <w:rPr>
          <w:rFonts w:ascii="Times New Roman" w:hAnsi="Times New Roman" w:cs="Times New Roman"/>
          <w:color w:val="000000" w:themeColor="text1"/>
          <w:spacing w:val="14"/>
          <w:sz w:val="24"/>
          <w:szCs w:val="24"/>
          <w:lang w:val="uk-UA"/>
        </w:rPr>
        <w:t>;</w:t>
      </w:r>
    </w:p>
    <w:p w14:paraId="200B0423" w14:textId="77777777" w:rsidR="0049492A" w:rsidRPr="00197C95" w:rsidRDefault="000B30DC" w:rsidP="00452069">
      <w:pPr>
        <w:pStyle w:val="af1"/>
        <w:widowControl w:val="0"/>
        <w:tabs>
          <w:tab w:val="left" w:pos="851"/>
          <w:tab w:val="left" w:pos="1037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uk-UA"/>
        </w:rPr>
      </w:pP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обмін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інформацією</w:t>
      </w:r>
      <w:proofErr w:type="spellEnd"/>
      <w:r w:rsidR="0049492A" w:rsidRPr="00197C9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uk-UA"/>
        </w:rPr>
        <w:t>;</w:t>
      </w:r>
    </w:p>
    <w:p w14:paraId="760FB003" w14:textId="40FE177F" w:rsidR="0049492A" w:rsidRPr="009F149C" w:rsidRDefault="000B30DC" w:rsidP="00452069">
      <w:pPr>
        <w:pStyle w:val="af1"/>
        <w:widowControl w:val="0"/>
        <w:tabs>
          <w:tab w:val="left" w:pos="851"/>
          <w:tab w:val="left" w:pos="1037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інші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заходи</w:t>
      </w:r>
      <w:r w:rsidR="0049492A"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uk-UA"/>
        </w:rPr>
        <w:t xml:space="preserve">,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що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посилюють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реалізацію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про</w:t>
      </w:r>
      <w:r w:rsidR="0049492A"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uk-UA"/>
        </w:rPr>
        <w:t>є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ктів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та</w:t>
      </w:r>
      <w:r w:rsidRPr="00197C95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відповідають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w w:val="90"/>
          <w:sz w:val="24"/>
          <w:szCs w:val="24"/>
        </w:rPr>
        <w:t>інтересам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proofErr w:type="spellStart"/>
      <w:r w:rsidRPr="00197C95">
        <w:rPr>
          <w:rFonts w:ascii="Times New Roman" w:hAnsi="Times New Roman" w:cs="Times New Roman"/>
          <w:color w:val="000000" w:themeColor="text1"/>
          <w:spacing w:val="-2"/>
          <w:w w:val="90"/>
          <w:sz w:val="24"/>
          <w:szCs w:val="24"/>
        </w:rPr>
        <w:t>Сторін</w:t>
      </w:r>
      <w:proofErr w:type="spellEnd"/>
      <w:r w:rsidRPr="00197C95">
        <w:rPr>
          <w:rFonts w:ascii="Times New Roman" w:hAnsi="Times New Roman" w:cs="Times New Roman"/>
          <w:color w:val="000000" w:themeColor="text1"/>
          <w:spacing w:val="-2"/>
          <w:w w:val="90"/>
          <w:sz w:val="24"/>
          <w:szCs w:val="24"/>
        </w:rPr>
        <w:t>.</w:t>
      </w:r>
    </w:p>
    <w:p w14:paraId="542370D0" w14:textId="573534D5" w:rsidR="0049492A" w:rsidRPr="009F149C" w:rsidRDefault="00B3345D" w:rsidP="00B3345D">
      <w:pPr>
        <w:pStyle w:val="1"/>
        <w:keepNext w:val="0"/>
        <w:keepLines w:val="0"/>
        <w:widowControl w:val="0"/>
        <w:tabs>
          <w:tab w:val="left" w:pos="3540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>І</w:t>
      </w:r>
      <w:r w:rsidR="004502A6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 xml:space="preserve">.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ПPABA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spacing w:val="-5"/>
          <w:w w:val="105"/>
          <w:sz w:val="24"/>
          <w:szCs w:val="24"/>
        </w:rPr>
        <w:t xml:space="preserve">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ТА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spacing w:val="-4"/>
          <w:w w:val="105"/>
          <w:sz w:val="24"/>
          <w:szCs w:val="24"/>
        </w:rPr>
        <w:t xml:space="preserve">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ОБОВ'ЯЗКИ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spacing w:val="5"/>
          <w:w w:val="105"/>
          <w:sz w:val="24"/>
          <w:szCs w:val="24"/>
        </w:rPr>
        <w:t xml:space="preserve"> </w:t>
      </w:r>
      <w:r w:rsidR="000B30DC" w:rsidRPr="0049492A">
        <w:rPr>
          <w:rFonts w:ascii="Times New Roman" w:hAnsi="Times New Roman" w:cs="Times New Roman"/>
          <w:b/>
          <w:bCs/>
          <w:color w:val="000000" w:themeColor="text1"/>
          <w:spacing w:val="-2"/>
          <w:w w:val="105"/>
          <w:sz w:val="24"/>
          <w:szCs w:val="24"/>
        </w:rPr>
        <w:t>CTOPIH</w:t>
      </w:r>
    </w:p>
    <w:p w14:paraId="508559A9" w14:textId="77777777" w:rsidR="000B30DC" w:rsidRPr="003C147C" w:rsidRDefault="000B30DC" w:rsidP="00AC3208">
      <w:pPr>
        <w:pStyle w:val="af1"/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3C147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рамках</w:t>
      </w:r>
      <w:proofErr w:type="gramEnd"/>
      <w:r w:rsidRPr="003C147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співробітництва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Сторони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мають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право:</w:t>
      </w:r>
    </w:p>
    <w:p w14:paraId="26CD8143" w14:textId="3038B387" w:rsidR="000B30DC" w:rsidRPr="003C147C" w:rsidRDefault="0049492A" w:rsidP="009F149C">
      <w:pPr>
        <w:pStyle w:val="af1"/>
        <w:widowControl w:val="0"/>
        <w:tabs>
          <w:tab w:val="left" w:pos="851"/>
          <w:tab w:val="left" w:pos="1646"/>
        </w:tabs>
        <w:autoSpaceDE w:val="0"/>
        <w:autoSpaceDN w:val="0"/>
        <w:spacing w:after="0" w:line="276" w:lineRule="auto"/>
        <w:ind w:left="0" w:right="117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uk-UA"/>
        </w:rPr>
        <w:t xml:space="preserve">у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відносинах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співробітництва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використовувати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власний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інтелектуальний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pecypc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розробки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B30DC" w:rsidRPr="003C147C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нововведення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30DC" w:rsidRPr="003C147C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репутацію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30DC" w:rsidRPr="003C147C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існуючі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ділові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зв'язки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30DC" w:rsidRPr="003C147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професійні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0B30DC" w:rsidRPr="003C147C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управлінські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якості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своїх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членів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спільний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інтелектуальний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34E4AB27" w14:textId="2B38AC9F" w:rsidR="000B30DC" w:rsidRPr="003C147C" w:rsidRDefault="0049492A" w:rsidP="003C147C">
      <w:pPr>
        <w:pStyle w:val="af6"/>
        <w:tabs>
          <w:tab w:val="left" w:pos="85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3C147C">
        <w:rPr>
          <w:rFonts w:ascii="Times New Roman" w:hAnsi="Times New Roman" w:cs="Times New Roman"/>
          <w:color w:val="000000" w:themeColor="text1"/>
          <w:spacing w:val="-2"/>
        </w:rPr>
        <w:t>н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адавати</w:t>
      </w:r>
      <w:r w:rsidR="000B30DC" w:rsidRPr="003C147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один</w:t>
      </w:r>
      <w:r w:rsidR="000B30DC" w:rsidRPr="003C147C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одному</w:t>
      </w:r>
      <w:r w:rsidR="000B30DC" w:rsidRPr="003C147C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відкриту</w:t>
      </w:r>
      <w:r w:rsidR="000B30DC" w:rsidRPr="003C147C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інформацію,</w:t>
      </w:r>
      <w:r w:rsidR="000B30DC" w:rsidRPr="003C147C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що</w:t>
      </w:r>
      <w:r w:rsidR="000B30DC" w:rsidRPr="003C147C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має</w:t>
      </w:r>
      <w:r w:rsidR="000B30DC" w:rsidRPr="003C147C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значення</w:t>
      </w:r>
      <w:r w:rsidR="000B30DC" w:rsidRPr="003C147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для</w:t>
      </w:r>
      <w:r w:rsidR="000B30DC" w:rsidRPr="003C147C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proofErr w:type="spellStart"/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c</w:t>
      </w:r>
      <w:r w:rsidRPr="003C147C">
        <w:rPr>
          <w:rFonts w:ascii="Times New Roman" w:hAnsi="Times New Roman" w:cs="Times New Roman"/>
          <w:color w:val="000000" w:themeColor="text1"/>
          <w:spacing w:val="-2"/>
        </w:rPr>
        <w:t>п</w:t>
      </w:r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iвпраці</w:t>
      </w:r>
      <w:proofErr w:type="spellEnd"/>
      <w:r w:rsidR="000B30DC" w:rsidRPr="003C147C">
        <w:rPr>
          <w:rFonts w:ascii="Times New Roman" w:hAnsi="Times New Roman" w:cs="Times New Roman"/>
          <w:color w:val="000000" w:themeColor="text1"/>
          <w:spacing w:val="-2"/>
        </w:rPr>
        <w:t>.</w:t>
      </w:r>
    </w:p>
    <w:p w14:paraId="2448327E" w14:textId="6D9E0ED5" w:rsidR="0026439A" w:rsidRPr="00AC3208" w:rsidRDefault="000B30DC" w:rsidP="00AC3208">
      <w:pPr>
        <w:pStyle w:val="af1"/>
        <w:widowControl w:val="0"/>
        <w:numPr>
          <w:ilvl w:val="1"/>
          <w:numId w:val="33"/>
        </w:numPr>
        <w:tabs>
          <w:tab w:val="left" w:pos="85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Сторони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приймають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на себе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зо</w:t>
      </w:r>
      <w:r w:rsidR="0049492A"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б</w:t>
      </w:r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ов'язання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із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забезпечення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взаємодії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за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визначеними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C147C"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в </w:t>
      </w:r>
      <w:proofErr w:type="spellStart"/>
      <w:r w:rsidR="003C147C"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Розділі</w:t>
      </w:r>
      <w:proofErr w:type="spellEnd"/>
      <w:r w:rsidR="003C147C"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3 </w:t>
      </w:r>
      <w:proofErr w:type="spellStart"/>
      <w:r w:rsidR="003C147C"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цього</w:t>
      </w:r>
      <w:proofErr w:type="spellEnd"/>
      <w:r w:rsidR="003C147C"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Меморандуму</w:t>
      </w:r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основними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напрям</w:t>
      </w:r>
      <w:r w:rsidR="0049492A"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ами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співробітництва</w:t>
      </w:r>
      <w:proofErr w:type="spellEnd"/>
      <w:r w:rsidRPr="00AC320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:</w:t>
      </w:r>
    </w:p>
    <w:p w14:paraId="1FD33CA2" w14:textId="65BDC2AB" w:rsidR="0026439A" w:rsidRPr="003C147C" w:rsidRDefault="000B30DC" w:rsidP="003C147C">
      <w:pPr>
        <w:pStyle w:val="af1"/>
        <w:widowControl w:val="0"/>
        <w:tabs>
          <w:tab w:val="left" w:pos="851"/>
        </w:tabs>
        <w:autoSpaceDE w:val="0"/>
        <w:autoSpaceDN w:val="0"/>
        <w:spacing w:after="0" w:line="276" w:lineRule="auto"/>
        <w:ind w:left="0" w:right="102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вживати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всіх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необхідних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заходів</w:t>
      </w:r>
      <w:proofErr w:type="spellEnd"/>
      <w:proofErr w:type="gramEnd"/>
      <w:r w:rsidRPr="003C147C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3C147C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забезпечен</w:t>
      </w:r>
      <w:r w:rsidRPr="003C147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>ня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ефекти</w:t>
      </w:r>
      <w:r w:rsidRPr="003C147C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в</w:t>
      </w:r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ності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3C147C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ділових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також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громадських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зв’язків</w:t>
      </w:r>
      <w:proofErr w:type="spellEnd"/>
      <w:r w:rsidR="003C14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26439A" w:rsidRPr="003C14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всіляко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сприяти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інших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форм</w:t>
      </w:r>
      <w:r w:rsidRPr="003C147C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співробітництва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3C147C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досягнення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зазначених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Меморандумі</w:t>
      </w:r>
      <w:proofErr w:type="spellEnd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sz w:val="24"/>
          <w:szCs w:val="24"/>
        </w:rPr>
        <w:t>цілей</w:t>
      </w:r>
      <w:proofErr w:type="spellEnd"/>
      <w:r w:rsidR="0026439A" w:rsidRPr="003C14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48D830C4" w14:textId="481D33E8" w:rsidR="000B30DC" w:rsidRPr="00EC2E1E" w:rsidRDefault="0026439A" w:rsidP="003C147C">
      <w:pPr>
        <w:pStyle w:val="af1"/>
        <w:widowControl w:val="0"/>
        <w:tabs>
          <w:tab w:val="left" w:pos="851"/>
        </w:tabs>
        <w:autoSpaceDE w:val="0"/>
        <w:autoSpaceDN w:val="0"/>
        <w:spacing w:after="0" w:line="276" w:lineRule="auto"/>
        <w:ind w:left="0" w:right="102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C2E1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тримуватися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дій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30DC" w:rsidRPr="00EC2E1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можуть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заподіяти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матеріальну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30DC" w:rsidRPr="00EC2E1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моральну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C2E1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</w:t>
      </w:r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B30DC" w:rsidRPr="00EC2E1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іншу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шкоду</w:t>
      </w:r>
      <w:r w:rsidR="000B30DC" w:rsidRPr="00EC2E1E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Сторон</w:t>
      </w:r>
      <w:proofErr w:type="spellStart"/>
      <w:r w:rsidR="00EC2E1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ам</w:t>
      </w:r>
      <w:proofErr w:type="spellEnd"/>
      <w:r w:rsidR="000B30DC" w:rsidRPr="00EC2E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668192" w14:textId="7CCB3772" w:rsidR="0049492A" w:rsidRPr="00EC2E1E" w:rsidRDefault="000B30DC" w:rsidP="009F149C">
      <w:pPr>
        <w:pStyle w:val="af6"/>
        <w:tabs>
          <w:tab w:val="left" w:pos="851"/>
        </w:tabs>
        <w:spacing w:after="240" w:line="276" w:lineRule="auto"/>
        <w:ind w:right="215" w:firstLine="567"/>
        <w:jc w:val="both"/>
        <w:rPr>
          <w:rFonts w:ascii="Times New Roman" w:hAnsi="Times New Roman" w:cs="Times New Roman"/>
          <w:color w:val="000000" w:themeColor="text1"/>
          <w:w w:val="90"/>
        </w:rPr>
      </w:pPr>
      <w:r w:rsidRPr="00EC2E1E">
        <w:rPr>
          <w:rFonts w:ascii="Times New Roman" w:hAnsi="Times New Roman" w:cs="Times New Roman"/>
          <w:color w:val="000000" w:themeColor="text1"/>
          <w:w w:val="95"/>
        </w:rPr>
        <w:t>Цей</w:t>
      </w:r>
      <w:r w:rsidRPr="00EC2E1E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Меморандум</w:t>
      </w:r>
      <w:r w:rsidRPr="00EC2E1E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ма</w:t>
      </w:r>
      <w:r w:rsidR="0026439A" w:rsidRPr="00EC2E1E">
        <w:rPr>
          <w:rFonts w:ascii="Times New Roman" w:hAnsi="Times New Roman" w:cs="Times New Roman"/>
          <w:color w:val="000000" w:themeColor="text1"/>
          <w:w w:val="95"/>
        </w:rPr>
        <w:t>є</w:t>
      </w:r>
      <w:r w:rsidRPr="00EC2E1E">
        <w:rPr>
          <w:rFonts w:ascii="Times New Roman" w:hAnsi="Times New Roman" w:cs="Times New Roman"/>
          <w:color w:val="000000" w:themeColor="text1"/>
          <w:spacing w:val="-10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декларативний</w:t>
      </w:r>
      <w:r w:rsidRPr="00EC2E1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характер, не</w:t>
      </w:r>
      <w:r w:rsidRPr="00EC2E1E">
        <w:rPr>
          <w:rFonts w:ascii="Times New Roman" w:hAnsi="Times New Roman" w:cs="Times New Roman"/>
          <w:color w:val="000000" w:themeColor="text1"/>
          <w:spacing w:val="-5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створює для</w:t>
      </w:r>
      <w:r w:rsidRPr="00EC2E1E">
        <w:rPr>
          <w:rFonts w:ascii="Times New Roman" w:hAnsi="Times New Roman" w:cs="Times New Roman"/>
          <w:color w:val="000000" w:themeColor="text1"/>
          <w:spacing w:val="-2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Сторін юридичних чи фінансових</w:t>
      </w:r>
      <w:r w:rsidRPr="00EC2E1E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зобов'язань</w:t>
      </w:r>
      <w:r w:rsidRPr="00EC2E1E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та</w:t>
      </w:r>
      <w:r w:rsidRPr="00EC2E1E">
        <w:rPr>
          <w:rFonts w:ascii="Times New Roman" w:hAnsi="Times New Roman" w:cs="Times New Roman"/>
          <w:color w:val="000000" w:themeColor="text1"/>
          <w:spacing w:val="-10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не</w:t>
      </w:r>
      <w:r w:rsidRPr="00EC2E1E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передбачає</w:t>
      </w:r>
      <w:r w:rsidRPr="00EC2E1E">
        <w:rPr>
          <w:rFonts w:ascii="Times New Roman" w:hAnsi="Times New Roman" w:cs="Times New Roman"/>
          <w:color w:val="000000" w:themeColor="text1"/>
          <w:spacing w:val="-10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відповідальності,</w:t>
      </w:r>
      <w:r w:rsidRPr="00EC2E1E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за</w:t>
      </w:r>
      <w:r w:rsidRPr="00EC2E1E">
        <w:rPr>
          <w:rFonts w:ascii="Times New Roman" w:hAnsi="Times New Roman" w:cs="Times New Roman"/>
          <w:color w:val="000000" w:themeColor="text1"/>
          <w:spacing w:val="-10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>винятком відповідальності</w:t>
      </w:r>
      <w:r w:rsidRPr="00EC2E1E">
        <w:rPr>
          <w:rFonts w:ascii="Times New Roman" w:hAnsi="Times New Roman" w:cs="Times New Roman"/>
          <w:color w:val="000000" w:themeColor="text1"/>
          <w:spacing w:val="-11"/>
          <w:w w:val="9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5"/>
        </w:rPr>
        <w:t xml:space="preserve">за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розголошення</w:t>
      </w:r>
      <w:r w:rsidRPr="00EC2E1E">
        <w:rPr>
          <w:rFonts w:ascii="Times New Roman" w:hAnsi="Times New Roman" w:cs="Times New Roman"/>
          <w:color w:val="000000" w:themeColor="text1"/>
          <w:spacing w:val="-8"/>
          <w:w w:val="90"/>
        </w:rPr>
        <w:t xml:space="preserve"> </w:t>
      </w:r>
      <w:proofErr w:type="spellStart"/>
      <w:r w:rsidRPr="00EC2E1E">
        <w:rPr>
          <w:rFonts w:ascii="Times New Roman" w:hAnsi="Times New Roman" w:cs="Times New Roman"/>
          <w:color w:val="000000" w:themeColor="text1"/>
          <w:w w:val="90"/>
        </w:rPr>
        <w:t>a</w:t>
      </w:r>
      <w:r w:rsidR="003C147C" w:rsidRPr="00EC2E1E">
        <w:rPr>
          <w:rFonts w:ascii="Times New Roman" w:hAnsi="Times New Roman" w:cs="Times New Roman"/>
          <w:color w:val="000000" w:themeColor="text1"/>
          <w:w w:val="90"/>
        </w:rPr>
        <w:t>б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o</w:t>
      </w:r>
      <w:proofErr w:type="spellEnd"/>
      <w:r w:rsidRPr="00EC2E1E">
        <w:rPr>
          <w:rFonts w:ascii="Times New Roman" w:hAnsi="Times New Roman" w:cs="Times New Roman"/>
          <w:color w:val="000000" w:themeColor="text1"/>
          <w:spacing w:val="-8"/>
          <w:w w:val="90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неналежне</w:t>
      </w:r>
      <w:r w:rsidRPr="00EC2E1E">
        <w:rPr>
          <w:rFonts w:ascii="Times New Roman" w:hAnsi="Times New Roman" w:cs="Times New Roman"/>
          <w:color w:val="000000" w:themeColor="text1"/>
          <w:spacing w:val="-8"/>
          <w:w w:val="90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використання</w:t>
      </w:r>
      <w:r w:rsidRPr="00EC2E1E">
        <w:rPr>
          <w:rFonts w:ascii="Times New Roman" w:hAnsi="Times New Roman" w:cs="Times New Roman"/>
          <w:color w:val="000000" w:themeColor="text1"/>
          <w:spacing w:val="-8"/>
          <w:w w:val="90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конф</w:t>
      </w:r>
      <w:r w:rsidR="0026439A" w:rsidRPr="00EC2E1E">
        <w:rPr>
          <w:rFonts w:ascii="Times New Roman" w:hAnsi="Times New Roman" w:cs="Times New Roman"/>
          <w:color w:val="000000" w:themeColor="text1"/>
          <w:w w:val="90"/>
        </w:rPr>
        <w:t>іденційної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 xml:space="preserve"> та</w:t>
      </w:r>
      <w:r w:rsidRPr="00EC2E1E">
        <w:rPr>
          <w:rFonts w:ascii="Times New Roman" w:hAnsi="Times New Roman" w:cs="Times New Roman"/>
          <w:color w:val="000000" w:themeColor="text1"/>
          <w:spacing w:val="-8"/>
          <w:w w:val="90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spacing w:val="1"/>
          <w:w w:val="90"/>
        </w:rPr>
        <w:t>іншої</w:t>
      </w:r>
      <w:r w:rsidRPr="00EC2E1E">
        <w:rPr>
          <w:rFonts w:ascii="Times New Roman" w:hAnsi="Times New Roman" w:cs="Times New Roman"/>
          <w:color w:val="000000" w:themeColor="text1"/>
          <w:spacing w:val="-8"/>
          <w:w w:val="90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ін</w:t>
      </w:r>
      <w:r w:rsidR="0026439A" w:rsidRPr="00EC2E1E">
        <w:rPr>
          <w:rFonts w:ascii="Times New Roman" w:hAnsi="Times New Roman" w:cs="Times New Roman"/>
          <w:color w:val="000000" w:themeColor="text1"/>
          <w:w w:val="90"/>
        </w:rPr>
        <w:t>фо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рмаці</w:t>
      </w:r>
      <w:r w:rsidR="0026439A" w:rsidRPr="00EC2E1E">
        <w:rPr>
          <w:rFonts w:ascii="Times New Roman" w:hAnsi="Times New Roman" w:cs="Times New Roman"/>
          <w:color w:val="000000" w:themeColor="text1"/>
          <w:w w:val="90"/>
        </w:rPr>
        <w:t>ї,</w:t>
      </w:r>
      <w:r w:rsidR="003C147C" w:rsidRPr="00EC2E1E">
        <w:rPr>
          <w:rFonts w:ascii="Times New Roman" w:hAnsi="Times New Roman" w:cs="Times New Roman"/>
          <w:color w:val="000000" w:themeColor="text1"/>
          <w:w w:val="90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 xml:space="preserve">документів </w:t>
      </w:r>
      <w:r w:rsidRPr="00EC2E1E">
        <w:rPr>
          <w:rFonts w:ascii="Times New Roman" w:hAnsi="Times New Roman" w:cs="Times New Roman"/>
          <w:color w:val="000000" w:themeColor="text1"/>
          <w:w w:val="8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чи відомостей,</w:t>
      </w:r>
      <w:r w:rsidRPr="00EC2E1E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у</w:t>
      </w:r>
      <w:r w:rsidRPr="00EC2E1E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цілях</w:t>
      </w:r>
      <w:r w:rsidR="0026439A" w:rsidRPr="00EC2E1E">
        <w:rPr>
          <w:rFonts w:ascii="Times New Roman" w:hAnsi="Times New Roman" w:cs="Times New Roman"/>
          <w:color w:val="000000" w:themeColor="text1"/>
          <w:w w:val="90"/>
        </w:rPr>
        <w:t xml:space="preserve">,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що</w:t>
      </w:r>
      <w:r w:rsidRPr="00EC2E1E">
        <w:rPr>
          <w:rFonts w:ascii="Times New Roman" w:hAnsi="Times New Roman" w:cs="Times New Roman"/>
          <w:color w:val="000000" w:themeColor="text1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не</w:t>
      </w:r>
      <w:r w:rsidRPr="00EC2E1E">
        <w:rPr>
          <w:rFonts w:ascii="Times New Roman" w:hAnsi="Times New Roman" w:cs="Times New Roman"/>
          <w:color w:val="000000" w:themeColor="text1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пов’язані</w:t>
      </w:r>
      <w:r w:rsidRPr="00EC2E1E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proofErr w:type="spellStart"/>
      <w:r w:rsidRPr="00EC2E1E">
        <w:rPr>
          <w:rFonts w:ascii="Times New Roman" w:hAnsi="Times New Roman" w:cs="Times New Roman"/>
          <w:color w:val="000000" w:themeColor="text1"/>
          <w:w w:val="90"/>
        </w:rPr>
        <w:t>i</w:t>
      </w:r>
      <w:r w:rsidR="0026439A" w:rsidRPr="00EC2E1E">
        <w:rPr>
          <w:rFonts w:ascii="Times New Roman" w:hAnsi="Times New Roman" w:cs="Times New Roman"/>
          <w:color w:val="000000" w:themeColor="text1"/>
          <w:w w:val="90"/>
        </w:rPr>
        <w:t>з</w:t>
      </w:r>
      <w:proofErr w:type="spellEnd"/>
      <w:r w:rsidRPr="00EC2E1E">
        <w:rPr>
          <w:rFonts w:ascii="Times New Roman" w:hAnsi="Times New Roman" w:cs="Times New Roman"/>
          <w:color w:val="000000" w:themeColor="text1"/>
        </w:rPr>
        <w:t xml:space="preserve"> </w:t>
      </w:r>
      <w:r w:rsidRPr="00EC2E1E">
        <w:rPr>
          <w:rFonts w:ascii="Times New Roman" w:hAnsi="Times New Roman" w:cs="Times New Roman"/>
          <w:color w:val="000000" w:themeColor="text1"/>
          <w:w w:val="90"/>
        </w:rPr>
        <w:t>реалізацією цього Меморандуму.</w:t>
      </w:r>
    </w:p>
    <w:p w14:paraId="4F774B02" w14:textId="6DA9B255" w:rsidR="0026439A" w:rsidRPr="00AC3208" w:rsidRDefault="004502A6" w:rsidP="00B3345D">
      <w:pPr>
        <w:widowControl w:val="0"/>
        <w:tabs>
          <w:tab w:val="left" w:pos="713"/>
          <w:tab w:val="left" w:pos="1134"/>
          <w:tab w:val="left" w:pos="1701"/>
          <w:tab w:val="left" w:pos="2127"/>
        </w:tabs>
        <w:autoSpaceDE w:val="0"/>
        <w:autoSpaceDN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C7A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="00B3345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B3345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ТЕРМІНИ,</w:t>
      </w:r>
      <w:r w:rsidR="000B30DC" w:rsidRPr="00AC320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0B30DC" w:rsidRPr="00AC3208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BHECEHНЯ</w:t>
      </w:r>
      <w:r w:rsidR="000B30DC" w:rsidRPr="00AC320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ЗМIН</w:t>
      </w:r>
      <w:r w:rsidR="000B30DC" w:rsidRPr="00AC3208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B30DC" w:rsidRPr="00AC3208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DC7AC8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ОBHЕН</w:t>
      </w:r>
      <w:r w:rsidR="0026439A" w:rsidRPr="00AC3208">
        <w:rPr>
          <w:rFonts w:ascii="Times New Roman" w:hAnsi="Times New Roman" w:cs="Times New Roman"/>
          <w:b/>
          <w:bCs/>
          <w:sz w:val="24"/>
          <w:szCs w:val="24"/>
          <w:lang w:val="uk-UA"/>
        </w:rPr>
        <w:t>Ь</w:t>
      </w:r>
      <w:r w:rsidR="000B30DC" w:rsidRPr="00AC3208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0B30DC" w:rsidRPr="00AC320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="000B30DC" w:rsidRPr="00AC320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0B30DC" w:rsidRPr="00AC3208">
        <w:rPr>
          <w:rFonts w:ascii="Times New Roman" w:hAnsi="Times New Roman" w:cs="Times New Roman"/>
          <w:b/>
          <w:bCs/>
          <w:spacing w:val="11"/>
          <w:sz w:val="24"/>
          <w:szCs w:val="24"/>
        </w:rPr>
        <w:t>Е</w:t>
      </w:r>
      <w:r w:rsidR="0026439A" w:rsidRPr="00AC3208">
        <w:rPr>
          <w:rFonts w:ascii="Times New Roman" w:hAnsi="Times New Roman" w:cs="Times New Roman"/>
          <w:b/>
          <w:bCs/>
          <w:spacing w:val="11"/>
          <w:sz w:val="24"/>
          <w:szCs w:val="24"/>
          <w:lang w:val="uk-UA"/>
        </w:rPr>
        <w:t>МОРАНДУМУ</w:t>
      </w:r>
    </w:p>
    <w:p w14:paraId="05AF5281" w14:textId="77777777" w:rsidR="003C147C" w:rsidRPr="003C147C" w:rsidRDefault="000B30DC" w:rsidP="00AC3208">
      <w:pPr>
        <w:pStyle w:val="af1"/>
        <w:widowControl w:val="0"/>
        <w:numPr>
          <w:ilvl w:val="1"/>
          <w:numId w:val="34"/>
        </w:numPr>
        <w:tabs>
          <w:tab w:val="left" w:pos="713"/>
          <w:tab w:val="left" w:pos="851"/>
        </w:tabs>
        <w:autoSpaceDE w:val="0"/>
        <w:autoSpaceDN w:val="0"/>
        <w:spacing w:after="0" w:line="276" w:lineRule="auto"/>
        <w:ind w:right="9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Цей</w:t>
      </w:r>
      <w:proofErr w:type="spellEnd"/>
      <w:r w:rsidRPr="003C147C">
        <w:rPr>
          <w:rFonts w:ascii="Times New Roman" w:hAnsi="Times New Roman" w:cs="Times New Roman"/>
          <w:color w:val="000000" w:themeColor="text1"/>
          <w:spacing w:val="-12"/>
          <w:w w:val="95"/>
          <w:sz w:val="24"/>
          <w:szCs w:val="24"/>
        </w:rPr>
        <w:t xml:space="preserve"> </w:t>
      </w:r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Меморандум</w:t>
      </w:r>
      <w:r w:rsidRPr="003C147C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набирає</w:t>
      </w:r>
      <w:proofErr w:type="spellEnd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чинності</w:t>
      </w:r>
      <w:proofErr w:type="spellEnd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з</w:t>
      </w:r>
      <w:r w:rsidRPr="003C147C">
        <w:rPr>
          <w:rFonts w:ascii="Times New Roman" w:hAnsi="Times New Roman" w:cs="Times New Roman"/>
          <w:color w:val="000000" w:themeColor="text1"/>
          <w:spacing w:val="-3"/>
          <w:w w:val="95"/>
          <w:sz w:val="24"/>
          <w:szCs w:val="24"/>
        </w:rPr>
        <w:t xml:space="preserve"> </w:t>
      </w:r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д</w:t>
      </w:r>
      <w:proofErr w:type="spellStart"/>
      <w:r w:rsidR="0026439A"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>ати</w:t>
      </w:r>
      <w:proofErr w:type="spellEnd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його</w:t>
      </w:r>
      <w:proofErr w:type="spellEnd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proofErr w:type="spellStart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підписання</w:t>
      </w:r>
      <w:proofErr w:type="spellEnd"/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Сторонам</w:t>
      </w:r>
      <w:r w:rsidRPr="003C147C">
        <w:rPr>
          <w:rFonts w:ascii="Times New Roman" w:hAnsi="Times New Roman" w:cs="Times New Roman"/>
          <w:color w:val="000000" w:themeColor="text1"/>
          <w:spacing w:val="-12"/>
          <w:w w:val="95"/>
          <w:sz w:val="24"/>
          <w:szCs w:val="24"/>
        </w:rPr>
        <w:t>и</w:t>
      </w:r>
      <w:r w:rsidR="0026439A" w:rsidRPr="003C147C">
        <w:rPr>
          <w:rFonts w:ascii="Times New Roman" w:hAnsi="Times New Roman" w:cs="Times New Roman"/>
          <w:color w:val="000000" w:themeColor="text1"/>
          <w:spacing w:val="-12"/>
          <w:w w:val="95"/>
          <w:sz w:val="24"/>
          <w:szCs w:val="24"/>
          <w:lang w:val="uk-UA"/>
        </w:rPr>
        <w:t xml:space="preserve"> та діє протягом одного</w:t>
      </w:r>
      <w:r w:rsidR="003C147C" w:rsidRPr="003C147C">
        <w:rPr>
          <w:rFonts w:ascii="Times New Roman" w:hAnsi="Times New Roman" w:cs="Times New Roman"/>
          <w:color w:val="000000" w:themeColor="text1"/>
          <w:spacing w:val="-12"/>
          <w:w w:val="95"/>
          <w:sz w:val="24"/>
          <w:szCs w:val="24"/>
          <w:lang w:val="uk-UA"/>
        </w:rPr>
        <w:t xml:space="preserve"> року</w:t>
      </w:r>
      <w:r w:rsidRPr="003C147C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.</w:t>
      </w:r>
    </w:p>
    <w:p w14:paraId="3E673980" w14:textId="70FAC0D1" w:rsidR="003C147C" w:rsidRPr="003C147C" w:rsidRDefault="003C147C" w:rsidP="00AC3208">
      <w:pPr>
        <w:pStyle w:val="af1"/>
        <w:widowControl w:val="0"/>
        <w:numPr>
          <w:ilvl w:val="1"/>
          <w:numId w:val="34"/>
        </w:numPr>
        <w:tabs>
          <w:tab w:val="left" w:pos="713"/>
          <w:tab w:val="left" w:pos="851"/>
        </w:tabs>
        <w:autoSpaceDE w:val="0"/>
        <w:autoSpaceDN w:val="0"/>
        <w:spacing w:after="0" w:line="276" w:lineRule="auto"/>
        <w:ind w:right="9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>Якщо жодна зі Сторін не повідомить іншу про намір припинити дію Меморандуму не пізніше ніж за тридцять календарних днів до закінчення строку</w:t>
      </w:r>
      <w:r w:rsidR="00EC2E1E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uk-UA"/>
        </w:rPr>
        <w:t>його дії, він автоматично продовжується на кожний наступний рік на тих самих умовах.</w:t>
      </w:r>
    </w:p>
    <w:p w14:paraId="4BF04B67" w14:textId="32EA9401" w:rsidR="003C147C" w:rsidRPr="003C147C" w:rsidRDefault="003C147C" w:rsidP="00AC3208">
      <w:pPr>
        <w:pStyle w:val="af1"/>
        <w:widowControl w:val="0"/>
        <w:numPr>
          <w:ilvl w:val="1"/>
          <w:numId w:val="34"/>
        </w:numPr>
        <w:tabs>
          <w:tab w:val="left" w:pos="713"/>
          <w:tab w:val="left" w:pos="851"/>
        </w:tabs>
        <w:autoSpaceDE w:val="0"/>
        <w:autoSpaceDN w:val="0"/>
        <w:spacing w:after="0" w:line="276" w:lineRule="auto"/>
        <w:ind w:right="9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Кожна із Сторін має право </w:t>
      </w:r>
      <w:r w:rsidR="00AD235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достроково припинити свою участь у цьому Меморандумі, письмово повідомивши іншу Сторону за один календарний місяць до дати припинення.</w:t>
      </w:r>
    </w:p>
    <w:p w14:paraId="10140D80" w14:textId="3FE56088" w:rsidR="00AD235B" w:rsidRPr="00A72085" w:rsidRDefault="0026439A" w:rsidP="00AC3208">
      <w:pPr>
        <w:pStyle w:val="af1"/>
        <w:widowControl w:val="0"/>
        <w:numPr>
          <w:ilvl w:val="1"/>
          <w:numId w:val="34"/>
        </w:numPr>
        <w:tabs>
          <w:tab w:val="left" w:pos="713"/>
          <w:tab w:val="left" w:pos="851"/>
          <w:tab w:val="left" w:pos="1496"/>
        </w:tabs>
        <w:autoSpaceDE w:val="0"/>
        <w:autoSpaceDN w:val="0"/>
        <w:spacing w:after="0" w:line="276" w:lineRule="auto"/>
        <w:ind w:right="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Будь-які зміни або доповнення до цього Меморандуму можуть вноситися лише за взаємною письмовою згодою </w:t>
      </w:r>
      <w:r w:rsidR="00BC5507">
        <w:rPr>
          <w:rFonts w:ascii="Times New Roman" w:hAnsi="Times New Roman" w:cs="Times New Roman"/>
          <w:sz w:val="24"/>
          <w:szCs w:val="24"/>
          <w:lang w:val="uk-UA"/>
        </w:rPr>
        <w:t>Сторін і оформлюються у вигляді додаткових угод</w:t>
      </w:r>
      <w:r w:rsidR="00A720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763265" w14:textId="717DAE24" w:rsidR="00AD235B" w:rsidRPr="009F149C" w:rsidRDefault="00A72085" w:rsidP="00AC3208">
      <w:pPr>
        <w:pStyle w:val="af1"/>
        <w:widowControl w:val="0"/>
        <w:numPr>
          <w:ilvl w:val="1"/>
          <w:numId w:val="34"/>
        </w:numPr>
        <w:tabs>
          <w:tab w:val="left" w:pos="713"/>
          <w:tab w:val="left" w:pos="851"/>
          <w:tab w:val="left" w:pos="1496"/>
        </w:tabs>
        <w:autoSpaceDE w:val="0"/>
        <w:autoSpaceDN w:val="0"/>
        <w:spacing w:line="276" w:lineRule="auto"/>
        <w:ind w:right="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Припинення дії цього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Меморадуму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є підставою для автоматичного припинення дії окремих договорів (угод), укладених між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Сторонамив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межах його реалізації (за наявності).</w:t>
      </w:r>
    </w:p>
    <w:p w14:paraId="6EA93A3E" w14:textId="5082CCB1" w:rsidR="00AD235B" w:rsidRPr="009F149C" w:rsidRDefault="00B3345D" w:rsidP="00B3345D">
      <w:pPr>
        <w:pStyle w:val="1"/>
        <w:keepNext w:val="0"/>
        <w:keepLines w:val="0"/>
        <w:widowControl w:val="0"/>
        <w:tabs>
          <w:tab w:val="left" w:pos="1560"/>
          <w:tab w:val="left" w:pos="2552"/>
          <w:tab w:val="left" w:pos="3119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</w:t>
      </w:r>
      <w:r w:rsidR="004502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0B30DC" w:rsidRPr="00A72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ПРИКІНЦЕВІ</w:t>
      </w:r>
      <w:r w:rsidR="000B30DC" w:rsidRPr="00A72085">
        <w:rPr>
          <w:rFonts w:ascii="Times New Roman" w:hAnsi="Times New Roman" w:cs="Times New Roman"/>
          <w:b/>
          <w:bCs/>
          <w:color w:val="000000" w:themeColor="text1"/>
          <w:spacing w:val="52"/>
          <w:w w:val="150"/>
          <w:sz w:val="24"/>
          <w:szCs w:val="24"/>
        </w:rPr>
        <w:t xml:space="preserve"> </w:t>
      </w:r>
      <w:r w:rsidR="00A72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</w:t>
      </w:r>
      <w:r w:rsidR="000B30DC" w:rsidRPr="00A72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ОЛОЖЕН</w:t>
      </w:r>
      <w:r w:rsidR="000B30DC" w:rsidRPr="00A7208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НЯ</w:t>
      </w:r>
    </w:p>
    <w:p w14:paraId="312C3FB4" w14:textId="4F537DAC" w:rsidR="000B30DC" w:rsidRPr="00A72085" w:rsidRDefault="000B30DC" w:rsidP="00AC3208">
      <w:pPr>
        <w:pStyle w:val="af1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76" w:lineRule="auto"/>
        <w:ind w:right="3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розглядають</w:t>
      </w:r>
      <w:proofErr w:type="spellEnd"/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>Меморандум</w:t>
      </w:r>
      <w:r w:rsidRPr="00A7208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>як</w:t>
      </w:r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декларацію</w:t>
      </w:r>
      <w:proofErr w:type="spellEnd"/>
      <w:r w:rsidRPr="00A720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>про</w:t>
      </w:r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наміри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>,</w:t>
      </w:r>
      <w:r w:rsidRPr="00A720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>не</w:t>
      </w:r>
      <w:r w:rsidRPr="00A7208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наслідків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a</w:t>
      </w:r>
      <w:r w:rsidR="00A72085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A7208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для будь-кого з них.</w:t>
      </w:r>
    </w:p>
    <w:p w14:paraId="09949989" w14:textId="13403E5D" w:rsidR="000B30DC" w:rsidRPr="00A72085" w:rsidRDefault="000B30DC" w:rsidP="00A72085">
      <w:pPr>
        <w:pStyle w:val="af1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76" w:lineRule="auto"/>
        <w:ind w:right="2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Сторона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A72085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A72085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співпрацювати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особами з будь</w:t>
      </w:r>
      <w:r w:rsidR="00A72085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подібних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до тих,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передбачаються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Меморандумом.</w:t>
      </w:r>
      <w:r w:rsidR="00A720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Жодне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pacing w:val="-2"/>
          <w:sz w:val="24"/>
          <w:szCs w:val="24"/>
        </w:rPr>
        <w:t>Меморандуму</w:t>
      </w:r>
      <w:r w:rsidRPr="00A7208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A720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pacing w:val="-2"/>
          <w:sz w:val="24"/>
          <w:szCs w:val="24"/>
        </w:rPr>
        <w:t>перешкоджатиме</w:t>
      </w:r>
      <w:proofErr w:type="spellEnd"/>
      <w:r w:rsidRPr="00A720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pacing w:val="-2"/>
          <w:sz w:val="24"/>
          <w:szCs w:val="24"/>
        </w:rPr>
        <w:t>будь-</w:t>
      </w:r>
      <w:proofErr w:type="spellStart"/>
      <w:r w:rsidRPr="00A72085">
        <w:rPr>
          <w:rFonts w:ascii="Times New Roman" w:hAnsi="Times New Roman" w:cs="Times New Roman"/>
          <w:spacing w:val="-2"/>
          <w:sz w:val="24"/>
          <w:szCs w:val="24"/>
        </w:rPr>
        <w:t>якій</w:t>
      </w:r>
      <w:proofErr w:type="spellEnd"/>
      <w:r w:rsidRPr="00A72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pacing w:val="-2"/>
          <w:sz w:val="24"/>
          <w:szCs w:val="24"/>
        </w:rPr>
        <w:t>із</w:t>
      </w:r>
      <w:proofErr w:type="spellEnd"/>
      <w:r w:rsidRPr="00A720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pacing w:val="-2"/>
          <w:sz w:val="24"/>
          <w:szCs w:val="24"/>
        </w:rPr>
        <w:t>Сторін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pacing w:val="-2"/>
          <w:sz w:val="24"/>
          <w:szCs w:val="24"/>
        </w:rPr>
        <w:t>укладати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pacing w:val="-2"/>
          <w:sz w:val="24"/>
          <w:szCs w:val="24"/>
        </w:rPr>
        <w:t>інші</w:t>
      </w:r>
      <w:proofErr w:type="spellEnd"/>
      <w:r w:rsidRPr="00A72085">
        <w:rPr>
          <w:rFonts w:ascii="Times New Roman" w:hAnsi="Times New Roman" w:cs="Times New Roman"/>
          <w:spacing w:val="-2"/>
          <w:sz w:val="24"/>
          <w:szCs w:val="24"/>
        </w:rPr>
        <w:t xml:space="preserve"> угоди з</w:t>
      </w:r>
      <w:r w:rsidRPr="00A7208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pacing w:val="-2"/>
          <w:sz w:val="24"/>
          <w:szCs w:val="24"/>
        </w:rPr>
        <w:t>іншими</w:t>
      </w:r>
      <w:proofErr w:type="spellEnd"/>
      <w:r w:rsidRPr="00A72085">
        <w:rPr>
          <w:rFonts w:ascii="Times New Roman" w:hAnsi="Times New Roman" w:cs="Times New Roman"/>
          <w:spacing w:val="-2"/>
          <w:sz w:val="24"/>
          <w:szCs w:val="24"/>
        </w:rPr>
        <w:t xml:space="preserve"> особами.</w:t>
      </w:r>
    </w:p>
    <w:p w14:paraId="47CDC413" w14:textId="5FF5F113" w:rsidR="000B30DC" w:rsidRPr="00A72085" w:rsidRDefault="000B30DC" w:rsidP="00A72085">
      <w:pPr>
        <w:pStyle w:val="af1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76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A72085">
        <w:rPr>
          <w:rFonts w:ascii="Times New Roman" w:hAnsi="Times New Roman" w:cs="Times New Roman"/>
          <w:sz w:val="24"/>
          <w:szCs w:val="24"/>
        </w:rPr>
        <w:t>Будь-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спірні</w:t>
      </w:r>
      <w:proofErr w:type="spellEnd"/>
      <w:r w:rsidRPr="00A720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A7208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тлумачення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A7208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7208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 xml:space="preserve">Меморандуму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вирішуються</w:t>
      </w:r>
      <w:proofErr w:type="spellEnd"/>
      <w:r w:rsidRPr="00A72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>Сторонами</w:t>
      </w:r>
      <w:r w:rsidRPr="00A720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>шляхом</w:t>
      </w:r>
      <w:r w:rsidRPr="00A72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7208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консультацій</w:t>
      </w:r>
      <w:proofErr w:type="spellEnd"/>
      <w:r w:rsidRPr="00A7208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>та</w:t>
      </w:r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A720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proofErr w:type="gramStart"/>
      <w:r w:rsidRPr="00A72085">
        <w:rPr>
          <w:rFonts w:ascii="Times New Roman" w:hAnsi="Times New Roman" w:cs="Times New Roman"/>
          <w:sz w:val="24"/>
          <w:szCs w:val="24"/>
        </w:rPr>
        <w:t>взаємної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proofErr w:type="gramEnd"/>
      <w:r w:rsidRPr="00A72085">
        <w:rPr>
          <w:rFonts w:ascii="Times New Roman" w:hAnsi="Times New Roman" w:cs="Times New Roman"/>
          <w:sz w:val="24"/>
          <w:szCs w:val="24"/>
        </w:rPr>
        <w:t>.</w:t>
      </w:r>
    </w:p>
    <w:p w14:paraId="42B4AEB3" w14:textId="696C68BD" w:rsidR="009F149C" w:rsidRPr="009F149C" w:rsidRDefault="000B30DC" w:rsidP="009F149C">
      <w:pPr>
        <w:pStyle w:val="af1"/>
        <w:widowControl w:val="0"/>
        <w:numPr>
          <w:ilvl w:val="0"/>
          <w:numId w:val="27"/>
        </w:numPr>
        <w:tabs>
          <w:tab w:val="left" w:pos="0"/>
          <w:tab w:val="left" w:pos="851"/>
        </w:tabs>
        <w:autoSpaceDE w:val="0"/>
        <w:autoSpaceDN w:val="0"/>
        <w:spacing w:line="276" w:lineRule="auto"/>
        <w:ind w:right="3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Меморандум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укладено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автентичних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однакову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силу, по</w:t>
      </w:r>
      <w:r w:rsidRPr="00A72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2085">
        <w:rPr>
          <w:rFonts w:ascii="Times New Roman" w:hAnsi="Times New Roman" w:cs="Times New Roman"/>
          <w:sz w:val="24"/>
          <w:szCs w:val="24"/>
        </w:rPr>
        <w:t>одному</w:t>
      </w:r>
      <w:r w:rsidRPr="00A7208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Pr="00A720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085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A72085">
        <w:rPr>
          <w:rFonts w:ascii="Times New Roman" w:hAnsi="Times New Roman" w:cs="Times New Roman"/>
          <w:sz w:val="24"/>
          <w:szCs w:val="24"/>
        </w:rPr>
        <w:t>.</w:t>
      </w:r>
    </w:p>
    <w:p w14:paraId="7EFB0ECC" w14:textId="77777777" w:rsidR="009F149C" w:rsidRPr="009F149C" w:rsidRDefault="009F149C" w:rsidP="009F149C">
      <w:pPr>
        <w:pStyle w:val="af1"/>
        <w:widowControl w:val="0"/>
        <w:tabs>
          <w:tab w:val="left" w:pos="0"/>
          <w:tab w:val="left" w:pos="851"/>
        </w:tabs>
        <w:autoSpaceDE w:val="0"/>
        <w:autoSpaceDN w:val="0"/>
        <w:spacing w:line="276" w:lineRule="auto"/>
        <w:ind w:left="567" w:right="301"/>
        <w:jc w:val="both"/>
        <w:rPr>
          <w:rFonts w:ascii="Times New Roman" w:hAnsi="Times New Roman" w:cs="Times New Roman"/>
          <w:sz w:val="24"/>
          <w:szCs w:val="24"/>
        </w:rPr>
      </w:pPr>
    </w:p>
    <w:p w14:paraId="73BFD477" w14:textId="44F38821" w:rsidR="007F230C" w:rsidRPr="00B3345D" w:rsidRDefault="00B3345D" w:rsidP="00B3345D">
      <w:pPr>
        <w:pStyle w:val="1"/>
        <w:keepNext w:val="0"/>
        <w:keepLines w:val="0"/>
        <w:widowControl w:val="0"/>
        <w:tabs>
          <w:tab w:val="left" w:pos="1560"/>
          <w:tab w:val="left" w:pos="2552"/>
          <w:tab w:val="left" w:pos="3119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VI</w:t>
      </w:r>
      <w:r w:rsidR="004502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7F230C" w:rsidRPr="00B334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РЕКВІЗИТИ ТА ПІДПИСИ СТОРІН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230C" w14:paraId="5722772F" w14:textId="77777777" w:rsidTr="009F149C">
        <w:tc>
          <w:tcPr>
            <w:tcW w:w="4672" w:type="dxa"/>
          </w:tcPr>
          <w:p w14:paraId="1C2FAA1D" w14:textId="0E5BC953" w:rsidR="007F230C" w:rsidRDefault="007F230C" w:rsidP="00B3345D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C99">
              <w:rPr>
                <w:rFonts w:ascii="Times New Roman" w:hAnsi="Times New Roman" w:cs="Times New Roman"/>
                <w:b/>
              </w:rPr>
              <w:t xml:space="preserve">Благодійна організація </w:t>
            </w:r>
            <w:r w:rsidR="001C3C99" w:rsidRPr="001C3C99">
              <w:rPr>
                <w:rFonts w:ascii="Times New Roman" w:hAnsi="Times New Roman" w:cs="Times New Roman"/>
                <w:b/>
              </w:rPr>
              <w:t>«Міжнародний фонд «Злагода»</w:t>
            </w:r>
          </w:p>
          <w:p w14:paraId="72473F8E" w14:textId="77777777" w:rsidR="009F149C" w:rsidRPr="00B3345D" w:rsidRDefault="009F149C" w:rsidP="00B3345D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E8524AF" w14:textId="1AE5D5EE" w:rsidR="001C3C99" w:rsidRDefault="001C3C99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Юридична адреса: м. Горішні Плавні,</w:t>
            </w:r>
          </w:p>
          <w:p w14:paraId="34755383" w14:textId="77777777" w:rsidR="00CE7B54" w:rsidRDefault="001C3C99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Героїв Дніпра, 89/39, 39800</w:t>
            </w:r>
          </w:p>
          <w:p w14:paraId="03A546BB" w14:textId="77777777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14:paraId="212B892C" w14:textId="77777777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14:paraId="48C8B6A4" w14:textId="5CAFDDD2" w:rsidR="00CE7B54" w:rsidRP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ЄДРПОУ 40056902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6137AEC" w14:textId="4EBDCCE8" w:rsidR="001C3C99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hAnsi="Times New Roman" w:cs="Times New Roman"/>
              </w:rPr>
              <w:t>. (066) 0630-04-70</w:t>
            </w:r>
            <w:r w:rsidR="001C3C99">
              <w:rPr>
                <w:rFonts w:ascii="Times New Roman" w:hAnsi="Times New Roman" w:cs="Times New Roman"/>
              </w:rPr>
              <w:t xml:space="preserve"> </w:t>
            </w:r>
          </w:p>
          <w:p w14:paraId="626AC728" w14:textId="25D3BEDC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3" w:history="1">
              <w:r w:rsidRPr="00903AAD">
                <w:rPr>
                  <w:rStyle w:val="af5"/>
                  <w:rFonts w:ascii="Times New Roman" w:hAnsi="Times New Roman" w:cs="Times New Roman"/>
                  <w:lang w:val="en-US"/>
                </w:rPr>
                <w:t>andrushkevich.a@ukr.net</w:t>
              </w:r>
            </w:hyperlink>
          </w:p>
          <w:p w14:paraId="0B677E8C" w14:textId="130CBFF1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6B2C3B24" w14:textId="77777777" w:rsidR="009F149C" w:rsidRDefault="009F149C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743A393B" w14:textId="56C599BD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7B54">
              <w:rPr>
                <w:rFonts w:ascii="Times New Roman" w:hAnsi="Times New Roman" w:cs="Times New Roman"/>
                <w:b/>
              </w:rPr>
              <w:t>Голова правління</w:t>
            </w:r>
          </w:p>
          <w:p w14:paraId="44E4D6B6" w14:textId="1A0DEC6C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33398B8" w14:textId="666D21E2" w:rsidR="00CE7B54" w:rsidRP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______________Олена АНДРУШКЕВИЧ</w:t>
            </w:r>
          </w:p>
          <w:p w14:paraId="07CC62CD" w14:textId="77777777" w:rsidR="001C3C99" w:rsidRDefault="001C3C99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14:paraId="2B03AED1" w14:textId="5D292239" w:rsidR="00CE7B54" w:rsidRDefault="00CE7B54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___________________2026 року</w:t>
            </w:r>
          </w:p>
        </w:tc>
        <w:tc>
          <w:tcPr>
            <w:tcW w:w="4673" w:type="dxa"/>
          </w:tcPr>
          <w:p w14:paraId="027EDD66" w14:textId="77777777" w:rsidR="001C3C99" w:rsidRPr="00B3345D" w:rsidRDefault="001C3C99" w:rsidP="00B3345D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3345D">
              <w:rPr>
                <w:rFonts w:ascii="Times New Roman" w:hAnsi="Times New Roman" w:cs="Times New Roman"/>
                <w:b/>
              </w:rPr>
              <w:t xml:space="preserve">Роменська міська рада Сумської області </w:t>
            </w:r>
          </w:p>
          <w:p w14:paraId="58004741" w14:textId="33D3EA78" w:rsidR="001C3C99" w:rsidRPr="00B3345D" w:rsidRDefault="001C3C99" w:rsidP="00B3345D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3D6CDD7" w14:textId="77777777" w:rsidR="00AC3208" w:rsidRPr="00B3345D" w:rsidRDefault="00AC3208" w:rsidP="00B3345D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DBA611C" w14:textId="77777777" w:rsidR="001C3C99" w:rsidRDefault="001C3C99" w:rsidP="009F14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м. Ромни, бульвар Шевченка,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,</w:t>
            </w: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proofErr w:type="spellStart"/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Сумська</w:t>
            </w:r>
            <w:proofErr w:type="spellEnd"/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обл.,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42000</w:t>
            </w:r>
          </w:p>
          <w:p w14:paraId="122C2725" w14:textId="77777777" w:rsidR="001C3C99" w:rsidRDefault="001C3C99" w:rsidP="009F14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42E68438" w14:textId="77777777" w:rsidR="001C3C99" w:rsidRDefault="001C3C99" w:rsidP="009F14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206B20A7" w14:textId="77777777" w:rsidR="001C3C99" w:rsidRPr="00FF17C5" w:rsidRDefault="001C3C99" w:rsidP="009F149C">
            <w:pPr>
              <w:spacing w:line="276" w:lineRule="auto"/>
              <w:rPr>
                <w:rFonts w:ascii="Times New Roman" w:hAnsi="Times New Roman" w:cs="Times New Roman"/>
                <w:sz w:val="18"/>
                <w:lang w:val="uk-UA"/>
              </w:rPr>
            </w:pP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ЄДРПОУ 35425618</w:t>
            </w:r>
          </w:p>
          <w:p w14:paraId="48D06502" w14:textId="77777777" w:rsidR="001C3C99" w:rsidRDefault="001C3C99" w:rsidP="009F14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тел./факс: (05448) 5-32-75 </w:t>
            </w:r>
          </w:p>
          <w:p w14:paraId="7DBFDC5C" w14:textId="77777777" w:rsidR="001C3C99" w:rsidRPr="00593A27" w:rsidRDefault="001C3C99" w:rsidP="009F149C">
            <w:pPr>
              <w:spacing w:line="276" w:lineRule="auto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е</w:t>
            </w: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proofErr w:type="spellStart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mail</w:t>
            </w:r>
            <w:proofErr w:type="spellEnd"/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: misto@romny-vk.gov.ua</w:t>
            </w:r>
          </w:p>
          <w:p w14:paraId="44759F12" w14:textId="77777777" w:rsidR="001C3C99" w:rsidRDefault="001C3C99" w:rsidP="009F149C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  <w:p w14:paraId="6F6453DF" w14:textId="77777777" w:rsidR="001C3C99" w:rsidRDefault="001C3C99" w:rsidP="009F149C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  <w:p w14:paraId="76F28626" w14:textId="76A6B00D" w:rsidR="001C3C99" w:rsidRPr="00E919DD" w:rsidRDefault="001C3C99" w:rsidP="009F149C">
            <w:pPr>
              <w:spacing w:line="276" w:lineRule="auto"/>
              <w:rPr>
                <w:rFonts w:ascii="Times New Roman" w:hAnsi="Times New Roman"/>
                <w:b/>
                <w:lang w:val="uk-UA"/>
              </w:rPr>
            </w:pPr>
            <w:r w:rsidRPr="00E919DD">
              <w:rPr>
                <w:rFonts w:ascii="Times New Roman" w:hAnsi="Times New Roman"/>
                <w:b/>
                <w:lang w:val="uk-UA"/>
              </w:rPr>
              <w:t>Міський голова</w:t>
            </w:r>
          </w:p>
          <w:p w14:paraId="51114E9F" w14:textId="77777777" w:rsidR="001C3C99" w:rsidRPr="00B3345D" w:rsidRDefault="001C3C99" w:rsidP="009F149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0021C7B" w14:textId="757A5D81" w:rsidR="001C3C99" w:rsidRPr="00E919DD" w:rsidRDefault="001C3C99" w:rsidP="009F149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_________________  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Олег</w:t>
            </w:r>
            <w:r w:rsidR="00CE7B5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СТОГНІЙ</w:t>
            </w:r>
          </w:p>
          <w:p w14:paraId="0C0B51AF" w14:textId="77777777" w:rsidR="001C3C99" w:rsidRDefault="001C3C99" w:rsidP="009F149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565C5F" w14:textId="2949667D" w:rsidR="007F230C" w:rsidRDefault="001C3C99" w:rsidP="009F149C">
            <w:pPr>
              <w:pStyle w:val="af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FF17C5">
              <w:rPr>
                <w:rFonts w:ascii="Times New Roman" w:hAnsi="Times New Roman"/>
                <w:szCs w:val="28"/>
              </w:rPr>
              <w:t xml:space="preserve">«_____» _____________ </w:t>
            </w:r>
            <w:r w:rsidRPr="00CE7B54">
              <w:rPr>
                <w:rFonts w:ascii="Times New Roman" w:hAnsi="Times New Roman"/>
                <w:szCs w:val="28"/>
              </w:rPr>
              <w:t xml:space="preserve">2026 </w:t>
            </w:r>
            <w:r w:rsidRPr="00FF17C5">
              <w:rPr>
                <w:rFonts w:ascii="Times New Roman" w:hAnsi="Times New Roman"/>
                <w:szCs w:val="28"/>
              </w:rPr>
              <w:t>року</w:t>
            </w:r>
          </w:p>
        </w:tc>
      </w:tr>
    </w:tbl>
    <w:p w14:paraId="594B83AA" w14:textId="27553195" w:rsidR="00452069" w:rsidRDefault="00452069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</w:pPr>
    </w:p>
    <w:p w14:paraId="0A5BE744" w14:textId="77777777" w:rsidR="00452069" w:rsidRDefault="00452069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</w:pPr>
    </w:p>
    <w:p w14:paraId="4FDAC69B" w14:textId="064EE186" w:rsidR="00574A97" w:rsidRPr="00574A97" w:rsidRDefault="00574A97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</w:pPr>
      <w:r w:rsidRPr="00574A97">
        <w:rPr>
          <w:rFonts w:ascii="Times New Roman" w:hAnsi="Times New Roman" w:cs="Times New Roman"/>
          <w:b/>
          <w:sz w:val="24"/>
          <w:lang w:val="uk-UA"/>
        </w:rPr>
        <w:t xml:space="preserve">Секретар міської ради </w:t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  <w:t>В’ячеслав ГУБАРЬ</w:t>
      </w:r>
    </w:p>
    <w:p w14:paraId="5CA35776" w14:textId="77777777" w:rsidR="00E70DE7" w:rsidRDefault="00E70DE7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  <w:sectPr w:rsidR="00E70DE7" w:rsidSect="00CE7B54">
          <w:type w:val="continuous"/>
          <w:pgSz w:w="11906" w:h="16838"/>
          <w:pgMar w:top="1134" w:right="567" w:bottom="1134" w:left="1701" w:header="709" w:footer="709" w:gutter="0"/>
          <w:cols w:space="1"/>
          <w:docGrid w:linePitch="360"/>
        </w:sectPr>
      </w:pPr>
    </w:p>
    <w:p w14:paraId="316036BB" w14:textId="2F7B0807" w:rsidR="00CE7B54" w:rsidRDefault="00CE7B5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DEFC95D" w14:textId="77777777" w:rsidR="009F149C" w:rsidRDefault="009F149C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DEDE47A" w14:textId="77777777" w:rsidR="00CE7B54" w:rsidRDefault="00CE7B5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C29C4A" w14:textId="06010558" w:rsidR="00CE7B54" w:rsidRDefault="00CE7B5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36C2E7" w14:textId="7FE0121F" w:rsidR="007C5C34" w:rsidRDefault="007C5C3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224395B" w14:textId="52B928E8" w:rsidR="007C5C34" w:rsidRDefault="007C5C3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6325BF" w14:textId="0AABE595" w:rsidR="007C5C34" w:rsidRDefault="007C5C34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2ADFD05" w14:textId="65E88EFE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574A9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</w:p>
    <w:p w14:paraId="1B5F0B4D" w14:textId="2A1BDBD8" w:rsidR="00CE7D04" w:rsidRPr="00C7603D" w:rsidRDefault="00973E63" w:rsidP="00806EE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 </w:t>
      </w:r>
      <w:proofErr w:type="spellStart"/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>підписання</w:t>
      </w:r>
      <w:proofErr w:type="spellEnd"/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B430B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 w:rsidR="007C5C3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взаємодію, співпрацю і партнерство </w:t>
      </w:r>
      <w:r w:rsidR="006B430B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7C5C3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Благодійною</w:t>
      </w:r>
      <w:r w:rsidR="006B43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організацією «</w:t>
      </w:r>
      <w:r w:rsidR="007C5C3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Міжнародний благодійний фонд «Злагода»</w:t>
      </w:r>
    </w:p>
    <w:p w14:paraId="187E52AF" w14:textId="2A019FE0" w:rsidR="00973E63" w:rsidRPr="00574A97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3181723" w14:textId="1AAC3F80" w:rsidR="0081346D" w:rsidRDefault="00973E63" w:rsidP="00B3345D">
      <w:pPr>
        <w:pStyle w:val="af1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цього Меморандуму є налагодження партнерства між Роменською міською радою Сумської області та </w:t>
      </w:r>
      <w:r w:rsidR="007C5C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Благодійною</w:t>
      </w:r>
      <w:r w:rsidR="006B430B" w:rsidRPr="00794A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організацією «</w:t>
      </w:r>
      <w:r w:rsidR="007C5C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Міжнародний благодійний фонд «Злагода</w:t>
      </w:r>
      <w:r w:rsidR="006B430B" w:rsidRPr="00794A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574A97" w:rsidRPr="00574A97">
        <w:rPr>
          <w:rFonts w:ascii="Times New Roman" w:eastAsia="Arial" w:hAnsi="Times New Roman" w:cs="Times New Roman"/>
          <w:bCs/>
          <w:sz w:val="24"/>
          <w:szCs w:val="24"/>
          <w:lang w:val="uk-UA"/>
        </w:rPr>
        <w:t>,</w:t>
      </w:r>
      <w:r w:rsidR="00574A97" w:rsidRPr="00574A9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спрямован</w:t>
      </w:r>
      <w:r w:rsidR="00574A97"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r w:rsidR="0081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взаємодію</w:t>
      </w:r>
      <w:r w:rsidR="006B430B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C5C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співпрацю і партнерство, яке має </w:t>
      </w:r>
      <w:r w:rsidR="0081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своєю метою надання всебічної підтримки та сприяння впровадженню </w:t>
      </w:r>
      <w:proofErr w:type="spellStart"/>
      <w:r w:rsidR="0081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проєктів</w:t>
      </w:r>
      <w:proofErr w:type="spellEnd"/>
      <w:r w:rsidR="0081346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що реалізуються сторонами.</w:t>
      </w:r>
    </w:p>
    <w:p w14:paraId="6477D7EE" w14:textId="2015CA9F" w:rsidR="00973E63" w:rsidRPr="0081346D" w:rsidRDefault="0081346D" w:rsidP="00B3345D">
      <w:pPr>
        <w:pStyle w:val="af1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Підписання цього Меморандуму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можливість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всебічної</w:t>
      </w:r>
      <w:proofErr w:type="spellEnd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Pr="008134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психосоціального</w:t>
      </w:r>
      <w:proofErr w:type="spellEnd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346D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юридичного</w:t>
      </w:r>
      <w:proofErr w:type="spellEnd"/>
      <w:r w:rsidRPr="0081346D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81346D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гуманітарного</w:t>
      </w:r>
      <w:proofErr w:type="spellEnd"/>
      <w:r w:rsidRPr="0081346D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peaгyвання</w:t>
      </w:r>
      <w:proofErr w:type="spellEnd"/>
      <w:r>
        <w:rPr>
          <w:rFonts w:ascii="Times New Roman" w:hAnsi="Times New Roman" w:cs="Times New Roman"/>
          <w:color w:val="000000" w:themeColor="text1"/>
          <w:spacing w:val="4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для</w:t>
      </w:r>
      <w:r w:rsidRPr="0081346D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населення</w:t>
      </w:r>
      <w:proofErr w:type="spellEnd"/>
      <w:r w:rsidRPr="008134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Роменської міської територіальної громади</w:t>
      </w:r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постраждалого</w:t>
      </w:r>
      <w:proofErr w:type="spellEnd"/>
      <w:r w:rsidRPr="0081346D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81346D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81346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воєнних дій на території України.</w:t>
      </w:r>
    </w:p>
    <w:p w14:paraId="146BD5EA" w14:textId="77777777" w:rsidR="00806EE6" w:rsidRPr="00574A97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4A3BE78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     </w:t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Ірина КОВТУН</w:t>
      </w:r>
    </w:p>
    <w:p w14:paraId="34C78BD9" w14:textId="77777777" w:rsidR="00973E63" w:rsidRPr="00574A97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64CD487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14:paraId="2C8230EF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CE7B54">
      <w:type w:val="continuous"/>
      <w:pgSz w:w="11906" w:h="16838"/>
      <w:pgMar w:top="1134" w:right="567" w:bottom="1134" w:left="1701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A9385" w14:textId="77777777" w:rsidR="00CC1C02" w:rsidRDefault="00CC1C02" w:rsidP="000162EC">
      <w:pPr>
        <w:spacing w:after="0" w:line="240" w:lineRule="auto"/>
      </w:pPr>
      <w:r>
        <w:separator/>
      </w:r>
    </w:p>
  </w:endnote>
  <w:endnote w:type="continuationSeparator" w:id="0">
    <w:p w14:paraId="721F0B8D" w14:textId="77777777" w:rsidR="00CC1C02" w:rsidRDefault="00CC1C02" w:rsidP="000162EC">
      <w:pPr>
        <w:spacing w:after="0" w:line="240" w:lineRule="auto"/>
      </w:pPr>
      <w:r>
        <w:continuationSeparator/>
      </w:r>
    </w:p>
  </w:endnote>
  <w:endnote w:type="continuationNotice" w:id="1">
    <w:p w14:paraId="3F0DA832" w14:textId="77777777" w:rsidR="00CC1C02" w:rsidRDefault="00CC1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Malgun Gothic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C23D" w14:textId="77777777" w:rsidR="00CC1C02" w:rsidRDefault="00CC1C02" w:rsidP="000162EC">
      <w:pPr>
        <w:spacing w:after="0" w:line="240" w:lineRule="auto"/>
      </w:pPr>
      <w:r>
        <w:separator/>
      </w:r>
    </w:p>
  </w:footnote>
  <w:footnote w:type="continuationSeparator" w:id="0">
    <w:p w14:paraId="1D7F4B8F" w14:textId="77777777" w:rsidR="00CC1C02" w:rsidRDefault="00CC1C02" w:rsidP="000162EC">
      <w:pPr>
        <w:spacing w:after="0" w:line="240" w:lineRule="auto"/>
      </w:pPr>
      <w:r>
        <w:continuationSeparator/>
      </w:r>
    </w:p>
  </w:footnote>
  <w:footnote w:type="continuationNotice" w:id="1">
    <w:p w14:paraId="207D7E7A" w14:textId="77777777" w:rsidR="00CC1C02" w:rsidRDefault="00CC1C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4D8"/>
    <w:multiLevelType w:val="multilevel"/>
    <w:tmpl w:val="D7289182"/>
    <w:lvl w:ilvl="0">
      <w:start w:val="1"/>
      <w:numFmt w:val="decimal"/>
      <w:lvlText w:val="%1."/>
      <w:lvlJc w:val="left"/>
      <w:pPr>
        <w:ind w:left="3378" w:hanging="259"/>
        <w:jc w:val="right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DAC3441"/>
    <w:multiLevelType w:val="multilevel"/>
    <w:tmpl w:val="E9A63A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4" w15:restartNumberingAfterBreak="0">
    <w:nsid w:val="18290E47"/>
    <w:multiLevelType w:val="hybridMultilevel"/>
    <w:tmpl w:val="E1A070BC"/>
    <w:lvl w:ilvl="0" w:tplc="3AE83E18">
      <w:numFmt w:val="bullet"/>
      <w:lvlText w:val="•"/>
      <w:lvlJc w:val="left"/>
      <w:pPr>
        <w:ind w:left="600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uk-UA" w:eastAsia="en-US" w:bidi="ar-SA"/>
      </w:rPr>
    </w:lvl>
    <w:lvl w:ilvl="1" w:tplc="8B328078">
      <w:numFmt w:val="bullet"/>
      <w:lvlText w:val="•"/>
      <w:lvlJc w:val="left"/>
      <w:pPr>
        <w:ind w:left="1545" w:hanging="428"/>
      </w:pPr>
      <w:rPr>
        <w:rFonts w:hint="default"/>
        <w:lang w:val="uk-UA" w:eastAsia="en-US" w:bidi="ar-SA"/>
      </w:rPr>
    </w:lvl>
    <w:lvl w:ilvl="2" w:tplc="0DA8265E">
      <w:numFmt w:val="bullet"/>
      <w:lvlText w:val="•"/>
      <w:lvlJc w:val="left"/>
      <w:pPr>
        <w:ind w:left="2491" w:hanging="428"/>
      </w:pPr>
      <w:rPr>
        <w:rFonts w:hint="default"/>
        <w:lang w:val="uk-UA" w:eastAsia="en-US" w:bidi="ar-SA"/>
      </w:rPr>
    </w:lvl>
    <w:lvl w:ilvl="3" w:tplc="4F503222">
      <w:numFmt w:val="bullet"/>
      <w:lvlText w:val="•"/>
      <w:lvlJc w:val="left"/>
      <w:pPr>
        <w:ind w:left="3437" w:hanging="428"/>
      </w:pPr>
      <w:rPr>
        <w:rFonts w:hint="default"/>
        <w:lang w:val="uk-UA" w:eastAsia="en-US" w:bidi="ar-SA"/>
      </w:rPr>
    </w:lvl>
    <w:lvl w:ilvl="4" w:tplc="ADAAE5DC">
      <w:numFmt w:val="bullet"/>
      <w:lvlText w:val="•"/>
      <w:lvlJc w:val="left"/>
      <w:pPr>
        <w:ind w:left="4383" w:hanging="428"/>
      </w:pPr>
      <w:rPr>
        <w:rFonts w:hint="default"/>
        <w:lang w:val="uk-UA" w:eastAsia="en-US" w:bidi="ar-SA"/>
      </w:rPr>
    </w:lvl>
    <w:lvl w:ilvl="5" w:tplc="C0308B8E">
      <w:numFmt w:val="bullet"/>
      <w:lvlText w:val="•"/>
      <w:lvlJc w:val="left"/>
      <w:pPr>
        <w:ind w:left="5329" w:hanging="428"/>
      </w:pPr>
      <w:rPr>
        <w:rFonts w:hint="default"/>
        <w:lang w:val="uk-UA" w:eastAsia="en-US" w:bidi="ar-SA"/>
      </w:rPr>
    </w:lvl>
    <w:lvl w:ilvl="6" w:tplc="68D06250">
      <w:numFmt w:val="bullet"/>
      <w:lvlText w:val="•"/>
      <w:lvlJc w:val="left"/>
      <w:pPr>
        <w:ind w:left="6274" w:hanging="428"/>
      </w:pPr>
      <w:rPr>
        <w:rFonts w:hint="default"/>
        <w:lang w:val="uk-UA" w:eastAsia="en-US" w:bidi="ar-SA"/>
      </w:rPr>
    </w:lvl>
    <w:lvl w:ilvl="7" w:tplc="1526A008">
      <w:numFmt w:val="bullet"/>
      <w:lvlText w:val="•"/>
      <w:lvlJc w:val="left"/>
      <w:pPr>
        <w:ind w:left="7220" w:hanging="428"/>
      </w:pPr>
      <w:rPr>
        <w:rFonts w:hint="default"/>
        <w:lang w:val="uk-UA" w:eastAsia="en-US" w:bidi="ar-SA"/>
      </w:rPr>
    </w:lvl>
    <w:lvl w:ilvl="8" w:tplc="CDCCAA40">
      <w:numFmt w:val="bullet"/>
      <w:lvlText w:val="•"/>
      <w:lvlJc w:val="left"/>
      <w:pPr>
        <w:ind w:left="8166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BF64A5"/>
    <w:multiLevelType w:val="multilevel"/>
    <w:tmpl w:val="4114EBA8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9252521"/>
    <w:multiLevelType w:val="hybridMultilevel"/>
    <w:tmpl w:val="27D68882"/>
    <w:lvl w:ilvl="0" w:tplc="B9429D1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7E6D1D"/>
    <w:multiLevelType w:val="multilevel"/>
    <w:tmpl w:val="224C0E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5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6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8" w15:restartNumberingAfterBreak="0">
    <w:nsid w:val="594D1A95"/>
    <w:multiLevelType w:val="multilevel"/>
    <w:tmpl w:val="A66C0A0C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9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92FEC"/>
    <w:multiLevelType w:val="hybridMultilevel"/>
    <w:tmpl w:val="393E7AE0"/>
    <w:lvl w:ilvl="0" w:tplc="841E1B6A">
      <w:numFmt w:val="bullet"/>
      <w:lvlText w:val="•"/>
      <w:lvlJc w:val="left"/>
      <w:pPr>
        <w:ind w:left="66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0C6E956">
      <w:numFmt w:val="bullet"/>
      <w:lvlText w:val="•"/>
      <w:lvlJc w:val="left"/>
      <w:pPr>
        <w:ind w:left="1599" w:hanging="430"/>
      </w:pPr>
      <w:rPr>
        <w:rFonts w:hint="default"/>
        <w:lang w:val="uk-UA" w:eastAsia="en-US" w:bidi="ar-SA"/>
      </w:rPr>
    </w:lvl>
    <w:lvl w:ilvl="2" w:tplc="4F887406">
      <w:numFmt w:val="bullet"/>
      <w:lvlText w:val="•"/>
      <w:lvlJc w:val="left"/>
      <w:pPr>
        <w:ind w:left="2539" w:hanging="430"/>
      </w:pPr>
      <w:rPr>
        <w:rFonts w:hint="default"/>
        <w:lang w:val="uk-UA" w:eastAsia="en-US" w:bidi="ar-SA"/>
      </w:rPr>
    </w:lvl>
    <w:lvl w:ilvl="3" w:tplc="63D08890">
      <w:numFmt w:val="bullet"/>
      <w:lvlText w:val="•"/>
      <w:lvlJc w:val="left"/>
      <w:pPr>
        <w:ind w:left="3479" w:hanging="430"/>
      </w:pPr>
      <w:rPr>
        <w:rFonts w:hint="default"/>
        <w:lang w:val="uk-UA" w:eastAsia="en-US" w:bidi="ar-SA"/>
      </w:rPr>
    </w:lvl>
    <w:lvl w:ilvl="4" w:tplc="858A8EA6">
      <w:numFmt w:val="bullet"/>
      <w:lvlText w:val="•"/>
      <w:lvlJc w:val="left"/>
      <w:pPr>
        <w:ind w:left="4419" w:hanging="430"/>
      </w:pPr>
      <w:rPr>
        <w:rFonts w:hint="default"/>
        <w:lang w:val="uk-UA" w:eastAsia="en-US" w:bidi="ar-SA"/>
      </w:rPr>
    </w:lvl>
    <w:lvl w:ilvl="5" w:tplc="03927214">
      <w:numFmt w:val="bullet"/>
      <w:lvlText w:val="•"/>
      <w:lvlJc w:val="left"/>
      <w:pPr>
        <w:ind w:left="5359" w:hanging="430"/>
      </w:pPr>
      <w:rPr>
        <w:rFonts w:hint="default"/>
        <w:lang w:val="uk-UA" w:eastAsia="en-US" w:bidi="ar-SA"/>
      </w:rPr>
    </w:lvl>
    <w:lvl w:ilvl="6" w:tplc="EE5CEEC6">
      <w:numFmt w:val="bullet"/>
      <w:lvlText w:val="•"/>
      <w:lvlJc w:val="left"/>
      <w:pPr>
        <w:ind w:left="6298" w:hanging="430"/>
      </w:pPr>
      <w:rPr>
        <w:rFonts w:hint="default"/>
        <w:lang w:val="uk-UA" w:eastAsia="en-US" w:bidi="ar-SA"/>
      </w:rPr>
    </w:lvl>
    <w:lvl w:ilvl="7" w:tplc="A9768056">
      <w:numFmt w:val="bullet"/>
      <w:lvlText w:val="•"/>
      <w:lvlJc w:val="left"/>
      <w:pPr>
        <w:ind w:left="7238" w:hanging="430"/>
      </w:pPr>
      <w:rPr>
        <w:rFonts w:hint="default"/>
        <w:lang w:val="uk-UA" w:eastAsia="en-US" w:bidi="ar-SA"/>
      </w:rPr>
    </w:lvl>
    <w:lvl w:ilvl="8" w:tplc="D9DAFFF6">
      <w:numFmt w:val="bullet"/>
      <w:lvlText w:val="•"/>
      <w:lvlJc w:val="left"/>
      <w:pPr>
        <w:ind w:left="8178" w:hanging="430"/>
      </w:pPr>
      <w:rPr>
        <w:rFonts w:hint="default"/>
        <w:lang w:val="uk-UA" w:eastAsia="en-US" w:bidi="ar-SA"/>
      </w:rPr>
    </w:lvl>
  </w:abstractNum>
  <w:abstractNum w:abstractNumId="23" w15:restartNumberingAfterBreak="0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6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15"/>
  </w:num>
  <w:num w:numId="5">
    <w:abstractNumId w:val="30"/>
  </w:num>
  <w:num w:numId="6">
    <w:abstractNumId w:val="24"/>
  </w:num>
  <w:num w:numId="7">
    <w:abstractNumId w:val="28"/>
  </w:num>
  <w:num w:numId="8">
    <w:abstractNumId w:val="12"/>
  </w:num>
  <w:num w:numId="9">
    <w:abstractNumId w:val="11"/>
  </w:num>
  <w:num w:numId="10">
    <w:abstractNumId w:val="16"/>
  </w:num>
  <w:num w:numId="11">
    <w:abstractNumId w:val="20"/>
  </w:num>
  <w:num w:numId="12">
    <w:abstractNumId w:val="25"/>
  </w:num>
  <w:num w:numId="13">
    <w:abstractNumId w:val="3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6"/>
  </w:num>
  <w:num w:numId="17">
    <w:abstractNumId w:val="2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7"/>
  </w:num>
  <w:num w:numId="21">
    <w:abstractNumId w:val="13"/>
  </w:num>
  <w:num w:numId="22">
    <w:abstractNumId w:val="5"/>
  </w:num>
  <w:num w:numId="23">
    <w:abstractNumId w:val="23"/>
  </w:num>
  <w:num w:numId="24">
    <w:abstractNumId w:val="4"/>
  </w:num>
  <w:num w:numId="25">
    <w:abstractNumId w:val="22"/>
  </w:num>
  <w:num w:numId="26">
    <w:abstractNumId w:val="1"/>
  </w:num>
  <w:num w:numId="27">
    <w:abstractNumId w:val="10"/>
  </w:num>
  <w:num w:numId="28">
    <w:abstractNumId w:val="1"/>
    <w:lvlOverride w:ilvl="0">
      <w:lvl w:ilvl="0">
        <w:start w:val="1"/>
        <w:numFmt w:val="decimal"/>
        <w:lvlText w:val="%1."/>
        <w:lvlJc w:val="left"/>
        <w:pPr>
          <w:ind w:left="3378" w:hanging="259"/>
        </w:pPr>
        <w:rPr>
          <w:rFonts w:hint="default"/>
          <w:spacing w:val="0"/>
          <w:w w:val="104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eastAsiaTheme="minorHAnsi" w:hAnsi="Times New Roman" w:cs="Times New Roman" w:hint="default"/>
          <w:spacing w:val="0"/>
          <w:w w:val="97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0" w:hanging="420"/>
        </w:pPr>
        <w:rPr>
          <w:rFonts w:hint="default"/>
          <w:spacing w:val="0"/>
          <w:w w:val="89"/>
        </w:rPr>
      </w:lvl>
    </w:lvlOverride>
    <w:lvlOverride w:ilvl="3">
      <w:lvl w:ilvl="3">
        <w:numFmt w:val="bullet"/>
        <w:lvlText w:val="•"/>
        <w:lvlJc w:val="left"/>
        <w:pPr>
          <w:ind w:left="360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620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460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320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004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6689" w:hanging="420"/>
        </w:pPr>
        <w:rPr>
          <w:rFonts w:hint="default"/>
        </w:rPr>
      </w:lvl>
    </w:lvlOverride>
  </w:num>
  <w:num w:numId="29">
    <w:abstractNumId w:val="1"/>
    <w:lvlOverride w:ilvl="0">
      <w:lvl w:ilvl="0">
        <w:start w:val="1"/>
        <w:numFmt w:val="decimal"/>
        <w:lvlText w:val="%1."/>
        <w:lvlJc w:val="left"/>
        <w:pPr>
          <w:ind w:left="3378" w:hanging="259"/>
        </w:pPr>
        <w:rPr>
          <w:rFonts w:hint="default"/>
          <w:spacing w:val="0"/>
          <w:w w:val="104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567"/>
        </w:pPr>
        <w:rPr>
          <w:rFonts w:ascii="Times New Roman" w:eastAsiaTheme="minorHAnsi" w:hAnsi="Times New Roman" w:cs="Times New Roman" w:hint="default"/>
          <w:spacing w:val="0"/>
          <w:w w:val="97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0" w:hanging="420"/>
        </w:pPr>
        <w:rPr>
          <w:rFonts w:hint="default"/>
          <w:spacing w:val="0"/>
          <w:w w:val="89"/>
        </w:rPr>
      </w:lvl>
    </w:lvlOverride>
    <w:lvlOverride w:ilvl="3">
      <w:lvl w:ilvl="3">
        <w:numFmt w:val="bullet"/>
        <w:lvlText w:val="•"/>
        <w:lvlJc w:val="left"/>
        <w:pPr>
          <w:ind w:left="360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620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460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320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004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6689" w:hanging="420"/>
        </w:pPr>
        <w:rPr>
          <w:rFonts w:hint="default"/>
        </w:rPr>
      </w:lvl>
    </w:lvlOverride>
  </w:num>
  <w:num w:numId="30">
    <w:abstractNumId w:val="1"/>
    <w:lvlOverride w:ilvl="0">
      <w:lvl w:ilvl="0">
        <w:start w:val="1"/>
        <w:numFmt w:val="decimal"/>
        <w:lvlText w:val="%1."/>
        <w:lvlJc w:val="left"/>
        <w:pPr>
          <w:ind w:left="3378" w:hanging="259"/>
        </w:pPr>
        <w:rPr>
          <w:rFonts w:hint="default"/>
          <w:spacing w:val="0"/>
          <w:w w:val="104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567"/>
        </w:pPr>
        <w:rPr>
          <w:rFonts w:ascii="Times New Roman" w:eastAsiaTheme="minorHAnsi" w:hAnsi="Times New Roman" w:cs="Times New Roman" w:hint="default"/>
          <w:spacing w:val="0"/>
          <w:w w:val="97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0" w:hanging="420"/>
        </w:pPr>
        <w:rPr>
          <w:rFonts w:hint="default"/>
          <w:spacing w:val="0"/>
          <w:w w:val="89"/>
        </w:rPr>
      </w:lvl>
    </w:lvlOverride>
    <w:lvlOverride w:ilvl="3">
      <w:lvl w:ilvl="3">
        <w:numFmt w:val="bullet"/>
        <w:lvlText w:val="•"/>
        <w:lvlJc w:val="left"/>
        <w:pPr>
          <w:ind w:left="360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620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460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320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004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6689" w:hanging="420"/>
        </w:pPr>
        <w:rPr>
          <w:rFonts w:hint="default"/>
        </w:rPr>
      </w:lvl>
    </w:lvlOverride>
  </w:num>
  <w:num w:numId="31">
    <w:abstractNumId w:val="14"/>
  </w:num>
  <w:num w:numId="32">
    <w:abstractNumId w:val="18"/>
  </w:num>
  <w:num w:numId="33">
    <w:abstractNumId w:val="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7AFA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30DC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97C95"/>
    <w:rsid w:val="001A614D"/>
    <w:rsid w:val="001A7EAE"/>
    <w:rsid w:val="001B213F"/>
    <w:rsid w:val="001B731B"/>
    <w:rsid w:val="001B7F6B"/>
    <w:rsid w:val="001C242D"/>
    <w:rsid w:val="001C3C99"/>
    <w:rsid w:val="001C5385"/>
    <w:rsid w:val="001D129A"/>
    <w:rsid w:val="001D4DE1"/>
    <w:rsid w:val="001D5272"/>
    <w:rsid w:val="001D5E16"/>
    <w:rsid w:val="001D62B6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0AB5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439A"/>
    <w:rsid w:val="00266FE6"/>
    <w:rsid w:val="00272812"/>
    <w:rsid w:val="002750B7"/>
    <w:rsid w:val="00275A36"/>
    <w:rsid w:val="002765AF"/>
    <w:rsid w:val="00276812"/>
    <w:rsid w:val="002816B7"/>
    <w:rsid w:val="00281F7B"/>
    <w:rsid w:val="00284F7D"/>
    <w:rsid w:val="00285E40"/>
    <w:rsid w:val="002A01CA"/>
    <w:rsid w:val="002A087C"/>
    <w:rsid w:val="002A1623"/>
    <w:rsid w:val="002A1C8A"/>
    <w:rsid w:val="002A2CAD"/>
    <w:rsid w:val="002A6BDC"/>
    <w:rsid w:val="002B1765"/>
    <w:rsid w:val="002B1E3B"/>
    <w:rsid w:val="002B297D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3B4C"/>
    <w:rsid w:val="00364080"/>
    <w:rsid w:val="00367A12"/>
    <w:rsid w:val="00367E58"/>
    <w:rsid w:val="003739EA"/>
    <w:rsid w:val="00377778"/>
    <w:rsid w:val="003818D8"/>
    <w:rsid w:val="00381B18"/>
    <w:rsid w:val="00385483"/>
    <w:rsid w:val="00387B1B"/>
    <w:rsid w:val="00392BB6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147C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77BC"/>
    <w:rsid w:val="00407CE5"/>
    <w:rsid w:val="00416037"/>
    <w:rsid w:val="0042161B"/>
    <w:rsid w:val="00423C95"/>
    <w:rsid w:val="0042507A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502A6"/>
    <w:rsid w:val="00451C01"/>
    <w:rsid w:val="00452069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92A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D6C0F"/>
    <w:rsid w:val="004E2CE3"/>
    <w:rsid w:val="004E45D5"/>
    <w:rsid w:val="004E731F"/>
    <w:rsid w:val="004E7E38"/>
    <w:rsid w:val="004F6FD2"/>
    <w:rsid w:val="005008ED"/>
    <w:rsid w:val="00504F89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6775"/>
    <w:rsid w:val="00556984"/>
    <w:rsid w:val="00557A53"/>
    <w:rsid w:val="00563446"/>
    <w:rsid w:val="005660FA"/>
    <w:rsid w:val="00574A97"/>
    <w:rsid w:val="00581135"/>
    <w:rsid w:val="0058142F"/>
    <w:rsid w:val="00583038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5D74"/>
    <w:rsid w:val="00601A0A"/>
    <w:rsid w:val="00612303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481A"/>
    <w:rsid w:val="006A1452"/>
    <w:rsid w:val="006A1DCC"/>
    <w:rsid w:val="006B0A0F"/>
    <w:rsid w:val="006B3B57"/>
    <w:rsid w:val="006B430B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2FE0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57B5"/>
    <w:rsid w:val="00735AAF"/>
    <w:rsid w:val="0074193B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94A8F"/>
    <w:rsid w:val="00796BBB"/>
    <w:rsid w:val="007A0D1D"/>
    <w:rsid w:val="007A281F"/>
    <w:rsid w:val="007A79F4"/>
    <w:rsid w:val="007B6295"/>
    <w:rsid w:val="007C072B"/>
    <w:rsid w:val="007C0E3A"/>
    <w:rsid w:val="007C5576"/>
    <w:rsid w:val="007C5C34"/>
    <w:rsid w:val="007C6D93"/>
    <w:rsid w:val="007D279C"/>
    <w:rsid w:val="007D292F"/>
    <w:rsid w:val="007E2F4A"/>
    <w:rsid w:val="007E7866"/>
    <w:rsid w:val="007F10D5"/>
    <w:rsid w:val="007F1CE1"/>
    <w:rsid w:val="007F230C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346D"/>
    <w:rsid w:val="00816957"/>
    <w:rsid w:val="008170BE"/>
    <w:rsid w:val="008204FB"/>
    <w:rsid w:val="00820A6A"/>
    <w:rsid w:val="00825A60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38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1381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C53E8"/>
    <w:rsid w:val="009D0614"/>
    <w:rsid w:val="009D1100"/>
    <w:rsid w:val="009D17DE"/>
    <w:rsid w:val="009D2A90"/>
    <w:rsid w:val="009D6E21"/>
    <w:rsid w:val="009D7FC0"/>
    <w:rsid w:val="009E20E3"/>
    <w:rsid w:val="009F149C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4285"/>
    <w:rsid w:val="00A3615E"/>
    <w:rsid w:val="00A37BDB"/>
    <w:rsid w:val="00A40495"/>
    <w:rsid w:val="00A4356A"/>
    <w:rsid w:val="00A465A6"/>
    <w:rsid w:val="00A4676D"/>
    <w:rsid w:val="00A4756B"/>
    <w:rsid w:val="00A53C19"/>
    <w:rsid w:val="00A579FD"/>
    <w:rsid w:val="00A606F7"/>
    <w:rsid w:val="00A64D03"/>
    <w:rsid w:val="00A663D9"/>
    <w:rsid w:val="00A67A9F"/>
    <w:rsid w:val="00A72085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C3208"/>
    <w:rsid w:val="00AD235B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828"/>
    <w:rsid w:val="00B325B7"/>
    <w:rsid w:val="00B3345D"/>
    <w:rsid w:val="00B41FB5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1A9E"/>
    <w:rsid w:val="00BC3600"/>
    <w:rsid w:val="00BC5507"/>
    <w:rsid w:val="00BC5D15"/>
    <w:rsid w:val="00BC6115"/>
    <w:rsid w:val="00BC6865"/>
    <w:rsid w:val="00BD0D7D"/>
    <w:rsid w:val="00BD26CB"/>
    <w:rsid w:val="00BD3EF6"/>
    <w:rsid w:val="00BD56DE"/>
    <w:rsid w:val="00BD6B89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42D77"/>
    <w:rsid w:val="00C432A3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1C02"/>
    <w:rsid w:val="00CC400A"/>
    <w:rsid w:val="00CD0A42"/>
    <w:rsid w:val="00CD0CD6"/>
    <w:rsid w:val="00CD1E52"/>
    <w:rsid w:val="00CD260C"/>
    <w:rsid w:val="00CD61EA"/>
    <w:rsid w:val="00CE48BF"/>
    <w:rsid w:val="00CE59DA"/>
    <w:rsid w:val="00CE7B54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C7AC8"/>
    <w:rsid w:val="00DD44F2"/>
    <w:rsid w:val="00DD5E94"/>
    <w:rsid w:val="00DE2841"/>
    <w:rsid w:val="00DE4871"/>
    <w:rsid w:val="00DF44BC"/>
    <w:rsid w:val="00DF4BE7"/>
    <w:rsid w:val="00DF4BF5"/>
    <w:rsid w:val="00DF4D98"/>
    <w:rsid w:val="00DF5381"/>
    <w:rsid w:val="00DF598D"/>
    <w:rsid w:val="00DF5C53"/>
    <w:rsid w:val="00E024B4"/>
    <w:rsid w:val="00E0390B"/>
    <w:rsid w:val="00E039CA"/>
    <w:rsid w:val="00E053F4"/>
    <w:rsid w:val="00E05D5C"/>
    <w:rsid w:val="00E10AC8"/>
    <w:rsid w:val="00E12935"/>
    <w:rsid w:val="00E1311C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2E1E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09FDD5B9-A3AC-47E1-B4C8-6CEE5398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3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1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1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3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B30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af8">
    <w:name w:val="Unresolved Mention"/>
    <w:basedOn w:val="a0"/>
    <w:uiPriority w:val="99"/>
    <w:semiHidden/>
    <w:unhideWhenUsed/>
    <w:rsid w:val="00CE7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ushkevich.a@ukr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4.xml><?xml version="1.0" encoding="utf-8"?>
<ds:datastoreItem xmlns:ds="http://schemas.openxmlformats.org/officeDocument/2006/customXml" ds:itemID="{5F021581-167E-4C0B-A23B-3DBF9ABC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5128</Words>
  <Characters>2923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Danylo FILIMONOV</dc:creator>
  <cp:lastModifiedBy>admin</cp:lastModifiedBy>
  <cp:revision>2</cp:revision>
  <cp:lastPrinted>2026-03-16T06:36:00Z</cp:lastPrinted>
  <dcterms:created xsi:type="dcterms:W3CDTF">2026-03-16T07:18:00Z</dcterms:created>
  <dcterms:modified xsi:type="dcterms:W3CDTF">2026-03-16T07:18:00Z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