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AE" w:rsidRDefault="00A50996" w:rsidP="002D0FAE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ПРОЄКТ РІШЕННЯ </w:t>
      </w:r>
    </w:p>
    <w:p w:rsidR="002D0FAE" w:rsidRDefault="002D0FAE" w:rsidP="002D0F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</w:t>
      </w:r>
      <w:r w:rsidR="00A50996"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МІСЬК</w:t>
      </w:r>
      <w:r w:rsidR="00A50996"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 w:rsidR="00A50996"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 xml:space="preserve"> СУМСЬКОЇ ОБЛАСТІ</w:t>
      </w:r>
    </w:p>
    <w:p w:rsidR="002D0FAE" w:rsidRDefault="002D0FAE" w:rsidP="002D0FAE">
      <w:pPr>
        <w:pStyle w:val="1"/>
        <w:spacing w:after="120" w:line="276" w:lineRule="auto"/>
        <w:jc w:val="center"/>
        <w:rPr>
          <w:b/>
          <w:sz w:val="24"/>
          <w:szCs w:val="24"/>
        </w:rPr>
      </w:pPr>
    </w:p>
    <w:p w:rsidR="002D0FAE" w:rsidRDefault="00A50996" w:rsidP="002D0FA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Дата розгляду: </w:t>
      </w:r>
      <w:r w:rsidR="002D0FAE">
        <w:rPr>
          <w:rFonts w:ascii="Times New Roman" w:hAnsi="Times New Roman"/>
          <w:b/>
          <w:bCs/>
          <w:sz w:val="24"/>
          <w:szCs w:val="24"/>
          <w:lang w:val="uk-UA"/>
        </w:rPr>
        <w:t>25.02.20</w:t>
      </w:r>
      <w:r w:rsidR="002D0FAE">
        <w:rPr>
          <w:rFonts w:ascii="Times New Roman" w:hAnsi="Times New Roman"/>
          <w:b/>
          <w:bCs/>
          <w:sz w:val="24"/>
          <w:szCs w:val="24"/>
        </w:rPr>
        <w:t>2</w:t>
      </w:r>
      <w:r w:rsidR="002D0FAE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2D0FAE">
        <w:rPr>
          <w:rFonts w:ascii="Times New Roman" w:hAnsi="Times New Roman"/>
          <w:b/>
          <w:bCs/>
          <w:sz w:val="24"/>
          <w:szCs w:val="24"/>
        </w:rPr>
        <w:tab/>
      </w:r>
      <w:r w:rsidR="002D0FAE">
        <w:rPr>
          <w:rFonts w:ascii="Times New Roman" w:hAnsi="Times New Roman"/>
          <w:b/>
          <w:bCs/>
          <w:sz w:val="24"/>
          <w:szCs w:val="24"/>
        </w:rPr>
        <w:tab/>
      </w:r>
      <w:r w:rsidR="002D0FAE">
        <w:rPr>
          <w:rFonts w:ascii="Times New Roman" w:hAnsi="Times New Roman"/>
          <w:b/>
          <w:bCs/>
          <w:sz w:val="24"/>
          <w:szCs w:val="24"/>
        </w:rPr>
        <w:tab/>
      </w:r>
      <w:r w:rsidR="002D0FAE">
        <w:rPr>
          <w:rFonts w:ascii="Times New Roman" w:hAnsi="Times New Roman"/>
          <w:b/>
          <w:bCs/>
          <w:sz w:val="24"/>
          <w:szCs w:val="24"/>
        </w:rPr>
        <w:tab/>
      </w:r>
      <w:r w:rsidR="002D0FAE">
        <w:rPr>
          <w:rFonts w:ascii="Times New Roman" w:hAnsi="Times New Roman"/>
          <w:b/>
          <w:bCs/>
          <w:sz w:val="24"/>
          <w:szCs w:val="24"/>
        </w:rPr>
        <w:tab/>
      </w:r>
    </w:p>
    <w:p w:rsidR="002D0FAE" w:rsidRDefault="002D0FAE" w:rsidP="002D0FAE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2D0FAE" w:rsidRPr="00865BE9" w:rsidRDefault="002D0FAE" w:rsidP="002D0FAE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</w:t>
      </w:r>
      <w:proofErr w:type="spellStart"/>
      <w:r w:rsidRPr="00865BE9">
        <w:rPr>
          <w:rFonts w:ascii="Times New Roman" w:hAnsi="Times New Roman"/>
          <w:sz w:val="24"/>
          <w:szCs w:val="24"/>
        </w:rPr>
        <w:t>червня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2020 року № 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2025 року № 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р. № 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2D0FAE" w:rsidRDefault="002D0FAE" w:rsidP="002D0FAE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2D0FAE" w:rsidRPr="00C96A7D" w:rsidRDefault="002D0FAE" w:rsidP="002D0FAE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Затвердити незалежну оцінку вартості майна комунальної власності на нежитлове приміщення загальною площею 86,6 </w:t>
      </w:r>
      <w:r w:rsidRPr="00EE618D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що розташоване за адресою: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2, </w:t>
      </w:r>
      <w:r>
        <w:rPr>
          <w:rFonts w:ascii="Times New Roman" w:hAnsi="Times New Roman"/>
          <w:sz w:val="24"/>
          <w:szCs w:val="24"/>
          <w:lang w:val="uk-UA"/>
        </w:rPr>
        <w:br/>
        <w:t>м. Ромни, Сумської обл., у сумі 624 984 (шістсот двадцять чотири тисячі дев’</w:t>
      </w:r>
      <w:r w:rsidRPr="00EE618D">
        <w:rPr>
          <w:rFonts w:ascii="Times New Roman" w:hAnsi="Times New Roman"/>
          <w:sz w:val="24"/>
          <w:szCs w:val="24"/>
          <w:lang w:val="uk-UA"/>
        </w:rPr>
        <w:t>ят</w:t>
      </w:r>
      <w:r>
        <w:rPr>
          <w:rFonts w:ascii="Times New Roman" w:hAnsi="Times New Roman"/>
          <w:sz w:val="24"/>
          <w:szCs w:val="24"/>
          <w:lang w:val="uk-UA"/>
        </w:rPr>
        <w:t xml:space="preserve">сот вісімдесят чотири) гривні 00 копійок.  </w:t>
      </w:r>
    </w:p>
    <w:p w:rsidR="002D0FAE" w:rsidRDefault="002D0FAE" w:rsidP="002D0FAE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Акціонерному товариству «Укрпошта» з  01.03.2026 встановити орендну плату за оренду нежитлового приміщення за адресою: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2, м. Ромни, Сумської обл. площею 86,6 </w:t>
      </w:r>
      <w:r w:rsidRPr="00EE618D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для розміщення надавачів соціальних послуг (державної та комунальної власності) в розмірі 520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82 коп. в місяць (1%). </w:t>
      </w:r>
    </w:p>
    <w:p w:rsidR="002D0FAE" w:rsidRDefault="002D0FAE" w:rsidP="002D0FAE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</w:t>
      </w:r>
      <w:r w:rsidRPr="0029673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Білоус Ю.С. привести у відповідність договір оренди з АТ «Укрпошта» відповідно до Примірного договору оренди, затвердженого рішенням Роменської міської ради</w:t>
      </w:r>
      <w:r w:rsidRPr="00D1494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26.01.2022 «Про затвердження Методики розрахунку орендної плати за оренду комунального майна та Примірного договору оренди»</w:t>
      </w:r>
      <w:r w:rsidRPr="00D14940">
        <w:rPr>
          <w:rFonts w:ascii="Times New Roman" w:hAnsi="Times New Roman"/>
          <w:sz w:val="24"/>
          <w:szCs w:val="24"/>
          <w:lang w:val="uk-UA"/>
        </w:rPr>
        <w:t>.</w:t>
      </w:r>
    </w:p>
    <w:p w:rsidR="002D0FAE" w:rsidRPr="0054360E" w:rsidRDefault="002D0FAE" w:rsidP="002D0FAE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 xml:space="preserve">    2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загальною площею </w:t>
      </w:r>
      <w:r>
        <w:rPr>
          <w:szCs w:val="24"/>
        </w:rPr>
        <w:t>104,9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вул. Полтавська, 119,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2D0FAE" w:rsidRPr="0054360E" w:rsidRDefault="002D0FAE" w:rsidP="002D0FAE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2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2D0FAE" w:rsidRPr="0054360E" w:rsidRDefault="002D0FAE" w:rsidP="002D0FAE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2D0FAE" w:rsidRDefault="002D0FAE" w:rsidP="002D0FAE">
      <w:pPr>
        <w:pStyle w:val="a5"/>
        <w:spacing w:after="120"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амбулаторії загальної практики сімейної медицини.</w:t>
      </w:r>
    </w:p>
    <w:p w:rsidR="002D0FAE" w:rsidRDefault="002D0FAE" w:rsidP="002D0FAE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Припинити з 30.04.2026 дію Договору оренди нерухомого або іншого окремого індивідуально визначеного майна, що належить до комунальної власності, укладеного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Кіях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Н.В. на нежитлову будівлю загальною площею 60,7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 адресою: 4 пров. Соборної, 4,</w:t>
      </w:r>
      <w:r>
        <w:rPr>
          <w:rFonts w:ascii="Times New Roman" w:hAnsi="Times New Roman"/>
          <w:sz w:val="24"/>
          <w:szCs w:val="24"/>
          <w:lang w:val="uk-UA"/>
        </w:rPr>
        <w:br/>
        <w:t xml:space="preserve"> 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Перехрестівка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Роменський район, через пропуск орендарем строку на подання заяви про продовження договору оренди.</w:t>
      </w:r>
    </w:p>
    <w:p w:rsidR="002D0FAE" w:rsidRDefault="002D0FAE" w:rsidP="002D0FAE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Припинити з 28.02.2026 дію Договору оренди нерухомого або іншого окремого індивідуально визначеного майна, що належить до комунальної власності, укладеного з ТОВ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Маркет-В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», на частину вестибюля будинку культури загальною площею 1,0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за адресою: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Шевченка, 6, м. Ромни за взаємною згодою сторін.</w:t>
      </w:r>
    </w:p>
    <w:p w:rsidR="002D0FAE" w:rsidRDefault="002D0FAE" w:rsidP="002D0FAE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5. Припинити з 28.02.2026 дію Договору оренди нерухомого або іншого окремого індивідуально визначеного майна, що належить до комунальної власності, укладеного з ТОВ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Маркет-В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», на частину будівлі ДЮСШ загальною площею 1,0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за адресою: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Шевченка, 4, м. Ромни за взаємною згодою сторін.</w:t>
      </w:r>
    </w:p>
    <w:p w:rsidR="002D0FAE" w:rsidRDefault="002D0FAE" w:rsidP="002D0FAE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0FAE" w:rsidRPr="0060486F" w:rsidRDefault="002D0FAE" w:rsidP="002D0F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Pr="0060486F">
        <w:rPr>
          <w:rFonts w:ascii="Times New Roman" w:hAnsi="Times New Roman"/>
          <w:b/>
          <w:sz w:val="24"/>
          <w:szCs w:val="24"/>
          <w:lang w:val="uk-UA"/>
        </w:rPr>
        <w:t>озробник проекту: Кочерга Т.М</w:t>
      </w:r>
      <w:r w:rsidRPr="0060486F">
        <w:rPr>
          <w:rFonts w:ascii="Times New Roman" w:hAnsi="Times New Roman"/>
          <w:sz w:val="24"/>
          <w:szCs w:val="24"/>
          <w:lang w:val="uk-UA"/>
        </w:rPr>
        <w:t xml:space="preserve">. – головний спеціаліст управління економічного розвитку Роменської міської ради. </w:t>
      </w:r>
    </w:p>
    <w:p w:rsidR="002D0FAE" w:rsidRPr="00682995" w:rsidRDefault="002D0FAE" w:rsidP="002D0FAE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 w:rsidRPr="0060486F">
        <w:rPr>
          <w:szCs w:val="24"/>
          <w:lang w:val="uk-UA"/>
        </w:rPr>
        <w:t xml:space="preserve">Зауваження та пропозиції: </w:t>
      </w:r>
      <w:r w:rsidRPr="0060486F">
        <w:rPr>
          <w:b w:val="0"/>
          <w:szCs w:val="24"/>
          <w:lang w:val="uk-UA"/>
        </w:rPr>
        <w:t xml:space="preserve">до проекту приймаються за тел. 5 32 92 або </w:t>
      </w:r>
      <w:proofErr w:type="spellStart"/>
      <w:r w:rsidRPr="0060486F">
        <w:rPr>
          <w:b w:val="0"/>
          <w:szCs w:val="24"/>
          <w:lang w:val="uk-UA"/>
        </w:rPr>
        <w:t>ел</w:t>
      </w:r>
      <w:proofErr w:type="spellEnd"/>
      <w:r w:rsidRPr="0060486F">
        <w:rPr>
          <w:b w:val="0"/>
          <w:szCs w:val="24"/>
          <w:lang w:val="uk-UA"/>
        </w:rPr>
        <w:t xml:space="preserve">. адресою: </w:t>
      </w:r>
      <w:r w:rsidRPr="0060486F">
        <w:rPr>
          <w:b w:val="0"/>
          <w:szCs w:val="24"/>
          <w:lang w:val="en-US"/>
        </w:rPr>
        <w:t>econ</w:t>
      </w:r>
      <w:r w:rsidRPr="0060486F">
        <w:rPr>
          <w:b w:val="0"/>
          <w:szCs w:val="24"/>
          <w:lang w:val="uk-UA"/>
        </w:rPr>
        <w:t>@</w:t>
      </w:r>
      <w:r w:rsidRPr="0060486F">
        <w:rPr>
          <w:b w:val="0"/>
          <w:szCs w:val="24"/>
          <w:lang w:val="en-US"/>
        </w:rPr>
        <w:t>r</w:t>
      </w:r>
      <w:r>
        <w:rPr>
          <w:b w:val="0"/>
          <w:szCs w:val="24"/>
          <w:lang w:val="uk-UA"/>
        </w:rPr>
        <w:t>о</w:t>
      </w:r>
      <w:proofErr w:type="spellStart"/>
      <w:r w:rsidRPr="0060486F">
        <w:rPr>
          <w:b w:val="0"/>
          <w:szCs w:val="24"/>
          <w:lang w:val="en-US"/>
        </w:rPr>
        <w:t>mny</w:t>
      </w:r>
      <w:proofErr w:type="spellEnd"/>
      <w:r w:rsidRPr="0060486F">
        <w:rPr>
          <w:b w:val="0"/>
          <w:szCs w:val="24"/>
        </w:rPr>
        <w:t>-</w:t>
      </w:r>
      <w:proofErr w:type="spellStart"/>
      <w:r w:rsidRPr="0060486F">
        <w:rPr>
          <w:b w:val="0"/>
          <w:szCs w:val="24"/>
          <w:lang w:val="en-US"/>
        </w:rPr>
        <w:t>vk</w:t>
      </w:r>
      <w:proofErr w:type="spellEnd"/>
      <w:r w:rsidRPr="0060486F">
        <w:rPr>
          <w:b w:val="0"/>
          <w:szCs w:val="24"/>
        </w:rPr>
        <w:t>.</w:t>
      </w:r>
      <w:r w:rsidRPr="0060486F">
        <w:rPr>
          <w:b w:val="0"/>
          <w:szCs w:val="24"/>
          <w:lang w:val="en-US"/>
        </w:rPr>
        <w:t>g</w:t>
      </w:r>
      <w:r>
        <w:rPr>
          <w:b w:val="0"/>
          <w:szCs w:val="24"/>
          <w:lang w:val="uk-UA"/>
        </w:rPr>
        <w:t>о</w:t>
      </w:r>
      <w:r w:rsidRPr="0060486F">
        <w:rPr>
          <w:b w:val="0"/>
          <w:szCs w:val="24"/>
          <w:lang w:val="en-US"/>
        </w:rPr>
        <w:t>v</w:t>
      </w:r>
      <w:r w:rsidRPr="0060486F">
        <w:rPr>
          <w:b w:val="0"/>
          <w:szCs w:val="24"/>
        </w:rPr>
        <w:t>.</w:t>
      </w:r>
      <w:proofErr w:type="spellStart"/>
      <w:r w:rsidRPr="0060486F">
        <w:rPr>
          <w:b w:val="0"/>
          <w:szCs w:val="24"/>
          <w:lang w:val="en-US"/>
        </w:rPr>
        <w:t>ua</w:t>
      </w:r>
      <w:proofErr w:type="spellEnd"/>
      <w:r>
        <w:tab/>
      </w:r>
    </w:p>
    <w:p w:rsidR="00BB3687" w:rsidRPr="002D0FAE" w:rsidRDefault="00F22511">
      <w:pPr>
        <w:rPr>
          <w:lang w:val="uk-UA"/>
        </w:rPr>
      </w:pPr>
    </w:p>
    <w:sectPr w:rsidR="00BB3687" w:rsidRPr="002D0FAE" w:rsidSect="00B75F7D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FAE"/>
    <w:rsid w:val="00090A5A"/>
    <w:rsid w:val="000F148F"/>
    <w:rsid w:val="002D0FAE"/>
    <w:rsid w:val="008A5EF8"/>
    <w:rsid w:val="008B5A46"/>
    <w:rsid w:val="00A50996"/>
    <w:rsid w:val="00F2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AE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2D0FAE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2D0FA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2D0F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D0FA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D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FA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2D0FAE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2184</Words>
  <Characters>1245</Characters>
  <Application>Microsoft Office Word</Application>
  <DocSecurity>0</DocSecurity>
  <Lines>10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4</cp:revision>
  <cp:lastPrinted>2026-02-05T12:33:00Z</cp:lastPrinted>
  <dcterms:created xsi:type="dcterms:W3CDTF">2026-02-05T12:28:00Z</dcterms:created>
  <dcterms:modified xsi:type="dcterms:W3CDTF">2026-02-05T12:37:00Z</dcterms:modified>
</cp:coreProperties>
</file>