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01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5776B0" w:rsidRDefault="00D91BDB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9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 прийняття у комунальну власність Роменської міської територіальної громади відумерлої спадщини</w:t>
            </w:r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070BCF" w:rsidRPr="00070BCF" w:rsidRDefault="00D5797C" w:rsidP="00070BCF">
      <w:pPr>
        <w:pStyle w:val="a3"/>
        <w:spacing w:before="120" w:line="276" w:lineRule="auto"/>
        <w:ind w:left="0" w:firstLine="567"/>
        <w:jc w:val="both"/>
      </w:pPr>
      <w:r>
        <w:tab/>
      </w:r>
      <w:r w:rsidR="00070BCF" w:rsidRPr="00070BCF">
        <w:t xml:space="preserve">Відповідно до статей 25, 59, 60 Закону України «Про місцеве самоврядування в Україні», статті 1277 Цивільного кодексу України, статті 4 Закону України «Про державну реєстрацію речових прав на нерухоме майно та їх обтяжень», </w:t>
      </w:r>
      <w:r w:rsidR="00070BCF" w:rsidRPr="00070BCF">
        <w:rPr>
          <w:color w:val="000000"/>
        </w:rPr>
        <w:t>Порядку виявлення, взяття на облік та збереження безхазяйного майна, визнання спадщини відумерлою та прийняття такого майна у комунальну власність Роменської міської територіальної громади, затвердженого рішенням міської ради від 26.01.2022,</w:t>
      </w:r>
      <w:r w:rsidR="00070BCF" w:rsidRPr="00070BCF">
        <w:rPr>
          <w:color w:val="FF0000"/>
        </w:rPr>
        <w:t xml:space="preserve"> </w:t>
      </w:r>
      <w:r w:rsidR="00070BCF" w:rsidRPr="00070BCF">
        <w:t>враховуючи рішення Роменського міськрайонного суду Сумської області від 30.09.2025 у справі № 585/3679/25 (номер провадження 2-о/585/151/25) про визнання спадщини відумерлою, з метою захисту майнових інтересів територіальної громади та ефективної реалізації територіальною громадою своїх повноважень як власника</w:t>
      </w:r>
    </w:p>
    <w:p w:rsidR="00070BCF" w:rsidRPr="00070BCF" w:rsidRDefault="00070BCF" w:rsidP="00070BC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70BC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070BCF" w:rsidRPr="00070BCF" w:rsidRDefault="00070BCF" w:rsidP="00070BCF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Прийняти в комунальну власність Роменської міської територіальної громади в особі Роменської міської ради Сумської області (код ЄДРПОУ 35425618) нерухоме майно, визнане відумерлою спадщиною, а саме: кімнату № 6 загальною площею 23,7 кв.м., житловою площею 23,7 кв.м., яка розташована </w:t>
      </w:r>
      <w:r w:rsidRPr="00070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адресою: ву</w:t>
      </w: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</w:t>
      </w:r>
      <w:r w:rsidRPr="000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Сумська, буд</w:t>
      </w: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3-Г, м</w:t>
      </w: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7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Ромни, Сумська обл</w:t>
      </w: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70BCF" w:rsidRPr="00070BCF" w:rsidRDefault="00070BCF" w:rsidP="00070BC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Доручити начальнику Управління житлово-комунального господарства Роменської міської ради Олені Гребенюк вжити заходів щодо проведення технічної інвентаризації нерухомого майна, зазначеного в пункті 1 цього рішення, результати якої передати до відділу обліку і розподілу житла Виконавчого комітету Роменської міської ради.  </w:t>
      </w:r>
    </w:p>
    <w:p w:rsidR="00070BCF" w:rsidRPr="00070BCF" w:rsidRDefault="00070BCF" w:rsidP="00070BCF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Визначити балансоутримувачем нерухомого майна, зазначеного в пункті 1 цього рішення, Комунальне підприємство «Житло-Експлуатація» Роменської міської ради». </w:t>
      </w:r>
    </w:p>
    <w:p w:rsidR="00070BCF" w:rsidRDefault="00070BCF" w:rsidP="00070BCF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Контроль за виконанням рішення покласти на постійну комісію з питань </w:t>
      </w:r>
      <w:r w:rsidRPr="00070B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Pr="00070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070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070B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56B4" w:rsidRPr="00070BCF" w:rsidRDefault="00CC57F8" w:rsidP="00070BCF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>
        <w:rPr>
          <w:rFonts w:ascii="Calibri" w:eastAsia="Calibri" w:hAnsi="Calibri" w:cs="Times New Roman"/>
          <w:b/>
          <w:lang w:val="uk-UA"/>
        </w:rPr>
        <w:t xml:space="preserve"> </w:t>
      </w: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4038F7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Pr="00D5797C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Pr="00D5797C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62BCE" w:rsidRPr="00D5797C" w:rsidRDefault="00762BCE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70BCF" w:rsidRPr="00070BCF" w:rsidRDefault="00070BCF" w:rsidP="00070BCF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:rsidR="00070BCF" w:rsidRPr="00070BCF" w:rsidRDefault="00070BCF" w:rsidP="00070BCF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070BCF" w:rsidRPr="00070BCF" w:rsidRDefault="00070BCF" w:rsidP="00070BCF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070BC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прийняття в комунальну власність Роменської міської територіальної громади відумерлої спадщини»</w:t>
      </w:r>
    </w:p>
    <w:p w:rsidR="00070BCF" w:rsidRPr="00070BCF" w:rsidRDefault="00070BCF" w:rsidP="00070BCF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070BCF" w:rsidRPr="00070BCF" w:rsidRDefault="00070BCF" w:rsidP="00070BC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Рішенням Роменського міськрайонного суду Сумської області від 30 вересня 2025 року по справі № 585/3679/25 (номер провадження 2-о/585/151/25) визнано відумерлою спадщиною кімнату № 6 за адресою: вул. Сумська, буд. 3-Г, м. Ромни, Сумська область, загальною площею 23,7 кв.м., жилою площею 23,7 кв.м. Спадщина відкрилась у грудні 2020 року після смерті Селецького Едуарда Геннадійовича, що помер 10.12.2020 в м. Ромни Сумської області.</w:t>
      </w:r>
    </w:p>
    <w:p w:rsidR="00070BCF" w:rsidRPr="00070BCF" w:rsidRDefault="00070BCF" w:rsidP="00070BC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сьогодні вказане рішення суду набрало законної сили та підлягає виконанню шляхом прийняття зазначеного нерухомого майна в комунальну власність територіальної громади.   </w:t>
      </w:r>
    </w:p>
    <w:p w:rsidR="00070BCF" w:rsidRPr="00070BCF" w:rsidRDefault="00070BCF" w:rsidP="00070BC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Пропонується цей проєкт рішення розглянути на сесії міської ради, що відбудеться в січні 2025 року.</w:t>
      </w:r>
      <w:bookmarkStart w:id="0" w:name="_GoBack"/>
      <w:bookmarkEnd w:id="0"/>
    </w:p>
    <w:p w:rsidR="00070BCF" w:rsidRPr="00070BCF" w:rsidRDefault="00070BCF" w:rsidP="00070BC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0BCF" w:rsidRPr="00070BCF" w:rsidRDefault="00070BCF" w:rsidP="00070BC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070BCF" w:rsidRPr="00070BCF" w:rsidRDefault="00070BCF" w:rsidP="00070BC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:rsidR="00070BCF" w:rsidRPr="00070BCF" w:rsidRDefault="00070BCF" w:rsidP="00070BC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070BCF" w:rsidRPr="00070BCF" w:rsidRDefault="00070BCF" w:rsidP="00070BC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070BCF" w:rsidRPr="00070BCF" w:rsidRDefault="00070BCF" w:rsidP="00070BC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070B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070B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070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85521C" w:rsidRPr="00C23286" w:rsidRDefault="0085521C" w:rsidP="00070BCF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98078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AB" w:rsidRDefault="00DE69AB">
      <w:pPr>
        <w:spacing w:after="0" w:line="240" w:lineRule="auto"/>
      </w:pPr>
      <w:r>
        <w:separator/>
      </w:r>
    </w:p>
  </w:endnote>
  <w:endnote w:type="continuationSeparator" w:id="0">
    <w:p w:rsidR="00DE69AB" w:rsidRDefault="00DE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AB" w:rsidRDefault="00DE69AB">
      <w:pPr>
        <w:spacing w:after="0" w:line="240" w:lineRule="auto"/>
      </w:pPr>
      <w:r>
        <w:separator/>
      </w:r>
    </w:p>
  </w:footnote>
  <w:footnote w:type="continuationSeparator" w:id="0">
    <w:p w:rsidR="00DE69AB" w:rsidRDefault="00DE6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70BCF"/>
    <w:rsid w:val="00091346"/>
    <w:rsid w:val="000A3165"/>
    <w:rsid w:val="000A609B"/>
    <w:rsid w:val="000F31DF"/>
    <w:rsid w:val="00166B76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37925"/>
    <w:rsid w:val="004956F2"/>
    <w:rsid w:val="00544BF5"/>
    <w:rsid w:val="00576195"/>
    <w:rsid w:val="005776B0"/>
    <w:rsid w:val="00600F9F"/>
    <w:rsid w:val="006053E2"/>
    <w:rsid w:val="00617326"/>
    <w:rsid w:val="006A0D7E"/>
    <w:rsid w:val="006B2177"/>
    <w:rsid w:val="006C6973"/>
    <w:rsid w:val="006F4F93"/>
    <w:rsid w:val="00760F9F"/>
    <w:rsid w:val="00762BCE"/>
    <w:rsid w:val="00780703"/>
    <w:rsid w:val="0078276C"/>
    <w:rsid w:val="007D1DD8"/>
    <w:rsid w:val="0080653E"/>
    <w:rsid w:val="0085521C"/>
    <w:rsid w:val="008F07BE"/>
    <w:rsid w:val="00915D53"/>
    <w:rsid w:val="00962227"/>
    <w:rsid w:val="00980780"/>
    <w:rsid w:val="009B2EA9"/>
    <w:rsid w:val="009C7612"/>
    <w:rsid w:val="009E4CDF"/>
    <w:rsid w:val="00A6147A"/>
    <w:rsid w:val="00A72E1C"/>
    <w:rsid w:val="00A958F8"/>
    <w:rsid w:val="00B8402B"/>
    <w:rsid w:val="00BB22C3"/>
    <w:rsid w:val="00BE0A8A"/>
    <w:rsid w:val="00C22252"/>
    <w:rsid w:val="00C23286"/>
    <w:rsid w:val="00CB4FE4"/>
    <w:rsid w:val="00CC57F8"/>
    <w:rsid w:val="00CD4E6E"/>
    <w:rsid w:val="00CE46F4"/>
    <w:rsid w:val="00D5797C"/>
    <w:rsid w:val="00D67892"/>
    <w:rsid w:val="00D91BDB"/>
    <w:rsid w:val="00DA66A9"/>
    <w:rsid w:val="00DE69AB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2931</Characters>
  <Application>Microsoft Office Word</Application>
  <DocSecurity>0</DocSecurity>
  <Lines>75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2026-01-20T11:48:00Z</cp:lastPrinted>
  <dcterms:created xsi:type="dcterms:W3CDTF">2026-01-20T11:36:00Z</dcterms:created>
  <dcterms:modified xsi:type="dcterms:W3CDTF">2026-01-20T11:48:00Z</dcterms:modified>
</cp:coreProperties>
</file>