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68" w:rsidRPr="00A1099B" w:rsidRDefault="002B3468" w:rsidP="002B3468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2B3468" w:rsidRPr="00A1099B" w:rsidRDefault="002B3468" w:rsidP="002B3468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2B3468" w:rsidRDefault="002B3468" w:rsidP="002B3468">
      <w:pPr>
        <w:keepNext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 w:rsidRPr="00A1099B"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26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11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.2025</w:t>
      </w:r>
    </w:p>
    <w:p w:rsidR="003875EC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5399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875EC" w:rsidRPr="00B869AB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lang w:val="uk-UA" w:eastAsia="uk-UA"/>
        </w:rPr>
      </w:pPr>
    </w:p>
    <w:p w:rsidR="00304C6A" w:rsidRPr="00E03C48" w:rsidRDefault="00810B9F" w:rsidP="001A0386">
      <w:pPr>
        <w:pStyle w:val="a6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п.3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05498F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1E4F50" w:rsidRPr="007E0150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0150">
        <w:rPr>
          <w:rFonts w:ascii="Times New Roman" w:hAnsi="Times New Roman"/>
          <w:sz w:val="24"/>
          <w:szCs w:val="24"/>
          <w:lang w:val="uk-UA"/>
        </w:rPr>
        <w:t xml:space="preserve">2. Внести зміни до додатку «Напрями діяльності та заходи щодо реалізації» до </w:t>
      </w:r>
      <w:r w:rsidRPr="007E015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7E0150">
        <w:rPr>
          <w:rFonts w:ascii="Times New Roman" w:hAnsi="Times New Roman"/>
          <w:sz w:val="24"/>
          <w:szCs w:val="24"/>
          <w:lang w:val="uk-UA"/>
        </w:rPr>
        <w:t xml:space="preserve">, виклавши пункти </w:t>
      </w:r>
      <w:r w:rsidRPr="006225FE">
        <w:rPr>
          <w:rFonts w:ascii="Times New Roman" w:hAnsi="Times New Roman"/>
          <w:sz w:val="24"/>
          <w:szCs w:val="24"/>
          <w:lang w:val="uk-UA"/>
        </w:rPr>
        <w:t xml:space="preserve">1, </w:t>
      </w:r>
      <w:r w:rsidR="009A4327" w:rsidRPr="006225FE">
        <w:rPr>
          <w:rFonts w:ascii="Times New Roman" w:hAnsi="Times New Roman"/>
          <w:sz w:val="24"/>
          <w:szCs w:val="24"/>
          <w:lang w:val="uk-UA"/>
        </w:rPr>
        <w:t>2, 3, 4, 5, 6, 7, 8, 10, 11</w:t>
      </w:r>
      <w:r w:rsidRPr="006225FE">
        <w:rPr>
          <w:rFonts w:ascii="Times New Roman" w:hAnsi="Times New Roman"/>
          <w:sz w:val="24"/>
          <w:szCs w:val="24"/>
          <w:lang w:val="uk-UA"/>
        </w:rPr>
        <w:t xml:space="preserve"> в новій </w:t>
      </w:r>
      <w:r w:rsidRPr="007E0150">
        <w:rPr>
          <w:rFonts w:ascii="Times New Roman" w:hAnsi="Times New Roman"/>
          <w:sz w:val="24"/>
          <w:szCs w:val="24"/>
          <w:lang w:val="uk-UA"/>
        </w:rPr>
        <w:t xml:space="preserve">редакції </w:t>
      </w:r>
      <w:r w:rsidR="009A4327">
        <w:rPr>
          <w:rFonts w:ascii="Times New Roman" w:hAnsi="Times New Roman"/>
          <w:sz w:val="24"/>
          <w:szCs w:val="24"/>
          <w:lang w:val="uk-UA"/>
        </w:rPr>
        <w:t xml:space="preserve">та доповнивши пунктом 15 </w:t>
      </w:r>
      <w:r w:rsidRPr="007E0150">
        <w:rPr>
          <w:rFonts w:ascii="Times New Roman" w:hAnsi="Times New Roman"/>
          <w:sz w:val="24"/>
          <w:szCs w:val="24"/>
          <w:lang w:val="uk-UA"/>
        </w:rPr>
        <w:t>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3468" w:rsidRPr="00A1099B" w:rsidRDefault="002B3468" w:rsidP="002B3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</w:rPr>
      </w:pPr>
      <w:proofErr w:type="spellStart"/>
      <w:r w:rsidRPr="00A1099B">
        <w:rPr>
          <w:rFonts w:ascii="Times New Roman" w:hAnsi="Times New Roman"/>
        </w:rPr>
        <w:t>Зауваження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пропозиції</w:t>
      </w:r>
      <w:proofErr w:type="spell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до</w:t>
      </w:r>
      <w:proofErr w:type="gram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проекту</w:t>
      </w:r>
      <w:proofErr w:type="gram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приймаються</w:t>
      </w:r>
      <w:proofErr w:type="spellEnd"/>
      <w:r w:rsidRPr="00A1099B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uk-UA"/>
        </w:rPr>
        <w:t>26</w:t>
      </w:r>
      <w:r w:rsidRPr="00A1099B">
        <w:rPr>
          <w:rFonts w:ascii="Times New Roman" w:hAnsi="Times New Roman"/>
          <w:iCs/>
          <w:color w:val="000000"/>
          <w:spacing w:val="-1"/>
        </w:rPr>
        <w:t>.</w:t>
      </w:r>
      <w:r>
        <w:rPr>
          <w:rFonts w:ascii="Times New Roman" w:hAnsi="Times New Roman"/>
          <w:iCs/>
          <w:color w:val="000000"/>
          <w:spacing w:val="-1"/>
          <w:lang w:val="uk-UA"/>
        </w:rPr>
        <w:t>11</w:t>
      </w:r>
      <w:r w:rsidRPr="00A1099B">
        <w:rPr>
          <w:rFonts w:ascii="Times New Roman" w:hAnsi="Times New Roman"/>
          <w:iCs/>
          <w:color w:val="000000"/>
          <w:spacing w:val="-1"/>
        </w:rPr>
        <w:t xml:space="preserve">.2025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відділом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з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питань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надзвичайних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ситуацій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та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цивільного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захисту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населення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r w:rsidRPr="00A1099B">
        <w:rPr>
          <w:rFonts w:ascii="Times New Roman" w:hAnsi="Times New Roman"/>
        </w:rPr>
        <w:t xml:space="preserve">за </w:t>
      </w:r>
      <w:proofErr w:type="spellStart"/>
      <w:r w:rsidRPr="00A1099B">
        <w:rPr>
          <w:rFonts w:ascii="Times New Roman" w:hAnsi="Times New Roman"/>
        </w:rPr>
        <w:t>адресою</w:t>
      </w:r>
      <w:proofErr w:type="spellEnd"/>
      <w:r w:rsidRPr="00A1099B">
        <w:rPr>
          <w:rFonts w:ascii="Times New Roman" w:hAnsi="Times New Roman"/>
        </w:rPr>
        <w:t xml:space="preserve">: м. Ромни, бульвар </w:t>
      </w:r>
      <w:proofErr w:type="spellStart"/>
      <w:r w:rsidRPr="00A1099B">
        <w:rPr>
          <w:rFonts w:ascii="Times New Roman" w:hAnsi="Times New Roman"/>
        </w:rPr>
        <w:t>Шевченка</w:t>
      </w:r>
      <w:proofErr w:type="spellEnd"/>
      <w:r w:rsidRPr="00A1099B">
        <w:rPr>
          <w:rFonts w:ascii="Times New Roman" w:hAnsi="Times New Roman"/>
        </w:rPr>
        <w:t xml:space="preserve">, 2, </w:t>
      </w:r>
      <w:proofErr w:type="spellStart"/>
      <w:r w:rsidRPr="00A1099B">
        <w:rPr>
          <w:rFonts w:ascii="Times New Roman" w:hAnsi="Times New Roman"/>
        </w:rPr>
        <w:t>каб</w:t>
      </w:r>
      <w:proofErr w:type="spellEnd"/>
      <w:r w:rsidRPr="00A1099B">
        <w:rPr>
          <w:rFonts w:ascii="Times New Roman" w:hAnsi="Times New Roman"/>
        </w:rPr>
        <w:t xml:space="preserve">. 22, тел. 5 32 69 та за </w:t>
      </w:r>
      <w:r w:rsidRPr="00A1099B">
        <w:rPr>
          <w:rFonts w:ascii="Times New Roman" w:hAnsi="Times New Roman"/>
          <w:iCs/>
          <w:color w:val="000000"/>
          <w:spacing w:val="-1"/>
        </w:rPr>
        <w:t>e-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mail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: </w:t>
      </w:r>
      <w:r w:rsidRPr="00A1099B">
        <w:rPr>
          <w:rFonts w:ascii="Times New Roman" w:hAnsi="Times New Roman"/>
          <w:color w:val="333333"/>
          <w:shd w:val="clear" w:color="auto" w:fill="F8F8F8"/>
        </w:rPr>
        <w:t>ns@romny-vk.gov.ua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2B3468" w:rsidRDefault="002B3468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2B3468" w:rsidRPr="002B3468" w:rsidRDefault="002B3468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472E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002FC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02FC3">
              <w:rPr>
                <w:rFonts w:ascii="Times New Roman" w:hAnsi="Times New Roman"/>
                <w:sz w:val="24"/>
                <w:szCs w:val="24"/>
              </w:rPr>
              <w:t>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02FC3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A7230E" w:rsidRDefault="00F05065" w:rsidP="00F0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12763</w:t>
            </w:r>
            <w:r w:rsidR="00A5615D" w:rsidRPr="007E01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849</w:t>
            </w:r>
            <w:r w:rsidR="00A5615D" w:rsidRPr="007E01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</w:t>
            </w:r>
            <w:proofErr w:type="spellStart"/>
            <w:r w:rsidR="00A5615D" w:rsidRPr="007E0150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205F8E" w:rsidRDefault="002B3468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A5615D" w:rsidRPr="00205F8E" w:rsidSect="00F05065">
          <w:headerReference w:type="default" r:id="rId8"/>
          <w:headerReference w:type="first" r:id="rId9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B601F3" w:rsidRDefault="00B601F3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656E0">
        <w:rPr>
          <w:rFonts w:ascii="Times New Roman" w:hAnsi="Times New Roman"/>
          <w:b/>
          <w:sz w:val="24"/>
          <w:szCs w:val="24"/>
          <w:lang w:val="uk-UA"/>
        </w:rPr>
        <w:t xml:space="preserve">Напрями діяльності та заходи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146"/>
        <w:gridCol w:w="1134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99554B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(тис.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99554B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99554B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99554B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7433D9" w:rsidRDefault="00C20198" w:rsidP="008B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Поповнення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proofErr w:type="gramStart"/>
            <w:r w:rsidRPr="007433D9"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 w:rsidRPr="007433D9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резерву для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техногенного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 природного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воєнного 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характеру та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Style w:val="100"/>
                <w:color w:val="auto"/>
                <w:sz w:val="22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Fonts w:ascii="Times New Roman" w:hAnsi="Times New Roman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99554B" w:rsidRDefault="00232506" w:rsidP="0023250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8631,787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450B16" w:rsidRDefault="004762B4" w:rsidP="004762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1961,787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198" w:rsidRPr="0099554B" w:rsidRDefault="004762B4" w:rsidP="00476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</w:t>
            </w:r>
            <w:r w:rsidR="0099554B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0198" w:rsidRPr="0099554B" w:rsidRDefault="00B832A9" w:rsidP="00B832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3370</w:t>
            </w:r>
            <w:r w:rsidR="0099554B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A2A4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198" w:rsidRPr="00A72ABB" w:rsidRDefault="00C20198" w:rsidP="008B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A72ABB">
              <w:rPr>
                <w:rFonts w:ascii="Times New Roman" w:hAnsi="Times New Roman"/>
                <w:sz w:val="24"/>
                <w:szCs w:val="24"/>
              </w:rPr>
              <w:t>обхідного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2ABB"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 w:rsidRPr="00A72ABB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резерву для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техногенного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природного характеру та їх наслідків</w:t>
            </w:r>
          </w:p>
        </w:tc>
      </w:tr>
      <w:tr w:rsidR="003D7229" w:rsidRPr="00CB67FD" w:rsidTr="0099554B">
        <w:trPr>
          <w:cantSplit/>
          <w:trHeight w:val="211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монтажу та </w:t>
            </w:r>
            <w:proofErr w:type="spellStart"/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пусконалагодження</w:t>
            </w:r>
            <w:proofErr w:type="spellEnd"/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комплектів сирен електропневматичних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772783" w:rsidP="003D7229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="003D7229" w:rsidRPr="0077278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86,0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772783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3D7229" w:rsidRPr="00CB67FD" w:rsidTr="0099554B">
        <w:trPr>
          <w:cantSplit/>
          <w:trHeight w:val="2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Послуги з експлуатаційно-технічного обслуговування апаратури і технічних засобів оповіщення цивільного захисту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3D7229" w:rsidP="003D7229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232506" w:rsidRDefault="00232506" w:rsidP="00232506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568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33,550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99554B" w:rsidP="00925F7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</w:t>
            </w:r>
            <w:r w:rsidR="00925F7D">
              <w:rPr>
                <w:rFonts w:ascii="Times New Roman" w:hAnsi="Times New Roman"/>
                <w:sz w:val="24"/>
                <w:szCs w:val="24"/>
                <w:lang w:val="uk-UA"/>
              </w:rPr>
              <w:t>435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99554B" w:rsidP="0080551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</w:t>
            </w:r>
            <w:r w:rsidR="0080551E">
              <w:rPr>
                <w:rFonts w:ascii="Times New Roman" w:hAnsi="Times New Roman"/>
                <w:sz w:val="24"/>
                <w:szCs w:val="24"/>
                <w:lang w:val="uk-UA"/>
              </w:rPr>
              <w:t>583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068EE" w:rsidRPr="00CB67FD" w:rsidTr="0099554B">
        <w:trPr>
          <w:cantSplit/>
          <w:trHeight w:val="22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Електронні комунікаційні послуги (обслуговування оператору мобільного зв’язку для автоматизованого керування сиренами електропневматичними)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3D7229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232506" w:rsidP="00232506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4068E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893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4068EE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18,840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4762B4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2B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99554B" w:rsidRPr="004762B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762B4">
              <w:rPr>
                <w:rFonts w:ascii="Times New Roman" w:hAnsi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790D83" w:rsidRP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457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4068EE" w:rsidRPr="00CB67FD" w:rsidTr="0099554B">
        <w:trPr>
          <w:cantSplit/>
          <w:trHeight w:val="21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Оренда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нерухомого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майна,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розташованого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обл., м. Ромни,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Соборна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17,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загальною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площею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proofErr w:type="gram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proofErr w:type="gram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метою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телекомуніка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ційного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232506" w:rsidP="00232506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="004068E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656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4068EE" w:rsidP="008B1ABA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13,643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озміщення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телекомунікаційного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 адресою м. Ромни, вул.. Соборна 17</w:t>
            </w:r>
          </w:p>
        </w:tc>
      </w:tr>
      <w:tr w:rsidR="003D7229" w:rsidRPr="00CB67FD" w:rsidTr="0099554B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Відшкодування за електроенергію, що споживає апаратура сповіщення,яка знаходиться в орендованому приміщенні за адресою Сумська обл.., м. Ромни, вул.. Соборна, 17, загальною площею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E7BFA" w:rsidP="00232506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2506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32506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ED2D7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44,614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790D8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25F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7229" w:rsidRPr="00CB67FD" w:rsidTr="0099554B">
        <w:trPr>
          <w:cantSplit/>
          <w:trHeight w:val="22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електропневматичних сирен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772783" w:rsidP="00772783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6E321F" w:rsidRDefault="0077278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6E321F" w:rsidRDefault="00772783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925F7D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3D7229" w:rsidRPr="00CB67FD" w:rsidTr="00835EF9">
        <w:trPr>
          <w:cantSplit/>
          <w:trHeight w:val="12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Поточний ремонт протирадіаційних укриттів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232506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1644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1C6630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6E321F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B832A9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  <w:r w:rsidR="008055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835EF9" w:rsidRPr="00CB67FD" w:rsidTr="00835EF9">
        <w:trPr>
          <w:cantSplit/>
          <w:trHeight w:val="29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07ADA" w:rsidRPr="00CB67FD" w:rsidTr="00D07ADA">
        <w:trPr>
          <w:cantSplit/>
          <w:trHeight w:val="129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Default="00D07ADA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Default="00D07ADA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 різки скла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23250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510,388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D07ADA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D07ADA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199,800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211,588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7ADA" w:rsidRPr="00D07ADA" w:rsidRDefault="00D07ADA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наслідків російської агресії</w:t>
            </w:r>
          </w:p>
        </w:tc>
      </w:tr>
      <w:tr w:rsidR="0080551E" w:rsidRPr="00CB67FD" w:rsidTr="00EA2A46">
        <w:trPr>
          <w:cantSplit/>
          <w:trHeight w:val="12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Default="0080551E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зі скління віконних 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CB67FD" w:rsidRDefault="0080551E" w:rsidP="00B6687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CB67FD" w:rsidRDefault="0080551E" w:rsidP="00B6687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CB67FD" w:rsidRDefault="0080551E" w:rsidP="00B6687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23250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716,700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4762B4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0551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B832A9" w:rsidP="00B832A9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317</w:t>
            </w:r>
            <w:r w:rsidR="0080551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80551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51E" w:rsidRPr="00D07ADA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наслідків російської агресії</w:t>
            </w:r>
          </w:p>
        </w:tc>
      </w:tr>
      <w:tr w:rsidR="0080551E" w:rsidRPr="00CB67FD" w:rsidTr="004762B4">
        <w:trPr>
          <w:cantSplit/>
          <w:trHeight w:val="4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4762B4" w:rsidRPr="00857999" w:rsidRDefault="004762B4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51E" w:rsidRPr="00857999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F3466" w:rsidRPr="00CB67FD" w:rsidTr="0099554B">
        <w:trPr>
          <w:cantSplit/>
          <w:trHeight w:val="19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Default="002F346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Default="002F3466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сирен електропневматичних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Default="002F346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CB67FD" w:rsidRDefault="002F3466" w:rsidP="001D1A28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CB67FD" w:rsidRDefault="002F3466" w:rsidP="001D1A28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32506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102,950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32506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F3466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F3466" w:rsidP="002F3466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52,950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466" w:rsidRDefault="002F3466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2F3466" w:rsidRPr="00CB67FD" w:rsidTr="0099554B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925F7D" w:rsidRDefault="002F3466" w:rsidP="00F0506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925F7D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F05065" w:rsidRPr="00F050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050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05065" w:rsidRPr="00F05065">
              <w:rPr>
                <w:rFonts w:ascii="Times New Roman" w:hAnsi="Times New Roman"/>
                <w:sz w:val="24"/>
                <w:szCs w:val="24"/>
                <w:lang w:val="uk-UA"/>
              </w:rPr>
              <w:t>763</w:t>
            </w:r>
            <w:r w:rsidRPr="00F0506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05065" w:rsidRPr="00F05065">
              <w:rPr>
                <w:rFonts w:ascii="Times New Roman" w:hAnsi="Times New Roman"/>
                <w:sz w:val="24"/>
                <w:szCs w:val="24"/>
                <w:lang w:val="uk-UA"/>
              </w:rPr>
              <w:t>849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F05065" w:rsidP="00F0506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3289</w:t>
            </w:r>
            <w:r w:rsidR="002F346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761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4610,436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4863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466" w:rsidRPr="00CB67FD" w:rsidRDefault="002F3466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2B3468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F05065">
          <w:headerReference w:type="default" r:id="rId10"/>
          <w:pgSz w:w="16838" w:h="11906" w:orient="landscape"/>
          <w:pgMar w:top="568" w:right="425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7E22" w:rsidRDefault="00BF7E22" w:rsidP="00BF7E22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22.10.2025, а саме: </w:t>
      </w:r>
      <w:r>
        <w:rPr>
          <w:rFonts w:ascii="Times New Roman" w:hAnsi="Times New Roman"/>
          <w:sz w:val="24"/>
          <w:szCs w:val="24"/>
          <w:lang w:val="uk-UA"/>
        </w:rPr>
        <w:t xml:space="preserve"> :</w:t>
      </w:r>
    </w:p>
    <w:p w:rsidR="00BF7E22" w:rsidRDefault="007433D9" w:rsidP="00BF7E22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BF7E22">
        <w:rPr>
          <w:rFonts w:ascii="Times New Roman" w:hAnsi="Times New Roman"/>
          <w:sz w:val="24"/>
          <w:szCs w:val="24"/>
          <w:lang w:val="uk-UA"/>
        </w:rPr>
        <w:t>в пункті</w:t>
      </w:r>
      <w:r w:rsidR="00BF7E22" w:rsidRPr="00E2170B">
        <w:rPr>
          <w:rFonts w:ascii="Times New Roman" w:hAnsi="Times New Roman"/>
          <w:sz w:val="24"/>
          <w:szCs w:val="24"/>
          <w:lang w:val="uk-UA"/>
        </w:rPr>
        <w:t xml:space="preserve"> 1 «</w:t>
      </w:r>
      <w:r w:rsidR="00BF7E22">
        <w:rPr>
          <w:rFonts w:ascii="Times New Roman" w:hAnsi="Times New Roman"/>
          <w:sz w:val="24"/>
          <w:szCs w:val="24"/>
          <w:lang w:val="uk-UA"/>
        </w:rPr>
        <w:t>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</w:t>
      </w:r>
      <w:r w:rsidR="00BF7E22" w:rsidRPr="00E2170B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="00BF7E22">
        <w:rPr>
          <w:rFonts w:ascii="Times New Roman" w:hAnsi="Times New Roman"/>
          <w:sz w:val="24"/>
          <w:szCs w:val="24"/>
          <w:lang w:val="uk-UA" w:eastAsia="uk-UA"/>
        </w:rPr>
        <w:t xml:space="preserve">збільшити обсяг фінансування на 2026-2027 роки 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суму 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6170</w:t>
      </w:r>
      <w:r w:rsidR="00BF7E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BF7E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</w:t>
      </w:r>
      <w:proofErr w:type="spellStart"/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(було 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400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6570</w:t>
      </w:r>
      <w:r w:rsidR="00BF7E22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BF7E22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</w:t>
      </w:r>
      <w:proofErr w:type="spellStart"/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);</w:t>
      </w:r>
    </w:p>
    <w:p w:rsidR="007238A7" w:rsidRDefault="007433D9" w:rsidP="007238A7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201799"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>
        <w:rPr>
          <w:rFonts w:ascii="Times New Roman" w:hAnsi="Times New Roman"/>
          <w:sz w:val="24"/>
          <w:szCs w:val="24"/>
          <w:lang w:val="uk-UA"/>
        </w:rPr>
        <w:t>2 «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Послуги з монтажу та </w:t>
      </w:r>
      <w:proofErr w:type="spellStart"/>
      <w:r w:rsidRPr="00CB67FD">
        <w:rPr>
          <w:rFonts w:ascii="Times New Roman" w:hAnsi="Times New Roman"/>
          <w:sz w:val="24"/>
          <w:szCs w:val="24"/>
          <w:lang w:val="uk-UA"/>
        </w:rPr>
        <w:t>пусконалагодження</w:t>
      </w:r>
      <w:proofErr w:type="spellEnd"/>
      <w:r w:rsidRPr="00CB67FD">
        <w:rPr>
          <w:rFonts w:ascii="Times New Roman" w:hAnsi="Times New Roman"/>
          <w:sz w:val="24"/>
          <w:szCs w:val="24"/>
          <w:lang w:val="uk-UA"/>
        </w:rPr>
        <w:t xml:space="preserve"> компле</w:t>
      </w:r>
      <w:r>
        <w:rPr>
          <w:rFonts w:ascii="Times New Roman" w:hAnsi="Times New Roman"/>
          <w:sz w:val="24"/>
          <w:szCs w:val="24"/>
          <w:lang w:val="uk-UA"/>
        </w:rPr>
        <w:t xml:space="preserve">ктів сирен електропневматичних» </w:t>
      </w:r>
      <w:r w:rsidR="007238A7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 рік на суму 90,0 тис. </w:t>
      </w:r>
      <w:proofErr w:type="spellStart"/>
      <w:r w:rsidR="007238A7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="007238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90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238A7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</w:t>
      </w:r>
      <w:proofErr w:type="spellStart"/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);</w:t>
      </w:r>
    </w:p>
    <w:p w:rsidR="007433D9" w:rsidRDefault="007433D9" w:rsidP="007238A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DC0287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3 «</w:t>
      </w:r>
      <w:r w:rsidRPr="00CB67FD">
        <w:rPr>
          <w:rStyle w:val="100"/>
          <w:color w:val="auto"/>
          <w:sz w:val="24"/>
          <w:szCs w:val="24"/>
        </w:rPr>
        <w:t>Послуги з експлуатаційно-технічного обслуговування апаратури і технічних засобів оповіщення цивільного за</w:t>
      </w:r>
      <w:r>
        <w:rPr>
          <w:rStyle w:val="100"/>
          <w:color w:val="auto"/>
          <w:sz w:val="24"/>
          <w:szCs w:val="24"/>
        </w:rPr>
        <w:t>хисту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збільшити обсяг фінансування на 2026-2027 роки </w:t>
      </w:r>
      <w:r w:rsidR="00A703F4">
        <w:rPr>
          <w:rFonts w:ascii="Times New Roman" w:hAnsi="Times New Roman"/>
          <w:sz w:val="24"/>
          <w:szCs w:val="24"/>
          <w:lang w:val="uk-UA"/>
        </w:rPr>
        <w:t>на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A703F4">
        <w:rPr>
          <w:rFonts w:ascii="Times New Roman" w:hAnsi="Times New Roman"/>
          <w:sz w:val="24"/>
          <w:szCs w:val="24"/>
          <w:lang w:val="uk-UA"/>
        </w:rPr>
        <w:t>у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 0,928 тис. </w:t>
      </w:r>
      <w:proofErr w:type="spellStart"/>
      <w:r w:rsidR="00DC0287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="00DC0287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74</w:t>
      </w:r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09</w:t>
      </w:r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75,018 тис. </w:t>
      </w:r>
      <w:proofErr w:type="spellStart"/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12C7F" w:rsidRPr="007433D9" w:rsidRDefault="00712C7F" w:rsidP="007238A7">
      <w:pPr>
        <w:spacing w:after="0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  <w:lang w:val="uk-UA" w:eastAsia="uk-UA"/>
        </w:rPr>
      </w:pPr>
    </w:p>
    <w:p w:rsidR="00712C7F" w:rsidRDefault="007433D9" w:rsidP="00712C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</w:t>
      </w:r>
      <w:r w:rsidR="00712C7F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712C7F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4 «</w:t>
      </w:r>
      <w:r w:rsidRPr="00CB67FD">
        <w:rPr>
          <w:rFonts w:ascii="Times New Roman" w:hAnsi="Times New Roman"/>
          <w:spacing w:val="-5"/>
          <w:sz w:val="24"/>
          <w:szCs w:val="24"/>
          <w:lang w:val="uk-UA"/>
        </w:rPr>
        <w:t>Електронні комунікаційні послуги (обслуговування оператору мобільного зв’язку для автоматизованого керування сиренами електропневматичними)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12C7F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2026-2027 роки </w:t>
      </w:r>
      <w:r w:rsidR="00A703F4">
        <w:rPr>
          <w:rFonts w:ascii="Times New Roman" w:hAnsi="Times New Roman"/>
          <w:sz w:val="24"/>
          <w:szCs w:val="24"/>
          <w:lang w:val="uk-UA"/>
        </w:rPr>
        <w:t>на</w:t>
      </w:r>
      <w:r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A703F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12C7F">
        <w:rPr>
          <w:rFonts w:ascii="Times New Roman" w:hAnsi="Times New Roman"/>
          <w:sz w:val="24"/>
          <w:szCs w:val="24"/>
          <w:lang w:val="uk-UA"/>
        </w:rPr>
        <w:t>2</w:t>
      </w:r>
      <w:r w:rsidR="004E7BFA">
        <w:rPr>
          <w:rFonts w:ascii="Times New Roman" w:hAnsi="Times New Roman"/>
          <w:sz w:val="24"/>
          <w:szCs w:val="24"/>
          <w:lang w:val="uk-UA"/>
        </w:rPr>
        <w:t>9</w:t>
      </w:r>
      <w:r w:rsidR="004E7BFA" w:rsidRPr="00CB67FD">
        <w:rPr>
          <w:rFonts w:ascii="Times New Roman" w:hAnsi="Times New Roman"/>
          <w:sz w:val="24"/>
          <w:szCs w:val="24"/>
          <w:lang w:val="uk-UA"/>
        </w:rPr>
        <w:t>,</w:t>
      </w:r>
      <w:r w:rsidR="00712C7F">
        <w:rPr>
          <w:rFonts w:ascii="Times New Roman" w:hAnsi="Times New Roman"/>
          <w:sz w:val="24"/>
          <w:szCs w:val="24"/>
          <w:lang w:val="uk-UA"/>
        </w:rPr>
        <w:t>947</w:t>
      </w:r>
      <w:r w:rsidR="004E7B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712C7F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</w:t>
      </w:r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30,053 тис. </w:t>
      </w:r>
      <w:proofErr w:type="spellStart"/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="00712C7F">
        <w:rPr>
          <w:rFonts w:ascii="Times New Roman" w:hAnsi="Times New Roman"/>
          <w:sz w:val="24"/>
          <w:szCs w:val="24"/>
          <w:lang w:val="uk-UA"/>
        </w:rPr>
        <w:t>;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Default="007433D9" w:rsidP="00FD2E3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 </w:t>
      </w:r>
      <w:r w:rsidR="00A703F4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A703F4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5 «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Оренда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нерухомого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майна,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розташованого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адресою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Сумська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обл., м. Ромни,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Соборна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, 17,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загальною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площею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3 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розміщення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телекомуніка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ційного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обладнання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703F4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2026-2027 роки на </w:t>
      </w:r>
      <w:r>
        <w:rPr>
          <w:rFonts w:ascii="Times New Roman" w:hAnsi="Times New Roman"/>
          <w:sz w:val="24"/>
          <w:szCs w:val="24"/>
          <w:lang w:val="uk-UA"/>
        </w:rPr>
        <w:t>сум</w:t>
      </w:r>
      <w:r w:rsidR="00A703F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3F4">
        <w:rPr>
          <w:rFonts w:ascii="Times New Roman" w:hAnsi="Times New Roman"/>
          <w:sz w:val="24"/>
          <w:szCs w:val="24"/>
          <w:lang w:val="uk-UA"/>
        </w:rPr>
        <w:t>2</w:t>
      </w:r>
      <w:r w:rsidR="004E7BFA" w:rsidRPr="00CB67FD">
        <w:rPr>
          <w:rFonts w:ascii="Times New Roman" w:hAnsi="Times New Roman"/>
          <w:sz w:val="24"/>
          <w:szCs w:val="24"/>
          <w:lang w:val="uk-UA"/>
        </w:rPr>
        <w:t>,</w:t>
      </w:r>
      <w:r w:rsidR="00A703F4">
        <w:rPr>
          <w:rFonts w:ascii="Times New Roman" w:hAnsi="Times New Roman"/>
          <w:sz w:val="24"/>
          <w:szCs w:val="24"/>
          <w:lang w:val="uk-UA"/>
        </w:rPr>
        <w:t>093</w:t>
      </w:r>
      <w:r w:rsidR="004E7B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</w:t>
      </w:r>
      <w:proofErr w:type="gramStart"/>
      <w:r w:rsidRPr="00DF6FC2">
        <w:rPr>
          <w:rFonts w:ascii="Times New Roman" w:hAnsi="Times New Roman"/>
          <w:sz w:val="24"/>
          <w:szCs w:val="24"/>
          <w:lang w:val="uk-UA"/>
        </w:rPr>
        <w:t>.г</w:t>
      </w:r>
      <w:proofErr w:type="gramEnd"/>
      <w:r w:rsidRPr="00DF6FC2">
        <w:rPr>
          <w:rFonts w:ascii="Times New Roman" w:hAnsi="Times New Roman"/>
          <w:sz w:val="24"/>
          <w:szCs w:val="24"/>
          <w:lang w:val="uk-UA"/>
        </w:rPr>
        <w:t>рн</w:t>
      </w:r>
      <w:proofErr w:type="spellEnd"/>
      <w:r w:rsidR="00A703F4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30</w:t>
      </w:r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106</w:t>
      </w:r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28,013 тис. </w:t>
      </w:r>
      <w:proofErr w:type="spellStart"/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="00A703F4">
        <w:rPr>
          <w:rFonts w:ascii="Times New Roman" w:hAnsi="Times New Roman"/>
          <w:sz w:val="24"/>
          <w:szCs w:val="24"/>
          <w:lang w:val="uk-UA"/>
        </w:rPr>
        <w:t>;</w:t>
      </w:r>
    </w:p>
    <w:p w:rsidR="00FD2E37" w:rsidRDefault="00FD2E37" w:rsidP="00FD2E3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3E81" w:rsidRDefault="007433D9" w:rsidP="002F3E8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 </w:t>
      </w:r>
      <w:r w:rsidR="002F3E81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2F3E81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6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 xml:space="preserve">Відшкодування за електроенергію, що споживає апаратура сповіщення,яка знаходиться в орендованому приміщенні за адресою Сумська обл.., м. Ромни, вул.. Соборна, 17, загальною площею </w:t>
      </w:r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F3E81">
        <w:rPr>
          <w:rFonts w:ascii="Times New Roman" w:hAnsi="Times New Roman"/>
          <w:sz w:val="24"/>
          <w:szCs w:val="24"/>
          <w:lang w:val="uk-UA"/>
        </w:rPr>
        <w:t>зменшити обсяг фінансування на 2026-2027 роки на суму 3,726</w:t>
      </w:r>
      <w:r w:rsidR="004E7B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2F3E8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F3E81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2F3E8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98,440</w:t>
      </w:r>
      <w:r w:rsidR="002F3E81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2F3E81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2F3E81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2F3E8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94,714 тис. </w:t>
      </w:r>
      <w:proofErr w:type="spellStart"/>
      <w:r w:rsidR="002F3E8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2F3E8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="002F3E81">
        <w:rPr>
          <w:rFonts w:ascii="Times New Roman" w:hAnsi="Times New Roman"/>
          <w:sz w:val="24"/>
          <w:szCs w:val="24"/>
          <w:lang w:val="uk-UA"/>
        </w:rPr>
        <w:t>;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45C8" w:rsidRDefault="007433D9" w:rsidP="009C45C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</w:t>
      </w:r>
      <w:r w:rsidR="00667968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9C45C8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7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>Придбання електропневматичних сирен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C45C8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2026-2027 роки на суму 240,0 тис. </w:t>
      </w:r>
      <w:proofErr w:type="spellStart"/>
      <w:r w:rsidR="009C45C8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="009C45C8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240</w:t>
      </w:r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 тис. </w:t>
      </w:r>
      <w:proofErr w:type="spellStart"/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="009C45C8">
        <w:rPr>
          <w:rFonts w:ascii="Times New Roman" w:hAnsi="Times New Roman"/>
          <w:sz w:val="24"/>
          <w:szCs w:val="24"/>
          <w:lang w:val="uk-UA"/>
        </w:rPr>
        <w:t>;</w:t>
      </w:r>
    </w:p>
    <w:p w:rsidR="007433D9" w:rsidRDefault="00354B1A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54B1A" w:rsidRDefault="007433D9" w:rsidP="00354B1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8) </w:t>
      </w:r>
      <w:r w:rsidR="00354B1A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354B1A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8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>Поточний ремонт протирадіаційних укриттів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54B1A">
        <w:rPr>
          <w:rFonts w:ascii="Times New Roman" w:hAnsi="Times New Roman"/>
          <w:sz w:val="24"/>
          <w:szCs w:val="24"/>
          <w:lang w:val="uk-UA"/>
        </w:rPr>
        <w:t xml:space="preserve">збільшити обсяг фінансування на 2026-2027 роки на суму 944,250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354B1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600</w:t>
      </w:r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1544,250 тис. </w:t>
      </w:r>
      <w:proofErr w:type="spellStart"/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="00354B1A">
        <w:rPr>
          <w:rFonts w:ascii="Times New Roman" w:hAnsi="Times New Roman"/>
          <w:sz w:val="24"/>
          <w:szCs w:val="24"/>
          <w:lang w:val="uk-UA"/>
        </w:rPr>
        <w:t>;</w:t>
      </w:r>
    </w:p>
    <w:p w:rsidR="00D259D0" w:rsidRDefault="00D259D0" w:rsidP="00354B1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59D0" w:rsidRDefault="004272E5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9) </w:t>
      </w:r>
      <w:r w:rsidR="00D259D0">
        <w:rPr>
          <w:rFonts w:ascii="Times New Roman" w:hAnsi="Times New Roman"/>
          <w:sz w:val="24"/>
          <w:szCs w:val="24"/>
          <w:lang w:val="uk-UA"/>
        </w:rPr>
        <w:t xml:space="preserve">в пункті 10 «Послуги з різки скла» збільшити обсяг фінансування на 2026-2027 роки на суму 411,388 </w:t>
      </w:r>
      <w:proofErr w:type="spellStart"/>
      <w:r w:rsidR="00D259D0"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D259D0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259D0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D259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D259D0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="00D259D0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D259D0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D259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411,388 тис. </w:t>
      </w:r>
      <w:proofErr w:type="spellStart"/>
      <w:r w:rsidR="00D259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="00D259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="00D259D0">
        <w:rPr>
          <w:rFonts w:ascii="Times New Roman" w:hAnsi="Times New Roman"/>
          <w:sz w:val="24"/>
          <w:szCs w:val="24"/>
          <w:lang w:val="uk-UA"/>
        </w:rPr>
        <w:t>;</w:t>
      </w:r>
    </w:p>
    <w:p w:rsidR="00D259D0" w:rsidRDefault="00D259D0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9) в пункті 11 «</w:t>
      </w:r>
      <w:r w:rsidR="00F31449">
        <w:rPr>
          <w:rFonts w:ascii="Times New Roman" w:hAnsi="Times New Roman"/>
          <w:sz w:val="24"/>
          <w:szCs w:val="24"/>
          <w:lang w:val="uk-UA"/>
        </w:rPr>
        <w:t>Послуги зі скління віконних рам</w:t>
      </w:r>
      <w:r>
        <w:rPr>
          <w:rFonts w:ascii="Times New Roman" w:hAnsi="Times New Roman"/>
          <w:sz w:val="24"/>
          <w:szCs w:val="24"/>
          <w:lang w:val="uk-UA"/>
        </w:rPr>
        <w:t xml:space="preserve">» збільшити обсяг фінансування на 2026-2027 роки на суму </w:t>
      </w:r>
      <w:r w:rsidR="00F31449">
        <w:rPr>
          <w:rFonts w:ascii="Times New Roman" w:hAnsi="Times New Roman"/>
          <w:sz w:val="24"/>
          <w:szCs w:val="24"/>
          <w:lang w:val="uk-UA"/>
        </w:rPr>
        <w:t>617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F31449">
        <w:rPr>
          <w:rFonts w:ascii="Times New Roman" w:hAnsi="Times New Roman"/>
          <w:sz w:val="24"/>
          <w:szCs w:val="24"/>
          <w:lang w:val="uk-UA"/>
        </w:rPr>
        <w:t>700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 w:rsidR="00F3144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617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F3144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700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E56B44" w:rsidRDefault="00E56B44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B44" w:rsidRDefault="00E56B44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10) доповнити пункт 15 «Поточний ремонт сирен електропневматичних» з обсягом фінансування на 2026-2027 роки на суму 102,950 тис. грн.</w:t>
      </w:r>
    </w:p>
    <w:p w:rsidR="00D259D0" w:rsidRDefault="00D259D0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7433D9" w:rsidRDefault="007433D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7433D9" w:rsidSect="007433D9">
          <w:pgSz w:w="11906" w:h="16838"/>
          <w:pgMar w:top="425" w:right="567" w:bottom="1134" w:left="1701" w:header="709" w:footer="709" w:gutter="0"/>
          <w:cols w:space="708"/>
          <w:docGrid w:linePitch="360"/>
        </w:sectPr>
      </w:pP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E05DE4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84" w:rsidRDefault="00BD0C84">
      <w:pPr>
        <w:spacing w:after="0" w:line="240" w:lineRule="auto"/>
      </w:pPr>
      <w:r>
        <w:separator/>
      </w:r>
    </w:p>
  </w:endnote>
  <w:endnote w:type="continuationSeparator" w:id="0">
    <w:p w:rsidR="00BD0C84" w:rsidRDefault="00BD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84" w:rsidRDefault="00BD0C84">
      <w:pPr>
        <w:spacing w:after="0" w:line="240" w:lineRule="auto"/>
      </w:pPr>
      <w:r>
        <w:separator/>
      </w:r>
    </w:p>
  </w:footnote>
  <w:footnote w:type="continuationSeparator" w:id="0">
    <w:p w:rsidR="00BD0C84" w:rsidRDefault="00BD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2FC3"/>
    <w:rsid w:val="00016FC3"/>
    <w:rsid w:val="00024943"/>
    <w:rsid w:val="0004408F"/>
    <w:rsid w:val="00061AE7"/>
    <w:rsid w:val="00085522"/>
    <w:rsid w:val="000957D6"/>
    <w:rsid w:val="000A5690"/>
    <w:rsid w:val="000B7B5E"/>
    <w:rsid w:val="000C57F8"/>
    <w:rsid w:val="00160CAF"/>
    <w:rsid w:val="001634F4"/>
    <w:rsid w:val="00165536"/>
    <w:rsid w:val="0016761A"/>
    <w:rsid w:val="001A0386"/>
    <w:rsid w:val="001B1104"/>
    <w:rsid w:val="001C6630"/>
    <w:rsid w:val="001E268C"/>
    <w:rsid w:val="001E4F50"/>
    <w:rsid w:val="00201799"/>
    <w:rsid w:val="00205F8E"/>
    <w:rsid w:val="00217E5D"/>
    <w:rsid w:val="00232506"/>
    <w:rsid w:val="00251E51"/>
    <w:rsid w:val="00262543"/>
    <w:rsid w:val="00275572"/>
    <w:rsid w:val="00296A45"/>
    <w:rsid w:val="00296B68"/>
    <w:rsid w:val="002A228C"/>
    <w:rsid w:val="002B3468"/>
    <w:rsid w:val="002C190C"/>
    <w:rsid w:val="002D280C"/>
    <w:rsid w:val="002D2F69"/>
    <w:rsid w:val="002D68E1"/>
    <w:rsid w:val="002F3466"/>
    <w:rsid w:val="002F3E81"/>
    <w:rsid w:val="002F4612"/>
    <w:rsid w:val="00300C33"/>
    <w:rsid w:val="00304C6A"/>
    <w:rsid w:val="00322505"/>
    <w:rsid w:val="00351909"/>
    <w:rsid w:val="00354B1A"/>
    <w:rsid w:val="003629BD"/>
    <w:rsid w:val="00380326"/>
    <w:rsid w:val="00383BE2"/>
    <w:rsid w:val="00385E4A"/>
    <w:rsid w:val="003875EC"/>
    <w:rsid w:val="003A17E0"/>
    <w:rsid w:val="003A3BCA"/>
    <w:rsid w:val="003A5750"/>
    <w:rsid w:val="003D7229"/>
    <w:rsid w:val="003F77B1"/>
    <w:rsid w:val="004068EE"/>
    <w:rsid w:val="004140F9"/>
    <w:rsid w:val="004272E5"/>
    <w:rsid w:val="00447A07"/>
    <w:rsid w:val="00450B16"/>
    <w:rsid w:val="00452F75"/>
    <w:rsid w:val="00455644"/>
    <w:rsid w:val="00460153"/>
    <w:rsid w:val="00464089"/>
    <w:rsid w:val="004762B4"/>
    <w:rsid w:val="0048331A"/>
    <w:rsid w:val="00483EEF"/>
    <w:rsid w:val="00484DE1"/>
    <w:rsid w:val="004E7BFA"/>
    <w:rsid w:val="0050765F"/>
    <w:rsid w:val="00525B93"/>
    <w:rsid w:val="00552824"/>
    <w:rsid w:val="00554130"/>
    <w:rsid w:val="00560D41"/>
    <w:rsid w:val="00585CE8"/>
    <w:rsid w:val="005916E9"/>
    <w:rsid w:val="005956CB"/>
    <w:rsid w:val="00597BF4"/>
    <w:rsid w:val="005A4FDC"/>
    <w:rsid w:val="005C24F4"/>
    <w:rsid w:val="005F392A"/>
    <w:rsid w:val="005F5B6C"/>
    <w:rsid w:val="00620D8A"/>
    <w:rsid w:val="006225FE"/>
    <w:rsid w:val="006353B5"/>
    <w:rsid w:val="00643026"/>
    <w:rsid w:val="00667968"/>
    <w:rsid w:val="00674680"/>
    <w:rsid w:val="006E321F"/>
    <w:rsid w:val="006F4023"/>
    <w:rsid w:val="00712C7F"/>
    <w:rsid w:val="007238A7"/>
    <w:rsid w:val="00730E1C"/>
    <w:rsid w:val="00736D86"/>
    <w:rsid w:val="007433D9"/>
    <w:rsid w:val="007528CA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903A53"/>
    <w:rsid w:val="00913D70"/>
    <w:rsid w:val="00925F7D"/>
    <w:rsid w:val="00940FAE"/>
    <w:rsid w:val="009430DF"/>
    <w:rsid w:val="009851E0"/>
    <w:rsid w:val="00990662"/>
    <w:rsid w:val="0099554B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644A8"/>
    <w:rsid w:val="00A703F4"/>
    <w:rsid w:val="00A72ABB"/>
    <w:rsid w:val="00A917ED"/>
    <w:rsid w:val="00B37A74"/>
    <w:rsid w:val="00B601F3"/>
    <w:rsid w:val="00B74297"/>
    <w:rsid w:val="00B77DB9"/>
    <w:rsid w:val="00B832A9"/>
    <w:rsid w:val="00BD0C84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D07ADA"/>
    <w:rsid w:val="00D15881"/>
    <w:rsid w:val="00D259D0"/>
    <w:rsid w:val="00D57A4B"/>
    <w:rsid w:val="00D71EEB"/>
    <w:rsid w:val="00D75D2A"/>
    <w:rsid w:val="00DB455E"/>
    <w:rsid w:val="00DB78DC"/>
    <w:rsid w:val="00DC0287"/>
    <w:rsid w:val="00E03C48"/>
    <w:rsid w:val="00E05DE4"/>
    <w:rsid w:val="00E1628B"/>
    <w:rsid w:val="00E56B44"/>
    <w:rsid w:val="00E9537E"/>
    <w:rsid w:val="00EA2A46"/>
    <w:rsid w:val="00EA54B6"/>
    <w:rsid w:val="00EC3F2F"/>
    <w:rsid w:val="00ED2D79"/>
    <w:rsid w:val="00EF0571"/>
    <w:rsid w:val="00F05065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1496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2019-12-18T09:26:00Z</cp:lastPrinted>
  <dcterms:created xsi:type="dcterms:W3CDTF">2025-11-23T09:07:00Z</dcterms:created>
  <dcterms:modified xsi:type="dcterms:W3CDTF">2025-11-24T05:00:00Z</dcterms:modified>
</cp:coreProperties>
</file>