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061" w:rsidRPr="002D21EF" w:rsidRDefault="00AD2061" w:rsidP="00AD2061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2D21EF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ПРОЄКТ РІШЕННЯ</w:t>
      </w:r>
    </w:p>
    <w:p w:rsidR="00AD2061" w:rsidRPr="002D21EF" w:rsidRDefault="00AD2061" w:rsidP="00AD2061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2D21EF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ВИКОНАВЧОГО КОМІТЕТУ РОМЕНСЬКОЇ МІСЬКОЇ РАДИ</w:t>
      </w:r>
    </w:p>
    <w:p w:rsidR="00AD2061" w:rsidRPr="00892AD6" w:rsidRDefault="00AD2061" w:rsidP="00AD20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9639" w:type="dxa"/>
        <w:tblLook w:val="00A0" w:firstRow="1" w:lastRow="0" w:firstColumn="1" w:lastColumn="0" w:noHBand="0" w:noVBand="0"/>
      </w:tblPr>
      <w:tblGrid>
        <w:gridCol w:w="3103"/>
        <w:gridCol w:w="3486"/>
        <w:gridCol w:w="3050"/>
      </w:tblGrid>
      <w:tr w:rsidR="00AD2061" w:rsidRPr="00892AD6" w:rsidTr="009C651F">
        <w:trPr>
          <w:trHeight w:val="550"/>
        </w:trPr>
        <w:tc>
          <w:tcPr>
            <w:tcW w:w="3103" w:type="dxa"/>
          </w:tcPr>
          <w:p w:rsidR="00AD2061" w:rsidRDefault="00AD2061" w:rsidP="009C651F">
            <w:r w:rsidRPr="007269F1">
              <w:rPr>
                <w:rFonts w:ascii="Times New Roman" w:eastAsia="Calibri" w:hAnsi="Times New Roman" w:cs="Times New Roman"/>
                <w:b/>
                <w:position w:val="-1"/>
                <w:sz w:val="24"/>
                <w:szCs w:val="24"/>
                <w:lang w:val="uk-UA" w:eastAsia="zh-CN"/>
              </w:rPr>
              <w:t>Дата розгляду:</w:t>
            </w:r>
            <w:r>
              <w:rPr>
                <w:rFonts w:ascii="Times New Roman" w:eastAsia="Calibri" w:hAnsi="Times New Roman" w:cs="Times New Roman"/>
                <w:b/>
                <w:position w:val="-1"/>
                <w:sz w:val="24"/>
                <w:szCs w:val="24"/>
                <w:lang w:val="uk-UA" w:eastAsia="zh-CN"/>
              </w:rPr>
              <w:t xml:space="preserve"> 17.12.2025</w:t>
            </w:r>
            <w:r w:rsidRPr="007269F1">
              <w:rPr>
                <w:rFonts w:ascii="Times New Roman" w:eastAsia="Calibri" w:hAnsi="Times New Roman" w:cs="Times New Roman"/>
                <w:b/>
                <w:position w:val="-1"/>
                <w:sz w:val="24"/>
                <w:szCs w:val="24"/>
                <w:lang w:val="uk-UA" w:eastAsia="zh-CN"/>
              </w:rPr>
              <w:t xml:space="preserve">  </w:t>
            </w:r>
          </w:p>
        </w:tc>
        <w:tc>
          <w:tcPr>
            <w:tcW w:w="3486" w:type="dxa"/>
          </w:tcPr>
          <w:p w:rsidR="00AD2061" w:rsidRDefault="00AD2061" w:rsidP="009C651F"/>
        </w:tc>
        <w:tc>
          <w:tcPr>
            <w:tcW w:w="3050" w:type="dxa"/>
          </w:tcPr>
          <w:p w:rsidR="00AD2061" w:rsidRDefault="00AD2061" w:rsidP="009C651F"/>
        </w:tc>
      </w:tr>
    </w:tbl>
    <w:tbl>
      <w:tblPr>
        <w:tblStyle w:val="a3"/>
        <w:tblW w:w="94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71"/>
        <w:gridCol w:w="2694"/>
      </w:tblGrid>
      <w:tr w:rsidR="00D55246" w:rsidRPr="00AD2061" w:rsidTr="00D55246">
        <w:trPr>
          <w:trHeight w:val="1316"/>
        </w:trPr>
        <w:tc>
          <w:tcPr>
            <w:tcW w:w="6771" w:type="dxa"/>
          </w:tcPr>
          <w:p w:rsidR="00D55246" w:rsidRPr="00896D25" w:rsidRDefault="00D55246" w:rsidP="00896D25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6D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Про внесення змін до рішення виконавчого комі</w:t>
            </w:r>
            <w:r w:rsidR="004D7C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тету міської ради від 15.01.2025</w:t>
            </w:r>
            <w:r w:rsidR="00DE0B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№ 6</w:t>
            </w:r>
            <w:r w:rsidRPr="00896D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«Про визначення Комунального підприємства «Комбінат комунальних підприємств» Роменської міської ради» одержувачем бюджетних коштів</w:t>
            </w:r>
            <w:r w:rsidR="003B07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="004D7C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за КПКВК 1216030</w:t>
            </w:r>
          </w:p>
        </w:tc>
        <w:tc>
          <w:tcPr>
            <w:tcW w:w="2694" w:type="dxa"/>
          </w:tcPr>
          <w:p w:rsidR="00D55246" w:rsidRPr="00896D25" w:rsidRDefault="00D55246" w:rsidP="00896D25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D55246" w:rsidRPr="00896D25" w:rsidRDefault="00D55246" w:rsidP="00896D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r w:rsidRPr="00896D2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Відповідно до підпункту 4 пункту «а» статті 28 Закону України «Про місцеве самоврядування в Україні», статті 22 Бюджетного Кодексу України, пункту 9 Порядк</w:t>
      </w:r>
      <w:r w:rsidRPr="00896D25"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у </w:t>
      </w:r>
      <w:r w:rsidRPr="00896D2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складання, розгляду, затвердження та основних вимог до виконання кошторисів бюджетних установ, затвердженого постановою Кабінету Міністрів України від 28 лютого 2002 року №</w:t>
      </w:r>
      <w:r w:rsidR="00CF46CD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 </w:t>
      </w:r>
      <w:r w:rsidRPr="00896D2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228, рішень міської ради: від </w:t>
      </w:r>
      <w:r w:rsidR="00276E3E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26.11</w:t>
      </w:r>
      <w:r w:rsidR="00EB503E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.2025</w:t>
      </w:r>
      <w:r w:rsidRPr="00896D25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 xml:space="preserve"> </w:t>
      </w:r>
      <w:r w:rsidRPr="00896D2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«Про внесення змін до ріш</w:t>
      </w:r>
      <w:r w:rsidR="00EB503E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ення міської ради від 20.12.2024</w:t>
      </w:r>
      <w:r w:rsidRPr="00896D2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«Про Бюджет Роменської місько</w:t>
      </w:r>
      <w:r w:rsidR="00EB503E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ї територіальної громади на 2025</w:t>
      </w:r>
      <w:r w:rsidRPr="00896D2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рік», </w:t>
      </w:r>
      <w:r w:rsidR="00276E3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en-US"/>
        </w:rPr>
        <w:t>від 26.11</w:t>
      </w:r>
      <w:r w:rsidR="00EB503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en-US"/>
        </w:rPr>
        <w:t>.2025</w:t>
      </w:r>
      <w:r w:rsidRPr="00896D2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en-US"/>
        </w:rPr>
        <w:t xml:space="preserve"> «Про внесення змін до Програми</w:t>
      </w:r>
      <w:r w:rsidR="00DE0B1C" w:rsidRPr="00DE0B1C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благоустрою населених пунктів Роменської територіальної громади на 2024-2026 роки</w:t>
      </w:r>
      <w:r w:rsidR="005A5483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</w:t>
      </w:r>
      <w:r w:rsidR="004D7C7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en-US"/>
        </w:rPr>
        <w:t xml:space="preserve">, </w:t>
      </w:r>
      <w:r w:rsidRPr="00896D2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з метою створення умов для надання якісних послуг суб’єктам господарювання та населенню, сприяння поліпшенню фінансово-господарської діяльності Комунального підприємства «Комбінат комунальних підприємств» Роменської міської ради», а також для покращення санітарного стану громади</w:t>
      </w:r>
    </w:p>
    <w:p w:rsidR="00D55246" w:rsidRPr="00896D25" w:rsidRDefault="00D55246" w:rsidP="00896D25">
      <w:pPr>
        <w:spacing w:after="1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6D25">
        <w:rPr>
          <w:rFonts w:ascii="Times New Roman" w:eastAsia="Times New Roman" w:hAnsi="Times New Roman" w:cs="Times New Roman"/>
          <w:sz w:val="24"/>
          <w:szCs w:val="24"/>
        </w:rPr>
        <w:t>ВИКОНАВЧИЙ КОМІТЕТ МІСЬКОЇ РАДИ ВИРІШИВ:</w:t>
      </w:r>
    </w:p>
    <w:p w:rsidR="009432DE" w:rsidRPr="00740B08" w:rsidRDefault="00D55246" w:rsidP="00407D08">
      <w:pPr>
        <w:spacing w:before="120"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96D2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Унести до рішення виконавчого комітету міської ради від </w:t>
      </w:r>
      <w:r w:rsidR="004D7C70" w:rsidRPr="004D7C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15.01.2025 № 6 «Про </w:t>
      </w:r>
      <w:r w:rsidR="004D7C70" w:rsidRPr="00740B08">
        <w:rPr>
          <w:rFonts w:ascii="Times New Roman" w:eastAsia="Times New Roman" w:hAnsi="Times New Roman" w:cs="Times New Roman"/>
          <w:color w:val="000000"/>
          <w:sz w:val="24"/>
          <w:szCs w:val="24"/>
        </w:rPr>
        <w:t>визначення Комунального підприємства «Комбінат комунальних підприємств» Роменської міської ради» одержувачем бюджетних коштівза КПКВК 1216030</w:t>
      </w:r>
      <w:r w:rsidR="00740B08" w:rsidRPr="00740B0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3C2DB4" w:rsidRPr="00740B08">
        <w:rPr>
          <w:rFonts w:ascii="Times New Roman" w:eastAsia="Times New Roman" w:hAnsi="Times New Roman" w:cs="Times New Roman"/>
          <w:sz w:val="24"/>
          <w:szCs w:val="24"/>
          <w:lang w:val="uk-UA"/>
        </w:rPr>
        <w:t>такі зміни:</w:t>
      </w:r>
      <w:r w:rsidR="009432DE" w:rsidRPr="00740B0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3906B3" w:rsidRDefault="003906B3" w:rsidP="00BF33E5">
      <w:pPr>
        <w:pStyle w:val="aa"/>
        <w:numPr>
          <w:ilvl w:val="0"/>
          <w:numId w:val="1"/>
        </w:numPr>
        <w:tabs>
          <w:tab w:val="left" w:pos="851"/>
        </w:tabs>
        <w:spacing w:before="120" w:after="0"/>
        <w:ind w:left="0" w:firstLine="567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r w:rsidRPr="003906B3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додаток 1 «Оцінка відповідності показників діяльності Комунального підприємства «Комбінат комунальних підприємств» Роменської міської ради» критеріям визначення одержувача бюджетних коштів» викласти в </w:t>
      </w:r>
      <w:r w:rsidR="0030677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новій </w:t>
      </w:r>
      <w:r w:rsidRPr="003906B3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редакції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, що додається;</w:t>
      </w:r>
    </w:p>
    <w:p w:rsidR="00292F9D" w:rsidRPr="00FE52F7" w:rsidRDefault="00D949AF" w:rsidP="00BF33E5">
      <w:pPr>
        <w:pStyle w:val="aa"/>
        <w:numPr>
          <w:ilvl w:val="0"/>
          <w:numId w:val="1"/>
        </w:numPr>
        <w:tabs>
          <w:tab w:val="left" w:pos="567"/>
          <w:tab w:val="left" w:pos="851"/>
        </w:tabs>
        <w:spacing w:before="120" w:after="0"/>
        <w:ind w:left="0" w:firstLine="567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r w:rsidRPr="00FE52F7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пункт</w:t>
      </w:r>
      <w:r w:rsidR="003906B3" w:rsidRPr="00FE52F7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и</w:t>
      </w:r>
      <w:r w:rsidRPr="00FE52F7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FE52F7" w:rsidRPr="00FE52F7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1</w:t>
      </w:r>
      <w:r w:rsidR="00F476F3" w:rsidRPr="00FE52F7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FE52F7" w:rsidRPr="00FE52F7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та 2</w:t>
      </w:r>
      <w:r w:rsidR="003906B3" w:rsidRPr="00FE52F7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Заходів щодо благоустрою населених пунктів Роменської міської територіальної громади на 2025 рік </w:t>
      </w:r>
      <w:r w:rsidR="00292F9D" w:rsidRPr="00FE52F7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викласти в </w:t>
      </w:r>
      <w:r w:rsidR="00211950" w:rsidRPr="00FE52F7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новій редакції, що додається.</w:t>
      </w:r>
    </w:p>
    <w:p w:rsidR="00211950" w:rsidRPr="00740B08" w:rsidRDefault="00211950" w:rsidP="00211950">
      <w:pPr>
        <w:pStyle w:val="aa"/>
        <w:tabs>
          <w:tab w:val="left" w:pos="567"/>
          <w:tab w:val="left" w:pos="993"/>
        </w:tabs>
        <w:spacing w:after="0"/>
        <w:ind w:left="567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</w:p>
    <w:p w:rsidR="00C37680" w:rsidRPr="00892AD6" w:rsidRDefault="00064DDD" w:rsidP="00C37680">
      <w:pPr>
        <w:tabs>
          <w:tab w:val="left" w:pos="810"/>
        </w:tabs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</w:p>
    <w:p w:rsidR="00C37680" w:rsidRPr="002D21EF" w:rsidRDefault="00C37680" w:rsidP="00C37680">
      <w:pPr>
        <w:suppressAutoHyphens/>
        <w:spacing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</w:pPr>
      <w:r w:rsidRPr="002D21EF">
        <w:rPr>
          <w:rFonts w:ascii="Times New Roman" w:eastAsia="Calibri" w:hAnsi="Times New Roman" w:cs="Calibri"/>
          <w:b/>
          <w:position w:val="-1"/>
          <w:sz w:val="24"/>
          <w:szCs w:val="24"/>
          <w:lang w:val="uk-UA" w:eastAsia="zh-CN"/>
        </w:rPr>
        <w:t xml:space="preserve">Розробник проекту: </w:t>
      </w:r>
      <w:r w:rsidRPr="002D21EF"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  <w:t>Олена ГРЕБЕНЮК, Начальник Управління житлово-комунального господарства Роменської міської ради</w:t>
      </w:r>
      <w:r w:rsidRPr="002D21EF"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  <w:tab/>
      </w:r>
    </w:p>
    <w:p w:rsidR="00C37680" w:rsidRPr="002D21EF" w:rsidRDefault="00C37680" w:rsidP="00C37680">
      <w:pPr>
        <w:suppressAutoHyphens/>
        <w:spacing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</w:pPr>
      <w:r w:rsidRPr="002D21EF">
        <w:rPr>
          <w:rFonts w:ascii="Times New Roman" w:eastAsia="Calibri" w:hAnsi="Times New Roman" w:cs="Calibri"/>
          <w:b/>
          <w:position w:val="-1"/>
          <w:sz w:val="24"/>
          <w:szCs w:val="24"/>
          <w:lang w:val="uk-UA" w:eastAsia="zh-CN"/>
        </w:rPr>
        <w:t>Пропозиції та зауваження</w:t>
      </w:r>
      <w:r w:rsidRPr="002D21EF"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  <w:t xml:space="preserve"> за телефоном 5-43-02 або на електронну адресу zhk</w:t>
      </w:r>
      <w:hyperlink r:id="rId8" w:history="1">
        <w:r w:rsidRPr="002D21EF">
          <w:rPr>
            <w:rFonts w:ascii="Times New Roman" w:eastAsia="Calibri" w:hAnsi="Times New Roman" w:cs="Calibri"/>
            <w:position w:val="-1"/>
            <w:sz w:val="24"/>
            <w:szCs w:val="24"/>
            <w:lang w:val="uk-UA" w:eastAsia="zh-CN"/>
          </w:rPr>
          <w:t>g@romny-vk.gov</w:t>
        </w:r>
      </w:hyperlink>
      <w:r w:rsidRPr="002D21EF"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  <w:t>.ua</w:t>
      </w:r>
    </w:p>
    <w:p w:rsidR="004A37CA" w:rsidRDefault="007C7A2A" w:rsidP="00F0525A">
      <w:pPr>
        <w:tabs>
          <w:tab w:val="left" w:pos="810"/>
        </w:tabs>
        <w:suppressAutoHyphens/>
        <w:spacing w:after="0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6D25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br w:type="page"/>
      </w:r>
      <w:r w:rsidR="00F0525A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lastRenderedPageBreak/>
        <w:t xml:space="preserve">        </w:t>
      </w:r>
      <w:r w:rsidR="004A37CA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Додаток </w:t>
      </w:r>
      <w:r w:rsidR="00B14B35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1</w:t>
      </w:r>
    </w:p>
    <w:p w:rsidR="004A37CA" w:rsidRDefault="004A37CA" w:rsidP="00407D08">
      <w:pPr>
        <w:spacing w:after="0"/>
        <w:ind w:left="4536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до рішення виконкому міської ради</w:t>
      </w:r>
    </w:p>
    <w:p w:rsidR="00407D08" w:rsidRDefault="00782BC2" w:rsidP="00407D08">
      <w:pPr>
        <w:spacing w:after="0"/>
        <w:ind w:left="4536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від </w:t>
      </w:r>
      <w:r w:rsidR="00740B08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15.01.2025</w:t>
      </w:r>
      <w:r w:rsidR="00D72550" w:rsidRPr="00D72550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 № 6</w:t>
      </w:r>
      <w:r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 </w:t>
      </w:r>
    </w:p>
    <w:p w:rsidR="00D72550" w:rsidRPr="00D72550" w:rsidRDefault="00782BC2" w:rsidP="00407D08">
      <w:pPr>
        <w:spacing w:after="0"/>
        <w:ind w:left="4536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(в редакції рішення </w:t>
      </w:r>
      <w:r w:rsidR="00276E3E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виконкому міської ради від 17.12</w:t>
      </w:r>
      <w:r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.2025 №_</w:t>
      </w:r>
      <w:r w:rsidR="00407D08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____</w:t>
      </w:r>
      <w:r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_)</w:t>
      </w:r>
      <w:r w:rsidR="00D72550" w:rsidRPr="00D72550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 </w:t>
      </w:r>
    </w:p>
    <w:p w:rsidR="00D72550" w:rsidRDefault="00D72550" w:rsidP="003B0727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764A9C" w:rsidRPr="00896D25" w:rsidRDefault="00764A9C" w:rsidP="00764A9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896D2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ОЦІНКА</w:t>
      </w:r>
    </w:p>
    <w:p w:rsidR="00764A9C" w:rsidRPr="00896D25" w:rsidRDefault="00764A9C" w:rsidP="00764A9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896D2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відповідності показників діяльності Комунального підприємства «Комбінат комунальних підприємств» Роменської міської ради»  критеріям визначення одержувача бюджетних коштів </w:t>
      </w:r>
    </w:p>
    <w:p w:rsidR="004A37CA" w:rsidRPr="004A37CA" w:rsidRDefault="004A37CA" w:rsidP="00764A9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tbl>
      <w:tblPr>
        <w:tblStyle w:val="a3"/>
        <w:tblW w:w="9752" w:type="dxa"/>
        <w:tblInd w:w="-5" w:type="dxa"/>
        <w:tblLook w:val="04A0" w:firstRow="1" w:lastRow="0" w:firstColumn="1" w:lastColumn="0" w:noHBand="0" w:noVBand="1"/>
      </w:tblPr>
      <w:tblGrid>
        <w:gridCol w:w="576"/>
        <w:gridCol w:w="3116"/>
        <w:gridCol w:w="4616"/>
        <w:gridCol w:w="1444"/>
      </w:tblGrid>
      <w:tr w:rsidR="00B14B35" w:rsidRPr="00B14B35" w:rsidTr="004A37CA">
        <w:trPr>
          <w:trHeight w:val="452"/>
        </w:trPr>
        <w:tc>
          <w:tcPr>
            <w:tcW w:w="576" w:type="dxa"/>
          </w:tcPr>
          <w:p w:rsidR="00D55246" w:rsidRPr="00B14B35" w:rsidRDefault="00D55246" w:rsidP="00896D2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14B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№</w:t>
            </w:r>
          </w:p>
          <w:p w:rsidR="00D55246" w:rsidRPr="00B14B35" w:rsidRDefault="00D55246" w:rsidP="00896D2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14B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</w:t>
            </w:r>
            <w:r w:rsidR="008A07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/</w:t>
            </w:r>
            <w:r w:rsidRPr="00B14B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</w:t>
            </w:r>
          </w:p>
        </w:tc>
        <w:tc>
          <w:tcPr>
            <w:tcW w:w="3116" w:type="dxa"/>
          </w:tcPr>
          <w:p w:rsidR="00D55246" w:rsidRPr="00B14B35" w:rsidRDefault="00D55246" w:rsidP="00896D2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14B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Найменування критеріїв</w:t>
            </w:r>
          </w:p>
        </w:tc>
        <w:tc>
          <w:tcPr>
            <w:tcW w:w="4616" w:type="dxa"/>
          </w:tcPr>
          <w:p w:rsidR="00D55246" w:rsidRPr="00B14B35" w:rsidRDefault="00D55246" w:rsidP="00896D2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14B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Показники діяльності підприємства</w:t>
            </w:r>
          </w:p>
        </w:tc>
        <w:tc>
          <w:tcPr>
            <w:tcW w:w="1444" w:type="dxa"/>
          </w:tcPr>
          <w:p w:rsidR="00D55246" w:rsidRPr="00B14B35" w:rsidRDefault="00D55246" w:rsidP="00896D2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14B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Примітка</w:t>
            </w:r>
          </w:p>
        </w:tc>
      </w:tr>
      <w:tr w:rsidR="00B14B35" w:rsidRPr="00B14B35" w:rsidTr="004A37CA">
        <w:tc>
          <w:tcPr>
            <w:tcW w:w="576" w:type="dxa"/>
          </w:tcPr>
          <w:p w:rsidR="00D55246" w:rsidRPr="00B14B3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14B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3116" w:type="dxa"/>
          </w:tcPr>
          <w:p w:rsidR="00D55246" w:rsidRPr="00B14B35" w:rsidRDefault="00D55246" w:rsidP="00896D2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14B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4616" w:type="dxa"/>
          </w:tcPr>
          <w:p w:rsidR="00D55246" w:rsidRPr="00B14B35" w:rsidRDefault="00D55246" w:rsidP="00896D2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14B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1444" w:type="dxa"/>
          </w:tcPr>
          <w:p w:rsidR="00D55246" w:rsidRPr="00B14B35" w:rsidRDefault="00D55246" w:rsidP="00896D2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14B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</w:tr>
      <w:tr w:rsidR="008B132D" w:rsidRPr="00D72550" w:rsidTr="004A37CA">
        <w:tc>
          <w:tcPr>
            <w:tcW w:w="576" w:type="dxa"/>
          </w:tcPr>
          <w:p w:rsidR="008B132D" w:rsidRPr="008B132D" w:rsidRDefault="008B132D" w:rsidP="008B132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13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3116" w:type="dxa"/>
          </w:tcPr>
          <w:p w:rsidR="008B132D" w:rsidRPr="008B132D" w:rsidRDefault="008B132D" w:rsidP="008B132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13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Досвід  роботи  за відповідним  профілем не менше двох років та наявність відповідної кваліфікації </w:t>
            </w:r>
          </w:p>
          <w:p w:rsidR="008B132D" w:rsidRPr="008B132D" w:rsidRDefault="008B132D" w:rsidP="008B132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16" w:type="dxa"/>
          </w:tcPr>
          <w:p w:rsidR="008B132D" w:rsidRPr="008B132D" w:rsidRDefault="008B132D" w:rsidP="008B132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13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КП «ККП» РМР» має відповідний досвід роботи по аналогічній програмі. Підприємство працювало по Програмі благоустрою населених пунктів Роменської територіальної громади  на 2021-2023 роки</w:t>
            </w:r>
          </w:p>
        </w:tc>
        <w:tc>
          <w:tcPr>
            <w:tcW w:w="1444" w:type="dxa"/>
          </w:tcPr>
          <w:p w:rsidR="008B132D" w:rsidRPr="008B132D" w:rsidRDefault="008B132D" w:rsidP="008B132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13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Відповідає</w:t>
            </w:r>
          </w:p>
        </w:tc>
      </w:tr>
      <w:tr w:rsidR="008B132D" w:rsidRPr="00D72550" w:rsidTr="004A37CA">
        <w:tc>
          <w:tcPr>
            <w:tcW w:w="576" w:type="dxa"/>
          </w:tcPr>
          <w:p w:rsidR="008B132D" w:rsidRPr="008B132D" w:rsidRDefault="008B132D" w:rsidP="008B132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13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3116" w:type="dxa"/>
          </w:tcPr>
          <w:p w:rsidR="008B132D" w:rsidRPr="008B132D" w:rsidRDefault="008B132D" w:rsidP="008B132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13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Виробничий  потенціалі  відповідні  показники виробничої діяльності</w:t>
            </w:r>
          </w:p>
          <w:p w:rsidR="008B132D" w:rsidRPr="008B132D" w:rsidRDefault="008B132D" w:rsidP="008B132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16" w:type="dxa"/>
          </w:tcPr>
          <w:p w:rsidR="00A50F30" w:rsidRPr="00A50F30" w:rsidRDefault="008B132D" w:rsidP="00A50F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13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Чисельність працюючих на підприємстві складає </w:t>
            </w:r>
            <w:r w:rsidR="00A50F30" w:rsidRPr="00A50F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93</w:t>
            </w:r>
            <w:r w:rsidR="00A50F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особи</w:t>
            </w:r>
            <w:r w:rsidR="00A50F30" w:rsidRPr="00A50F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(18 двірників, 20 працівників з благоустрою, 5 наглядачів кладовищ, 9 вантажників, 18 водіїв, трактористів, 6 охоронців, 2 кондуктори, 11 осіб – адмінперсонал, </w:t>
            </w:r>
            <w:r w:rsidR="00A50F30" w:rsidRPr="00535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вироб</w:t>
            </w:r>
            <w:r w:rsidR="00535882" w:rsidRPr="00535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ничий</w:t>
            </w:r>
            <w:r w:rsidR="00A50F30" w:rsidRPr="00535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відділ 6).</w:t>
            </w:r>
          </w:p>
          <w:p w:rsidR="00A50F30" w:rsidRPr="00A50F30" w:rsidRDefault="00A50F30" w:rsidP="00A50F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0F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 підприємстві наявна справна спеціальна техніка. </w:t>
            </w:r>
          </w:p>
          <w:p w:rsidR="00A50F30" w:rsidRPr="00A50F30" w:rsidRDefault="00A50F30" w:rsidP="00A50F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0F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Загальна виробнича діяльність підприємства: </w:t>
            </w:r>
          </w:p>
          <w:p w:rsidR="00A50F30" w:rsidRPr="00A50F30" w:rsidRDefault="00A50F30" w:rsidP="00A50F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0F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інші види діяльності із прибирання;</w:t>
            </w:r>
          </w:p>
          <w:p w:rsidR="00A50F30" w:rsidRPr="00A50F30" w:rsidRDefault="00A50F30" w:rsidP="00A50F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0F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будівництво доріг та автострад;</w:t>
            </w:r>
          </w:p>
          <w:p w:rsidR="00A50F30" w:rsidRPr="00A50F30" w:rsidRDefault="00A50F30" w:rsidP="00A50F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0F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пасажирський наземний транспорт міського та приміського сполучення;</w:t>
            </w:r>
          </w:p>
          <w:p w:rsidR="00A50F30" w:rsidRPr="00A50F30" w:rsidRDefault="00A50F30" w:rsidP="00A50F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0F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вантажний автомобільний транспорт.</w:t>
            </w:r>
          </w:p>
          <w:p w:rsidR="008B132D" w:rsidRPr="008B132D" w:rsidRDefault="008B132D" w:rsidP="008B132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13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Додатки: </w:t>
            </w:r>
          </w:p>
          <w:p w:rsidR="008B132D" w:rsidRPr="008B132D" w:rsidRDefault="008B132D" w:rsidP="008B132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13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довідка про матеріально-технічне забезпечення підприємства для виконання відповідних послуг та робіт;</w:t>
            </w:r>
          </w:p>
          <w:p w:rsidR="008B132D" w:rsidRPr="008B132D" w:rsidRDefault="008B132D" w:rsidP="008B132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13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довідка про відповідну кваліфікацію працівників підприємства</w:t>
            </w:r>
          </w:p>
        </w:tc>
        <w:tc>
          <w:tcPr>
            <w:tcW w:w="1444" w:type="dxa"/>
          </w:tcPr>
          <w:p w:rsidR="008B132D" w:rsidRPr="008B132D" w:rsidRDefault="008B132D" w:rsidP="008B132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13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Відповідає</w:t>
            </w:r>
          </w:p>
        </w:tc>
      </w:tr>
      <w:tr w:rsidR="008B132D" w:rsidRPr="00D72550" w:rsidTr="004A37CA">
        <w:tc>
          <w:tcPr>
            <w:tcW w:w="576" w:type="dxa"/>
          </w:tcPr>
          <w:p w:rsidR="008B132D" w:rsidRPr="008B132D" w:rsidRDefault="008B132D" w:rsidP="008B132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13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3116" w:type="dxa"/>
          </w:tcPr>
          <w:p w:rsidR="008B132D" w:rsidRPr="008B132D" w:rsidRDefault="008B132D" w:rsidP="008B132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13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Наявність </w:t>
            </w:r>
            <w:r w:rsidRPr="008B132D">
              <w:rPr>
                <w:rFonts w:ascii="Times New Roman" w:hAnsi="Times New Roman" w:cs="Times New Roman"/>
                <w:sz w:val="24"/>
                <w:szCs w:val="24"/>
              </w:rPr>
              <w:t>фінансово-економічного розрахунку</w:t>
            </w:r>
            <w:r w:rsidRPr="008B13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(обгрунтування вартості заходів)</w:t>
            </w:r>
          </w:p>
        </w:tc>
        <w:tc>
          <w:tcPr>
            <w:tcW w:w="4616" w:type="dxa"/>
          </w:tcPr>
          <w:p w:rsidR="008B132D" w:rsidRPr="008B132D" w:rsidRDefault="008B132D" w:rsidP="008B132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13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Додатки: план доході</w:t>
            </w:r>
            <w:r w:rsidR="00A50F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та витрат підприємства на 2025</w:t>
            </w:r>
            <w:r w:rsidRPr="008B13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рік, розрахунок кошторисної вартості робіт </w:t>
            </w:r>
          </w:p>
        </w:tc>
        <w:tc>
          <w:tcPr>
            <w:tcW w:w="1444" w:type="dxa"/>
          </w:tcPr>
          <w:p w:rsidR="008B132D" w:rsidRPr="008B132D" w:rsidRDefault="008B132D" w:rsidP="008B132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13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Відповідає</w:t>
            </w:r>
          </w:p>
        </w:tc>
      </w:tr>
    </w:tbl>
    <w:p w:rsidR="00B14B35" w:rsidRPr="00B14B35" w:rsidRDefault="00B14B35" w:rsidP="00306779">
      <w:pPr>
        <w:jc w:val="right"/>
        <w:rPr>
          <w:rFonts w:ascii="Times New Roman" w:hAnsi="Times New Roman" w:cs="Times New Roman"/>
          <w:b/>
          <w:sz w:val="24"/>
          <w:lang w:val="uk-UA"/>
        </w:rPr>
      </w:pPr>
      <w:r>
        <w:br w:type="page"/>
      </w:r>
      <w:r w:rsidRPr="00B14B35">
        <w:rPr>
          <w:rFonts w:ascii="Times New Roman" w:hAnsi="Times New Roman" w:cs="Times New Roman"/>
          <w:b/>
          <w:sz w:val="24"/>
          <w:lang w:val="uk-UA"/>
        </w:rPr>
        <w:lastRenderedPageBreak/>
        <w:t>Продовження додатка</w:t>
      </w:r>
      <w:r>
        <w:rPr>
          <w:rFonts w:ascii="Times New Roman" w:hAnsi="Times New Roman" w:cs="Times New Roman"/>
          <w:b/>
          <w:sz w:val="24"/>
          <w:lang w:val="uk-UA"/>
        </w:rPr>
        <w:t xml:space="preserve"> 1</w:t>
      </w:r>
    </w:p>
    <w:tbl>
      <w:tblPr>
        <w:tblStyle w:val="a3"/>
        <w:tblW w:w="9752" w:type="dxa"/>
        <w:tblInd w:w="-5" w:type="dxa"/>
        <w:tblLook w:val="04A0" w:firstRow="1" w:lastRow="0" w:firstColumn="1" w:lastColumn="0" w:noHBand="0" w:noVBand="1"/>
      </w:tblPr>
      <w:tblGrid>
        <w:gridCol w:w="576"/>
        <w:gridCol w:w="3116"/>
        <w:gridCol w:w="4616"/>
        <w:gridCol w:w="1444"/>
      </w:tblGrid>
      <w:tr w:rsidR="00B14B35" w:rsidRPr="00B14B35" w:rsidTr="00B14B35">
        <w:trPr>
          <w:trHeight w:val="182"/>
        </w:trPr>
        <w:tc>
          <w:tcPr>
            <w:tcW w:w="576" w:type="dxa"/>
          </w:tcPr>
          <w:p w:rsidR="00B14B35" w:rsidRPr="00B14B35" w:rsidRDefault="00B14B35" w:rsidP="00B14B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14B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3116" w:type="dxa"/>
          </w:tcPr>
          <w:p w:rsidR="00B14B35" w:rsidRPr="00B14B35" w:rsidRDefault="00B14B35" w:rsidP="00B14B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14B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4616" w:type="dxa"/>
          </w:tcPr>
          <w:p w:rsidR="00B14B35" w:rsidRPr="00B14B35" w:rsidRDefault="00B14B35" w:rsidP="00B14B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14B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1444" w:type="dxa"/>
          </w:tcPr>
          <w:p w:rsidR="00B14B35" w:rsidRPr="00B14B35" w:rsidRDefault="00B14B35" w:rsidP="00B14B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14B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</w:tr>
      <w:tr w:rsidR="008B132D" w:rsidRPr="00D72550" w:rsidTr="004A37CA">
        <w:tc>
          <w:tcPr>
            <w:tcW w:w="576" w:type="dxa"/>
          </w:tcPr>
          <w:p w:rsidR="008B132D" w:rsidRPr="008B132D" w:rsidRDefault="008B132D" w:rsidP="008B132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13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3116" w:type="dxa"/>
          </w:tcPr>
          <w:p w:rsidR="008B132D" w:rsidRPr="008B132D" w:rsidRDefault="008B132D" w:rsidP="008B132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32D">
              <w:rPr>
                <w:rFonts w:ascii="Times New Roman" w:hAnsi="Times New Roman" w:cs="Times New Roman"/>
                <w:sz w:val="24"/>
                <w:szCs w:val="24"/>
              </w:rPr>
              <w:t>Незбиткова діяльність</w:t>
            </w:r>
            <w:r w:rsidRPr="008B13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B132D">
              <w:rPr>
                <w:rFonts w:ascii="Times New Roman" w:hAnsi="Times New Roman" w:cs="Times New Roman"/>
                <w:sz w:val="24"/>
                <w:szCs w:val="24"/>
              </w:rPr>
              <w:t>одержувача за останні</w:t>
            </w:r>
            <w:r w:rsidRPr="008B13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B132D">
              <w:rPr>
                <w:rFonts w:ascii="Times New Roman" w:hAnsi="Times New Roman" w:cs="Times New Roman"/>
                <w:sz w:val="24"/>
                <w:szCs w:val="24"/>
              </w:rPr>
              <w:t>два роки</w:t>
            </w:r>
          </w:p>
          <w:p w:rsidR="008B132D" w:rsidRPr="008B132D" w:rsidRDefault="008B132D" w:rsidP="008B132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6" w:type="dxa"/>
          </w:tcPr>
          <w:p w:rsidR="008B132D" w:rsidRPr="008B132D" w:rsidRDefault="008B132D" w:rsidP="008B132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13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Згідно з фінансовим звітом фінансовий результат підприємства: </w:t>
            </w:r>
          </w:p>
          <w:p w:rsidR="008B132D" w:rsidRPr="008B132D" w:rsidRDefault="00A50F30" w:rsidP="008B132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2023</w:t>
            </w:r>
            <w:r w:rsidR="006262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рік</w:t>
            </w:r>
            <w:r w:rsidR="008B132D" w:rsidRPr="008B13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="006262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2 261 300</w:t>
            </w:r>
            <w:r w:rsidR="00C161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</w:t>
            </w:r>
            <w:r w:rsidR="008B132D" w:rsidRPr="008B13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грн;</w:t>
            </w:r>
          </w:p>
          <w:p w:rsidR="008B132D" w:rsidRDefault="00626243" w:rsidP="008B132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="00336D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 </w:t>
            </w:r>
            <w:r w:rsidR="00A50F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</w:t>
            </w:r>
            <w:r w:rsidR="008B132D" w:rsidRPr="008B13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рік</w:t>
            </w:r>
            <w:r w:rsidR="004617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36D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="00A50F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26 100</w:t>
            </w:r>
            <w:r w:rsidR="00C161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</w:t>
            </w:r>
            <w:r w:rsidR="00336D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161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грн;</w:t>
            </w:r>
          </w:p>
          <w:p w:rsidR="00C16191" w:rsidRPr="008B132D" w:rsidRDefault="00626243" w:rsidP="008B132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="00A50F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 3</w:t>
            </w:r>
            <w:r w:rsidR="00C161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</w:t>
            </w:r>
            <w:r w:rsidR="00A50F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яці 2025</w:t>
            </w:r>
            <w:r w:rsidR="00C161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1B1C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оку</w:t>
            </w:r>
            <w:r w:rsidR="001B1C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161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– </w:t>
            </w:r>
            <w:r w:rsidR="00A50F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212 6</w:t>
            </w:r>
            <w:r w:rsidR="00C161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00,00 грн.</w:t>
            </w:r>
          </w:p>
          <w:p w:rsidR="008B132D" w:rsidRPr="008B132D" w:rsidRDefault="008B132D" w:rsidP="008B132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13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Додатки: </w:t>
            </w:r>
          </w:p>
          <w:p w:rsidR="008B132D" w:rsidRPr="008B132D" w:rsidRDefault="008B132D" w:rsidP="008B132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13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звіт </w:t>
            </w:r>
            <w:r w:rsidR="00A50F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фінансові результати за 2023</w:t>
            </w:r>
            <w:r w:rsidRPr="008B13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рік; </w:t>
            </w:r>
          </w:p>
          <w:p w:rsidR="008B132D" w:rsidRDefault="008B132D" w:rsidP="00C1619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13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зві</w:t>
            </w:r>
            <w:r w:rsidR="00C161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 </w:t>
            </w:r>
            <w:r w:rsidR="00A50F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фінансові результати за 2024</w:t>
            </w:r>
            <w:r w:rsidR="00C161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рік;</w:t>
            </w:r>
          </w:p>
          <w:p w:rsidR="00C16191" w:rsidRPr="008B132D" w:rsidRDefault="00A50F30" w:rsidP="008A077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звіт за 3 міс</w:t>
            </w:r>
            <w:r w:rsidR="008A07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яці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2025</w:t>
            </w:r>
            <w:r w:rsidR="001B1C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1444" w:type="dxa"/>
          </w:tcPr>
          <w:p w:rsidR="008B132D" w:rsidRPr="008B132D" w:rsidRDefault="008B132D" w:rsidP="008B132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13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Відповідає</w:t>
            </w:r>
          </w:p>
        </w:tc>
      </w:tr>
      <w:tr w:rsidR="008B132D" w:rsidRPr="00967E15" w:rsidTr="004A37CA">
        <w:tc>
          <w:tcPr>
            <w:tcW w:w="576" w:type="dxa"/>
          </w:tcPr>
          <w:p w:rsidR="008B132D" w:rsidRPr="00967E15" w:rsidRDefault="008B132D" w:rsidP="008B132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7E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3116" w:type="dxa"/>
          </w:tcPr>
          <w:p w:rsidR="008B132D" w:rsidRPr="00967E15" w:rsidRDefault="008B132D" w:rsidP="008B132D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Відсутність простроченої заборгованості за</w:t>
            </w:r>
            <w:r w:rsidRPr="00967E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967E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надани</w:t>
            </w:r>
            <w:r w:rsidRPr="00967E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-</w:t>
            </w:r>
            <w:r w:rsidRPr="00967E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 банками</w:t>
            </w:r>
            <w:r w:rsidRPr="00967E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967E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кредитами </w:t>
            </w:r>
          </w:p>
        </w:tc>
        <w:tc>
          <w:tcPr>
            <w:tcW w:w="4616" w:type="dxa"/>
          </w:tcPr>
          <w:p w:rsidR="008B132D" w:rsidRPr="00967E15" w:rsidRDefault="008B132D" w:rsidP="008B132D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967E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Довідка підприємства про відсутність простроченої заборгованості за наданими банками кредитами</w:t>
            </w:r>
          </w:p>
        </w:tc>
        <w:tc>
          <w:tcPr>
            <w:tcW w:w="1444" w:type="dxa"/>
          </w:tcPr>
          <w:p w:rsidR="008B132D" w:rsidRPr="00967E15" w:rsidRDefault="008B132D" w:rsidP="008B132D">
            <w:pPr>
              <w:spacing w:after="0"/>
              <w:ind w:left="-11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7E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Відповідає</w:t>
            </w:r>
          </w:p>
        </w:tc>
      </w:tr>
      <w:tr w:rsidR="008B132D" w:rsidRPr="00967E15" w:rsidTr="004A37CA">
        <w:tc>
          <w:tcPr>
            <w:tcW w:w="576" w:type="dxa"/>
          </w:tcPr>
          <w:p w:rsidR="008B132D" w:rsidRPr="00967E15" w:rsidRDefault="008B132D" w:rsidP="008B132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7E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3116" w:type="dxa"/>
          </w:tcPr>
          <w:p w:rsidR="008B132D" w:rsidRPr="00967E15" w:rsidRDefault="008B132D" w:rsidP="008B132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E15">
              <w:rPr>
                <w:rFonts w:ascii="Times New Roman" w:hAnsi="Times New Roman" w:cs="Times New Roman"/>
                <w:sz w:val="24"/>
                <w:szCs w:val="24"/>
              </w:rPr>
              <w:t>Співвідношення</w:t>
            </w:r>
            <w:r w:rsidRPr="00967E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67E15">
              <w:rPr>
                <w:rFonts w:ascii="Times New Roman" w:hAnsi="Times New Roman" w:cs="Times New Roman"/>
                <w:sz w:val="24"/>
                <w:szCs w:val="24"/>
              </w:rPr>
              <w:t>вартості робіт, послуг та</w:t>
            </w:r>
            <w:r w:rsidRPr="00967E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67E15">
              <w:rPr>
                <w:rFonts w:ascii="Times New Roman" w:hAnsi="Times New Roman" w:cs="Times New Roman"/>
                <w:sz w:val="24"/>
                <w:szCs w:val="24"/>
              </w:rPr>
              <w:t>їх якості</w:t>
            </w:r>
          </w:p>
          <w:p w:rsidR="008B132D" w:rsidRPr="00967E15" w:rsidRDefault="008B132D" w:rsidP="008B132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6" w:type="dxa"/>
          </w:tcPr>
          <w:p w:rsidR="008B132D" w:rsidRPr="00967E15" w:rsidRDefault="008B132D" w:rsidP="008B132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7E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Розрахунок вартості робіт та послуг </w:t>
            </w:r>
          </w:p>
          <w:p w:rsidR="008B132D" w:rsidRPr="00967E15" w:rsidRDefault="008B132D" w:rsidP="008B132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7E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визначається на підставі обґрунтованих витрат та ДСТУ</w:t>
            </w:r>
          </w:p>
        </w:tc>
        <w:tc>
          <w:tcPr>
            <w:tcW w:w="1444" w:type="dxa"/>
          </w:tcPr>
          <w:p w:rsidR="008B132D" w:rsidRPr="00967E15" w:rsidRDefault="008B132D" w:rsidP="008B132D">
            <w:pPr>
              <w:spacing w:after="0"/>
              <w:ind w:left="-11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7E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Відповідає</w:t>
            </w:r>
          </w:p>
        </w:tc>
      </w:tr>
      <w:tr w:rsidR="008B132D" w:rsidRPr="00967E15" w:rsidTr="004A37CA">
        <w:tc>
          <w:tcPr>
            <w:tcW w:w="576" w:type="dxa"/>
          </w:tcPr>
          <w:p w:rsidR="00D55246" w:rsidRPr="00967E1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7.</w:t>
            </w:r>
          </w:p>
        </w:tc>
        <w:tc>
          <w:tcPr>
            <w:tcW w:w="3116" w:type="dxa"/>
          </w:tcPr>
          <w:p w:rsidR="00D55246" w:rsidRPr="00967E1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Застосування</w:t>
            </w: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договірних умов</w:t>
            </w: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:</w:t>
            </w:r>
          </w:p>
        </w:tc>
        <w:tc>
          <w:tcPr>
            <w:tcW w:w="4616" w:type="dxa"/>
            <w:shd w:val="clear" w:color="auto" w:fill="auto"/>
          </w:tcPr>
          <w:p w:rsidR="00D55246" w:rsidRPr="00967E1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Додатки:</w:t>
            </w:r>
          </w:p>
          <w:p w:rsidR="00D55246" w:rsidRPr="00967E1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проєкт договору на надання послуг та робіт з додатками до нього (зведений кошторисний розрахунок, договірна ціна);</w:t>
            </w:r>
          </w:p>
          <w:p w:rsidR="00D55246" w:rsidRPr="00967E1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інформація щодо обсягу витрат  на виконання заходів Програми (річна і помісячна)</w:t>
            </w:r>
          </w:p>
        </w:tc>
        <w:tc>
          <w:tcPr>
            <w:tcW w:w="1444" w:type="dxa"/>
            <w:shd w:val="clear" w:color="auto" w:fill="auto"/>
          </w:tcPr>
          <w:p w:rsidR="00D55246" w:rsidRPr="00967E15" w:rsidRDefault="00D55246" w:rsidP="00896D25">
            <w:pPr>
              <w:spacing w:after="0"/>
              <w:ind w:left="-11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Відповідає</w:t>
            </w:r>
          </w:p>
        </w:tc>
      </w:tr>
      <w:tr w:rsidR="008B132D" w:rsidRPr="00967E15" w:rsidTr="004A37CA">
        <w:tc>
          <w:tcPr>
            <w:tcW w:w="576" w:type="dxa"/>
          </w:tcPr>
          <w:p w:rsidR="00D55246" w:rsidRPr="00967E1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7.1.</w:t>
            </w:r>
          </w:p>
        </w:tc>
        <w:tc>
          <w:tcPr>
            <w:tcW w:w="3116" w:type="dxa"/>
          </w:tcPr>
          <w:p w:rsidR="00D55246" w:rsidRPr="00967E1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Послуги з прибирання</w:t>
            </w:r>
          </w:p>
          <w:p w:rsidR="00D55246" w:rsidRPr="00967E1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вуличних територій, парків, скверів, кладовищ, місць відпочинку, пам’ятників тощо  та послуги з прибирання снігу</w:t>
            </w:r>
          </w:p>
        </w:tc>
        <w:tc>
          <w:tcPr>
            <w:tcW w:w="4616" w:type="dxa"/>
          </w:tcPr>
          <w:p w:rsidR="00D55246" w:rsidRPr="00967E1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Договір на суму </w:t>
            </w:r>
            <w:r w:rsidR="00D951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11 8</w:t>
            </w:r>
            <w:r w:rsidR="00A50F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00 000,00</w:t>
            </w:r>
            <w:r w:rsidRPr="00967E1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en-US"/>
              </w:rPr>
              <w:t xml:space="preserve"> </w:t>
            </w: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грн.</w:t>
            </w:r>
          </w:p>
          <w:p w:rsidR="00D55246" w:rsidRPr="00967E1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Додатки до Договору:</w:t>
            </w:r>
          </w:p>
          <w:p w:rsidR="00D55246" w:rsidRPr="00967E1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зведений кошторисний розрахунок;</w:t>
            </w:r>
          </w:p>
          <w:p w:rsidR="00D55246" w:rsidRPr="00967E1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договірна ціна;</w:t>
            </w:r>
          </w:p>
          <w:p w:rsidR="00D55246" w:rsidRPr="00967E1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дефектний акт;</w:t>
            </w:r>
          </w:p>
          <w:p w:rsidR="00D55246" w:rsidRPr="00967E1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локальний кошторисний розрахунок;</w:t>
            </w:r>
          </w:p>
          <w:p w:rsidR="00D55246" w:rsidRPr="00967E1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підсумкова відомість ресурсів;</w:t>
            </w:r>
          </w:p>
          <w:p w:rsidR="00D55246" w:rsidRPr="00967E1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розрахунок загальновиробничих витрат</w:t>
            </w:r>
          </w:p>
        </w:tc>
        <w:tc>
          <w:tcPr>
            <w:tcW w:w="1444" w:type="dxa"/>
          </w:tcPr>
          <w:p w:rsidR="00D55246" w:rsidRPr="00967E15" w:rsidRDefault="00535882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358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Відповідає</w:t>
            </w:r>
          </w:p>
        </w:tc>
      </w:tr>
      <w:tr w:rsidR="008B132D" w:rsidRPr="00967E15" w:rsidTr="004A37CA">
        <w:tc>
          <w:tcPr>
            <w:tcW w:w="576" w:type="dxa"/>
            <w:shd w:val="clear" w:color="auto" w:fill="auto"/>
          </w:tcPr>
          <w:p w:rsidR="00D55246" w:rsidRPr="00967E1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7.2.</w:t>
            </w:r>
          </w:p>
        </w:tc>
        <w:tc>
          <w:tcPr>
            <w:tcW w:w="3116" w:type="dxa"/>
            <w:shd w:val="clear" w:color="auto" w:fill="auto"/>
          </w:tcPr>
          <w:p w:rsidR="00D55246" w:rsidRPr="00967E1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Вивезення стихійних</w:t>
            </w:r>
          </w:p>
          <w:p w:rsidR="00D55246" w:rsidRPr="00967E1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сміттєзвалищ</w:t>
            </w:r>
          </w:p>
        </w:tc>
        <w:tc>
          <w:tcPr>
            <w:tcW w:w="4616" w:type="dxa"/>
          </w:tcPr>
          <w:p w:rsidR="00D55246" w:rsidRPr="00967E15" w:rsidRDefault="00D55246" w:rsidP="00896D25">
            <w:pPr>
              <w:tabs>
                <w:tab w:val="left" w:pos="179"/>
              </w:tabs>
              <w:spacing w:after="0"/>
              <w:ind w:left="3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Договір на суму </w:t>
            </w:r>
            <w:r w:rsidR="00D9514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en-US"/>
              </w:rPr>
              <w:t>1 03</w:t>
            </w:r>
            <w:r w:rsidR="00A50F3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en-US"/>
              </w:rPr>
              <w:t>0 000,00</w:t>
            </w:r>
            <w:r w:rsidRPr="00967E1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en-US"/>
              </w:rPr>
              <w:t xml:space="preserve"> </w:t>
            </w: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грн.</w:t>
            </w:r>
          </w:p>
          <w:p w:rsidR="00D55246" w:rsidRPr="00967E15" w:rsidRDefault="00D55246" w:rsidP="00896D25">
            <w:pPr>
              <w:tabs>
                <w:tab w:val="left" w:pos="179"/>
              </w:tabs>
              <w:spacing w:after="0"/>
              <w:ind w:left="3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Додатки до Договору:</w:t>
            </w:r>
          </w:p>
          <w:p w:rsidR="00D55246" w:rsidRPr="00967E15" w:rsidRDefault="00D55246" w:rsidP="00896D25">
            <w:pPr>
              <w:tabs>
                <w:tab w:val="left" w:pos="179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зведений кошторисний розрахунок;</w:t>
            </w:r>
          </w:p>
          <w:p w:rsidR="00D55246" w:rsidRPr="00967E15" w:rsidRDefault="00D55246" w:rsidP="00896D25">
            <w:pPr>
              <w:tabs>
                <w:tab w:val="left" w:pos="179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договірна ціна;</w:t>
            </w:r>
            <w:r w:rsidR="00C16191"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дефектний акт;</w:t>
            </w:r>
          </w:p>
          <w:p w:rsidR="00D55246" w:rsidRPr="00967E15" w:rsidRDefault="00D55246" w:rsidP="00896D25">
            <w:pPr>
              <w:tabs>
                <w:tab w:val="left" w:pos="179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локальний кошторисний розрахунок;</w:t>
            </w:r>
          </w:p>
          <w:p w:rsidR="00D55246" w:rsidRPr="00967E15" w:rsidRDefault="00D55246" w:rsidP="00896D25">
            <w:pPr>
              <w:tabs>
                <w:tab w:val="left" w:pos="179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підсумкова відомість ресурсів;</w:t>
            </w:r>
          </w:p>
          <w:p w:rsidR="00D55246" w:rsidRPr="00967E15" w:rsidRDefault="00D55246" w:rsidP="00896D25">
            <w:pPr>
              <w:tabs>
                <w:tab w:val="left" w:pos="179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розрахунок загальновиробничих витрат</w:t>
            </w:r>
          </w:p>
        </w:tc>
        <w:tc>
          <w:tcPr>
            <w:tcW w:w="1444" w:type="dxa"/>
          </w:tcPr>
          <w:p w:rsidR="00D55246" w:rsidRPr="00967E15" w:rsidRDefault="00535882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358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Відповідає</w:t>
            </w:r>
          </w:p>
        </w:tc>
      </w:tr>
      <w:tr w:rsidR="008B132D" w:rsidRPr="00967E15" w:rsidTr="004A37CA">
        <w:trPr>
          <w:trHeight w:val="416"/>
        </w:trPr>
        <w:tc>
          <w:tcPr>
            <w:tcW w:w="576" w:type="dxa"/>
            <w:shd w:val="clear" w:color="auto" w:fill="auto"/>
          </w:tcPr>
          <w:p w:rsidR="00D55246" w:rsidRPr="00967E15" w:rsidRDefault="00D55246" w:rsidP="00896D2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7.3</w:t>
            </w:r>
            <w:r w:rsidR="003067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</w:tc>
        <w:tc>
          <w:tcPr>
            <w:tcW w:w="3116" w:type="dxa"/>
            <w:shd w:val="clear" w:color="auto" w:fill="auto"/>
          </w:tcPr>
          <w:p w:rsidR="00D55246" w:rsidRPr="00967E1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Покіс трави</w:t>
            </w:r>
          </w:p>
        </w:tc>
        <w:tc>
          <w:tcPr>
            <w:tcW w:w="4616" w:type="dxa"/>
          </w:tcPr>
          <w:p w:rsidR="00D55246" w:rsidRPr="00967E15" w:rsidRDefault="00D95140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Договір на суму 1 30</w:t>
            </w:r>
            <w:r w:rsidR="00A50F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0 000,00</w:t>
            </w:r>
            <w:r w:rsidR="00D55246"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грн. </w:t>
            </w:r>
          </w:p>
          <w:p w:rsidR="00D55246" w:rsidRPr="00967E1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Додатки до Договору:</w:t>
            </w:r>
          </w:p>
          <w:p w:rsidR="00D55246" w:rsidRPr="00967E1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зведений кошторисний розрахунок;</w:t>
            </w:r>
          </w:p>
          <w:p w:rsidR="00D55246" w:rsidRPr="00967E1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договірна ціна;</w:t>
            </w:r>
          </w:p>
          <w:p w:rsidR="00D55246" w:rsidRPr="00967E1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дефектний акт;</w:t>
            </w:r>
          </w:p>
          <w:p w:rsidR="00D55246" w:rsidRPr="00967E15" w:rsidRDefault="00D55246" w:rsidP="00B14B3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локальний кошторисний розрахунок;</w:t>
            </w:r>
          </w:p>
        </w:tc>
        <w:tc>
          <w:tcPr>
            <w:tcW w:w="1444" w:type="dxa"/>
          </w:tcPr>
          <w:p w:rsidR="00D55246" w:rsidRPr="00967E15" w:rsidRDefault="00535882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358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Відповідає</w:t>
            </w:r>
          </w:p>
        </w:tc>
      </w:tr>
    </w:tbl>
    <w:p w:rsidR="00B14B35" w:rsidRPr="00967E15" w:rsidRDefault="00B14B35" w:rsidP="00B14B35">
      <w:pPr>
        <w:jc w:val="right"/>
        <w:rPr>
          <w:rFonts w:ascii="Times New Roman" w:hAnsi="Times New Roman" w:cs="Times New Roman"/>
          <w:b/>
          <w:sz w:val="24"/>
          <w:lang w:val="uk-UA"/>
        </w:rPr>
      </w:pPr>
      <w:r w:rsidRPr="00967E15">
        <w:br w:type="page"/>
      </w:r>
      <w:r w:rsidRPr="00967E15">
        <w:rPr>
          <w:rFonts w:ascii="Times New Roman" w:hAnsi="Times New Roman" w:cs="Times New Roman"/>
          <w:b/>
          <w:sz w:val="24"/>
          <w:lang w:val="uk-UA"/>
        </w:rPr>
        <w:lastRenderedPageBreak/>
        <w:t>Продовження додатка 1</w:t>
      </w:r>
    </w:p>
    <w:tbl>
      <w:tblPr>
        <w:tblStyle w:val="a3"/>
        <w:tblW w:w="9752" w:type="dxa"/>
        <w:tblInd w:w="-5" w:type="dxa"/>
        <w:tblLook w:val="04A0" w:firstRow="1" w:lastRow="0" w:firstColumn="1" w:lastColumn="0" w:noHBand="0" w:noVBand="1"/>
      </w:tblPr>
      <w:tblGrid>
        <w:gridCol w:w="576"/>
        <w:gridCol w:w="3116"/>
        <w:gridCol w:w="4672"/>
        <w:gridCol w:w="1388"/>
      </w:tblGrid>
      <w:tr w:rsidR="00B14B35" w:rsidRPr="00967E15" w:rsidTr="000B28FC">
        <w:trPr>
          <w:trHeight w:val="324"/>
        </w:trPr>
        <w:tc>
          <w:tcPr>
            <w:tcW w:w="576" w:type="dxa"/>
            <w:shd w:val="clear" w:color="auto" w:fill="auto"/>
          </w:tcPr>
          <w:p w:rsidR="00B14B35" w:rsidRPr="00967E15" w:rsidRDefault="00B14B35" w:rsidP="00B14B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3116" w:type="dxa"/>
            <w:shd w:val="clear" w:color="auto" w:fill="auto"/>
          </w:tcPr>
          <w:p w:rsidR="00B14B35" w:rsidRPr="00967E15" w:rsidRDefault="00B14B35" w:rsidP="00B14B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4672" w:type="dxa"/>
          </w:tcPr>
          <w:p w:rsidR="00B14B35" w:rsidRPr="00967E15" w:rsidRDefault="00B14B35" w:rsidP="00B14B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1388" w:type="dxa"/>
          </w:tcPr>
          <w:p w:rsidR="00B14B35" w:rsidRPr="00967E15" w:rsidRDefault="00B14B35" w:rsidP="00B14B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</w:tr>
      <w:tr w:rsidR="00B14B35" w:rsidRPr="00967E15" w:rsidTr="000B28FC">
        <w:trPr>
          <w:trHeight w:val="416"/>
        </w:trPr>
        <w:tc>
          <w:tcPr>
            <w:tcW w:w="576" w:type="dxa"/>
            <w:shd w:val="clear" w:color="auto" w:fill="auto"/>
          </w:tcPr>
          <w:p w:rsidR="00B14B35" w:rsidRPr="00967E15" w:rsidRDefault="00B14B35" w:rsidP="00896D2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116" w:type="dxa"/>
            <w:shd w:val="clear" w:color="auto" w:fill="auto"/>
          </w:tcPr>
          <w:p w:rsidR="00B14B35" w:rsidRPr="00967E15" w:rsidRDefault="00B14B35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672" w:type="dxa"/>
          </w:tcPr>
          <w:p w:rsidR="00B14B35" w:rsidRPr="00967E15" w:rsidRDefault="00B14B35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підсумкова відомість ресурсів</w:t>
            </w:r>
          </w:p>
        </w:tc>
        <w:tc>
          <w:tcPr>
            <w:tcW w:w="1388" w:type="dxa"/>
          </w:tcPr>
          <w:p w:rsidR="00B14B35" w:rsidRPr="00967E15" w:rsidRDefault="00B14B35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8B132D" w:rsidRPr="00967E15" w:rsidTr="000B28FC">
        <w:tc>
          <w:tcPr>
            <w:tcW w:w="576" w:type="dxa"/>
            <w:shd w:val="clear" w:color="auto" w:fill="auto"/>
          </w:tcPr>
          <w:p w:rsidR="00D55246" w:rsidRPr="00967E15" w:rsidRDefault="00D55246" w:rsidP="00896D2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7.4</w:t>
            </w:r>
          </w:p>
        </w:tc>
        <w:tc>
          <w:tcPr>
            <w:tcW w:w="3116" w:type="dxa"/>
            <w:shd w:val="clear" w:color="auto" w:fill="auto"/>
          </w:tcPr>
          <w:p w:rsidR="00D55246" w:rsidRPr="00967E1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Знесення аварійних дерев та обпиловка гілок дерев</w:t>
            </w:r>
          </w:p>
        </w:tc>
        <w:tc>
          <w:tcPr>
            <w:tcW w:w="4672" w:type="dxa"/>
          </w:tcPr>
          <w:p w:rsidR="00D55246" w:rsidRPr="00967E1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Договір на суму </w:t>
            </w:r>
            <w:r w:rsidR="00D951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187</w:t>
            </w:r>
            <w:r w:rsidR="00D9514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en-US"/>
              </w:rPr>
              <w:t> 098,14</w:t>
            </w:r>
            <w:r w:rsidR="0028251F" w:rsidRPr="00967E1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en-US"/>
              </w:rPr>
              <w:t xml:space="preserve"> </w:t>
            </w: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грн. </w:t>
            </w:r>
          </w:p>
          <w:p w:rsidR="00D55246" w:rsidRPr="00967E1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Додатки до Договору:</w:t>
            </w:r>
          </w:p>
          <w:p w:rsidR="00D55246" w:rsidRPr="00967E1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зведений кошторисний розрахунок</w:t>
            </w:r>
          </w:p>
          <w:p w:rsidR="00D55246" w:rsidRPr="00967E1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договірна ціна;</w:t>
            </w:r>
          </w:p>
          <w:p w:rsidR="00D55246" w:rsidRPr="00967E1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дефектний акт;</w:t>
            </w:r>
          </w:p>
          <w:p w:rsidR="00D55246" w:rsidRPr="00967E1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локальний кошторисний розрахунок;</w:t>
            </w:r>
          </w:p>
          <w:p w:rsidR="00D55246" w:rsidRPr="00967E1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підсумкова відомість ресурсів;</w:t>
            </w:r>
          </w:p>
          <w:p w:rsidR="00D55246" w:rsidRPr="00967E1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розрахунок загальновиробничих витрат</w:t>
            </w:r>
          </w:p>
        </w:tc>
        <w:tc>
          <w:tcPr>
            <w:tcW w:w="1388" w:type="dxa"/>
          </w:tcPr>
          <w:p w:rsidR="00D55246" w:rsidRPr="00967E15" w:rsidRDefault="00535882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358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Відповідає</w:t>
            </w:r>
          </w:p>
        </w:tc>
      </w:tr>
      <w:tr w:rsidR="008B132D" w:rsidRPr="00967E15" w:rsidTr="000B28FC">
        <w:tc>
          <w:tcPr>
            <w:tcW w:w="576" w:type="dxa"/>
          </w:tcPr>
          <w:p w:rsidR="00D55246" w:rsidRPr="00967E15" w:rsidRDefault="00D55246" w:rsidP="00896D2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7.5</w:t>
            </w:r>
          </w:p>
        </w:tc>
        <w:tc>
          <w:tcPr>
            <w:tcW w:w="3116" w:type="dxa"/>
          </w:tcPr>
          <w:p w:rsidR="00D55246" w:rsidRPr="00967E1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Видалення порослі дерев вручну</w:t>
            </w:r>
          </w:p>
          <w:p w:rsidR="00D55246" w:rsidRPr="00967E1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672" w:type="dxa"/>
          </w:tcPr>
          <w:p w:rsidR="00D55246" w:rsidRPr="00967E1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Договір на суму </w:t>
            </w:r>
            <w:r w:rsidR="00D9514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en-US"/>
              </w:rPr>
              <w:t>248 500,65</w:t>
            </w:r>
            <w:r w:rsidRPr="00967E1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en-US"/>
              </w:rPr>
              <w:t xml:space="preserve"> </w:t>
            </w: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грн</w:t>
            </w:r>
            <w:r w:rsidR="00B63DD6"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</w:p>
          <w:p w:rsidR="00D55246" w:rsidRPr="00967E1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Додатки до Договору:</w:t>
            </w:r>
          </w:p>
          <w:p w:rsidR="00D55246" w:rsidRPr="00967E1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зведений кошторисний розрахунок;</w:t>
            </w:r>
          </w:p>
          <w:p w:rsidR="00D55246" w:rsidRPr="00967E1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договірна ціна;</w:t>
            </w:r>
          </w:p>
          <w:p w:rsidR="00D55246" w:rsidRPr="00967E1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дефектний акт;</w:t>
            </w:r>
          </w:p>
          <w:p w:rsidR="0046170F" w:rsidRPr="00967E15" w:rsidRDefault="00D55246" w:rsidP="0046170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локальний кошторисний розрахунок</w:t>
            </w:r>
            <w:r w:rsidR="0046170F"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;</w:t>
            </w:r>
          </w:p>
          <w:p w:rsidR="0046170F" w:rsidRPr="00967E15" w:rsidRDefault="0046170F" w:rsidP="0046170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підсумкова відомість ресурсів;</w:t>
            </w:r>
          </w:p>
          <w:p w:rsidR="00D55246" w:rsidRPr="00967E15" w:rsidRDefault="0046170F" w:rsidP="0046170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розрахунок загальновиробничих витрат</w:t>
            </w:r>
          </w:p>
        </w:tc>
        <w:tc>
          <w:tcPr>
            <w:tcW w:w="1388" w:type="dxa"/>
          </w:tcPr>
          <w:p w:rsidR="00D55246" w:rsidRPr="00967E15" w:rsidRDefault="00535882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358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Відповідає</w:t>
            </w:r>
          </w:p>
        </w:tc>
      </w:tr>
      <w:tr w:rsidR="008B132D" w:rsidRPr="00967E15" w:rsidTr="004A37CA">
        <w:tc>
          <w:tcPr>
            <w:tcW w:w="576" w:type="dxa"/>
          </w:tcPr>
          <w:p w:rsidR="00D55246" w:rsidRPr="00967E15" w:rsidRDefault="00D55246" w:rsidP="00896D2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7.6</w:t>
            </w:r>
            <w:r w:rsidR="003067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</w:tc>
        <w:tc>
          <w:tcPr>
            <w:tcW w:w="3116" w:type="dxa"/>
          </w:tcPr>
          <w:p w:rsidR="00D55246" w:rsidRPr="00967E1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Утримання клумб, квітників, газонів, скверів</w:t>
            </w:r>
          </w:p>
        </w:tc>
        <w:tc>
          <w:tcPr>
            <w:tcW w:w="4672" w:type="dxa"/>
          </w:tcPr>
          <w:p w:rsidR="00D55246" w:rsidRPr="00967E1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Договір на суму </w:t>
            </w:r>
            <w:r w:rsidR="003B072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en-US"/>
              </w:rPr>
              <w:t>200 000,00</w:t>
            </w:r>
            <w:r w:rsidRPr="00967E1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en-US"/>
              </w:rPr>
              <w:t xml:space="preserve"> </w:t>
            </w: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грн. </w:t>
            </w:r>
          </w:p>
          <w:p w:rsidR="00D55246" w:rsidRPr="00967E1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Додатки до Договору:</w:t>
            </w:r>
          </w:p>
          <w:p w:rsidR="00D55246" w:rsidRPr="00967E1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зведений кошторисний розрахунок;</w:t>
            </w:r>
          </w:p>
          <w:p w:rsidR="00D55246" w:rsidRPr="00967E1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договірна ціна;</w:t>
            </w:r>
          </w:p>
          <w:p w:rsidR="00D55246" w:rsidRPr="00967E1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дефектний акт;</w:t>
            </w:r>
          </w:p>
          <w:p w:rsidR="00D55246" w:rsidRPr="00967E1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локальний кошторисний розрахунок;</w:t>
            </w:r>
          </w:p>
          <w:p w:rsidR="00D55246" w:rsidRPr="00967E1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підсумкова відомість ресурсів;</w:t>
            </w:r>
          </w:p>
          <w:p w:rsidR="00D55246" w:rsidRPr="00967E1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розрахунок загальновиробничих витрат</w:t>
            </w:r>
          </w:p>
        </w:tc>
        <w:tc>
          <w:tcPr>
            <w:tcW w:w="1388" w:type="dxa"/>
          </w:tcPr>
          <w:p w:rsidR="00D55246" w:rsidRPr="00967E15" w:rsidRDefault="00535882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358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Відповідає</w:t>
            </w:r>
          </w:p>
        </w:tc>
      </w:tr>
      <w:tr w:rsidR="008B132D" w:rsidRPr="00967E15" w:rsidTr="004A37CA">
        <w:tc>
          <w:tcPr>
            <w:tcW w:w="576" w:type="dxa"/>
          </w:tcPr>
          <w:p w:rsidR="00D55246" w:rsidRPr="00967E15" w:rsidRDefault="00D55246" w:rsidP="00896D2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7.7</w:t>
            </w:r>
            <w:r w:rsidR="003067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</w:tc>
        <w:tc>
          <w:tcPr>
            <w:tcW w:w="3116" w:type="dxa"/>
          </w:tcPr>
          <w:p w:rsidR="00D55246" w:rsidRPr="00967E1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Поточний ремонт</w:t>
            </w:r>
          </w:p>
          <w:p w:rsidR="00D55246" w:rsidRPr="00967E1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(профілювання) ґрунтових доріг.</w:t>
            </w:r>
          </w:p>
          <w:p w:rsidR="00D55246" w:rsidRPr="00967E1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2" w:type="dxa"/>
          </w:tcPr>
          <w:p w:rsidR="00D55246" w:rsidRPr="00967E1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Договір на суму </w:t>
            </w:r>
            <w:r w:rsidR="00D9514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en-US"/>
              </w:rPr>
              <w:t>5</w:t>
            </w:r>
            <w:r w:rsidR="003B072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en-US"/>
              </w:rPr>
              <w:t>00 000,00</w:t>
            </w:r>
            <w:r w:rsidRPr="00967E1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en-US"/>
              </w:rPr>
              <w:t xml:space="preserve"> </w:t>
            </w: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грн. </w:t>
            </w:r>
          </w:p>
          <w:p w:rsidR="00D55246" w:rsidRPr="00967E1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Додатки до Договору:</w:t>
            </w:r>
          </w:p>
          <w:p w:rsidR="00D55246" w:rsidRPr="00967E1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зведений кошторисний розрахунок;</w:t>
            </w:r>
          </w:p>
          <w:p w:rsidR="00D55246" w:rsidRPr="00967E1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договірна ціна;</w:t>
            </w:r>
          </w:p>
          <w:p w:rsidR="00D55246" w:rsidRPr="00967E1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дефектний акт;</w:t>
            </w:r>
          </w:p>
          <w:p w:rsidR="00D55246" w:rsidRPr="00967E1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локальний кошторисний розрахунок;</w:t>
            </w:r>
          </w:p>
          <w:p w:rsidR="00D55246" w:rsidRPr="00967E1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підсумкова відомість ресурсів;</w:t>
            </w:r>
          </w:p>
          <w:p w:rsidR="00D55246" w:rsidRPr="00967E1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розрахунок загальновиробничих витрат</w:t>
            </w:r>
          </w:p>
        </w:tc>
        <w:tc>
          <w:tcPr>
            <w:tcW w:w="1388" w:type="dxa"/>
          </w:tcPr>
          <w:p w:rsidR="00D55246" w:rsidRPr="00967E15" w:rsidRDefault="00535882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358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Відповідає</w:t>
            </w:r>
          </w:p>
        </w:tc>
      </w:tr>
      <w:tr w:rsidR="008B132D" w:rsidRPr="00967E15" w:rsidTr="004A37CA">
        <w:tc>
          <w:tcPr>
            <w:tcW w:w="576" w:type="dxa"/>
          </w:tcPr>
          <w:p w:rsidR="00D55246" w:rsidRPr="00967E15" w:rsidRDefault="00D55246" w:rsidP="00896D2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7.8</w:t>
            </w:r>
            <w:r w:rsidR="003067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</w:tc>
        <w:tc>
          <w:tcPr>
            <w:tcW w:w="3116" w:type="dxa"/>
          </w:tcPr>
          <w:p w:rsidR="00D55246" w:rsidRPr="00967E1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Поточний ремонт доріг з підсипкою (ліквідація розмивів, вимоїн, деформації і руйнувань земляного полотна)</w:t>
            </w:r>
          </w:p>
        </w:tc>
        <w:tc>
          <w:tcPr>
            <w:tcW w:w="4672" w:type="dxa"/>
          </w:tcPr>
          <w:p w:rsidR="00D55246" w:rsidRPr="00967E15" w:rsidRDefault="002A3AD5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Договір на суму </w:t>
            </w:r>
            <w:r w:rsidR="00D951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1 7</w:t>
            </w:r>
            <w:r w:rsidR="003B07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00 000,00</w:t>
            </w:r>
            <w:r w:rsidR="00D55246"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грн. </w:t>
            </w:r>
          </w:p>
          <w:p w:rsidR="00D55246" w:rsidRPr="00967E1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Додатки до Договору:</w:t>
            </w:r>
          </w:p>
          <w:p w:rsidR="00D55246" w:rsidRPr="00967E1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зведений кошторисний розрахунок;</w:t>
            </w:r>
          </w:p>
          <w:p w:rsidR="00D55246" w:rsidRPr="00967E1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договірна ціна;</w:t>
            </w:r>
          </w:p>
          <w:p w:rsidR="00D55246" w:rsidRPr="00967E1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дефектний акт;</w:t>
            </w:r>
          </w:p>
          <w:p w:rsidR="00D55246" w:rsidRPr="00967E1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локальний кошторисний розрахунок;</w:t>
            </w:r>
          </w:p>
          <w:p w:rsidR="00D55246" w:rsidRPr="00967E1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підсумкова відомість ресурсів;</w:t>
            </w:r>
          </w:p>
          <w:p w:rsidR="00D55246" w:rsidRPr="00967E1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розрахунок загальновиробничих витрат</w:t>
            </w:r>
          </w:p>
        </w:tc>
        <w:tc>
          <w:tcPr>
            <w:tcW w:w="1388" w:type="dxa"/>
          </w:tcPr>
          <w:p w:rsidR="00D55246" w:rsidRPr="00967E15" w:rsidRDefault="00535882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358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Відповідає</w:t>
            </w:r>
          </w:p>
        </w:tc>
      </w:tr>
    </w:tbl>
    <w:p w:rsidR="00B14B35" w:rsidRPr="00967E15" w:rsidRDefault="00B14B35" w:rsidP="00B14B35">
      <w:pPr>
        <w:jc w:val="right"/>
        <w:rPr>
          <w:rFonts w:ascii="Times New Roman" w:hAnsi="Times New Roman" w:cs="Times New Roman"/>
          <w:b/>
          <w:sz w:val="24"/>
          <w:lang w:val="uk-UA"/>
        </w:rPr>
      </w:pPr>
      <w:r w:rsidRPr="00967E15">
        <w:br w:type="page"/>
      </w:r>
      <w:r w:rsidRPr="00967E15">
        <w:rPr>
          <w:rFonts w:ascii="Times New Roman" w:hAnsi="Times New Roman" w:cs="Times New Roman"/>
          <w:b/>
          <w:sz w:val="24"/>
          <w:lang w:val="uk-UA"/>
        </w:rPr>
        <w:lastRenderedPageBreak/>
        <w:t>Продовження додатка 1</w:t>
      </w:r>
    </w:p>
    <w:tbl>
      <w:tblPr>
        <w:tblStyle w:val="a3"/>
        <w:tblW w:w="9752" w:type="dxa"/>
        <w:tblInd w:w="-5" w:type="dxa"/>
        <w:tblLook w:val="04A0" w:firstRow="1" w:lastRow="0" w:firstColumn="1" w:lastColumn="0" w:noHBand="0" w:noVBand="1"/>
      </w:tblPr>
      <w:tblGrid>
        <w:gridCol w:w="576"/>
        <w:gridCol w:w="3116"/>
        <w:gridCol w:w="4672"/>
        <w:gridCol w:w="1388"/>
      </w:tblGrid>
      <w:tr w:rsidR="00B14B35" w:rsidRPr="00967E15" w:rsidTr="000B28FC">
        <w:trPr>
          <w:trHeight w:val="324"/>
        </w:trPr>
        <w:tc>
          <w:tcPr>
            <w:tcW w:w="576" w:type="dxa"/>
            <w:shd w:val="clear" w:color="auto" w:fill="auto"/>
          </w:tcPr>
          <w:p w:rsidR="00B14B35" w:rsidRPr="00967E15" w:rsidRDefault="00B14B35" w:rsidP="00791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3116" w:type="dxa"/>
            <w:shd w:val="clear" w:color="auto" w:fill="auto"/>
          </w:tcPr>
          <w:p w:rsidR="00B14B35" w:rsidRPr="00967E15" w:rsidRDefault="00B14B35" w:rsidP="00791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4672" w:type="dxa"/>
          </w:tcPr>
          <w:p w:rsidR="00B14B35" w:rsidRPr="00967E15" w:rsidRDefault="00B14B35" w:rsidP="00791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1388" w:type="dxa"/>
          </w:tcPr>
          <w:p w:rsidR="00B14B35" w:rsidRPr="00967E15" w:rsidRDefault="00B14B35" w:rsidP="00791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</w:tr>
      <w:tr w:rsidR="008B132D" w:rsidRPr="00967E15" w:rsidTr="004A37CA">
        <w:tc>
          <w:tcPr>
            <w:tcW w:w="576" w:type="dxa"/>
          </w:tcPr>
          <w:p w:rsidR="00D55246" w:rsidRPr="00967E15" w:rsidRDefault="00D55246" w:rsidP="00896D2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7.9</w:t>
            </w:r>
            <w:r w:rsidR="003067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</w:tc>
        <w:tc>
          <w:tcPr>
            <w:tcW w:w="3116" w:type="dxa"/>
          </w:tcPr>
          <w:p w:rsidR="00D55246" w:rsidRPr="00967E1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Поточний ремонт об’єктів </w:t>
            </w: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благоустрою</w:t>
            </w:r>
          </w:p>
        </w:tc>
        <w:tc>
          <w:tcPr>
            <w:tcW w:w="4672" w:type="dxa"/>
          </w:tcPr>
          <w:p w:rsidR="00D55246" w:rsidRPr="00967E15" w:rsidRDefault="003B0727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Договір на суму 144 401,21</w:t>
            </w:r>
            <w:r w:rsidR="00D55246"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CA4A44"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гр</w:t>
            </w:r>
            <w:r w:rsidR="00D55246"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н.</w:t>
            </w:r>
          </w:p>
          <w:p w:rsidR="00D55246" w:rsidRPr="00967E1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Додатки до Договору:</w:t>
            </w:r>
          </w:p>
          <w:p w:rsidR="00D55246" w:rsidRPr="00967E1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зведений кошторисний розрахунок;</w:t>
            </w:r>
          </w:p>
          <w:p w:rsidR="00D55246" w:rsidRPr="00967E1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договірна ціна;</w:t>
            </w:r>
          </w:p>
          <w:p w:rsidR="00D55246" w:rsidRPr="00967E1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дефектний акт;</w:t>
            </w:r>
          </w:p>
          <w:p w:rsidR="00D55246" w:rsidRPr="00967E1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локальний кошторисний розрахунок;</w:t>
            </w:r>
          </w:p>
          <w:p w:rsidR="00D55246" w:rsidRPr="00967E1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підсумкова відомість ресурсів;</w:t>
            </w:r>
          </w:p>
          <w:p w:rsidR="00D55246" w:rsidRPr="00967E1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розрахунок загальновиробничих витрат</w:t>
            </w:r>
          </w:p>
        </w:tc>
        <w:tc>
          <w:tcPr>
            <w:tcW w:w="1388" w:type="dxa"/>
          </w:tcPr>
          <w:p w:rsidR="00D55246" w:rsidRPr="00967E15" w:rsidRDefault="00535882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358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Відповідає</w:t>
            </w:r>
          </w:p>
        </w:tc>
      </w:tr>
      <w:tr w:rsidR="008B132D" w:rsidRPr="008B132D" w:rsidTr="004A37CA">
        <w:tc>
          <w:tcPr>
            <w:tcW w:w="576" w:type="dxa"/>
          </w:tcPr>
          <w:p w:rsidR="00D55246" w:rsidRPr="00967E15" w:rsidRDefault="00D55246" w:rsidP="00896D2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8</w:t>
            </w:r>
            <w:r w:rsidR="003067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</w:tc>
        <w:tc>
          <w:tcPr>
            <w:tcW w:w="3116" w:type="dxa"/>
          </w:tcPr>
          <w:p w:rsidR="00D55246" w:rsidRPr="00967E1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Автопослуги</w:t>
            </w:r>
          </w:p>
        </w:tc>
        <w:tc>
          <w:tcPr>
            <w:tcW w:w="4672" w:type="dxa"/>
          </w:tcPr>
          <w:p w:rsidR="00D55246" w:rsidRPr="00967E15" w:rsidRDefault="003B0727" w:rsidP="00896D2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Договір на суму 950 000,00</w:t>
            </w:r>
            <w:r w:rsidR="00D55246"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грн </w:t>
            </w:r>
          </w:p>
          <w:p w:rsidR="00D55246" w:rsidRPr="00967E15" w:rsidRDefault="00D55246" w:rsidP="00896D2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Додатки до Договору:</w:t>
            </w:r>
          </w:p>
          <w:p w:rsidR="00D55246" w:rsidRPr="00967E15" w:rsidRDefault="00D55246" w:rsidP="00896D2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зведений кошторисний розрахунок;</w:t>
            </w:r>
          </w:p>
          <w:p w:rsidR="00D55246" w:rsidRPr="00967E15" w:rsidRDefault="00D55246" w:rsidP="00896D2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договірна ціна;</w:t>
            </w:r>
          </w:p>
          <w:p w:rsidR="00D55246" w:rsidRPr="00967E15" w:rsidRDefault="00D55246" w:rsidP="00896D2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дефектний акт;</w:t>
            </w:r>
          </w:p>
          <w:p w:rsidR="00D55246" w:rsidRPr="00967E15" w:rsidRDefault="00D55246" w:rsidP="00896D2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локальний кошторисний розрахунок;</w:t>
            </w:r>
          </w:p>
          <w:p w:rsidR="00D55246" w:rsidRPr="00967E15" w:rsidRDefault="00D55246" w:rsidP="00896D2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підсумкова відомість ресурсів;</w:t>
            </w:r>
          </w:p>
          <w:p w:rsidR="00D55246" w:rsidRPr="00967E1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розрахунок загальновиробничих витрат</w:t>
            </w:r>
          </w:p>
        </w:tc>
        <w:tc>
          <w:tcPr>
            <w:tcW w:w="1388" w:type="dxa"/>
          </w:tcPr>
          <w:p w:rsidR="00D55246" w:rsidRPr="00967E15" w:rsidRDefault="00535882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358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Відповідає</w:t>
            </w:r>
          </w:p>
        </w:tc>
      </w:tr>
      <w:tr w:rsidR="008B132D" w:rsidRPr="008B132D" w:rsidTr="004A37CA">
        <w:tc>
          <w:tcPr>
            <w:tcW w:w="576" w:type="dxa"/>
          </w:tcPr>
          <w:p w:rsidR="008B132D" w:rsidRPr="008B132D" w:rsidRDefault="008B132D" w:rsidP="008B132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13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="003067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116" w:type="dxa"/>
          </w:tcPr>
          <w:p w:rsidR="008B132D" w:rsidRPr="008B132D" w:rsidRDefault="008B132D" w:rsidP="008B132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132D">
              <w:rPr>
                <w:rFonts w:ascii="Times New Roman" w:hAnsi="Times New Roman" w:cs="Times New Roman"/>
                <w:sz w:val="24"/>
                <w:szCs w:val="24"/>
              </w:rPr>
              <w:t>Одержувача не визнано</w:t>
            </w:r>
            <w:r w:rsidRPr="008B13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B132D">
              <w:rPr>
                <w:rFonts w:ascii="Times New Roman" w:hAnsi="Times New Roman" w:cs="Times New Roman"/>
                <w:sz w:val="24"/>
                <w:szCs w:val="24"/>
              </w:rPr>
              <w:t>в установленому</w:t>
            </w:r>
            <w:r w:rsidRPr="008B13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B132D">
              <w:rPr>
                <w:rFonts w:ascii="Times New Roman" w:hAnsi="Times New Roman" w:cs="Times New Roman"/>
                <w:sz w:val="24"/>
                <w:szCs w:val="24"/>
              </w:rPr>
              <w:t>порядку банкрутом, не</w:t>
            </w:r>
            <w:r w:rsidRPr="008B13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B132D">
              <w:rPr>
                <w:rFonts w:ascii="Times New Roman" w:hAnsi="Times New Roman" w:cs="Times New Roman"/>
                <w:sz w:val="24"/>
                <w:szCs w:val="24"/>
              </w:rPr>
              <w:t>порушено справу про</w:t>
            </w:r>
            <w:r w:rsidRPr="008B13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B132D">
              <w:rPr>
                <w:rFonts w:ascii="Times New Roman" w:hAnsi="Times New Roman" w:cs="Times New Roman"/>
                <w:sz w:val="24"/>
                <w:szCs w:val="24"/>
              </w:rPr>
              <w:t>банкрутство і він не</w:t>
            </w:r>
            <w:r w:rsidRPr="008B13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B132D">
              <w:rPr>
                <w:rFonts w:ascii="Times New Roman" w:hAnsi="Times New Roman" w:cs="Times New Roman"/>
                <w:sz w:val="24"/>
                <w:szCs w:val="24"/>
              </w:rPr>
              <w:t>перебуває в стадії</w:t>
            </w:r>
            <w:r w:rsidRPr="008B13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B132D">
              <w:rPr>
                <w:rFonts w:ascii="Times New Roman" w:hAnsi="Times New Roman" w:cs="Times New Roman"/>
                <w:sz w:val="24"/>
                <w:szCs w:val="24"/>
              </w:rPr>
              <w:t xml:space="preserve">ліквідації </w:t>
            </w:r>
          </w:p>
        </w:tc>
        <w:tc>
          <w:tcPr>
            <w:tcW w:w="4672" w:type="dxa"/>
          </w:tcPr>
          <w:p w:rsidR="008B132D" w:rsidRPr="008B132D" w:rsidRDefault="008B132D" w:rsidP="008B132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13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Довідка  підприємства  щодо відсутності порушених проваджень у справі про банкрутство</w:t>
            </w:r>
          </w:p>
        </w:tc>
        <w:tc>
          <w:tcPr>
            <w:tcW w:w="1388" w:type="dxa"/>
          </w:tcPr>
          <w:p w:rsidR="008B132D" w:rsidRPr="008B132D" w:rsidRDefault="008B132D" w:rsidP="008B132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13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Відповідає</w:t>
            </w:r>
          </w:p>
        </w:tc>
      </w:tr>
    </w:tbl>
    <w:p w:rsidR="00D55246" w:rsidRPr="00896D25" w:rsidRDefault="00D55246" w:rsidP="00896D25">
      <w:pPr>
        <w:suppressAutoHyphens/>
        <w:spacing w:after="0"/>
        <w:ind w:leftChars="-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</w:p>
    <w:p w:rsidR="00B14B35" w:rsidRDefault="00B14B35" w:rsidP="00896D25">
      <w:pPr>
        <w:suppressAutoHyphens/>
        <w:spacing w:after="0"/>
        <w:ind w:leftChars="-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</w:p>
    <w:p w:rsidR="00211950" w:rsidRPr="008A0777" w:rsidRDefault="008A0777" w:rsidP="008A0777">
      <w:pPr>
        <w:suppressAutoHyphens/>
        <w:spacing w:after="0"/>
        <w:ind w:leftChars="-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</w:pPr>
      <w:r w:rsidRPr="008A077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>Керуючий справами виконкому                                                  Наталія МОСКАЛЕНКО</w:t>
      </w:r>
    </w:p>
    <w:p w:rsidR="00211950" w:rsidRDefault="00211950">
      <w:pPr>
        <w:spacing w:after="160" w:line="259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br w:type="page"/>
      </w:r>
    </w:p>
    <w:p w:rsidR="00211950" w:rsidRDefault="00211950" w:rsidP="00896D25">
      <w:pPr>
        <w:suppressAutoHyphens/>
        <w:spacing w:after="0"/>
        <w:ind w:leftChars="-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sectPr w:rsidR="00211950" w:rsidSect="009A285E">
          <w:pgSz w:w="11906" w:h="16838"/>
          <w:pgMar w:top="993" w:right="567" w:bottom="1134" w:left="1701" w:header="709" w:footer="709" w:gutter="0"/>
          <w:cols w:space="708"/>
          <w:docGrid w:linePitch="360"/>
        </w:sectPr>
      </w:pPr>
    </w:p>
    <w:p w:rsidR="00211950" w:rsidRPr="00211950" w:rsidRDefault="00211950" w:rsidP="006E3F5A">
      <w:pPr>
        <w:spacing w:after="0"/>
        <w:ind w:left="8080" w:firstLine="2268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11950">
        <w:rPr>
          <w:rFonts w:ascii="Times New Roman" w:hAnsi="Times New Roman" w:cs="Times New Roman"/>
          <w:b/>
          <w:sz w:val="24"/>
          <w:szCs w:val="24"/>
        </w:rPr>
        <w:lastRenderedPageBreak/>
        <w:t>Додаток</w:t>
      </w:r>
    </w:p>
    <w:p w:rsidR="00211950" w:rsidRDefault="00211950" w:rsidP="006E3F5A">
      <w:pPr>
        <w:spacing w:after="0"/>
        <w:ind w:left="8080" w:firstLine="2268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11950">
        <w:rPr>
          <w:rFonts w:ascii="Times New Roman" w:hAnsi="Times New Roman" w:cs="Times New Roman"/>
          <w:b/>
          <w:sz w:val="24"/>
          <w:szCs w:val="24"/>
        </w:rPr>
        <w:t xml:space="preserve">до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рішення виконкому міської ради </w:t>
      </w:r>
    </w:p>
    <w:p w:rsidR="00211950" w:rsidRPr="00211950" w:rsidRDefault="00816469" w:rsidP="006E3F5A">
      <w:pPr>
        <w:tabs>
          <w:tab w:val="left" w:pos="5535"/>
          <w:tab w:val="right" w:pos="9355"/>
        </w:tabs>
        <w:spacing w:after="0"/>
        <w:ind w:left="8080" w:firstLine="2268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17.12</w:t>
      </w:r>
      <w:r w:rsidR="006E3F5A">
        <w:rPr>
          <w:rFonts w:ascii="Times New Roman" w:hAnsi="Times New Roman" w:cs="Times New Roman"/>
          <w:b/>
          <w:sz w:val="24"/>
          <w:szCs w:val="24"/>
          <w:lang w:val="uk-UA"/>
        </w:rPr>
        <w:t>.2025 № ______</w:t>
      </w:r>
    </w:p>
    <w:p w:rsidR="00211950" w:rsidRPr="00211950" w:rsidRDefault="00211950" w:rsidP="00211950">
      <w:pPr>
        <w:tabs>
          <w:tab w:val="left" w:pos="553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11950">
        <w:rPr>
          <w:rFonts w:ascii="Times New Roman" w:hAnsi="Times New Roman" w:cs="Times New Roman"/>
          <w:b/>
          <w:sz w:val="24"/>
          <w:szCs w:val="24"/>
        </w:rPr>
        <w:t>ЗАХОДИ</w:t>
      </w:r>
    </w:p>
    <w:p w:rsidR="00211950" w:rsidRDefault="00211950" w:rsidP="002119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11950">
        <w:rPr>
          <w:rFonts w:ascii="Times New Roman" w:hAnsi="Times New Roman" w:cs="Times New Roman"/>
          <w:b/>
          <w:sz w:val="24"/>
          <w:szCs w:val="24"/>
          <w:lang w:val="uk-UA"/>
        </w:rPr>
        <w:t>щодо благоустрою населених пунктів Роменської міської територіальної громади на 2025 рік</w:t>
      </w:r>
    </w:p>
    <w:p w:rsidR="00C14666" w:rsidRPr="00211950" w:rsidRDefault="00C14666" w:rsidP="002119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"/>
        <w:gridCol w:w="3252"/>
        <w:gridCol w:w="4384"/>
        <w:gridCol w:w="1836"/>
        <w:gridCol w:w="1560"/>
        <w:gridCol w:w="2967"/>
      </w:tblGrid>
      <w:tr w:rsidR="00FE52F7" w:rsidRPr="00FB65E0" w:rsidTr="0095082E">
        <w:trPr>
          <w:trHeight w:val="56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52F7" w:rsidRPr="00FB65E0" w:rsidRDefault="00FE52F7" w:rsidP="0095082E">
            <w:pPr>
              <w:spacing w:after="0" w:line="240" w:lineRule="auto"/>
              <w:ind w:right="-2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B65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№ </w:t>
            </w:r>
          </w:p>
          <w:p w:rsidR="00FE52F7" w:rsidRPr="00FB65E0" w:rsidRDefault="00FE52F7" w:rsidP="0095082E">
            <w:pPr>
              <w:spacing w:after="0" w:line="240" w:lineRule="auto"/>
              <w:ind w:right="-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65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/</w:t>
            </w:r>
            <w:r w:rsidRPr="00FB65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52F7" w:rsidRPr="00FB65E0" w:rsidRDefault="00FE52F7" w:rsidP="00950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65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 напрям</w:t>
            </w:r>
            <w:r w:rsidRPr="00FB65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к</w:t>
            </w:r>
            <w:r w:rsidRPr="00FB65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 діяльності</w:t>
            </w:r>
          </w:p>
          <w:p w:rsidR="00FE52F7" w:rsidRPr="00FB65E0" w:rsidRDefault="00FE52F7" w:rsidP="00950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65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(пріоритетні завдання)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52F7" w:rsidRPr="00FB65E0" w:rsidRDefault="00FE52F7" w:rsidP="00950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65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Зміст заходів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52F7" w:rsidRPr="00FB65E0" w:rsidRDefault="00FE52F7" w:rsidP="00950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65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Джерело фінансування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E52F7" w:rsidRDefault="00FE52F7" w:rsidP="0095082E">
            <w:pPr>
              <w:spacing w:after="0" w:line="240" w:lineRule="auto"/>
              <w:ind w:right="-2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Обсяг фінасування</w:t>
            </w:r>
          </w:p>
          <w:p w:rsidR="00FE52F7" w:rsidRPr="00FB65E0" w:rsidRDefault="00FE52F7" w:rsidP="0095082E">
            <w:pPr>
              <w:spacing w:after="0" w:line="240" w:lineRule="auto"/>
              <w:ind w:right="-2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65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тис.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FB65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грн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E52F7" w:rsidRPr="00FB65E0" w:rsidRDefault="00FE52F7" w:rsidP="00950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65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Очікуваний результат</w:t>
            </w:r>
          </w:p>
        </w:tc>
      </w:tr>
      <w:tr w:rsidR="00FE52F7" w:rsidRPr="00FB65E0" w:rsidTr="0095082E">
        <w:trPr>
          <w:trHeight w:val="3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F7" w:rsidRPr="00FB65E0" w:rsidRDefault="00FE52F7" w:rsidP="00950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5E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F7" w:rsidRPr="00FB65E0" w:rsidRDefault="00FE52F7" w:rsidP="00950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5E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F7" w:rsidRPr="00FB65E0" w:rsidRDefault="00FE52F7" w:rsidP="00950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5E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F7" w:rsidRPr="00FB65E0" w:rsidRDefault="00FE52F7" w:rsidP="00950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5E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F7" w:rsidRPr="00FB65E0" w:rsidRDefault="00FE52F7" w:rsidP="00950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5E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52F7" w:rsidRPr="00FB65E0" w:rsidRDefault="00FE52F7" w:rsidP="00950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65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</w:tr>
      <w:tr w:rsidR="00FE52F7" w:rsidRPr="00FB65E0" w:rsidTr="0095082E">
        <w:trPr>
          <w:trHeight w:val="48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2F7" w:rsidRPr="00FB65E0" w:rsidRDefault="00FE52F7" w:rsidP="00950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5E0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2F7" w:rsidRPr="00FB65E0" w:rsidRDefault="00FE52F7" w:rsidP="0095082E">
            <w:pPr>
              <w:spacing w:after="0" w:line="240" w:lineRule="auto"/>
              <w:ind w:left="6" w:right="128" w:hanging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5E0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 чистоти, порядку утримання і прибирання вуличних територій, парків, скверів, кладовищ, місць відпочинку тощо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F7" w:rsidRPr="00FB65E0" w:rsidRDefault="00FE52F7" w:rsidP="0095082E">
            <w:pPr>
              <w:spacing w:after="0" w:line="240" w:lineRule="auto"/>
              <w:ind w:left="156" w:right="1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5E0">
              <w:rPr>
                <w:rFonts w:ascii="Times New Roman" w:eastAsia="Times New Roman" w:hAnsi="Times New Roman" w:cs="Times New Roman"/>
                <w:sz w:val="24"/>
                <w:szCs w:val="24"/>
              </w:rPr>
              <w:t>1. Послуги з прибирання</w:t>
            </w:r>
          </w:p>
          <w:p w:rsidR="00FE52F7" w:rsidRPr="00FB65E0" w:rsidRDefault="00FE52F7" w:rsidP="0095082E">
            <w:pPr>
              <w:spacing w:after="0" w:line="240" w:lineRule="auto"/>
              <w:ind w:left="156" w:right="1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5E0">
              <w:rPr>
                <w:rFonts w:ascii="Times New Roman" w:eastAsia="Times New Roman" w:hAnsi="Times New Roman" w:cs="Times New Roman"/>
                <w:sz w:val="24"/>
                <w:szCs w:val="24"/>
              </w:rPr>
              <w:t>вули</w:t>
            </w:r>
            <w:r w:rsidRPr="00FB65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чних територій, парків, скверів, кладовищ, місць відпочинку, пам’ятників тощо </w:t>
            </w:r>
            <w:r w:rsidRPr="00FB65E0">
              <w:rPr>
                <w:rFonts w:ascii="Times New Roman" w:eastAsia="Times New Roman" w:hAnsi="Times New Roman" w:cs="Times New Roman"/>
                <w:sz w:val="24"/>
                <w:szCs w:val="24"/>
              </w:rPr>
              <w:t>та послуги з прибирання снігу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2F7" w:rsidRPr="00FB65E0" w:rsidRDefault="00FE52F7" w:rsidP="0095082E">
            <w:pPr>
              <w:spacing w:after="0" w:line="240" w:lineRule="auto"/>
              <w:ind w:left="139" w:right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5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Бюджет Роменської міської територіальної громади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(далі – міський бюджет)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2F7" w:rsidRPr="00FB65E0" w:rsidRDefault="00FE52F7" w:rsidP="00950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</w:t>
            </w:r>
            <w:r w:rsidRPr="00FB65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800,000</w:t>
            </w:r>
          </w:p>
          <w:p w:rsidR="00FE52F7" w:rsidRPr="00FB65E0" w:rsidRDefault="00FE52F7" w:rsidP="00950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  <w:p w:rsidR="00FE52F7" w:rsidRPr="00FB65E0" w:rsidRDefault="00FE52F7" w:rsidP="00950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FE52F7" w:rsidRPr="00FB65E0" w:rsidRDefault="00FE52F7" w:rsidP="0095082E">
            <w:pPr>
              <w:spacing w:after="0" w:line="240" w:lineRule="auto"/>
              <w:ind w:left="27" w:righ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5E0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 чистоти населених пунктів та санітарно-екологічного благополуччя</w:t>
            </w:r>
          </w:p>
        </w:tc>
      </w:tr>
      <w:tr w:rsidR="00FE52F7" w:rsidRPr="00FB65E0" w:rsidTr="0095082E">
        <w:trPr>
          <w:trHeight w:val="296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F7" w:rsidRPr="00FB65E0" w:rsidRDefault="00FE52F7" w:rsidP="00950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F7" w:rsidRPr="00FB65E0" w:rsidRDefault="00FE52F7" w:rsidP="0095082E">
            <w:pPr>
              <w:spacing w:after="0" w:line="240" w:lineRule="auto"/>
              <w:ind w:left="6" w:right="128" w:hanging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F7" w:rsidRPr="00FB65E0" w:rsidRDefault="00FE52F7" w:rsidP="0095082E">
            <w:pPr>
              <w:spacing w:after="0" w:line="240" w:lineRule="auto"/>
              <w:ind w:left="156" w:right="1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5E0">
              <w:rPr>
                <w:rFonts w:ascii="Times New Roman" w:eastAsia="Times New Roman" w:hAnsi="Times New Roman" w:cs="Times New Roman"/>
                <w:sz w:val="24"/>
                <w:szCs w:val="24"/>
              </w:rPr>
              <w:t>2. Вивезення стихійних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B65E0">
              <w:rPr>
                <w:rFonts w:ascii="Times New Roman" w:eastAsia="Times New Roman" w:hAnsi="Times New Roman" w:cs="Times New Roman"/>
                <w:sz w:val="24"/>
                <w:szCs w:val="24"/>
              </w:rPr>
              <w:t>сміттєзвалищ</w:t>
            </w: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F7" w:rsidRPr="00FB65E0" w:rsidRDefault="00FE52F7" w:rsidP="00950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F7" w:rsidRPr="00FB65E0" w:rsidRDefault="00816469" w:rsidP="00950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1 03</w:t>
            </w:r>
            <w:r w:rsidR="00FE52F7" w:rsidRPr="00FB65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0,000</w:t>
            </w:r>
          </w:p>
        </w:tc>
        <w:tc>
          <w:tcPr>
            <w:tcW w:w="29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E52F7" w:rsidRPr="00FB65E0" w:rsidRDefault="00FE52F7" w:rsidP="0095082E">
            <w:pPr>
              <w:spacing w:after="0" w:line="240" w:lineRule="auto"/>
              <w:ind w:left="27" w:righ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E52F7" w:rsidRPr="00FB65E0" w:rsidTr="0095082E">
        <w:trPr>
          <w:trHeight w:val="229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52F7" w:rsidRPr="00FB65E0" w:rsidRDefault="00FE52F7" w:rsidP="00950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5E0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52F7" w:rsidRPr="00FB65E0" w:rsidRDefault="00FE52F7" w:rsidP="0095082E">
            <w:pPr>
              <w:spacing w:after="0" w:line="240" w:lineRule="auto"/>
              <w:ind w:left="6" w:right="128" w:hanging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Збереження та утримання на належному рівні зеленої зони населеного пункту та поліпшення його екологічних умов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2F7" w:rsidRPr="00FB65E0" w:rsidRDefault="00FE52F7" w:rsidP="0095082E">
            <w:pPr>
              <w:spacing w:after="0" w:line="240" w:lineRule="auto"/>
              <w:ind w:left="156" w:right="1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5E0">
              <w:rPr>
                <w:rFonts w:ascii="Times New Roman" w:eastAsia="Times New Roman" w:hAnsi="Times New Roman" w:cs="Times New Roman"/>
                <w:sz w:val="24"/>
                <w:szCs w:val="24"/>
              </w:rPr>
              <w:t>1. Покіс трави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2F7" w:rsidRPr="00FB65E0" w:rsidRDefault="00FE52F7" w:rsidP="0095082E">
            <w:pPr>
              <w:spacing w:after="0" w:line="240" w:lineRule="auto"/>
              <w:ind w:left="139" w:right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міський бюджет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2F7" w:rsidRPr="00FB65E0" w:rsidRDefault="00FE52F7" w:rsidP="00950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5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1 300,000</w:t>
            </w:r>
          </w:p>
        </w:tc>
        <w:tc>
          <w:tcPr>
            <w:tcW w:w="29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FE52F7" w:rsidRPr="00FB65E0" w:rsidRDefault="00FE52F7" w:rsidP="0095082E">
            <w:pPr>
              <w:spacing w:after="0" w:line="240" w:lineRule="auto"/>
              <w:ind w:left="27" w:righ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5E0">
              <w:rPr>
                <w:rFonts w:ascii="Times New Roman" w:eastAsia="Times New Roman" w:hAnsi="Times New Roman" w:cs="Times New Roman"/>
                <w:sz w:val="24"/>
                <w:szCs w:val="24"/>
              </w:rPr>
              <w:t>Покращення зовнішнього вигляду зелених зон населених пунктів</w:t>
            </w:r>
          </w:p>
        </w:tc>
      </w:tr>
      <w:tr w:rsidR="00FE52F7" w:rsidRPr="00FB65E0" w:rsidTr="0095082E">
        <w:trPr>
          <w:trHeight w:val="391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F7" w:rsidRPr="00FB65E0" w:rsidRDefault="00FE52F7" w:rsidP="00950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2F7" w:rsidRPr="00FB65E0" w:rsidRDefault="00FE52F7" w:rsidP="0095082E">
            <w:pPr>
              <w:spacing w:after="0" w:line="240" w:lineRule="auto"/>
              <w:ind w:left="6" w:right="128" w:hanging="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F7" w:rsidRPr="00FB65E0" w:rsidRDefault="00FE52F7" w:rsidP="0095082E">
            <w:pPr>
              <w:spacing w:after="0" w:line="240" w:lineRule="auto"/>
              <w:ind w:left="156" w:right="1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5E0">
              <w:rPr>
                <w:rFonts w:ascii="Times New Roman" w:eastAsia="Times New Roman" w:hAnsi="Times New Roman" w:cs="Times New Roman"/>
                <w:sz w:val="24"/>
                <w:szCs w:val="24"/>
              </w:rPr>
              <w:t>2. Знесення аварійних</w:t>
            </w:r>
            <w:r w:rsidRPr="00FB65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B65E0">
              <w:rPr>
                <w:rFonts w:ascii="Times New Roman" w:eastAsia="Times New Roman" w:hAnsi="Times New Roman" w:cs="Times New Roman"/>
                <w:sz w:val="24"/>
                <w:szCs w:val="24"/>
              </w:rPr>
              <w:t>дерев та обпиловка гілок дерев</w:t>
            </w: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2F7" w:rsidRPr="00FB65E0" w:rsidRDefault="00FE52F7" w:rsidP="00950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F7" w:rsidRPr="00FB65E0" w:rsidRDefault="00FE52F7" w:rsidP="00950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187,098814</w:t>
            </w:r>
          </w:p>
          <w:p w:rsidR="00FE52F7" w:rsidRPr="00FB65E0" w:rsidRDefault="00FE52F7" w:rsidP="00950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5" w:type="dxa"/>
            <w:vMerge/>
            <w:tcBorders>
              <w:left w:val="nil"/>
              <w:right w:val="single" w:sz="4" w:space="0" w:color="auto"/>
            </w:tcBorders>
          </w:tcPr>
          <w:p w:rsidR="00FE52F7" w:rsidRPr="00FB65E0" w:rsidRDefault="00FE52F7" w:rsidP="0095082E">
            <w:pPr>
              <w:spacing w:after="0" w:line="240" w:lineRule="auto"/>
              <w:ind w:left="27" w:righ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E52F7" w:rsidRPr="00FB65E0" w:rsidTr="0095082E">
        <w:trPr>
          <w:trHeight w:val="258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F7" w:rsidRPr="00FB65E0" w:rsidRDefault="00FE52F7" w:rsidP="00950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2F7" w:rsidRPr="00FB65E0" w:rsidRDefault="00FE52F7" w:rsidP="0095082E">
            <w:pPr>
              <w:spacing w:after="0" w:line="240" w:lineRule="auto"/>
              <w:ind w:left="6" w:right="128" w:hanging="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F7" w:rsidRPr="00FB65E0" w:rsidRDefault="00FE52F7" w:rsidP="0095082E">
            <w:pPr>
              <w:spacing w:after="0" w:line="240" w:lineRule="auto"/>
              <w:ind w:left="156" w:right="1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5E0">
              <w:rPr>
                <w:rFonts w:ascii="Times New Roman" w:eastAsia="Times New Roman" w:hAnsi="Times New Roman" w:cs="Times New Roman"/>
                <w:sz w:val="24"/>
                <w:szCs w:val="24"/>
              </w:rPr>
              <w:t>3. Видалення порослі дерев вручну</w:t>
            </w: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2F7" w:rsidRPr="00FB65E0" w:rsidRDefault="00FE52F7" w:rsidP="00950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F7" w:rsidRPr="00FB65E0" w:rsidRDefault="00816469" w:rsidP="00816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248,50065</w:t>
            </w:r>
          </w:p>
        </w:tc>
        <w:tc>
          <w:tcPr>
            <w:tcW w:w="2975" w:type="dxa"/>
            <w:vMerge/>
            <w:tcBorders>
              <w:left w:val="nil"/>
              <w:right w:val="single" w:sz="4" w:space="0" w:color="auto"/>
            </w:tcBorders>
          </w:tcPr>
          <w:p w:rsidR="00FE52F7" w:rsidRPr="00FB65E0" w:rsidRDefault="00FE52F7" w:rsidP="0095082E">
            <w:pPr>
              <w:spacing w:after="0" w:line="240" w:lineRule="auto"/>
              <w:ind w:left="27" w:righ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E52F7" w:rsidRPr="00FB65E0" w:rsidTr="0095082E">
        <w:trPr>
          <w:trHeight w:val="549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2F7" w:rsidRPr="00FB65E0" w:rsidRDefault="00FE52F7" w:rsidP="00950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F7" w:rsidRPr="00FB65E0" w:rsidRDefault="00FE52F7" w:rsidP="0095082E">
            <w:pPr>
              <w:spacing w:after="0" w:line="240" w:lineRule="auto"/>
              <w:ind w:left="6" w:right="128" w:hanging="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F7" w:rsidRPr="00FB65E0" w:rsidRDefault="00FE52F7" w:rsidP="0095082E">
            <w:pPr>
              <w:spacing w:after="0" w:line="240" w:lineRule="auto"/>
              <w:ind w:left="156" w:right="1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5E0">
              <w:rPr>
                <w:rFonts w:ascii="Times New Roman" w:eastAsia="Times New Roman" w:hAnsi="Times New Roman" w:cs="Times New Roman"/>
                <w:sz w:val="24"/>
                <w:szCs w:val="24"/>
              </w:rPr>
              <w:t>4. Утримання клумб, квітників, газонів, скверів</w:t>
            </w: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F7" w:rsidRPr="00FB65E0" w:rsidRDefault="00FE52F7" w:rsidP="00950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F7" w:rsidRPr="00FB65E0" w:rsidRDefault="00FE52F7" w:rsidP="00950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5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200,000</w:t>
            </w:r>
          </w:p>
          <w:p w:rsidR="00FE52F7" w:rsidRPr="00FB65E0" w:rsidRDefault="00FE52F7" w:rsidP="00950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E52F7" w:rsidRPr="00FB65E0" w:rsidRDefault="00FE52F7" w:rsidP="0095082E">
            <w:pPr>
              <w:spacing w:after="0" w:line="240" w:lineRule="auto"/>
              <w:ind w:left="27" w:righ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E52F7" w:rsidRDefault="00FE52F7" w:rsidP="00FE52F7">
      <w:pPr>
        <w:suppressAutoHyphens/>
        <w:spacing w:line="273" w:lineRule="auto"/>
        <w:textDirection w:val="btLr"/>
        <w:textAlignment w:val="top"/>
        <w:outlineLvl w:val="0"/>
      </w:pPr>
    </w:p>
    <w:p w:rsidR="00FE52F7" w:rsidRPr="00211950" w:rsidRDefault="00FE52F7" w:rsidP="00FE52F7">
      <w:pPr>
        <w:suppressAutoHyphens/>
        <w:spacing w:line="273" w:lineRule="auto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sectPr w:rsidR="00FE52F7" w:rsidRPr="00211950" w:rsidSect="00F04488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  <w:r w:rsidRPr="00211950">
        <w:rPr>
          <w:rFonts w:ascii="Times New Roman" w:hAnsi="Times New Roman" w:cs="Times New Roman"/>
          <w:b/>
          <w:sz w:val="24"/>
          <w:szCs w:val="24"/>
          <w:lang w:val="uk-UA"/>
        </w:rPr>
        <w:t>Керуючий справами виконкому                                                                                 Наталія МОСКАЛЕНКО</w:t>
      </w:r>
    </w:p>
    <w:p w:rsidR="00D55246" w:rsidRPr="00896D25" w:rsidRDefault="00D55246" w:rsidP="00896D25">
      <w:pPr>
        <w:suppressAutoHyphens/>
        <w:spacing w:after="0"/>
        <w:ind w:leftChars="-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6D25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lastRenderedPageBreak/>
        <w:t>ПОЯСНЮВАЛЬНА ЗАПИСКА</w:t>
      </w:r>
    </w:p>
    <w:p w:rsidR="00D55246" w:rsidRPr="00896D25" w:rsidRDefault="00D55246" w:rsidP="003B0727">
      <w:pPr>
        <w:suppressAutoHyphens/>
        <w:spacing w:after="0"/>
        <w:ind w:leftChars="-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position w:val="-1"/>
          <w:sz w:val="24"/>
          <w:szCs w:val="24"/>
          <w:lang w:val="uk-UA"/>
        </w:rPr>
      </w:pPr>
      <w:r w:rsidRPr="00896D25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до проєкту рішення виконавчого комітету міської ради</w:t>
      </w:r>
    </w:p>
    <w:p w:rsidR="005A5483" w:rsidRDefault="003B0727" w:rsidP="003B0727">
      <w:pPr>
        <w:spacing w:after="0"/>
        <w:ind w:left="-1"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«</w:t>
      </w:r>
      <w:r w:rsidRPr="003B07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Про внесення змін до рішення виконавчого комітету міської ради від 15.01.2025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      </w:t>
      </w:r>
      <w:r w:rsidRPr="003B07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№ 6 «Про визначення Комунального підприємства «Комбінат комунальних підприємств» Роменської міської ради» одержувачем бюджетних коштів за КПКВК 1216030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»</w:t>
      </w:r>
    </w:p>
    <w:p w:rsidR="003B0727" w:rsidRDefault="003B0727" w:rsidP="003B0727">
      <w:pPr>
        <w:spacing w:after="0"/>
        <w:ind w:left="-1"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DD6140" w:rsidRDefault="005A5483" w:rsidP="00896D25">
      <w:pPr>
        <w:spacing w:after="0"/>
        <w:ind w:left="-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Даний проєкт рішення виконавчого комітету</w:t>
      </w:r>
      <w:r w:rsidR="00D55246" w:rsidRPr="00896D2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міської ради </w:t>
      </w:r>
      <w:r w:rsidR="00DD614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розроблен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ий</w:t>
      </w:r>
      <w:r w:rsidR="00DD614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DD6140" w:rsidRPr="00DD614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відповідно до підпункту 4 пункту «а» статті 28 Закону України «Про місцеве самоврядування в Україні», пункту 7 статті 20, пунктів 5, 6 статті 22 Бюджетного Кодексу України, пункту 9 Порядку складання, розгляду, затвердження та основних вимог до виконання кошторисів бюджетних установ, затвердженого постановою Кабінету Міністрів Ук</w:t>
      </w:r>
      <w:r w:rsidR="00F56B3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раїни від 28 лютого 2002 року №</w:t>
      </w:r>
      <w:r w:rsidR="00DD6140" w:rsidRPr="00DD614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228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,</w:t>
      </w:r>
      <w:r w:rsidR="00DD6140" w:rsidRPr="00DD614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та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у зв’язку із прийняттям рішення міської ради </w:t>
      </w:r>
      <w:r w:rsidR="00782BC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en-US"/>
        </w:rPr>
        <w:t>від 25.06.2025</w:t>
      </w:r>
      <w:r w:rsidRPr="00896D2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en-US"/>
        </w:rPr>
        <w:t xml:space="preserve"> «Про внесення змін до Програми</w:t>
      </w:r>
      <w:r w:rsidRPr="00DE0B1C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благоустрою населених пунктів Роменської територіальної громади на 2024-2026 роки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</w:t>
      </w:r>
      <w:r w:rsidR="00AC59B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</w:t>
      </w:r>
    </w:p>
    <w:p w:rsidR="00B2434F" w:rsidRPr="00B2434F" w:rsidRDefault="00F56B3E" w:rsidP="00B2434F">
      <w:pPr>
        <w:spacing w:after="0"/>
        <w:ind w:left="-1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Проєкт р</w:t>
      </w:r>
      <w:r w:rsidR="00DD6140" w:rsidRPr="00DD614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ішення передбачає </w:t>
      </w:r>
      <w:r w:rsidR="00DD614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внесення змін</w:t>
      </w:r>
      <w:r w:rsidR="00DD6140" w:rsidRPr="00896D2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до рішення виконавчого комітету міської ради від </w:t>
      </w:r>
      <w:r w:rsidR="00782BC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15</w:t>
      </w:r>
      <w:r w:rsidR="00DD6140" w:rsidRPr="00DD614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.</w:t>
      </w:r>
      <w:r w:rsidR="00782BC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01.2025</w:t>
      </w:r>
      <w:r w:rsidR="00DD6140" w:rsidRPr="00DD614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№</w:t>
      </w:r>
      <w:r w:rsidR="00397A9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DD6140" w:rsidRPr="00DD614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6 </w:t>
      </w:r>
      <w:r w:rsidR="00782BC2" w:rsidRPr="00782BC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«Про визначення Комунального підприємства «Комбінат комунальних підприємств» Роменської міської ради» одержувачем бюджетних коштів за КПКВК 1216030</w:t>
      </w:r>
      <w:r w:rsidR="00782BC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 частині</w:t>
      </w:r>
      <w:r w:rsidR="00DD614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уточнення показників</w:t>
      </w:r>
      <w:r w:rsidR="002662A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AC59B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за</w:t>
      </w:r>
      <w:r w:rsidR="00DD614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6B5F2E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деякими </w:t>
      </w:r>
      <w:r w:rsidR="00DD614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заходами</w:t>
      </w:r>
      <w:r w:rsidR="006B5F2E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, а саме перенаправлення коштів</w:t>
      </w:r>
      <w:r w:rsidR="00B2434F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у сумі 70,000 тис грн</w:t>
      </w:r>
      <w:r w:rsidR="006B5F2E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з заходу  </w:t>
      </w:r>
      <w:r w:rsidR="006B5F2E" w:rsidRPr="006B5F2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2. </w:t>
      </w:r>
      <w:r w:rsidR="00DF6CD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«</w:t>
      </w:r>
      <w:r w:rsidR="006B5F2E" w:rsidRPr="006B5F2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Вивезення стихійних сміттєзвалищ</w:t>
      </w:r>
      <w:r w:rsidR="00DF6CD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»</w:t>
      </w:r>
      <w:r w:rsidR="00DF6CDC" w:rsidRPr="00DF6CD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DF6CD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( з 960,000 тис.грн на 1030,000 тис.грн) </w:t>
      </w:r>
      <w:r w:rsidR="006B5F2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DF6CD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пріоритету </w:t>
      </w:r>
      <w:r w:rsidR="006B5F2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1.</w:t>
      </w:r>
      <w:r w:rsidR="00B2434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DF6CD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«</w:t>
      </w:r>
      <w:r w:rsidR="006B5F2E" w:rsidRPr="006B5F2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Забезпечення чистоти, порядку утримання і прибирання вуличних територій, парків, скверів, кладовищ, місць відпочинку тощо</w:t>
      </w:r>
      <w:r w:rsidR="00DF6CD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»</w:t>
      </w:r>
      <w:r w:rsidR="00B2434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на захід </w:t>
      </w:r>
      <w:r w:rsidR="00B2434F" w:rsidRPr="00B2434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3. </w:t>
      </w:r>
      <w:r w:rsidR="00DF6CD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«</w:t>
      </w:r>
      <w:r w:rsidR="00B2434F" w:rsidRPr="00DF6CD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Видалення порослі дерев вручну</w:t>
      </w:r>
      <w:r w:rsidR="00DF6CD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»</w:t>
      </w:r>
      <w:r w:rsidR="00DF6CDC" w:rsidRPr="00DF6CD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DF6CD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(з 318,50065 тис. грн на 248,50065 тис.грн)</w:t>
      </w:r>
      <w:r w:rsidR="00B2434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пріоритету </w:t>
      </w:r>
      <w:r w:rsidR="00DF6CD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2. «</w:t>
      </w:r>
      <w:r w:rsidR="00B2434F" w:rsidRPr="00B2434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Збереження та утримання на належному рівні зеленої зони населеного пункту та поліпшення його екологічних умов</w:t>
      </w:r>
      <w:r w:rsidR="00DF6CD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»</w:t>
      </w:r>
      <w:r w:rsidR="00B2434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</w:t>
      </w:r>
    </w:p>
    <w:p w:rsidR="00B2434F" w:rsidRPr="00B2434F" w:rsidRDefault="00B2434F" w:rsidP="00B2434F">
      <w:pPr>
        <w:spacing w:after="0"/>
        <w:ind w:left="-1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B2434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</w:p>
    <w:p w:rsidR="00B2434F" w:rsidRPr="00B2434F" w:rsidRDefault="00B2434F" w:rsidP="00B2434F">
      <w:pPr>
        <w:spacing w:after="0"/>
        <w:ind w:left="-1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B2434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</w:p>
    <w:p w:rsidR="006B5F2E" w:rsidRPr="00B2434F" w:rsidRDefault="00B2434F" w:rsidP="00B2434F">
      <w:pPr>
        <w:spacing w:after="0"/>
        <w:ind w:left="-1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r w:rsidRPr="00B2434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</w:p>
    <w:p w:rsidR="00D55246" w:rsidRPr="00896D25" w:rsidRDefault="00D55246" w:rsidP="00896D25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bookmarkStart w:id="0" w:name="_GoBack"/>
      <w:bookmarkEnd w:id="0"/>
      <w:r w:rsidRPr="00896D25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Начальник Управління </w:t>
      </w:r>
    </w:p>
    <w:p w:rsidR="00D55246" w:rsidRPr="00896D25" w:rsidRDefault="00D55246" w:rsidP="00896D25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6D25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житлово-комунального господарства </w:t>
      </w:r>
    </w:p>
    <w:p w:rsidR="00D55246" w:rsidRPr="00896D25" w:rsidRDefault="00D55246" w:rsidP="00896D25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6D25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Роменської міської ради</w:t>
      </w:r>
      <w:r w:rsidRPr="00896D25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896D25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896D25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896D25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  <w:t>                     Олена ГРЕБЕНЮК</w:t>
      </w:r>
    </w:p>
    <w:p w:rsidR="00D55246" w:rsidRPr="00896D25" w:rsidRDefault="00D55246" w:rsidP="00896D25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6D25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 </w:t>
      </w:r>
    </w:p>
    <w:p w:rsidR="00D55246" w:rsidRPr="00896D25" w:rsidRDefault="00D55246" w:rsidP="00896D25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896D25">
        <w:rPr>
          <w:rFonts w:ascii="Times New Roman" w:eastAsia="Calibri" w:hAnsi="Times New Roman" w:cs="Times New Roman"/>
          <w:b/>
          <w:sz w:val="24"/>
          <w:szCs w:val="24"/>
          <w:lang w:val="uk-UA"/>
        </w:rPr>
        <w:t>ПОГОДЖЕНО</w:t>
      </w:r>
    </w:p>
    <w:p w:rsidR="00D55246" w:rsidRPr="00896D25" w:rsidRDefault="00D55246" w:rsidP="00896D25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896D25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Керуючий справами виконкому </w:t>
      </w:r>
      <w:r w:rsidRPr="00896D25"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 w:rsidRPr="00896D25"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  <w:t xml:space="preserve">                     Наталія МОСКАЛЕНКО</w:t>
      </w:r>
    </w:p>
    <w:p w:rsidR="00D55246" w:rsidRPr="00896D25" w:rsidRDefault="00D55246" w:rsidP="00896D25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D55246" w:rsidRPr="00896D25" w:rsidRDefault="00D55246" w:rsidP="00896D25">
      <w:pPr>
        <w:spacing w:after="150"/>
        <w:jc w:val="both"/>
        <w:textDirection w:val="btL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D55246" w:rsidRPr="00896D25" w:rsidRDefault="00D55246" w:rsidP="00896D25">
      <w:pPr>
        <w:spacing w:after="120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55246" w:rsidRPr="00896D25" w:rsidRDefault="00D55246" w:rsidP="00896D25">
      <w:pPr>
        <w:spacing w:after="120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55246" w:rsidRPr="00896D25" w:rsidRDefault="00D55246" w:rsidP="00896D25">
      <w:pPr>
        <w:spacing w:after="15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D55246" w:rsidRPr="00896D25" w:rsidRDefault="00D55246" w:rsidP="00896D25">
      <w:pPr>
        <w:spacing w:after="150"/>
        <w:jc w:val="both"/>
        <w:textDirection w:val="btL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D55246" w:rsidRPr="00896D25" w:rsidRDefault="00D55246" w:rsidP="00896D25">
      <w:pPr>
        <w:spacing w:after="120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55246" w:rsidRPr="00896D25" w:rsidRDefault="00D55246" w:rsidP="00896D25">
      <w:pPr>
        <w:spacing w:after="120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194631" w:rsidRPr="00896D25" w:rsidRDefault="00194631" w:rsidP="00896D25">
      <w:pPr>
        <w:suppressAutoHyphens/>
        <w:spacing w:after="0"/>
        <w:ind w:leftChars="-1" w:hanging="2"/>
        <w:jc w:val="center"/>
        <w:textDirection w:val="btLr"/>
        <w:textAlignment w:val="top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sectPr w:rsidR="00194631" w:rsidRPr="00896D25" w:rsidSect="004C0E1A">
      <w:pgSz w:w="11906" w:h="16838"/>
      <w:pgMar w:top="992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1034" w:rsidRDefault="00D91034" w:rsidP="00322FFA">
      <w:pPr>
        <w:spacing w:after="0" w:line="240" w:lineRule="auto"/>
      </w:pPr>
      <w:r>
        <w:separator/>
      </w:r>
    </w:p>
  </w:endnote>
  <w:endnote w:type="continuationSeparator" w:id="0">
    <w:p w:rsidR="00D91034" w:rsidRDefault="00D91034" w:rsidP="00322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1034" w:rsidRDefault="00D91034" w:rsidP="00322FFA">
      <w:pPr>
        <w:spacing w:after="0" w:line="240" w:lineRule="auto"/>
      </w:pPr>
      <w:r>
        <w:separator/>
      </w:r>
    </w:p>
  </w:footnote>
  <w:footnote w:type="continuationSeparator" w:id="0">
    <w:p w:rsidR="00D91034" w:rsidRDefault="00D91034" w:rsidP="00322F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C61A7A"/>
    <w:multiLevelType w:val="hybridMultilevel"/>
    <w:tmpl w:val="92F2E8C8"/>
    <w:lvl w:ilvl="0" w:tplc="EC1A537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884"/>
    <w:rsid w:val="0000138A"/>
    <w:rsid w:val="000142B3"/>
    <w:rsid w:val="00025C2E"/>
    <w:rsid w:val="0004142F"/>
    <w:rsid w:val="00064DDD"/>
    <w:rsid w:val="00084C36"/>
    <w:rsid w:val="00094F7E"/>
    <w:rsid w:val="000A41EC"/>
    <w:rsid w:val="000A7F39"/>
    <w:rsid w:val="000B28FC"/>
    <w:rsid w:val="000C3DE2"/>
    <w:rsid w:val="00194631"/>
    <w:rsid w:val="001A0CD0"/>
    <w:rsid w:val="001B1C32"/>
    <w:rsid w:val="001B2AE9"/>
    <w:rsid w:val="001C11E4"/>
    <w:rsid w:val="00211950"/>
    <w:rsid w:val="002244B6"/>
    <w:rsid w:val="00245EF0"/>
    <w:rsid w:val="00255585"/>
    <w:rsid w:val="0026402D"/>
    <w:rsid w:val="002662A0"/>
    <w:rsid w:val="00276E3E"/>
    <w:rsid w:val="00281C45"/>
    <w:rsid w:val="0028251F"/>
    <w:rsid w:val="00292F9D"/>
    <w:rsid w:val="0029631E"/>
    <w:rsid w:val="002A01A4"/>
    <w:rsid w:val="002A3114"/>
    <w:rsid w:val="002A3AD5"/>
    <w:rsid w:val="002B30DC"/>
    <w:rsid w:val="002D24ED"/>
    <w:rsid w:val="002D7356"/>
    <w:rsid w:val="0030377A"/>
    <w:rsid w:val="00306779"/>
    <w:rsid w:val="00307287"/>
    <w:rsid w:val="00322FFA"/>
    <w:rsid w:val="00332CDE"/>
    <w:rsid w:val="00336DE0"/>
    <w:rsid w:val="00337D2F"/>
    <w:rsid w:val="00340FB9"/>
    <w:rsid w:val="00364C80"/>
    <w:rsid w:val="0036781E"/>
    <w:rsid w:val="003820C2"/>
    <w:rsid w:val="003906B3"/>
    <w:rsid w:val="00397A90"/>
    <w:rsid w:val="003A4C80"/>
    <w:rsid w:val="003B0727"/>
    <w:rsid w:val="003C2DB4"/>
    <w:rsid w:val="00406E35"/>
    <w:rsid w:val="00407D08"/>
    <w:rsid w:val="00414346"/>
    <w:rsid w:val="00420390"/>
    <w:rsid w:val="00433EE0"/>
    <w:rsid w:val="0046170F"/>
    <w:rsid w:val="00462115"/>
    <w:rsid w:val="004805AC"/>
    <w:rsid w:val="004868EE"/>
    <w:rsid w:val="004918DF"/>
    <w:rsid w:val="004A37CA"/>
    <w:rsid w:val="004C0E1A"/>
    <w:rsid w:val="004D7C70"/>
    <w:rsid w:val="004E0C54"/>
    <w:rsid w:val="00535882"/>
    <w:rsid w:val="00537DCF"/>
    <w:rsid w:val="0055407A"/>
    <w:rsid w:val="00585D7F"/>
    <w:rsid w:val="005A52BF"/>
    <w:rsid w:val="005A5483"/>
    <w:rsid w:val="005B2F46"/>
    <w:rsid w:val="005C34A8"/>
    <w:rsid w:val="005F798C"/>
    <w:rsid w:val="00612134"/>
    <w:rsid w:val="00626243"/>
    <w:rsid w:val="00631ED3"/>
    <w:rsid w:val="00644C6D"/>
    <w:rsid w:val="00647416"/>
    <w:rsid w:val="00684A10"/>
    <w:rsid w:val="006942E3"/>
    <w:rsid w:val="006A73D4"/>
    <w:rsid w:val="006B5F2E"/>
    <w:rsid w:val="006C0C2F"/>
    <w:rsid w:val="006D1D4D"/>
    <w:rsid w:val="006E3F5A"/>
    <w:rsid w:val="006F44B4"/>
    <w:rsid w:val="00731E9C"/>
    <w:rsid w:val="00740B08"/>
    <w:rsid w:val="0076337F"/>
    <w:rsid w:val="00764A9C"/>
    <w:rsid w:val="007718C4"/>
    <w:rsid w:val="00781D78"/>
    <w:rsid w:val="00782BC2"/>
    <w:rsid w:val="00792771"/>
    <w:rsid w:val="007C03CF"/>
    <w:rsid w:val="007C7A2A"/>
    <w:rsid w:val="007E3095"/>
    <w:rsid w:val="007E4D27"/>
    <w:rsid w:val="007E594B"/>
    <w:rsid w:val="007F08C1"/>
    <w:rsid w:val="007F5884"/>
    <w:rsid w:val="0081491F"/>
    <w:rsid w:val="00816469"/>
    <w:rsid w:val="00824DA4"/>
    <w:rsid w:val="00837CA5"/>
    <w:rsid w:val="00855422"/>
    <w:rsid w:val="008800BB"/>
    <w:rsid w:val="00896D25"/>
    <w:rsid w:val="008A0777"/>
    <w:rsid w:val="008A5C41"/>
    <w:rsid w:val="008B132D"/>
    <w:rsid w:val="008E487A"/>
    <w:rsid w:val="008F2783"/>
    <w:rsid w:val="008F2AD6"/>
    <w:rsid w:val="008F437E"/>
    <w:rsid w:val="00903B7C"/>
    <w:rsid w:val="00935278"/>
    <w:rsid w:val="00940759"/>
    <w:rsid w:val="009432DE"/>
    <w:rsid w:val="00967E15"/>
    <w:rsid w:val="00976529"/>
    <w:rsid w:val="00992510"/>
    <w:rsid w:val="009A285E"/>
    <w:rsid w:val="009B1E8C"/>
    <w:rsid w:val="009B5118"/>
    <w:rsid w:val="009C7CF4"/>
    <w:rsid w:val="009D6DA3"/>
    <w:rsid w:val="00A01571"/>
    <w:rsid w:val="00A50F30"/>
    <w:rsid w:val="00A60A41"/>
    <w:rsid w:val="00A8433B"/>
    <w:rsid w:val="00AA1779"/>
    <w:rsid w:val="00AC59B9"/>
    <w:rsid w:val="00AD2061"/>
    <w:rsid w:val="00AF4A52"/>
    <w:rsid w:val="00B03AAC"/>
    <w:rsid w:val="00B14B35"/>
    <w:rsid w:val="00B168AA"/>
    <w:rsid w:val="00B2434F"/>
    <w:rsid w:val="00B40CA0"/>
    <w:rsid w:val="00B63DD6"/>
    <w:rsid w:val="00B71FD3"/>
    <w:rsid w:val="00B76105"/>
    <w:rsid w:val="00B87709"/>
    <w:rsid w:val="00BE44E2"/>
    <w:rsid w:val="00BF33E5"/>
    <w:rsid w:val="00C05123"/>
    <w:rsid w:val="00C14666"/>
    <w:rsid w:val="00C16191"/>
    <w:rsid w:val="00C177D5"/>
    <w:rsid w:val="00C37680"/>
    <w:rsid w:val="00C70185"/>
    <w:rsid w:val="00C828ED"/>
    <w:rsid w:val="00C90EC2"/>
    <w:rsid w:val="00C93A26"/>
    <w:rsid w:val="00CA1581"/>
    <w:rsid w:val="00CA4A44"/>
    <w:rsid w:val="00CC1F6D"/>
    <w:rsid w:val="00CF46CD"/>
    <w:rsid w:val="00D34C7A"/>
    <w:rsid w:val="00D55246"/>
    <w:rsid w:val="00D72550"/>
    <w:rsid w:val="00D87459"/>
    <w:rsid w:val="00D91034"/>
    <w:rsid w:val="00D94668"/>
    <w:rsid w:val="00D949AF"/>
    <w:rsid w:val="00D95140"/>
    <w:rsid w:val="00D978AA"/>
    <w:rsid w:val="00DB4F44"/>
    <w:rsid w:val="00DC3584"/>
    <w:rsid w:val="00DD6140"/>
    <w:rsid w:val="00DE0B1C"/>
    <w:rsid w:val="00DF6CDC"/>
    <w:rsid w:val="00E84592"/>
    <w:rsid w:val="00EA58B3"/>
    <w:rsid w:val="00EB0E4A"/>
    <w:rsid w:val="00EB503E"/>
    <w:rsid w:val="00F0525A"/>
    <w:rsid w:val="00F34A19"/>
    <w:rsid w:val="00F4416E"/>
    <w:rsid w:val="00F476F3"/>
    <w:rsid w:val="00F545F7"/>
    <w:rsid w:val="00F56B3E"/>
    <w:rsid w:val="00F73898"/>
    <w:rsid w:val="00F91DAA"/>
    <w:rsid w:val="00FD7A5B"/>
    <w:rsid w:val="00FE52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B1AD71-0787-4D6E-B46A-D129BC1FD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0727"/>
    <w:pPr>
      <w:spacing w:after="200" w:line="276" w:lineRule="auto"/>
    </w:pPr>
    <w:rPr>
      <w:rFonts w:eastAsiaTheme="minorEastAsia"/>
      <w:lang w:val="ru-RU" w:eastAsia="ru-RU"/>
    </w:rPr>
  </w:style>
  <w:style w:type="paragraph" w:styleId="1">
    <w:name w:val="heading 1"/>
    <w:basedOn w:val="a"/>
    <w:next w:val="a"/>
    <w:link w:val="10"/>
    <w:qFormat/>
    <w:rsid w:val="007C7A2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7A2A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table" w:styleId="a3">
    <w:name w:val="Table Grid"/>
    <w:basedOn w:val="a1"/>
    <w:uiPriority w:val="59"/>
    <w:rsid w:val="007C7A2A"/>
    <w:pPr>
      <w:spacing w:after="0" w:line="240" w:lineRule="auto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177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77D5"/>
    <w:rPr>
      <w:rFonts w:ascii="Tahoma" w:eastAsiaTheme="minorEastAsia" w:hAnsi="Tahoma" w:cs="Tahoma"/>
      <w:sz w:val="16"/>
      <w:szCs w:val="16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322FF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22FFA"/>
    <w:rPr>
      <w:rFonts w:eastAsiaTheme="minorEastAsia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322FF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22FFA"/>
    <w:rPr>
      <w:rFonts w:eastAsiaTheme="minorEastAsia"/>
      <w:lang w:val="ru-RU" w:eastAsia="ru-RU"/>
    </w:rPr>
  </w:style>
  <w:style w:type="paragraph" w:styleId="aa">
    <w:name w:val="List Paragraph"/>
    <w:basedOn w:val="a"/>
    <w:uiPriority w:val="34"/>
    <w:qFormat/>
    <w:rsid w:val="005A52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04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@romny-vk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6A3EA2-99B4-48B9-9674-43CDDA17E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7</Pages>
  <Words>7184</Words>
  <Characters>4096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14</cp:revision>
  <cp:lastPrinted>2025-07-02T08:06:00Z</cp:lastPrinted>
  <dcterms:created xsi:type="dcterms:W3CDTF">2025-07-02T08:10:00Z</dcterms:created>
  <dcterms:modified xsi:type="dcterms:W3CDTF">2025-12-12T12:52:00Z</dcterms:modified>
</cp:coreProperties>
</file>