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:rsidTr="009D723F">
        <w:tc>
          <w:tcPr>
            <w:tcW w:w="3209" w:type="dxa"/>
          </w:tcPr>
          <w:p w:rsidR="00C17AFD" w:rsidRDefault="009D723F" w:rsidP="00835C0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835C00">
              <w:rPr>
                <w:rFonts w:ascii="Times New Roman" w:eastAsia="Times New Roman" w:hAnsi="Times New Roman"/>
                <w:b/>
                <w:sz w:val="24"/>
                <w:lang w:val="uk-UA"/>
              </w:rPr>
              <w:t>17.12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.202</w:t>
            </w:r>
            <w:r w:rsidR="00C17AFD"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</w:p>
        </w:tc>
        <w:tc>
          <w:tcPr>
            <w:tcW w:w="3209" w:type="dxa"/>
          </w:tcPr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:rsidR="009D723F" w:rsidRDefault="009D723F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:rsidTr="002C1162">
        <w:trPr>
          <w:trHeight w:val="633"/>
        </w:trPr>
        <w:tc>
          <w:tcPr>
            <w:tcW w:w="6309" w:type="dxa"/>
            <w:hideMark/>
          </w:tcPr>
          <w:p w:rsidR="006815D6" w:rsidRPr="00D9072A" w:rsidRDefault="00AB4B41" w:rsidP="00EE3F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номенклатури 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</w:t>
            </w:r>
          </w:p>
        </w:tc>
      </w:tr>
    </w:tbl>
    <w:p w:rsidR="00EE3F05" w:rsidRDefault="00EE3F05" w:rsidP="00EE3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B41" w:rsidRPr="00E84DAD" w:rsidRDefault="00AB4B41" w:rsidP="00AB4B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>Відповідно до статті 36</w:t>
      </w:r>
      <w:r w:rsidRPr="00E84DAD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1 </w:t>
      </w:r>
      <w:r w:rsidRPr="00E84DAD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 статті 98 Кодексу Цивільного захисту населення, 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E84DAD">
        <w:rPr>
          <w:rFonts w:ascii="Times New Roman" w:hAnsi="Times New Roman"/>
          <w:sz w:val="24"/>
          <w:szCs w:val="24"/>
          <w:lang w:val="uk-UA"/>
        </w:rPr>
        <w:t>5 року № 7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E84DAD">
        <w:rPr>
          <w:rFonts w:ascii="Times New Roman" w:hAnsi="Times New Roman"/>
          <w:sz w:val="24"/>
          <w:szCs w:val="24"/>
          <w:lang w:val="uk-UA"/>
        </w:rPr>
        <w:t>5, Методики визначення номенклатури та обсягів матеріальних резервів для запобігання виникненню надзвичайних ситуацій і ліквідації їх наслідків, затвердженої наказом Міністерства внутрішніх справ України від 05.03.2024 № 137, зареєстрованої в Міністерстві юстиції України 03.04.2024 за № 484/41829,</w:t>
      </w:r>
      <w:r w:rsidRPr="00E84D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4DAD">
        <w:rPr>
          <w:rFonts w:ascii="Times New Roman" w:hAnsi="Times New Roman"/>
          <w:sz w:val="24"/>
          <w:szCs w:val="24"/>
          <w:lang w:val="uk-UA"/>
        </w:rPr>
        <w:t>з метою забезпечення запобігання, ліквідації наслідків надзвичайних ситуацій техногенного і природного характеру, надання термінової допомоги постраждалому населенню Роменської міської територіальної громади</w:t>
      </w:r>
    </w:p>
    <w:p w:rsidR="00AB4B41" w:rsidRPr="00E84DAD" w:rsidRDefault="00AB4B41" w:rsidP="00AB4B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B41" w:rsidRPr="00E84DAD" w:rsidRDefault="00AB4B41" w:rsidP="00AB4B41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AB4B41" w:rsidRPr="00E84DAD" w:rsidRDefault="00AB4B41" w:rsidP="00AB4B41">
      <w:pPr>
        <w:pStyle w:val="a5"/>
        <w:numPr>
          <w:ilvl w:val="0"/>
          <w:numId w:val="2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>Затвердити номенклатуру та обсяги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 (додається).</w:t>
      </w:r>
    </w:p>
    <w:p w:rsidR="00AB4B41" w:rsidRPr="00E84DAD" w:rsidRDefault="00AB4B41" w:rsidP="00AB4B41">
      <w:pPr>
        <w:pStyle w:val="a5"/>
        <w:numPr>
          <w:ilvl w:val="0"/>
          <w:numId w:val="2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>Визначити та затвердити місц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E84DAD">
        <w:rPr>
          <w:rFonts w:ascii="Times New Roman" w:hAnsi="Times New Roman"/>
          <w:sz w:val="24"/>
          <w:szCs w:val="24"/>
          <w:lang w:val="uk-UA"/>
        </w:rPr>
        <w:t xml:space="preserve"> розміщення матеріального резерву за </w:t>
      </w:r>
      <w:r>
        <w:rPr>
          <w:rFonts w:ascii="Times New Roman" w:hAnsi="Times New Roman"/>
          <w:sz w:val="24"/>
          <w:szCs w:val="24"/>
          <w:lang w:val="uk-UA"/>
        </w:rPr>
        <w:t xml:space="preserve">адресами: вул. Прокопенка, 87В, м. Ромни, Сумська обл. та вул. Прокопенка, 1, м. Ромни, Сумська обл. </w:t>
      </w:r>
    </w:p>
    <w:p w:rsidR="00835C00" w:rsidRDefault="00835C00" w:rsidP="009D723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41A92" w:rsidRDefault="00041A92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B4B41" w:rsidRDefault="00AB4B41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B4B41" w:rsidRDefault="00AB4B41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B4B41" w:rsidRPr="00E84DAD" w:rsidRDefault="00AB4B41" w:rsidP="00AB4B41">
      <w:pPr>
        <w:tabs>
          <w:tab w:val="left" w:pos="709"/>
        </w:tabs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:rsidR="00AB4B41" w:rsidRPr="00E84DAD" w:rsidRDefault="00AB4B41" w:rsidP="00AB4B41">
      <w:pPr>
        <w:tabs>
          <w:tab w:val="left" w:pos="709"/>
        </w:tabs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Рішення виконкому міської ради</w:t>
      </w:r>
    </w:p>
    <w:p w:rsidR="00AB4B41" w:rsidRPr="00E84DAD" w:rsidRDefault="00AB4B41" w:rsidP="00AB4B41">
      <w:pPr>
        <w:tabs>
          <w:tab w:val="left" w:pos="709"/>
        </w:tabs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17.12.2025 № ____</w:t>
      </w:r>
    </w:p>
    <w:p w:rsidR="00AB4B41" w:rsidRPr="00E84DAD" w:rsidRDefault="00AB4B41" w:rsidP="00AB4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4B41" w:rsidRPr="00E84DAD" w:rsidRDefault="00AB4B41" w:rsidP="00AB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НОМЕНКЛАТУРА ТА ОБСЯГИ</w:t>
      </w:r>
    </w:p>
    <w:p w:rsidR="00AB4B41" w:rsidRDefault="00AB4B41" w:rsidP="00AB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</w:t>
      </w:r>
    </w:p>
    <w:p w:rsidR="00AB4B41" w:rsidRPr="00E84DAD" w:rsidRDefault="00AB4B41" w:rsidP="00AB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 2026-2028 рік</w:t>
      </w:r>
    </w:p>
    <w:p w:rsidR="00AB4B41" w:rsidRPr="00E84DAD" w:rsidRDefault="00AB4B41" w:rsidP="00AB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c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78"/>
        <w:gridCol w:w="3701"/>
        <w:gridCol w:w="2097"/>
        <w:gridCol w:w="3289"/>
      </w:tblGrid>
      <w:tr w:rsidR="00AB4B41" w:rsidRPr="00E84DAD" w:rsidTr="007479EA">
        <w:tc>
          <w:tcPr>
            <w:tcW w:w="978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Найменування</w:t>
            </w:r>
          </w:p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матеріальних цінностей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</w:tr>
      <w:tr w:rsidR="00AB4B41" w:rsidRPr="00E84DAD" w:rsidTr="007479EA">
        <w:tc>
          <w:tcPr>
            <w:tcW w:w="978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AB4B41" w:rsidRPr="00E84DAD" w:rsidTr="007479EA">
        <w:tc>
          <w:tcPr>
            <w:tcW w:w="10065" w:type="dxa"/>
            <w:gridSpan w:val="4"/>
            <w:hideMark/>
          </w:tcPr>
          <w:p w:rsidR="00AB4B41" w:rsidRPr="00E84DAD" w:rsidRDefault="00AB4B41" w:rsidP="007479EA">
            <w:pPr>
              <w:spacing w:line="184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     1.Засоби забезпечення аварійно-рятувальних робіт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та інших невідкладних робіт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совков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AB4B41" w:rsidRPr="00E84DAD" w:rsidTr="007479EA">
        <w:tc>
          <w:tcPr>
            <w:tcW w:w="10065" w:type="dxa"/>
            <w:gridSpan w:val="4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2.Засоби індивідуального захисту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Рукавиці робочі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Жилет </w:t>
            </w:r>
            <w:proofErr w:type="spellStart"/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світловідбивн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AB4B41" w:rsidRPr="00E84DAD" w:rsidRDefault="00AB4B41" w:rsidP="007479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Обмежувальна стрічка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рул</w:t>
            </w:r>
            <w:proofErr w:type="spellEnd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B4B41" w:rsidRPr="00E84DAD" w:rsidTr="007479EA">
        <w:tc>
          <w:tcPr>
            <w:tcW w:w="10065" w:type="dxa"/>
            <w:gridSpan w:val="4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 Засоби енергопостачання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after="77" w:line="184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Генератор резервного живлення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Електричний подовжувач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AB4B41" w:rsidRPr="00E84DAD" w:rsidTr="007479EA">
        <w:tc>
          <w:tcPr>
            <w:tcW w:w="10065" w:type="dxa"/>
            <w:gridSpan w:val="4"/>
            <w:hideMark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Засоби обігріву</w:t>
            </w:r>
          </w:p>
        </w:tc>
      </w:tr>
      <w:tr w:rsidR="00AB4B41" w:rsidRPr="00E84DAD" w:rsidTr="007479EA">
        <w:tc>
          <w:tcPr>
            <w:tcW w:w="978" w:type="dxa"/>
            <w:hideMark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Буржуйк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AB4B41" w:rsidRPr="00E84DAD" w:rsidTr="007479EA">
        <w:tc>
          <w:tcPr>
            <w:tcW w:w="10065" w:type="dxa"/>
            <w:gridSpan w:val="4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 Пально-мастильні матеріали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Бензин 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10000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Дизпаливо 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20000</w:t>
            </w:r>
          </w:p>
        </w:tc>
      </w:tr>
      <w:tr w:rsidR="00AB4B41" w:rsidRPr="00E84DAD" w:rsidTr="007479EA">
        <w:tc>
          <w:tcPr>
            <w:tcW w:w="10065" w:type="dxa"/>
            <w:gridSpan w:val="4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Будівельні матеріали 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Деревина (бруси, дошки)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Руберойд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Вікно металопластикове, віконн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склопакет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Плівка будівельна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Цвяхи різні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Саморізи</w:t>
            </w:r>
            <w:proofErr w:type="spellEnd"/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упак</w:t>
            </w:r>
            <w:proofErr w:type="spellEnd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Скоба будівельна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3289" w:type="dxa"/>
          </w:tcPr>
          <w:p w:rsidR="00AB4B41" w:rsidRPr="00E84DAD" w:rsidRDefault="00AB4B41" w:rsidP="007479EA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Фанера (ДВП, ДСП, ОСБ)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Штапік</w:t>
            </w:r>
            <w:proofErr w:type="spellEnd"/>
          </w:p>
        </w:tc>
        <w:tc>
          <w:tcPr>
            <w:tcW w:w="2097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пог.м</w:t>
            </w:r>
            <w:proofErr w:type="spellEnd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</w:tr>
    </w:tbl>
    <w:p w:rsidR="00AB4B41" w:rsidRPr="00E84DAD" w:rsidRDefault="00AB4B41" w:rsidP="00AB4B41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br w:type="page"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ac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78"/>
        <w:gridCol w:w="3701"/>
        <w:gridCol w:w="2097"/>
        <w:gridCol w:w="3289"/>
      </w:tblGrid>
      <w:tr w:rsidR="00AB4B41" w:rsidRPr="00E84DAD" w:rsidTr="007479EA">
        <w:tc>
          <w:tcPr>
            <w:tcW w:w="978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01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97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89" w:type="dxa"/>
            <w:hideMark/>
          </w:tcPr>
          <w:p w:rsidR="00AB4B41" w:rsidRPr="00E84DAD" w:rsidRDefault="00AB4B41" w:rsidP="007479EA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Плівка будівельна 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AB4B41" w:rsidRPr="00E84DAD" w:rsidRDefault="00AB4B41" w:rsidP="007479EA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AB4B41" w:rsidRPr="00E84DAD" w:rsidTr="007479EA">
        <w:tc>
          <w:tcPr>
            <w:tcW w:w="978" w:type="dxa"/>
          </w:tcPr>
          <w:p w:rsidR="00AB4B41" w:rsidRPr="00E84DAD" w:rsidRDefault="00AB4B41" w:rsidP="007479EA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Дранка (1м)</w:t>
            </w:r>
          </w:p>
        </w:tc>
        <w:tc>
          <w:tcPr>
            <w:tcW w:w="2097" w:type="dxa"/>
          </w:tcPr>
          <w:p w:rsidR="00AB4B41" w:rsidRPr="00E84DAD" w:rsidRDefault="00AB4B41" w:rsidP="007479E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3289" w:type="dxa"/>
          </w:tcPr>
          <w:p w:rsidR="00AB4B41" w:rsidRPr="00E84DAD" w:rsidRDefault="00AB4B41" w:rsidP="007479EA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</w:tr>
    </w:tbl>
    <w:p w:rsidR="00AB4B41" w:rsidRPr="00E84DAD" w:rsidRDefault="00AB4B41" w:rsidP="00AB4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:rsidR="00AB4B41" w:rsidRPr="00E84DAD" w:rsidRDefault="00AB4B41" w:rsidP="00AB4B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AB4B41" w:rsidRPr="00E84DAD" w:rsidRDefault="00AB4B41" w:rsidP="00AB4B4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AB4B41" w:rsidRPr="00E84DAD" w:rsidRDefault="00AB4B41" w:rsidP="00AB4B4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B4B41" w:rsidRPr="00E84DAD" w:rsidRDefault="00AB4B41" w:rsidP="00AB4B4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4B41" w:rsidRPr="00E84DAD" w:rsidRDefault="00AB4B41" w:rsidP="00AB4B4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B4B41" w:rsidRPr="00E84DAD" w:rsidRDefault="00AB4B41" w:rsidP="00AB4B4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B4B41" w:rsidRPr="00E84DAD" w:rsidRDefault="00AB4B41" w:rsidP="00AB4B4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B4B41" w:rsidRPr="00E84DAD" w:rsidRDefault="00AB4B41" w:rsidP="00AB4B41">
      <w:pPr>
        <w:jc w:val="center"/>
        <w:rPr>
          <w:lang w:val="uk-UA"/>
        </w:rPr>
      </w:pPr>
    </w:p>
    <w:p w:rsidR="00AB4B41" w:rsidRPr="00E84DAD" w:rsidRDefault="00AB4B41" w:rsidP="00AB4B41">
      <w:pPr>
        <w:rPr>
          <w:lang w:val="uk-UA"/>
        </w:rPr>
      </w:pPr>
    </w:p>
    <w:p w:rsidR="00AB4B41" w:rsidRPr="00E84DAD" w:rsidRDefault="00AB4B41" w:rsidP="00AB4B41">
      <w:pPr>
        <w:rPr>
          <w:lang w:val="uk-UA"/>
        </w:rPr>
      </w:pPr>
    </w:p>
    <w:p w:rsidR="00AB4B41" w:rsidRPr="00E84DAD" w:rsidRDefault="00AB4B41" w:rsidP="00AB4B41">
      <w:pPr>
        <w:rPr>
          <w:lang w:val="uk-UA"/>
        </w:rPr>
      </w:pPr>
    </w:p>
    <w:p w:rsidR="00AB4B41" w:rsidRPr="00E84DAD" w:rsidRDefault="00AB4B41" w:rsidP="00AB4B41">
      <w:pPr>
        <w:rPr>
          <w:lang w:val="uk-UA"/>
        </w:rPr>
      </w:pPr>
    </w:p>
    <w:p w:rsidR="00AB4B41" w:rsidRPr="00E84DAD" w:rsidRDefault="00AB4B41" w:rsidP="00AB4B41">
      <w:pPr>
        <w:rPr>
          <w:lang w:val="uk-UA"/>
        </w:rPr>
      </w:pPr>
    </w:p>
    <w:p w:rsidR="00AB4B41" w:rsidRPr="00E84DAD" w:rsidRDefault="00AB4B41" w:rsidP="00AB4B41">
      <w:pPr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  <w:r w:rsidRPr="00E84DAD">
        <w:rPr>
          <w:lang w:val="uk-UA"/>
        </w:rPr>
        <w:tab/>
      </w: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AB4B41" w:rsidRPr="00E84DAD" w:rsidRDefault="00AB4B41" w:rsidP="00AB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Pr="00E84DAD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номенклатури та обсягів місцевого матеріального резерву для запобігання </w:t>
      </w:r>
    </w:p>
    <w:p w:rsidR="00AB4B41" w:rsidRPr="00E84DAD" w:rsidRDefault="00AB4B41" w:rsidP="00AB4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sz w:val="24"/>
          <w:szCs w:val="24"/>
          <w:lang w:val="uk-UA"/>
        </w:rPr>
        <w:t>виникненню надзвичайних ситуацій і ліквідації їх наслідків на території</w:t>
      </w:r>
    </w:p>
    <w:p w:rsidR="00AB4B41" w:rsidRPr="00E84DAD" w:rsidRDefault="00AB4B41" w:rsidP="00AB4B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 на 2026-2028 роки</w:t>
      </w: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AB4B41" w:rsidRPr="00E84DAD" w:rsidRDefault="00AB4B41" w:rsidP="00AB4B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B4B41" w:rsidRPr="00E84DAD" w:rsidRDefault="00AB4B41" w:rsidP="00AB4B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84DAD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84DAD">
        <w:rPr>
          <w:rFonts w:ascii="Times New Roman" w:hAnsi="Times New Roman"/>
          <w:sz w:val="24"/>
          <w:szCs w:val="24"/>
          <w:lang w:val="uk-UA"/>
        </w:rPr>
        <w:t xml:space="preserve"> рішення розроблено з метою створення місцевого матеріального резерву для запобігання виникненню надзвичайних ситуацій, ліквідацій їх наслідків та надання термінової допомоги постраждалим.</w:t>
      </w:r>
      <w:r w:rsidRPr="00E84DAD"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Накопичення Роменською міською територіальною громадою необхідних матеріальних запасів забезпечить оперативне реагування на наслідки надзвичайних ситуацій, дозволить зменшити збитки та підтримати життєдіяльність постраждалого населення.</w:t>
      </w:r>
      <w:r w:rsidRPr="00E84DA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 </w:t>
      </w:r>
      <w:r w:rsidRPr="00E84D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AB4B41" w:rsidRPr="00E84DAD" w:rsidRDefault="00AB4B41" w:rsidP="00AB4B4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 xml:space="preserve">У зв’язку з вказаним пропонуємо цей </w:t>
      </w:r>
      <w:proofErr w:type="spellStart"/>
      <w:r w:rsidRPr="00E84DAD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84DAD">
        <w:rPr>
          <w:rFonts w:ascii="Times New Roman" w:hAnsi="Times New Roman"/>
          <w:sz w:val="24"/>
          <w:szCs w:val="24"/>
          <w:lang w:val="uk-UA"/>
        </w:rPr>
        <w:t xml:space="preserve"> рішення винести на засідання виконавчого комітету міської ради, яке відбудеться у грудні 2025 року.  </w:t>
      </w:r>
    </w:p>
    <w:p w:rsidR="00AB4B41" w:rsidRPr="00E84DAD" w:rsidRDefault="00AB4B41" w:rsidP="00AB4B41">
      <w:pPr>
        <w:jc w:val="both"/>
        <w:rPr>
          <w:lang w:val="uk-UA"/>
        </w:rPr>
      </w:pPr>
    </w:p>
    <w:p w:rsidR="00AB4B41" w:rsidRPr="00E84DAD" w:rsidRDefault="00AB4B41" w:rsidP="00AB4B41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AB4B41" w:rsidRPr="00E84DAD" w:rsidRDefault="00AB4B41" w:rsidP="00AB4B41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:rsidR="00AB4B41" w:rsidRPr="00E84DAD" w:rsidRDefault="00AB4B41" w:rsidP="00AB4B41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AB4B41" w:rsidRPr="00E84DAD" w:rsidRDefault="00AB4B41" w:rsidP="00AB4B41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AB4B41" w:rsidRPr="00E84DAD" w:rsidRDefault="00AB4B41" w:rsidP="00AB4B41">
      <w:pPr>
        <w:pStyle w:val="a5"/>
        <w:ind w:left="0"/>
        <w:jc w:val="both"/>
        <w:rPr>
          <w:b/>
          <w:sz w:val="24"/>
          <w:szCs w:val="24"/>
          <w:lang w:val="uk-UA"/>
        </w:rPr>
      </w:pPr>
    </w:p>
    <w:p w:rsidR="00AB4B41" w:rsidRPr="00E84DAD" w:rsidRDefault="00AB4B41" w:rsidP="00AB4B41">
      <w:pPr>
        <w:pStyle w:val="a5"/>
        <w:ind w:left="0"/>
        <w:jc w:val="both"/>
        <w:rPr>
          <w:b/>
          <w:lang w:val="uk-UA"/>
        </w:rPr>
      </w:pPr>
    </w:p>
    <w:p w:rsidR="00AB4B41" w:rsidRPr="00E84DAD" w:rsidRDefault="00AB4B41" w:rsidP="00AB4B4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AB4B41" w:rsidRPr="00E84DAD" w:rsidRDefault="00AB4B41" w:rsidP="00AB4B41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:rsidR="00AB4B41" w:rsidRPr="00E84DAD" w:rsidRDefault="00AB4B41" w:rsidP="00AB4B41">
      <w:pPr>
        <w:pStyle w:val="a5"/>
        <w:ind w:left="0"/>
        <w:jc w:val="both"/>
        <w:rPr>
          <w:b/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AB4B41" w:rsidRPr="00E84DAD" w:rsidRDefault="00AB4B41" w:rsidP="00AB4B41">
      <w:pPr>
        <w:tabs>
          <w:tab w:val="left" w:pos="6448"/>
        </w:tabs>
        <w:rPr>
          <w:lang w:val="uk-UA"/>
        </w:rPr>
      </w:pPr>
    </w:p>
    <w:p w:rsidR="003F45DB" w:rsidRPr="00835C00" w:rsidRDefault="003F45DB" w:rsidP="00835C00">
      <w:pPr>
        <w:spacing w:after="0" w:line="240" w:lineRule="auto"/>
        <w:ind w:right="-1"/>
        <w:jc w:val="center"/>
        <w:rPr>
          <w:lang w:val="uk-UA"/>
        </w:rPr>
      </w:pPr>
      <w:bookmarkStart w:id="0" w:name="_GoBack"/>
      <w:bookmarkEnd w:id="0"/>
    </w:p>
    <w:sectPr w:rsidR="003F45DB" w:rsidRPr="00835C00" w:rsidSect="003B3D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667" w:rsidRDefault="000E4667" w:rsidP="001437D0">
      <w:pPr>
        <w:spacing w:after="0" w:line="240" w:lineRule="auto"/>
      </w:pPr>
      <w:r>
        <w:separator/>
      </w:r>
    </w:p>
  </w:endnote>
  <w:endnote w:type="continuationSeparator" w:id="0">
    <w:p w:rsidR="000E4667" w:rsidRDefault="000E4667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667" w:rsidRDefault="000E4667" w:rsidP="001437D0">
      <w:pPr>
        <w:spacing w:after="0" w:line="240" w:lineRule="auto"/>
      </w:pPr>
      <w:r>
        <w:separator/>
      </w:r>
    </w:p>
  </w:footnote>
  <w:footnote w:type="continuationSeparator" w:id="0">
    <w:p w:rsidR="000E4667" w:rsidRDefault="000E4667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D3" w:rsidRPr="003F1602" w:rsidRDefault="003B3DD3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FE077E"/>
    <w:multiLevelType w:val="hybridMultilevel"/>
    <w:tmpl w:val="1604D6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8A5BC2"/>
    <w:multiLevelType w:val="hybridMultilevel"/>
    <w:tmpl w:val="119CCDFC"/>
    <w:lvl w:ilvl="0" w:tplc="6298F4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1B56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B3C275E"/>
    <w:multiLevelType w:val="hybridMultilevel"/>
    <w:tmpl w:val="F37A49F6"/>
    <w:lvl w:ilvl="0" w:tplc="09FE941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C363BE"/>
    <w:multiLevelType w:val="hybridMultilevel"/>
    <w:tmpl w:val="BA388F42"/>
    <w:lvl w:ilvl="0" w:tplc="38AC8D9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105FA5"/>
    <w:multiLevelType w:val="hybridMultilevel"/>
    <w:tmpl w:val="2F0648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618DB"/>
    <w:multiLevelType w:val="hybridMultilevel"/>
    <w:tmpl w:val="12BE47D2"/>
    <w:lvl w:ilvl="0" w:tplc="8FDEE1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CA0EB5"/>
    <w:multiLevelType w:val="hybridMultilevel"/>
    <w:tmpl w:val="AFE46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B7D1576"/>
    <w:multiLevelType w:val="hybridMultilevel"/>
    <w:tmpl w:val="0B3A03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05B4351"/>
    <w:multiLevelType w:val="hybridMultilevel"/>
    <w:tmpl w:val="62CEF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17D57"/>
    <w:multiLevelType w:val="hybridMultilevel"/>
    <w:tmpl w:val="411A121A"/>
    <w:lvl w:ilvl="0" w:tplc="D6561E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B45022"/>
    <w:multiLevelType w:val="hybridMultilevel"/>
    <w:tmpl w:val="C2BC47C2"/>
    <w:lvl w:ilvl="0" w:tplc="5604466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2"/>
  </w:num>
  <w:num w:numId="5">
    <w:abstractNumId w:val="13"/>
  </w:num>
  <w:num w:numId="6">
    <w:abstractNumId w:val="15"/>
  </w:num>
  <w:num w:numId="7">
    <w:abstractNumId w:val="1"/>
  </w:num>
  <w:num w:numId="8">
    <w:abstractNumId w:val="7"/>
  </w:num>
  <w:num w:numId="9">
    <w:abstractNumId w:val="16"/>
  </w:num>
  <w:num w:numId="10">
    <w:abstractNumId w:val="21"/>
  </w:num>
  <w:num w:numId="11">
    <w:abstractNumId w:val="9"/>
  </w:num>
  <w:num w:numId="12">
    <w:abstractNumId w:val="14"/>
  </w:num>
  <w:num w:numId="13">
    <w:abstractNumId w:val="22"/>
  </w:num>
  <w:num w:numId="14">
    <w:abstractNumId w:val="0"/>
  </w:num>
  <w:num w:numId="15">
    <w:abstractNumId w:val="6"/>
  </w:num>
  <w:num w:numId="16">
    <w:abstractNumId w:val="11"/>
  </w:num>
  <w:num w:numId="17">
    <w:abstractNumId w:val="19"/>
  </w:num>
  <w:num w:numId="18">
    <w:abstractNumId w:val="18"/>
  </w:num>
  <w:num w:numId="19">
    <w:abstractNumId w:val="17"/>
  </w:num>
  <w:num w:numId="20">
    <w:abstractNumId w:val="2"/>
  </w:num>
  <w:num w:numId="21">
    <w:abstractNumId w:val="8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766B-854D-4DFA-8879-BA02DAFF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2025-12-15T11:17:00Z</cp:lastPrinted>
  <dcterms:created xsi:type="dcterms:W3CDTF">2025-12-10T08:17:00Z</dcterms:created>
  <dcterms:modified xsi:type="dcterms:W3CDTF">2025-12-15T11:17:00Z</dcterms:modified>
</cp:coreProperties>
</file>