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2660" w14:textId="77777777" w:rsidR="00DD4AC1" w:rsidRPr="00DD4AC1" w:rsidRDefault="00DD4AC1" w:rsidP="00DD4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AC1">
        <w:rPr>
          <w:rFonts w:ascii="Times New Roman" w:hAnsi="Times New Roman"/>
          <w:b/>
          <w:sz w:val="24"/>
          <w:szCs w:val="24"/>
          <w:lang w:val="uk-UA"/>
        </w:rPr>
        <w:t>ПРОЄКТ РІШЕННЯ</w:t>
      </w:r>
    </w:p>
    <w:p w14:paraId="3FE61D4C" w14:textId="77777777" w:rsidR="00DD4AC1" w:rsidRPr="00DD4AC1" w:rsidRDefault="00DD4AC1" w:rsidP="00DD4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AC1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79FEC014" w14:textId="77777777" w:rsidR="00DD4AC1" w:rsidRPr="00DD4AC1" w:rsidRDefault="00DD4AC1" w:rsidP="00DD4AC1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D1BA671" w14:textId="77777777" w:rsidR="00DD4AC1" w:rsidRPr="00DD4AC1" w:rsidRDefault="00DD4AC1" w:rsidP="00DD4AC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999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285"/>
        <w:gridCol w:w="3285"/>
      </w:tblGrid>
      <w:tr w:rsidR="00DD4AC1" w:rsidRPr="00DD4AC1" w14:paraId="76783A9F" w14:textId="77777777" w:rsidTr="001213FA">
        <w:tc>
          <w:tcPr>
            <w:tcW w:w="3426" w:type="dxa"/>
            <w:hideMark/>
          </w:tcPr>
          <w:p w14:paraId="68CD1B88" w14:textId="77777777" w:rsidR="00DD4AC1" w:rsidRPr="00DD4AC1" w:rsidRDefault="00DD4AC1" w:rsidP="00DD4AC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D4AC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17.12.2025</w:t>
            </w:r>
          </w:p>
        </w:tc>
        <w:tc>
          <w:tcPr>
            <w:tcW w:w="3285" w:type="dxa"/>
            <w:hideMark/>
          </w:tcPr>
          <w:p w14:paraId="1FA6327C" w14:textId="77777777" w:rsidR="00DD4AC1" w:rsidRPr="00DD4AC1" w:rsidRDefault="00DD4AC1" w:rsidP="00DD4A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D4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45EB7F1C" w14:textId="77777777" w:rsidR="00DD4AC1" w:rsidRPr="00DD4AC1" w:rsidRDefault="00DD4AC1" w:rsidP="00DD4AC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D4AC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7D6DE3B6" w14:textId="77777777" w:rsidR="00DD4AC1" w:rsidRPr="00DD4AC1" w:rsidRDefault="00DD4AC1" w:rsidP="00DD4AC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DD4AC1" w:rsidRPr="007106C8" w14:paraId="4EE8952D" w14:textId="77777777" w:rsidTr="001213FA">
        <w:trPr>
          <w:trHeight w:val="23"/>
        </w:trPr>
        <w:tc>
          <w:tcPr>
            <w:tcW w:w="5627" w:type="dxa"/>
            <w:hideMark/>
          </w:tcPr>
          <w:p w14:paraId="7BC5CA5B" w14:textId="4C8BA5C1" w:rsidR="00DD4AC1" w:rsidRPr="00DD4AC1" w:rsidRDefault="00DD4AC1" w:rsidP="00DD4AC1">
            <w:pPr>
              <w:widowControl w:val="0"/>
              <w:spacing w:after="0"/>
              <w:ind w:left="20" w:right="142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</w:pPr>
            <w:r w:rsidRPr="00DD4AC1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>Про стан виконання рішення виконавчого комітету міської ради від 19.03.2025 № 60 «Про ведення обліку дітей дошкільного, шкільного віку, вихованців та учнів у Роменській міській територіальній громаді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>»</w:t>
            </w:r>
          </w:p>
        </w:tc>
        <w:tc>
          <w:tcPr>
            <w:tcW w:w="4068" w:type="dxa"/>
          </w:tcPr>
          <w:p w14:paraId="6DF0EE08" w14:textId="77777777" w:rsidR="00DD4AC1" w:rsidRPr="00DD4AC1" w:rsidRDefault="00DD4AC1" w:rsidP="00DD4AC1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2783F33" w14:textId="61722BB6" w:rsidR="00532D28" w:rsidRDefault="00532D28" w:rsidP="00532D28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532D28">
        <w:rPr>
          <w:sz w:val="24"/>
          <w:szCs w:val="24"/>
        </w:rPr>
        <w:t>Відповідно до п</w:t>
      </w:r>
      <w:r w:rsidR="006E7645">
        <w:rPr>
          <w:sz w:val="24"/>
          <w:szCs w:val="24"/>
        </w:rPr>
        <w:t>ідп</w:t>
      </w:r>
      <w:r w:rsidRPr="00532D28">
        <w:rPr>
          <w:sz w:val="24"/>
          <w:szCs w:val="24"/>
        </w:rPr>
        <w:t xml:space="preserve">ункту 1 та підпункту 6 пункту 3 підрозділу 2 розділу </w:t>
      </w:r>
      <w:r w:rsidRPr="00532D28">
        <w:rPr>
          <w:sz w:val="24"/>
          <w:szCs w:val="24"/>
          <w:lang w:val="ru-RU"/>
        </w:rPr>
        <w:t>V</w:t>
      </w:r>
      <w:r w:rsidRPr="00532D28">
        <w:rPr>
          <w:sz w:val="24"/>
          <w:szCs w:val="24"/>
        </w:rPr>
        <w:t xml:space="preserve">ІІІ Регламенту Виконавчого комітету Роменської міської ради, затвердженого рішенням </w:t>
      </w:r>
      <w:r w:rsidR="006E7645">
        <w:rPr>
          <w:sz w:val="24"/>
          <w:szCs w:val="24"/>
        </w:rPr>
        <w:t>виконкому</w:t>
      </w:r>
      <w:r w:rsidRPr="00532D28">
        <w:rPr>
          <w:sz w:val="24"/>
          <w:szCs w:val="24"/>
        </w:rPr>
        <w:t xml:space="preserve"> міської ради від 1</w:t>
      </w:r>
      <w:r w:rsidR="008401C3">
        <w:rPr>
          <w:sz w:val="24"/>
          <w:szCs w:val="24"/>
        </w:rPr>
        <w:t>8</w:t>
      </w:r>
      <w:r w:rsidRPr="00532D28">
        <w:rPr>
          <w:sz w:val="24"/>
          <w:szCs w:val="24"/>
        </w:rPr>
        <w:t>.01.2023 № 17</w:t>
      </w:r>
    </w:p>
    <w:p w14:paraId="4F626DA2" w14:textId="3A1D76DF" w:rsidR="006653D9" w:rsidRPr="00AF0D9D" w:rsidRDefault="006653D9" w:rsidP="00532D28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0E14B0A1" w14:textId="56F1FAA3" w:rsidR="006653D9" w:rsidRPr="00AF0D9D" w:rsidRDefault="00532D28" w:rsidP="00EE348A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532D2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Узяти до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відома інформацію начальника Ві</w:t>
      </w:r>
      <w:r w:rsidRPr="00532D2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дділу освіти </w:t>
      </w:r>
      <w:r w:rsidR="008401C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Роменської міської ради Сумської області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Ірини</w:t>
      </w:r>
      <w:r w:rsidRPr="00532D2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E7645" w:rsidRPr="00532D2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ІВНИЦЬКОЇ </w:t>
      </w:r>
      <w:r w:rsidRPr="00532D2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про стан виконання рішення виконавчого комітету міської ради </w:t>
      </w:r>
      <w:r w:rsidRPr="00532D2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 </w:t>
      </w:r>
      <w:r w:rsidR="008401C3" w:rsidRPr="008401C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19.03.2025 № 60 «Про ведення обліку дітей дошкільного, шкільного віку, вихованців та учнів у Роменській міській територіальній громаді</w:t>
      </w:r>
      <w:r w:rsidRPr="00532D2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 (додається</w:t>
      </w:r>
      <w:r w:rsidRPr="00532D2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="006653D9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2346A2B8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67DD3F56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2DD3C5EC" w14:textId="05AC7065" w:rsidR="006653D9" w:rsidRPr="00AF0D9D" w:rsidRDefault="006653D9" w:rsidP="00F43706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Розробник про</w:t>
      </w:r>
      <w:r w:rsidR="008401C3"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кту: </w:t>
      </w:r>
      <w:r w:rsidR="00495123" w:rsidRPr="00AF0D9D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FC2CEE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 w:rsidR="006E764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401C3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="008401C3">
        <w:rPr>
          <w:rFonts w:ascii="Times New Roman" w:hAnsi="Times New Roman"/>
          <w:b/>
          <w:bCs/>
          <w:sz w:val="24"/>
          <w:szCs w:val="24"/>
          <w:lang w:val="uk-UA"/>
        </w:rPr>
        <w:t>рина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ІВНИЦЬКА </w:t>
      </w:r>
    </w:p>
    <w:p w14:paraId="305CB5FE" w14:textId="7EBC845E" w:rsidR="006653D9" w:rsidRPr="00AF0D9D" w:rsidRDefault="006653D9" w:rsidP="00F437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Зауваження та пропозиції до про</w:t>
      </w:r>
      <w:r w:rsidR="00EE348A"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 надавати за тел. 5-31-98 або на електронну адресу:  </w:t>
      </w:r>
      <w:hyperlink r:id="rId6" w:history="1">
        <w:r w:rsidRPr="00AF0D9D">
          <w:rPr>
            <w:rStyle w:val="ab"/>
            <w:rFonts w:ascii="Times New Roman" w:hAnsi="Times New Roman"/>
            <w:sz w:val="24"/>
            <w:szCs w:val="24"/>
            <w:u w:val="none"/>
            <w:lang w:val="uk-UA"/>
          </w:rPr>
          <w:t>osvita@romny-vk.gov.ua</w:t>
        </w:r>
      </w:hyperlink>
    </w:p>
    <w:p w14:paraId="6FBEA125" w14:textId="77777777" w:rsidR="006653D9" w:rsidRPr="00AF0D9D" w:rsidRDefault="006653D9" w:rsidP="006653D9">
      <w:pPr>
        <w:pStyle w:val="a4"/>
        <w:spacing w:after="0" w:line="276" w:lineRule="auto"/>
      </w:pPr>
    </w:p>
    <w:p w14:paraId="7F38FA67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1385548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D088CF7" w14:textId="4C14DC5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755ABC7" w14:textId="7123D502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6AF90C9" w14:textId="77777777" w:rsidR="00B97C61" w:rsidRPr="00AF0D9D" w:rsidRDefault="00B97C61" w:rsidP="006653D9">
      <w:pPr>
        <w:pStyle w:val="a4"/>
        <w:spacing w:after="0" w:line="276" w:lineRule="auto"/>
        <w:ind w:left="5670"/>
        <w:rPr>
          <w:b/>
        </w:rPr>
      </w:pPr>
    </w:p>
    <w:p w14:paraId="377CB36D" w14:textId="45FC384F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6120658" w14:textId="77777777" w:rsidR="00532D28" w:rsidRDefault="00532D28" w:rsidP="006653D9">
      <w:pPr>
        <w:pStyle w:val="a4"/>
        <w:spacing w:after="0" w:line="276" w:lineRule="auto"/>
        <w:ind w:left="5670"/>
        <w:rPr>
          <w:b/>
        </w:rPr>
      </w:pPr>
    </w:p>
    <w:p w14:paraId="4317C6F1" w14:textId="77777777" w:rsidR="00010A8B" w:rsidRDefault="00010A8B" w:rsidP="006653D9">
      <w:pPr>
        <w:pStyle w:val="a4"/>
        <w:spacing w:after="0" w:line="276" w:lineRule="auto"/>
        <w:ind w:left="5670"/>
        <w:rPr>
          <w:b/>
        </w:rPr>
      </w:pPr>
    </w:p>
    <w:p w14:paraId="3542A0AF" w14:textId="77777777" w:rsidR="00010A8B" w:rsidRDefault="00010A8B" w:rsidP="006653D9">
      <w:pPr>
        <w:pStyle w:val="a4"/>
        <w:spacing w:after="0" w:line="276" w:lineRule="auto"/>
        <w:ind w:left="5670"/>
        <w:rPr>
          <w:b/>
        </w:rPr>
      </w:pPr>
    </w:p>
    <w:p w14:paraId="2306DAEC" w14:textId="77777777" w:rsidR="00010A8B" w:rsidRDefault="00010A8B" w:rsidP="006653D9">
      <w:pPr>
        <w:pStyle w:val="a4"/>
        <w:spacing w:after="0" w:line="276" w:lineRule="auto"/>
        <w:ind w:left="5670"/>
        <w:rPr>
          <w:b/>
        </w:rPr>
      </w:pPr>
    </w:p>
    <w:p w14:paraId="199DA7F4" w14:textId="77777777" w:rsidR="00532D28" w:rsidRPr="00532D28" w:rsidRDefault="00532D28" w:rsidP="00532D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D28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ІНФОРМАЦІЯ</w:t>
      </w:r>
    </w:p>
    <w:p w14:paraId="6E14003D" w14:textId="3962E630" w:rsidR="00495123" w:rsidRDefault="009D325A" w:rsidP="00532D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</w:t>
      </w:r>
      <w:r w:rsidRPr="009D325A">
        <w:rPr>
          <w:rFonts w:ascii="Times New Roman" w:hAnsi="Times New Roman"/>
          <w:b/>
          <w:bCs/>
          <w:sz w:val="24"/>
          <w:szCs w:val="24"/>
          <w:lang w:val="uk-UA"/>
        </w:rPr>
        <w:t xml:space="preserve">ро стан виконання рішення виконавчого комітету міської ради </w:t>
      </w:r>
      <w:bookmarkStart w:id="0" w:name="_Hlk213081984"/>
      <w:r w:rsidRPr="009D325A">
        <w:rPr>
          <w:rFonts w:ascii="Times New Roman" w:hAnsi="Times New Roman"/>
          <w:b/>
          <w:bCs/>
          <w:sz w:val="24"/>
          <w:szCs w:val="24"/>
          <w:lang w:val="uk-UA"/>
        </w:rPr>
        <w:t>від 19.03.2025 № 60 «Про ведення обліку дітей дошкільного, шкільного віку, вихованців та учнів у Роменській міській територіальній громаді</w:t>
      </w:r>
      <w:bookmarkEnd w:id="0"/>
      <w:r w:rsidR="00532D28" w:rsidRPr="00532D28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5A0A0EB8" w14:textId="77777777" w:rsidR="00532D28" w:rsidRDefault="00532D28" w:rsidP="00532D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834AC91" w14:textId="0EFFF807" w:rsidR="00477BA4" w:rsidRPr="00477BA4" w:rsidRDefault="00477BA4" w:rsidP="00477B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>На виконання рішення виконавчого комітету Роменської міської ради від 19.03.2025 № 60 «Про ведення обліку дітей дошкільного, шкільного віку, вихованців та учнів у Роменській міській територіальній громаді» керівниками закладів освіти розроблено та затверджено комплекс заходів, спрямованих на забезпечення належного обліку дітей дошкільного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шкільного віку, вихованців та учнів. Зокрема, організовано відповідну роз’яснювальну роботу серед педагогічних працівників і громадськості, а також закріплено окремі ділянки мікрорайонів за працівниками педагогічних колективів.</w:t>
      </w:r>
    </w:p>
    <w:p w14:paraId="3B39EC19" w14:textId="421F8F2E" w:rsidR="00477BA4" w:rsidRPr="00477BA4" w:rsidRDefault="00477BA4" w:rsidP="00477B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>У закладах освіти здійснюється постійний контроль за відвідуванням учнями занять: встановлюються причини їх відсутності, оперативно вживаються заходи щодо повернення дітей до освітнього процесу, забезпечується надання батьками медичних довідок та пояснень щодо пропусків занять.</w:t>
      </w:r>
    </w:p>
    <w:p w14:paraId="3FA8A5F5" w14:textId="58B52544" w:rsidR="00477BA4" w:rsidRPr="00477BA4" w:rsidRDefault="00477BA4" w:rsidP="00477B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У випадках відсутності учнів на уроках без поважних причин протягом десяти днів 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 xml:space="preserve">адміністрація 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заклад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освіти проводить відповідну роботу з батьками, надсилає до Відділу освіти </w:t>
      </w:r>
      <w:r>
        <w:rPr>
          <w:rFonts w:ascii="Times New Roman" w:hAnsi="Times New Roman"/>
          <w:bCs/>
          <w:sz w:val="24"/>
          <w:szCs w:val="24"/>
          <w:lang w:val="uk-UA"/>
        </w:rPr>
        <w:t>РМР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копію акта «Про відсутність учнів на уроках без поважних причин» та інформує Службу у справах дітей Роменської міської ради.</w:t>
      </w:r>
    </w:p>
    <w:p w14:paraId="6EBAD94B" w14:textId="5B1CF9F4" w:rsidR="00477BA4" w:rsidRPr="00477BA4" w:rsidRDefault="00477BA4" w:rsidP="00477B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>Керівниками закладів освіти видано накази про створення робочих груп з питань обліку дітей. Робочими групами сформовано списки дітей дошкільного та шкільного віку, відвідан</w:t>
      </w:r>
      <w:r w:rsidR="00BB7C0E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сім</w:t>
      </w:r>
      <w:r w:rsidR="00BB7C0E">
        <w:rPr>
          <w:rFonts w:ascii="Times New Roman" w:hAnsi="Times New Roman"/>
          <w:bCs/>
          <w:sz w:val="24"/>
          <w:szCs w:val="24"/>
          <w:lang w:val="uk-UA"/>
        </w:rPr>
        <w:t>’ї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, у яких вони проживають.</w:t>
      </w:r>
    </w:p>
    <w:p w14:paraId="6338767F" w14:textId="7D9A27EB" w:rsidR="00477BA4" w:rsidRDefault="00477BA4" w:rsidP="007106C8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На підставі зібраних даних сформовано персоніфіковані банки даних дітей дошкільного 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 xml:space="preserve">та шкільного 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віку, зокрема: дітей з особливими освітніми потребами, частохворіючих дітей, дітей із багатодітних сімей, дітей-сиріт і дітей, які перебувають під опікою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>Родинам, які виховують дітей з особливими освітніми потребами, частохворіючих дітей або перебувають у складних життєвих обставинах, запропоновано альтернативні форми здобуття</w:t>
      </w:r>
      <w:r w:rsidR="00BB7C0E">
        <w:rPr>
          <w:rFonts w:ascii="Times New Roman" w:hAnsi="Times New Roman"/>
          <w:bCs/>
          <w:sz w:val="24"/>
          <w:szCs w:val="24"/>
          <w:lang w:val="uk-UA"/>
        </w:rPr>
        <w:t xml:space="preserve"> дітьми</w:t>
      </w:r>
      <w:r w:rsidRPr="00477BA4">
        <w:rPr>
          <w:rFonts w:ascii="Times New Roman" w:hAnsi="Times New Roman"/>
          <w:bCs/>
          <w:sz w:val="24"/>
          <w:szCs w:val="24"/>
          <w:lang w:val="uk-UA"/>
        </w:rPr>
        <w:t xml:space="preserve"> освіти.</w:t>
      </w:r>
    </w:p>
    <w:p w14:paraId="45854720" w14:textId="17A87DB5" w:rsidR="005B1513" w:rsidRPr="005B1513" w:rsidRDefault="005B1513" w:rsidP="007106C8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Станом на 1 вересня 2025 року на території громади проживає 1969 дітей віком від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 до 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 xml:space="preserve"> років, з яких 1335 </w:t>
      </w:r>
      <w:r w:rsidR="007106C8" w:rsidRPr="005B1513">
        <w:rPr>
          <w:rFonts w:ascii="Times New Roman" w:hAnsi="Times New Roman"/>
          <w:bCs/>
          <w:sz w:val="24"/>
          <w:szCs w:val="24"/>
          <w:lang w:val="uk-UA"/>
        </w:rPr>
        <w:t>відвідують заклади дошкільної освіти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 xml:space="preserve"> (77% - 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>охоплені дошкільною освітою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5B151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52BFEDA" w14:textId="77777777" w:rsidR="005B1513" w:rsidRPr="005B1513" w:rsidRDefault="005B1513" w:rsidP="00BA50C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B1513">
        <w:rPr>
          <w:rFonts w:ascii="Times New Roman" w:hAnsi="Times New Roman"/>
          <w:bCs/>
          <w:sz w:val="24"/>
          <w:szCs w:val="24"/>
          <w:lang w:val="uk-UA"/>
        </w:rPr>
        <w:t>На підставі сформованих списків дітей шкільного віку здійснено їх облік у віковій категорії від 6 до 18 років, а також організовано роз’яснювальну роботу серед батьків щодо обов’язковості здобуття загальної середньої освіти.</w:t>
      </w:r>
    </w:p>
    <w:p w14:paraId="3B14EB35" w14:textId="1EBA8CF6" w:rsidR="00A16B77" w:rsidRDefault="00A16B77" w:rsidP="00C81A9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За результатами обліку встановлено, що в Роменській міській територіальній громаді проживає 6030 дітей віком від 6 до 18 років, з яких:</w:t>
      </w:r>
    </w:p>
    <w:p w14:paraId="25540CCA" w14:textId="59B74D09" w:rsid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5913 дітей здобувають повну загальну середню освіту, зокрема:</w:t>
      </w:r>
    </w:p>
    <w:p w14:paraId="33044058" w14:textId="06797950" w:rsidR="00A16B77" w:rsidRP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у закладах загальної середньої освіти – 5708;</w:t>
      </w:r>
    </w:p>
    <w:p w14:paraId="42FA96F5" w14:textId="3198E4E3" w:rsidR="00A16B77" w:rsidRP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у закладах професійно-технічної освіти – 47;</w:t>
      </w:r>
    </w:p>
    <w:p w14:paraId="58824C59" w14:textId="19E3E85F" w:rsidR="00A16B77" w:rsidRP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у коледжах – 133;</w:t>
      </w:r>
    </w:p>
    <w:p w14:paraId="46D72E92" w14:textId="515FE9BC" w:rsidR="00A16B77" w:rsidRDefault="00A16B77" w:rsidP="00C81A9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в інших закладах освіти – 25.</w:t>
      </w:r>
    </w:p>
    <w:p w14:paraId="599866F1" w14:textId="77777777" w:rsidR="00A16B77" w:rsidRP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117 дітей не охоплені здобуттям повної загальної середньої освіти, а саме:</w:t>
      </w:r>
    </w:p>
    <w:p w14:paraId="3A0676A7" w14:textId="77777777" w:rsidR="00A16B77" w:rsidRP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lastRenderedPageBreak/>
        <w:t>28 дітей за станом здоров’я не відвідують заклади освіти, для них організовано індивідуальну форму навчання;</w:t>
      </w:r>
    </w:p>
    <w:p w14:paraId="4A5C6C77" w14:textId="224AC2EB" w:rsidR="00A16B77" w:rsidRPr="00A16B77" w:rsidRDefault="00A16B77" w:rsidP="00C81A9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>20 дітей навчаються у спеціальних закладах для дітей, які мають вади у розумовому розвитку;</w:t>
      </w:r>
    </w:p>
    <w:p w14:paraId="46980FB6" w14:textId="3E1800CB" w:rsidR="00A16B77" w:rsidRDefault="00A16B77" w:rsidP="00BA50CF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6B77">
        <w:rPr>
          <w:rFonts w:ascii="Times New Roman" w:hAnsi="Times New Roman"/>
          <w:bCs/>
          <w:sz w:val="24"/>
          <w:szCs w:val="24"/>
          <w:lang w:val="uk-UA"/>
        </w:rPr>
        <w:t xml:space="preserve">69 – діти </w:t>
      </w:r>
      <w:r>
        <w:rPr>
          <w:rFonts w:ascii="Times New Roman" w:hAnsi="Times New Roman"/>
          <w:bCs/>
          <w:sz w:val="24"/>
          <w:szCs w:val="24"/>
          <w:lang w:val="uk-UA"/>
        </w:rPr>
        <w:t>6-</w:t>
      </w:r>
      <w:r w:rsidRPr="00A16B77">
        <w:rPr>
          <w:rFonts w:ascii="Times New Roman" w:hAnsi="Times New Roman"/>
          <w:bCs/>
          <w:sz w:val="24"/>
          <w:szCs w:val="24"/>
          <w:lang w:val="uk-UA"/>
        </w:rPr>
        <w:t>річного віку, які відвідують заклади дошкільної освіти.</w:t>
      </w:r>
    </w:p>
    <w:p w14:paraId="24C6740E" w14:textId="6538EA58" w:rsidR="00BB12F9" w:rsidRDefault="0003123F" w:rsidP="00C81A97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123F">
        <w:rPr>
          <w:rFonts w:ascii="Times New Roman" w:hAnsi="Times New Roman"/>
          <w:bCs/>
          <w:sz w:val="24"/>
          <w:szCs w:val="24"/>
          <w:lang w:val="uk-UA"/>
        </w:rPr>
        <w:t xml:space="preserve">На основі списків Відділ освіти </w:t>
      </w:r>
      <w:r w:rsidR="00A16B77">
        <w:rPr>
          <w:rFonts w:ascii="Times New Roman" w:hAnsi="Times New Roman"/>
          <w:bCs/>
          <w:sz w:val="24"/>
          <w:szCs w:val="24"/>
          <w:lang w:val="uk-UA"/>
        </w:rPr>
        <w:t>РМР</w:t>
      </w:r>
      <w:r w:rsidRPr="0003123F">
        <w:rPr>
          <w:rFonts w:ascii="Times New Roman" w:hAnsi="Times New Roman"/>
          <w:bCs/>
          <w:sz w:val="24"/>
          <w:szCs w:val="24"/>
          <w:lang w:val="uk-UA"/>
        </w:rPr>
        <w:t xml:space="preserve"> складає статистичний звіт 77-РВК та вносить</w:t>
      </w:r>
      <w:r w:rsidR="007106C8">
        <w:rPr>
          <w:rFonts w:ascii="Times New Roman" w:hAnsi="Times New Roman"/>
          <w:bCs/>
          <w:sz w:val="24"/>
          <w:szCs w:val="24"/>
          <w:lang w:val="uk-UA"/>
        </w:rPr>
        <w:t xml:space="preserve"> його</w:t>
      </w:r>
      <w:r w:rsidRPr="0003123F">
        <w:rPr>
          <w:rFonts w:ascii="Times New Roman" w:hAnsi="Times New Roman"/>
          <w:bCs/>
          <w:sz w:val="24"/>
          <w:szCs w:val="24"/>
          <w:lang w:val="uk-UA"/>
        </w:rPr>
        <w:t xml:space="preserve"> до інформаційної системи ДІСО.</w:t>
      </w:r>
    </w:p>
    <w:p w14:paraId="5F290B22" w14:textId="3384465E" w:rsidR="00A16B77" w:rsidRPr="00A16B77" w:rsidRDefault="00A16B77" w:rsidP="00BA50C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6B77">
        <w:rPr>
          <w:rFonts w:ascii="Times New Roman" w:hAnsi="Times New Roman"/>
          <w:b/>
          <w:sz w:val="24"/>
          <w:szCs w:val="24"/>
          <w:lang w:val="uk-UA"/>
        </w:rPr>
        <w:t>Пропозиції:</w:t>
      </w:r>
    </w:p>
    <w:p w14:paraId="43A336C3" w14:textId="38488991" w:rsidR="00A16B77" w:rsidRPr="00BB12F9" w:rsidRDefault="00A16B77" w:rsidP="00DE6BC1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Рішення виконавчого комітету міської ради </w:t>
      </w:r>
      <w:r w:rsidRPr="00A16B77">
        <w:rPr>
          <w:rFonts w:ascii="Times New Roman" w:hAnsi="Times New Roman"/>
          <w:bCs/>
          <w:sz w:val="24"/>
          <w:szCs w:val="24"/>
          <w:lang w:val="uk-UA"/>
        </w:rPr>
        <w:t>від 19.03.2025 № 60 «Про ведення обліку дітей дошкільного, шкільного віку, вихованців та учнів у Роменській міській територіальній громаді»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залишити на контролі.</w:t>
      </w:r>
    </w:p>
    <w:p w14:paraId="6C5EF37B" w14:textId="77777777" w:rsidR="00BB12F9" w:rsidRDefault="00BB12F9" w:rsidP="00DE6BC1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42356FF4" w14:textId="77777777" w:rsidR="00DE6BC1" w:rsidRPr="00AF0D9D" w:rsidRDefault="00DE6BC1" w:rsidP="00DE6BC1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1AFB0F2" w14:textId="77777777" w:rsidR="00BB12F9" w:rsidRPr="00AF0D9D" w:rsidRDefault="00BB12F9" w:rsidP="00BB12F9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1C23DFC0" w14:textId="77777777" w:rsidR="00BB12F9" w:rsidRPr="00AF0D9D" w:rsidRDefault="00BB12F9" w:rsidP="00BB12F9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Ірина 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274B8631" w14:textId="77777777" w:rsidR="00BB12F9" w:rsidRPr="00AF0D9D" w:rsidRDefault="00BB12F9" w:rsidP="00BB12F9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767DD8B" w14:textId="77777777" w:rsidR="00BB12F9" w:rsidRPr="00AF0D9D" w:rsidRDefault="00BB12F9" w:rsidP="00BB12F9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06AAEBE0" w14:textId="77777777" w:rsidR="00BB12F9" w:rsidRPr="00AF0D9D" w:rsidRDefault="00BB12F9" w:rsidP="00BB12F9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6627A3B3" w14:textId="77777777" w:rsidR="00BB12F9" w:rsidRDefault="00BB12F9" w:rsidP="00BB12F9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sectPr w:rsidR="00BB12F9" w:rsidSect="001E6D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40E0"/>
    <w:multiLevelType w:val="hybridMultilevel"/>
    <w:tmpl w:val="4B0EEC3A"/>
    <w:lvl w:ilvl="0" w:tplc="D842F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A55EAB"/>
    <w:multiLevelType w:val="hybridMultilevel"/>
    <w:tmpl w:val="792E5604"/>
    <w:lvl w:ilvl="0" w:tplc="E100709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390E5C"/>
    <w:multiLevelType w:val="hybridMultilevel"/>
    <w:tmpl w:val="3228A500"/>
    <w:lvl w:ilvl="0" w:tplc="D82227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878012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0136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2652">
    <w:abstractNumId w:val="4"/>
  </w:num>
  <w:num w:numId="4" w16cid:durableId="621158207">
    <w:abstractNumId w:val="0"/>
  </w:num>
  <w:num w:numId="5" w16cid:durableId="202389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90"/>
    <w:rsid w:val="0000295F"/>
    <w:rsid w:val="00010A8B"/>
    <w:rsid w:val="0003123F"/>
    <w:rsid w:val="00085924"/>
    <w:rsid w:val="00092090"/>
    <w:rsid w:val="000A0C45"/>
    <w:rsid w:val="000D7EB6"/>
    <w:rsid w:val="000E3723"/>
    <w:rsid w:val="001210B7"/>
    <w:rsid w:val="001328F0"/>
    <w:rsid w:val="00134DA4"/>
    <w:rsid w:val="001737DD"/>
    <w:rsid w:val="00177357"/>
    <w:rsid w:val="001A4A7E"/>
    <w:rsid w:val="001B2BB5"/>
    <w:rsid w:val="001D318C"/>
    <w:rsid w:val="001E6D98"/>
    <w:rsid w:val="001F0BDD"/>
    <w:rsid w:val="001F0BF5"/>
    <w:rsid w:val="00204F62"/>
    <w:rsid w:val="0023220A"/>
    <w:rsid w:val="002B5D11"/>
    <w:rsid w:val="002C7150"/>
    <w:rsid w:val="002F4283"/>
    <w:rsid w:val="00342515"/>
    <w:rsid w:val="003445A0"/>
    <w:rsid w:val="003654B9"/>
    <w:rsid w:val="00383717"/>
    <w:rsid w:val="003A1A82"/>
    <w:rsid w:val="003B4D55"/>
    <w:rsid w:val="003C2F57"/>
    <w:rsid w:val="003D7F59"/>
    <w:rsid w:val="00407D62"/>
    <w:rsid w:val="00444EC8"/>
    <w:rsid w:val="00477BA4"/>
    <w:rsid w:val="00495123"/>
    <w:rsid w:val="00497688"/>
    <w:rsid w:val="004B4380"/>
    <w:rsid w:val="004D27CD"/>
    <w:rsid w:val="00523C25"/>
    <w:rsid w:val="00527269"/>
    <w:rsid w:val="00532D28"/>
    <w:rsid w:val="00536BA2"/>
    <w:rsid w:val="00566B46"/>
    <w:rsid w:val="005B1513"/>
    <w:rsid w:val="005B17BB"/>
    <w:rsid w:val="005D38C6"/>
    <w:rsid w:val="005D3BB3"/>
    <w:rsid w:val="00621339"/>
    <w:rsid w:val="006553E8"/>
    <w:rsid w:val="006653D9"/>
    <w:rsid w:val="00690DFF"/>
    <w:rsid w:val="0069546F"/>
    <w:rsid w:val="006A00F4"/>
    <w:rsid w:val="006A7927"/>
    <w:rsid w:val="006A7989"/>
    <w:rsid w:val="006C1843"/>
    <w:rsid w:val="006E1366"/>
    <w:rsid w:val="006E7645"/>
    <w:rsid w:val="007002D9"/>
    <w:rsid w:val="00702F97"/>
    <w:rsid w:val="007106C8"/>
    <w:rsid w:val="007B27CD"/>
    <w:rsid w:val="007C49FF"/>
    <w:rsid w:val="007F47B9"/>
    <w:rsid w:val="007F7F3E"/>
    <w:rsid w:val="00800987"/>
    <w:rsid w:val="00807C8C"/>
    <w:rsid w:val="0082136A"/>
    <w:rsid w:val="008401C3"/>
    <w:rsid w:val="00860E07"/>
    <w:rsid w:val="00860FCD"/>
    <w:rsid w:val="00871C72"/>
    <w:rsid w:val="00872107"/>
    <w:rsid w:val="008731E8"/>
    <w:rsid w:val="00880187"/>
    <w:rsid w:val="008A777F"/>
    <w:rsid w:val="008B6B5B"/>
    <w:rsid w:val="00917D98"/>
    <w:rsid w:val="009276E1"/>
    <w:rsid w:val="0093393B"/>
    <w:rsid w:val="00943ABE"/>
    <w:rsid w:val="0094634C"/>
    <w:rsid w:val="0095308D"/>
    <w:rsid w:val="009D325A"/>
    <w:rsid w:val="009D79B6"/>
    <w:rsid w:val="009E79C3"/>
    <w:rsid w:val="009F2050"/>
    <w:rsid w:val="009F448B"/>
    <w:rsid w:val="009F49A3"/>
    <w:rsid w:val="00A16B77"/>
    <w:rsid w:val="00A24CE7"/>
    <w:rsid w:val="00A31EEC"/>
    <w:rsid w:val="00A32CB5"/>
    <w:rsid w:val="00A40EAA"/>
    <w:rsid w:val="00A4199E"/>
    <w:rsid w:val="00A5233E"/>
    <w:rsid w:val="00A7784D"/>
    <w:rsid w:val="00AB5197"/>
    <w:rsid w:val="00AD02D6"/>
    <w:rsid w:val="00AE25CE"/>
    <w:rsid w:val="00AE66B6"/>
    <w:rsid w:val="00AF0D9D"/>
    <w:rsid w:val="00B2084D"/>
    <w:rsid w:val="00B51A1C"/>
    <w:rsid w:val="00B97C61"/>
    <w:rsid w:val="00BA50CF"/>
    <w:rsid w:val="00BB12F9"/>
    <w:rsid w:val="00BB7C0E"/>
    <w:rsid w:val="00C24A63"/>
    <w:rsid w:val="00C54488"/>
    <w:rsid w:val="00C81A97"/>
    <w:rsid w:val="00CA3204"/>
    <w:rsid w:val="00CB2AE6"/>
    <w:rsid w:val="00CC354D"/>
    <w:rsid w:val="00D407E8"/>
    <w:rsid w:val="00D42643"/>
    <w:rsid w:val="00DD4AC1"/>
    <w:rsid w:val="00DE6BC1"/>
    <w:rsid w:val="00E73E9B"/>
    <w:rsid w:val="00EB7897"/>
    <w:rsid w:val="00EE348A"/>
    <w:rsid w:val="00EF3A6A"/>
    <w:rsid w:val="00F043A5"/>
    <w:rsid w:val="00F10F7A"/>
    <w:rsid w:val="00F43706"/>
    <w:rsid w:val="00F70E63"/>
    <w:rsid w:val="00F74B38"/>
    <w:rsid w:val="00FC2CEE"/>
    <w:rsid w:val="00FE33D9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69EF9AFB-58EE-48F6-B248-E3B5C4A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semiHidden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80BC-ADAA-4CA5-B13A-27376EED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3101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7</cp:revision>
  <cp:lastPrinted>2024-11-29T09:26:00Z</cp:lastPrinted>
  <dcterms:created xsi:type="dcterms:W3CDTF">2025-12-01T07:34:00Z</dcterms:created>
  <dcterms:modified xsi:type="dcterms:W3CDTF">2025-12-02T12:07:00Z</dcterms:modified>
</cp:coreProperties>
</file>