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DD2" w:rsidRDefault="00CB0F9A" w:rsidP="00955DD2">
      <w:pPr>
        <w:tabs>
          <w:tab w:val="left" w:pos="180"/>
        </w:tabs>
        <w:suppressAutoHyphens/>
        <w:jc w:val="center"/>
        <w:rPr>
          <w:rFonts w:eastAsia="MS Mincho"/>
          <w:b/>
          <w:bCs/>
          <w:color w:val="00000A"/>
          <w:kern w:val="2"/>
          <w:sz w:val="24"/>
          <w:szCs w:val="24"/>
        </w:rPr>
      </w:pPr>
      <w:bookmarkStart w:id="0" w:name="_GoBack"/>
      <w:bookmarkEnd w:id="0"/>
      <w:r>
        <w:rPr>
          <w:rFonts w:eastAsia="MS Mincho"/>
          <w:b/>
          <w:noProof/>
          <w:color w:val="00000A"/>
          <w:kern w:val="2"/>
          <w:sz w:val="24"/>
          <w:szCs w:val="24"/>
          <w:lang w:eastAsia="uk-UA"/>
        </w:rPr>
        <w:drawing>
          <wp:inline distT="0" distB="0" distL="0" distR="0">
            <wp:extent cx="581025"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r w:rsidR="00955DD2">
        <w:rPr>
          <w:rFonts w:eastAsia="MS Mincho"/>
          <w:b/>
          <w:bCs/>
          <w:color w:val="00000A"/>
          <w:kern w:val="2"/>
          <w:sz w:val="24"/>
          <w:szCs w:val="24"/>
        </w:rPr>
        <w:t xml:space="preserve"> </w:t>
      </w:r>
    </w:p>
    <w:p w:rsidR="00955DD2" w:rsidRDefault="00955DD2" w:rsidP="00955DD2">
      <w:pPr>
        <w:suppressAutoHyphens/>
        <w:jc w:val="center"/>
        <w:rPr>
          <w:rFonts w:eastAsia="MS Mincho"/>
          <w:b/>
          <w:color w:val="00000A"/>
          <w:kern w:val="2"/>
          <w:sz w:val="24"/>
          <w:szCs w:val="24"/>
        </w:rPr>
      </w:pPr>
      <w:r>
        <w:rPr>
          <w:rFonts w:eastAsia="MS Mincho"/>
          <w:b/>
          <w:color w:val="00000A"/>
          <w:kern w:val="2"/>
          <w:sz w:val="24"/>
          <w:szCs w:val="24"/>
        </w:rPr>
        <w:t>РОМЕНСЬКА МІСЬКА РАДА СУМСЬКОЇ ОБЛАСТІ</w:t>
      </w:r>
    </w:p>
    <w:p w:rsidR="00955DD2" w:rsidRDefault="00955DD2" w:rsidP="00955DD2">
      <w:pPr>
        <w:suppressAutoHyphens/>
        <w:jc w:val="center"/>
        <w:rPr>
          <w:rFonts w:eastAsia="MS Mincho"/>
          <w:b/>
          <w:color w:val="00000A"/>
          <w:kern w:val="2"/>
          <w:sz w:val="24"/>
          <w:szCs w:val="24"/>
        </w:rPr>
      </w:pPr>
      <w:r>
        <w:rPr>
          <w:rFonts w:eastAsia="MS Mincho"/>
          <w:b/>
          <w:color w:val="00000A"/>
          <w:kern w:val="2"/>
          <w:sz w:val="24"/>
          <w:szCs w:val="24"/>
        </w:rPr>
        <w:t>ВОСЬМЕ  СКЛИКАННЯ</w:t>
      </w:r>
    </w:p>
    <w:p w:rsidR="00955DD2" w:rsidRDefault="00955DD2" w:rsidP="00955DD2">
      <w:pPr>
        <w:keepNext/>
        <w:tabs>
          <w:tab w:val="center" w:pos="4677"/>
          <w:tab w:val="left" w:pos="6960"/>
        </w:tabs>
        <w:suppressAutoHyphens/>
        <w:spacing w:before="120" w:after="120"/>
        <w:jc w:val="center"/>
        <w:outlineLvl w:val="2"/>
        <w:rPr>
          <w:rFonts w:eastAsia="MS Mincho"/>
          <w:b/>
          <w:bCs/>
          <w:color w:val="00000A"/>
          <w:kern w:val="2"/>
          <w:sz w:val="24"/>
          <w:szCs w:val="24"/>
        </w:rPr>
      </w:pPr>
      <w:r>
        <w:rPr>
          <w:rFonts w:eastAsia="MS Mincho"/>
          <w:b/>
          <w:bCs/>
          <w:color w:val="00000A"/>
          <w:kern w:val="2"/>
          <w:sz w:val="24"/>
          <w:szCs w:val="24"/>
        </w:rPr>
        <w:t>СТО ПЕРША СЕСІЯ</w:t>
      </w:r>
    </w:p>
    <w:p w:rsidR="00955DD2" w:rsidRDefault="00955DD2" w:rsidP="00955DD2">
      <w:pPr>
        <w:keepNext/>
        <w:suppressAutoHyphens/>
        <w:spacing w:after="120"/>
        <w:jc w:val="center"/>
        <w:outlineLvl w:val="0"/>
        <w:rPr>
          <w:rFonts w:eastAsia="MS Mincho"/>
          <w:b/>
          <w:color w:val="00000A"/>
          <w:kern w:val="2"/>
          <w:sz w:val="24"/>
          <w:szCs w:val="24"/>
        </w:rPr>
      </w:pPr>
      <w:r>
        <w:rPr>
          <w:rFonts w:eastAsia="MS Mincho"/>
          <w:b/>
          <w:color w:val="00000A"/>
          <w:kern w:val="2"/>
          <w:sz w:val="24"/>
          <w:szCs w:val="24"/>
        </w:rPr>
        <w:t>РІШЕННЯ</w:t>
      </w:r>
    </w:p>
    <w:tbl>
      <w:tblPr>
        <w:tblW w:w="10759" w:type="dxa"/>
        <w:tblLook w:val="04A0" w:firstRow="1" w:lastRow="0" w:firstColumn="1" w:lastColumn="0" w:noHBand="0" w:noVBand="1"/>
      </w:tblPr>
      <w:tblGrid>
        <w:gridCol w:w="3223"/>
        <w:gridCol w:w="1025"/>
        <w:gridCol w:w="3288"/>
        <w:gridCol w:w="3223"/>
      </w:tblGrid>
      <w:tr w:rsidR="00955DD2" w:rsidTr="00CB0F9A">
        <w:trPr>
          <w:trHeight w:val="457"/>
        </w:trPr>
        <w:tc>
          <w:tcPr>
            <w:tcW w:w="3223" w:type="dxa"/>
            <w:hideMark/>
          </w:tcPr>
          <w:p w:rsidR="00955DD2" w:rsidRDefault="00955DD2" w:rsidP="00955DD2">
            <w:pPr>
              <w:suppressAutoHyphens/>
              <w:spacing w:after="120" w:line="252" w:lineRule="auto"/>
              <w:rPr>
                <w:rFonts w:eastAsia="MS Mincho"/>
                <w:b/>
                <w:color w:val="00000A"/>
                <w:kern w:val="2"/>
                <w:sz w:val="24"/>
                <w:szCs w:val="24"/>
                <w:lang w:eastAsia="en-US"/>
              </w:rPr>
            </w:pPr>
            <w:r>
              <w:rPr>
                <w:b/>
                <w:noProof/>
                <w:sz w:val="24"/>
                <w:szCs w:val="24"/>
              </w:rPr>
              <w:t>26.11.2025</w:t>
            </w:r>
          </w:p>
        </w:tc>
        <w:tc>
          <w:tcPr>
            <w:tcW w:w="4313" w:type="dxa"/>
            <w:gridSpan w:val="2"/>
            <w:hideMark/>
          </w:tcPr>
          <w:p w:rsidR="00955DD2" w:rsidRDefault="00955DD2">
            <w:pPr>
              <w:suppressAutoHyphens/>
              <w:spacing w:after="120" w:line="252" w:lineRule="auto"/>
              <w:rPr>
                <w:rFonts w:eastAsia="MS Mincho"/>
                <w:b/>
                <w:color w:val="00000A"/>
                <w:kern w:val="2"/>
                <w:sz w:val="24"/>
                <w:szCs w:val="24"/>
                <w:lang w:eastAsia="en-US"/>
              </w:rPr>
            </w:pPr>
            <w:r>
              <w:rPr>
                <w:rFonts w:eastAsia="MS Mincho"/>
                <w:b/>
                <w:color w:val="00000A"/>
                <w:kern w:val="2"/>
                <w:sz w:val="24"/>
                <w:szCs w:val="24"/>
              </w:rPr>
              <w:t xml:space="preserve">                       Ромни</w:t>
            </w:r>
          </w:p>
        </w:tc>
        <w:tc>
          <w:tcPr>
            <w:tcW w:w="3223" w:type="dxa"/>
          </w:tcPr>
          <w:p w:rsidR="00955DD2" w:rsidRDefault="00955DD2">
            <w:pPr>
              <w:suppressAutoHyphens/>
              <w:spacing w:after="120" w:line="252" w:lineRule="auto"/>
              <w:rPr>
                <w:rFonts w:eastAsia="MS Mincho"/>
                <w:b/>
                <w:color w:val="00000A"/>
                <w:kern w:val="2"/>
                <w:sz w:val="24"/>
                <w:szCs w:val="24"/>
                <w:lang w:eastAsia="en-US"/>
              </w:rPr>
            </w:pPr>
          </w:p>
        </w:tc>
      </w:tr>
      <w:tr w:rsidR="006F7F61" w:rsidRPr="005137EA" w:rsidTr="00CB0F9A">
        <w:tblPrEx>
          <w:tblBorders>
            <w:top w:val="single" w:sz="4" w:space="0" w:color="auto"/>
            <w:left w:val="single" w:sz="4" w:space="0" w:color="auto"/>
            <w:bottom w:val="single" w:sz="4" w:space="0" w:color="auto"/>
            <w:right w:val="single" w:sz="4" w:space="0" w:color="auto"/>
          </w:tblBorders>
        </w:tblPrEx>
        <w:trPr>
          <w:gridAfter w:val="2"/>
          <w:wAfter w:w="6511" w:type="dxa"/>
        </w:trPr>
        <w:tc>
          <w:tcPr>
            <w:tcW w:w="4248" w:type="dxa"/>
            <w:gridSpan w:val="2"/>
            <w:tcBorders>
              <w:top w:val="nil"/>
              <w:left w:val="nil"/>
              <w:bottom w:val="nil"/>
              <w:right w:val="nil"/>
            </w:tcBorders>
          </w:tcPr>
          <w:p w:rsidR="006F7F61" w:rsidRPr="005137EA" w:rsidRDefault="006F7F61" w:rsidP="00B26476">
            <w:pPr>
              <w:tabs>
                <w:tab w:val="left" w:pos="6300"/>
              </w:tabs>
              <w:spacing w:line="276" w:lineRule="auto"/>
              <w:jc w:val="both"/>
              <w:rPr>
                <w:b/>
                <w:noProof/>
                <w:sz w:val="24"/>
                <w:szCs w:val="24"/>
              </w:rPr>
            </w:pPr>
            <w:r w:rsidRPr="005627AC">
              <w:rPr>
                <w:b/>
                <w:noProof/>
                <w:sz w:val="24"/>
                <w:szCs w:val="24"/>
              </w:rPr>
              <w:t xml:space="preserve">Про </w:t>
            </w:r>
            <w:r w:rsidR="00402B88" w:rsidRPr="005627AC">
              <w:rPr>
                <w:b/>
                <w:noProof/>
                <w:sz w:val="24"/>
                <w:szCs w:val="24"/>
              </w:rPr>
              <w:t xml:space="preserve">затвердження </w:t>
            </w:r>
            <w:r w:rsidR="00E938ED" w:rsidRPr="005627AC">
              <w:rPr>
                <w:b/>
                <w:noProof/>
                <w:sz w:val="24"/>
                <w:szCs w:val="24"/>
              </w:rPr>
              <w:t>П</w:t>
            </w:r>
            <w:r w:rsidRPr="005627AC">
              <w:rPr>
                <w:b/>
                <w:noProof/>
                <w:sz w:val="24"/>
                <w:szCs w:val="24"/>
              </w:rPr>
              <w:t>рограм</w:t>
            </w:r>
            <w:r w:rsidR="00402B88" w:rsidRPr="005627AC">
              <w:rPr>
                <w:b/>
                <w:noProof/>
                <w:sz w:val="24"/>
                <w:szCs w:val="24"/>
              </w:rPr>
              <w:t>и</w:t>
            </w:r>
            <w:r w:rsidRPr="005627AC">
              <w:rPr>
                <w:b/>
                <w:noProof/>
                <w:sz w:val="24"/>
                <w:szCs w:val="24"/>
              </w:rPr>
              <w:t xml:space="preserve"> зайнятості населення </w:t>
            </w:r>
            <w:r w:rsidR="00FB1DA8" w:rsidRPr="005627AC">
              <w:rPr>
                <w:b/>
                <w:noProof/>
                <w:sz w:val="24"/>
                <w:szCs w:val="24"/>
              </w:rPr>
              <w:t xml:space="preserve">Роменської міської територіальної громади </w:t>
            </w:r>
            <w:r w:rsidRPr="005627AC">
              <w:rPr>
                <w:b/>
                <w:noProof/>
                <w:sz w:val="24"/>
                <w:szCs w:val="24"/>
              </w:rPr>
              <w:t xml:space="preserve"> на </w:t>
            </w:r>
            <w:r w:rsidR="00FE6E8B" w:rsidRPr="005627AC">
              <w:rPr>
                <w:b/>
                <w:noProof/>
                <w:sz w:val="24"/>
                <w:szCs w:val="24"/>
              </w:rPr>
              <w:t>202</w:t>
            </w:r>
            <w:r w:rsidR="00B26476">
              <w:rPr>
                <w:b/>
                <w:noProof/>
                <w:sz w:val="24"/>
                <w:szCs w:val="24"/>
              </w:rPr>
              <w:t>6-2028</w:t>
            </w:r>
            <w:r w:rsidRPr="005627AC">
              <w:rPr>
                <w:b/>
                <w:noProof/>
                <w:sz w:val="24"/>
                <w:szCs w:val="24"/>
              </w:rPr>
              <w:t xml:space="preserve"> рок</w:t>
            </w:r>
            <w:r w:rsidR="00FE6E8B" w:rsidRPr="005627AC">
              <w:rPr>
                <w:b/>
                <w:noProof/>
                <w:sz w:val="24"/>
                <w:szCs w:val="24"/>
              </w:rPr>
              <w:t>и</w:t>
            </w:r>
          </w:p>
        </w:tc>
      </w:tr>
    </w:tbl>
    <w:p w:rsidR="006F7F61" w:rsidRPr="0041691C" w:rsidRDefault="006F7F61" w:rsidP="006F7F61">
      <w:pPr>
        <w:tabs>
          <w:tab w:val="left" w:pos="6300"/>
        </w:tabs>
        <w:jc w:val="center"/>
        <w:rPr>
          <w:b/>
          <w:noProof/>
          <w:sz w:val="12"/>
          <w:szCs w:val="12"/>
          <w:highlight w:val="green"/>
        </w:rPr>
      </w:pPr>
    </w:p>
    <w:p w:rsidR="006F7F61" w:rsidRPr="005137EA" w:rsidRDefault="000C054D" w:rsidP="0041691C">
      <w:pPr>
        <w:tabs>
          <w:tab w:val="left" w:pos="0"/>
        </w:tabs>
        <w:spacing w:after="120" w:line="276" w:lineRule="auto"/>
        <w:ind w:firstLine="425"/>
        <w:jc w:val="both"/>
        <w:rPr>
          <w:noProof/>
          <w:sz w:val="24"/>
          <w:szCs w:val="24"/>
        </w:rPr>
      </w:pPr>
      <w:r w:rsidRPr="005137EA">
        <w:rPr>
          <w:sz w:val="24"/>
          <w:szCs w:val="24"/>
        </w:rPr>
        <w:t xml:space="preserve">Відповідно до пункту 22 частини 1 </w:t>
      </w:r>
      <w:r w:rsidRPr="005137EA">
        <w:rPr>
          <w:noProof/>
          <w:sz w:val="24"/>
          <w:szCs w:val="24"/>
        </w:rPr>
        <w:t>статті 26 Закону України «Про місцеве самоврядування в Україні</w:t>
      </w:r>
      <w:r w:rsidRPr="005137EA">
        <w:rPr>
          <w:sz w:val="24"/>
          <w:szCs w:val="24"/>
        </w:rPr>
        <w:t xml:space="preserve">», </w:t>
      </w:r>
      <w:r w:rsidRPr="005137EA">
        <w:rPr>
          <w:noProof/>
          <w:sz w:val="24"/>
          <w:szCs w:val="24"/>
        </w:rPr>
        <w:t>статті 18 Закону України «Про зайнятість населення»</w:t>
      </w:r>
      <w:r w:rsidR="006F7F61" w:rsidRPr="005137EA">
        <w:rPr>
          <w:noProof/>
          <w:sz w:val="24"/>
          <w:szCs w:val="24"/>
        </w:rPr>
        <w:t xml:space="preserve"> з метою регулювання ринку праці та соціального захисту безробітних</w:t>
      </w:r>
    </w:p>
    <w:p w:rsidR="006F7F61" w:rsidRPr="005137EA" w:rsidRDefault="006F7F61" w:rsidP="0041691C">
      <w:pPr>
        <w:tabs>
          <w:tab w:val="left" w:pos="0"/>
        </w:tabs>
        <w:spacing w:before="120" w:after="120"/>
        <w:jc w:val="both"/>
        <w:rPr>
          <w:noProof/>
          <w:sz w:val="24"/>
          <w:szCs w:val="24"/>
        </w:rPr>
      </w:pPr>
      <w:r w:rsidRPr="005137EA">
        <w:rPr>
          <w:noProof/>
          <w:sz w:val="24"/>
          <w:szCs w:val="24"/>
        </w:rPr>
        <w:t xml:space="preserve"> МІСЬКА РАДА  ВИРІШИЛА:</w:t>
      </w:r>
    </w:p>
    <w:p w:rsidR="006F7F61" w:rsidRPr="005137EA" w:rsidRDefault="006F7F61" w:rsidP="0041691C">
      <w:pPr>
        <w:numPr>
          <w:ilvl w:val="0"/>
          <w:numId w:val="10"/>
        </w:numPr>
        <w:tabs>
          <w:tab w:val="clear" w:pos="720"/>
          <w:tab w:val="left" w:pos="0"/>
          <w:tab w:val="num" w:pos="360"/>
        </w:tabs>
        <w:spacing w:before="120" w:line="276" w:lineRule="auto"/>
        <w:ind w:left="0" w:firstLine="425"/>
        <w:jc w:val="both"/>
        <w:rPr>
          <w:noProof/>
          <w:sz w:val="24"/>
          <w:szCs w:val="24"/>
        </w:rPr>
      </w:pPr>
      <w:r w:rsidRPr="005137EA">
        <w:rPr>
          <w:noProof/>
          <w:sz w:val="24"/>
          <w:szCs w:val="24"/>
        </w:rPr>
        <w:t xml:space="preserve">Затвердити </w:t>
      </w:r>
      <w:r w:rsidR="00E938ED" w:rsidRPr="005137EA">
        <w:rPr>
          <w:noProof/>
          <w:sz w:val="24"/>
          <w:szCs w:val="24"/>
        </w:rPr>
        <w:t>П</w:t>
      </w:r>
      <w:r w:rsidRPr="005137EA">
        <w:rPr>
          <w:noProof/>
          <w:sz w:val="24"/>
          <w:szCs w:val="24"/>
        </w:rPr>
        <w:t xml:space="preserve">рограму зайнятості населення </w:t>
      </w:r>
      <w:r w:rsidR="00205D0B">
        <w:rPr>
          <w:noProof/>
          <w:sz w:val="24"/>
          <w:szCs w:val="24"/>
        </w:rPr>
        <w:t>Роменської міської територіальної громади</w:t>
      </w:r>
      <w:r w:rsidR="00DE1CAB" w:rsidRPr="005137EA">
        <w:rPr>
          <w:noProof/>
          <w:sz w:val="24"/>
          <w:szCs w:val="24"/>
        </w:rPr>
        <w:t xml:space="preserve"> на </w:t>
      </w:r>
      <w:r w:rsidR="00FE6E8B">
        <w:rPr>
          <w:noProof/>
          <w:sz w:val="24"/>
          <w:szCs w:val="24"/>
        </w:rPr>
        <w:t>202</w:t>
      </w:r>
      <w:r w:rsidR="00B26476">
        <w:rPr>
          <w:noProof/>
          <w:sz w:val="24"/>
          <w:szCs w:val="24"/>
        </w:rPr>
        <w:t>6</w:t>
      </w:r>
      <w:r w:rsidR="00FE6E8B">
        <w:rPr>
          <w:noProof/>
          <w:sz w:val="24"/>
          <w:szCs w:val="24"/>
        </w:rPr>
        <w:t>-202</w:t>
      </w:r>
      <w:r w:rsidR="00B26476">
        <w:rPr>
          <w:noProof/>
          <w:sz w:val="24"/>
          <w:szCs w:val="24"/>
        </w:rPr>
        <w:t>8 роки</w:t>
      </w:r>
      <w:r w:rsidR="009D69CA" w:rsidRPr="005137EA">
        <w:rPr>
          <w:noProof/>
          <w:sz w:val="24"/>
          <w:szCs w:val="24"/>
        </w:rPr>
        <w:t xml:space="preserve"> (д</w:t>
      </w:r>
      <w:r w:rsidRPr="005137EA">
        <w:rPr>
          <w:noProof/>
          <w:sz w:val="24"/>
          <w:szCs w:val="24"/>
        </w:rPr>
        <w:t>ода</w:t>
      </w:r>
      <w:r w:rsidR="009D69CA" w:rsidRPr="005137EA">
        <w:rPr>
          <w:noProof/>
          <w:sz w:val="24"/>
          <w:szCs w:val="24"/>
        </w:rPr>
        <w:t>ток</w:t>
      </w:r>
      <w:r w:rsidRPr="005137EA">
        <w:rPr>
          <w:noProof/>
          <w:sz w:val="24"/>
          <w:szCs w:val="24"/>
        </w:rPr>
        <w:t>).</w:t>
      </w:r>
    </w:p>
    <w:p w:rsidR="00DE1CAB" w:rsidRPr="005137EA" w:rsidRDefault="00DE1CAB" w:rsidP="0041691C">
      <w:pPr>
        <w:numPr>
          <w:ilvl w:val="0"/>
          <w:numId w:val="10"/>
        </w:numPr>
        <w:tabs>
          <w:tab w:val="clear" w:pos="720"/>
          <w:tab w:val="num" w:pos="360"/>
        </w:tabs>
        <w:spacing w:before="120" w:line="276" w:lineRule="auto"/>
        <w:ind w:left="0" w:firstLine="425"/>
        <w:jc w:val="both"/>
        <w:rPr>
          <w:bCs/>
          <w:sz w:val="24"/>
          <w:szCs w:val="24"/>
        </w:rPr>
      </w:pPr>
      <w:r w:rsidRPr="005137EA">
        <w:rPr>
          <w:sz w:val="24"/>
          <w:szCs w:val="24"/>
        </w:rPr>
        <w:t>Контроль за виконанням цього рішення покласти на постійну комісію міської ради з гуманітарних та соціальних питань, організацію його виконання доручити заступнику міського голови</w:t>
      </w:r>
      <w:r w:rsidR="00205D0B">
        <w:rPr>
          <w:sz w:val="24"/>
          <w:szCs w:val="24"/>
        </w:rPr>
        <w:t xml:space="preserve"> з питань діяльності виконавчих органів ради</w:t>
      </w:r>
      <w:r w:rsidRPr="005137EA">
        <w:rPr>
          <w:sz w:val="24"/>
          <w:szCs w:val="24"/>
        </w:rPr>
        <w:t xml:space="preserve"> </w:t>
      </w:r>
      <w:r w:rsidR="00B26476">
        <w:rPr>
          <w:sz w:val="24"/>
          <w:szCs w:val="24"/>
        </w:rPr>
        <w:t>Городецькій Л. Д</w:t>
      </w:r>
      <w:r w:rsidRPr="005137EA">
        <w:rPr>
          <w:sz w:val="24"/>
          <w:szCs w:val="24"/>
        </w:rPr>
        <w:t>.</w:t>
      </w:r>
    </w:p>
    <w:p w:rsidR="00DE1CAB" w:rsidRPr="005137EA" w:rsidRDefault="00DE1CAB" w:rsidP="00DE1CAB">
      <w:pPr>
        <w:jc w:val="both"/>
        <w:rPr>
          <w:sz w:val="24"/>
          <w:szCs w:val="24"/>
        </w:rPr>
      </w:pPr>
    </w:p>
    <w:p w:rsidR="00DE1CAB" w:rsidRDefault="00DE1CAB" w:rsidP="00DE1CAB">
      <w:pPr>
        <w:pStyle w:val="32"/>
        <w:tabs>
          <w:tab w:val="left" w:pos="0"/>
        </w:tabs>
        <w:spacing w:after="0" w:line="276" w:lineRule="auto"/>
        <w:ind w:left="0"/>
        <w:jc w:val="both"/>
        <w:rPr>
          <w:b/>
          <w:sz w:val="24"/>
          <w:szCs w:val="24"/>
          <w:lang w:val="uk-UA"/>
        </w:rPr>
      </w:pPr>
    </w:p>
    <w:p w:rsidR="00955DD2" w:rsidRDefault="00955DD2" w:rsidP="00955DD2">
      <w:pPr>
        <w:suppressAutoHyphens/>
        <w:jc w:val="both"/>
        <w:rPr>
          <w:rFonts w:eastAsia="MS Mincho"/>
          <w:b/>
          <w:color w:val="00000A"/>
          <w:kern w:val="2"/>
          <w:sz w:val="24"/>
          <w:szCs w:val="24"/>
        </w:rPr>
      </w:pPr>
      <w:r>
        <w:rPr>
          <w:rFonts w:eastAsia="MS Mincho"/>
          <w:b/>
          <w:color w:val="00000A"/>
          <w:kern w:val="2"/>
          <w:sz w:val="24"/>
          <w:szCs w:val="24"/>
        </w:rPr>
        <w:t>Міський голова</w:t>
      </w:r>
      <w:r>
        <w:rPr>
          <w:rFonts w:eastAsia="MS Mincho"/>
          <w:b/>
          <w:color w:val="00000A"/>
          <w:kern w:val="2"/>
          <w:sz w:val="24"/>
          <w:szCs w:val="24"/>
        </w:rPr>
        <w:tab/>
      </w:r>
      <w:r>
        <w:rPr>
          <w:rFonts w:eastAsia="MS Mincho"/>
          <w:b/>
          <w:color w:val="00000A"/>
          <w:kern w:val="2"/>
          <w:sz w:val="24"/>
          <w:szCs w:val="24"/>
        </w:rPr>
        <w:tab/>
      </w:r>
      <w:r>
        <w:rPr>
          <w:rFonts w:eastAsia="MS Mincho"/>
          <w:b/>
          <w:color w:val="00000A"/>
          <w:kern w:val="2"/>
          <w:sz w:val="24"/>
          <w:szCs w:val="24"/>
        </w:rPr>
        <w:tab/>
      </w:r>
      <w:r>
        <w:rPr>
          <w:rFonts w:eastAsia="MS Mincho"/>
          <w:b/>
          <w:color w:val="00000A"/>
          <w:kern w:val="2"/>
          <w:sz w:val="24"/>
          <w:szCs w:val="24"/>
        </w:rPr>
        <w:tab/>
      </w:r>
      <w:r>
        <w:rPr>
          <w:rFonts w:eastAsia="MS Mincho"/>
          <w:b/>
          <w:color w:val="00000A"/>
          <w:kern w:val="2"/>
          <w:sz w:val="24"/>
          <w:szCs w:val="24"/>
        </w:rPr>
        <w:tab/>
      </w:r>
      <w:r>
        <w:rPr>
          <w:rFonts w:eastAsia="MS Mincho"/>
          <w:b/>
          <w:color w:val="00000A"/>
          <w:kern w:val="2"/>
          <w:sz w:val="24"/>
          <w:szCs w:val="24"/>
        </w:rPr>
        <w:tab/>
      </w:r>
      <w:r>
        <w:rPr>
          <w:rFonts w:eastAsia="MS Mincho"/>
          <w:b/>
          <w:color w:val="00000A"/>
          <w:kern w:val="2"/>
          <w:sz w:val="24"/>
          <w:szCs w:val="24"/>
        </w:rPr>
        <w:tab/>
        <w:t xml:space="preserve">       Олег  СТОГНІЙ</w:t>
      </w:r>
    </w:p>
    <w:p w:rsidR="00955DD2" w:rsidRPr="005137EA" w:rsidRDefault="00955DD2" w:rsidP="00DE1CAB">
      <w:pPr>
        <w:pStyle w:val="32"/>
        <w:tabs>
          <w:tab w:val="left" w:pos="0"/>
        </w:tabs>
        <w:spacing w:after="0" w:line="276" w:lineRule="auto"/>
        <w:ind w:left="0"/>
        <w:jc w:val="both"/>
        <w:rPr>
          <w:b/>
          <w:sz w:val="24"/>
          <w:szCs w:val="24"/>
          <w:lang w:val="uk-UA"/>
        </w:rPr>
      </w:pPr>
    </w:p>
    <w:p w:rsidR="00CB0F9A" w:rsidRDefault="006F7F61" w:rsidP="00FD38E6">
      <w:pPr>
        <w:ind w:left="6804"/>
        <w:jc w:val="both"/>
        <w:rPr>
          <w:b/>
          <w:sz w:val="24"/>
          <w:szCs w:val="24"/>
        </w:rPr>
      </w:pPr>
      <w:r w:rsidRPr="005137EA">
        <w:rPr>
          <w:noProof/>
          <w:sz w:val="24"/>
          <w:szCs w:val="24"/>
        </w:rPr>
        <w:br w:type="page"/>
      </w:r>
      <w:r w:rsidR="00FD38E6">
        <w:rPr>
          <w:b/>
          <w:sz w:val="24"/>
          <w:szCs w:val="24"/>
        </w:rPr>
        <w:lastRenderedPageBreak/>
        <w:t>Додаток</w:t>
      </w:r>
    </w:p>
    <w:p w:rsidR="003D01AD" w:rsidRPr="005137EA" w:rsidRDefault="00FD38E6" w:rsidP="00FD38E6">
      <w:pPr>
        <w:ind w:left="6804"/>
        <w:jc w:val="both"/>
        <w:rPr>
          <w:b/>
          <w:sz w:val="24"/>
          <w:szCs w:val="24"/>
        </w:rPr>
      </w:pPr>
      <w:r>
        <w:rPr>
          <w:b/>
          <w:sz w:val="24"/>
          <w:szCs w:val="24"/>
        </w:rPr>
        <w:t xml:space="preserve">до </w:t>
      </w:r>
      <w:r w:rsidR="00B26476">
        <w:rPr>
          <w:b/>
          <w:sz w:val="24"/>
          <w:szCs w:val="24"/>
        </w:rPr>
        <w:t>рішення міської ради від 26.11.2025</w:t>
      </w:r>
    </w:p>
    <w:p w:rsidR="003D01AD" w:rsidRPr="005137EA" w:rsidRDefault="003D01AD" w:rsidP="003D01AD">
      <w:pPr>
        <w:ind w:left="5954"/>
        <w:jc w:val="center"/>
        <w:rPr>
          <w:b/>
          <w:color w:val="000000"/>
          <w:sz w:val="24"/>
          <w:szCs w:val="24"/>
        </w:rPr>
      </w:pPr>
      <w:r w:rsidRPr="005137EA">
        <w:rPr>
          <w:color w:val="000000"/>
          <w:sz w:val="24"/>
          <w:szCs w:val="24"/>
        </w:rPr>
        <w:t xml:space="preserve"> </w:t>
      </w:r>
    </w:p>
    <w:p w:rsidR="006F7F61" w:rsidRPr="0041691C" w:rsidRDefault="006F7F61" w:rsidP="006F7F61">
      <w:pPr>
        <w:jc w:val="center"/>
        <w:rPr>
          <w:b/>
          <w:sz w:val="24"/>
          <w:szCs w:val="24"/>
        </w:rPr>
      </w:pPr>
      <w:r w:rsidRPr="0041691C">
        <w:rPr>
          <w:b/>
          <w:sz w:val="24"/>
          <w:szCs w:val="24"/>
        </w:rPr>
        <w:t>ПРОГРАМА</w:t>
      </w:r>
    </w:p>
    <w:p w:rsidR="006F7F61" w:rsidRPr="0041691C" w:rsidRDefault="006F7F61" w:rsidP="006F7F61">
      <w:pPr>
        <w:jc w:val="center"/>
        <w:rPr>
          <w:b/>
          <w:sz w:val="24"/>
          <w:szCs w:val="24"/>
        </w:rPr>
      </w:pPr>
      <w:r w:rsidRPr="0041691C">
        <w:rPr>
          <w:b/>
          <w:sz w:val="24"/>
          <w:szCs w:val="24"/>
        </w:rPr>
        <w:t xml:space="preserve">ЗАЙНЯТОСТІ НАСЕЛЕННЯ </w:t>
      </w:r>
      <w:r w:rsidR="00205D0B">
        <w:rPr>
          <w:b/>
          <w:sz w:val="24"/>
          <w:szCs w:val="24"/>
        </w:rPr>
        <w:t xml:space="preserve">РОМЕНСЬКОЇ МІСЬКОЇ ТЕРИТОРІАЛЬНОЇ ГРОМАДИ </w:t>
      </w:r>
      <w:r w:rsidR="003D01AD" w:rsidRPr="0041691C">
        <w:rPr>
          <w:b/>
          <w:sz w:val="24"/>
          <w:szCs w:val="24"/>
        </w:rPr>
        <w:t xml:space="preserve">НА </w:t>
      </w:r>
      <w:r w:rsidR="001956DF">
        <w:rPr>
          <w:b/>
          <w:sz w:val="24"/>
          <w:szCs w:val="24"/>
        </w:rPr>
        <w:t>202</w:t>
      </w:r>
      <w:r w:rsidR="00B26476">
        <w:rPr>
          <w:b/>
          <w:sz w:val="24"/>
          <w:szCs w:val="24"/>
        </w:rPr>
        <w:t>6</w:t>
      </w:r>
      <w:r w:rsidR="001956DF">
        <w:rPr>
          <w:b/>
          <w:sz w:val="24"/>
          <w:szCs w:val="24"/>
        </w:rPr>
        <w:t>-202</w:t>
      </w:r>
      <w:r w:rsidR="00B26476">
        <w:rPr>
          <w:b/>
          <w:sz w:val="24"/>
          <w:szCs w:val="24"/>
        </w:rPr>
        <w:t>8</w:t>
      </w:r>
      <w:r w:rsidR="001956DF">
        <w:rPr>
          <w:b/>
          <w:sz w:val="24"/>
          <w:szCs w:val="24"/>
        </w:rPr>
        <w:t xml:space="preserve"> РОКИ</w:t>
      </w:r>
    </w:p>
    <w:p w:rsidR="006F7F61" w:rsidRPr="005137EA" w:rsidRDefault="006F7F61" w:rsidP="006F7F61">
      <w:pPr>
        <w:jc w:val="center"/>
        <w:rPr>
          <w:b/>
          <w:color w:val="000000"/>
          <w:sz w:val="24"/>
          <w:szCs w:val="24"/>
        </w:rPr>
      </w:pPr>
    </w:p>
    <w:p w:rsidR="006F7F61" w:rsidRPr="005137EA" w:rsidRDefault="003D01AD" w:rsidP="006F7F61">
      <w:pPr>
        <w:jc w:val="center"/>
        <w:rPr>
          <w:b/>
          <w:color w:val="000000"/>
          <w:sz w:val="24"/>
          <w:szCs w:val="24"/>
        </w:rPr>
      </w:pPr>
      <w:r w:rsidRPr="005137EA">
        <w:rPr>
          <w:b/>
          <w:color w:val="000000"/>
          <w:sz w:val="24"/>
          <w:szCs w:val="24"/>
        </w:rPr>
        <w:t xml:space="preserve">І. </w:t>
      </w:r>
      <w:r w:rsidR="006F7F61" w:rsidRPr="005137EA">
        <w:rPr>
          <w:b/>
          <w:color w:val="000000"/>
          <w:sz w:val="24"/>
          <w:szCs w:val="24"/>
        </w:rPr>
        <w:t>Паспорт</w:t>
      </w:r>
    </w:p>
    <w:p w:rsidR="00205D0B" w:rsidRDefault="00E938ED" w:rsidP="006F7F61">
      <w:pPr>
        <w:jc w:val="center"/>
        <w:rPr>
          <w:b/>
          <w:color w:val="000000"/>
          <w:sz w:val="24"/>
          <w:szCs w:val="24"/>
        </w:rPr>
      </w:pPr>
      <w:r w:rsidRPr="005137EA">
        <w:rPr>
          <w:b/>
          <w:color w:val="000000"/>
          <w:sz w:val="24"/>
          <w:szCs w:val="24"/>
        </w:rPr>
        <w:t>П</w:t>
      </w:r>
      <w:r w:rsidR="006F7F61" w:rsidRPr="005137EA">
        <w:rPr>
          <w:b/>
          <w:color w:val="000000"/>
          <w:sz w:val="24"/>
          <w:szCs w:val="24"/>
        </w:rPr>
        <w:t xml:space="preserve">рограми зайнятості населення </w:t>
      </w:r>
      <w:r w:rsidR="00205D0B">
        <w:rPr>
          <w:b/>
          <w:color w:val="000000"/>
          <w:sz w:val="24"/>
          <w:szCs w:val="24"/>
        </w:rPr>
        <w:tab/>
        <w:t>Роменської міської територіальної громади</w:t>
      </w:r>
    </w:p>
    <w:p w:rsidR="006F7F61" w:rsidRPr="005137EA" w:rsidRDefault="006F7F61" w:rsidP="006F7F61">
      <w:pPr>
        <w:jc w:val="center"/>
        <w:rPr>
          <w:b/>
          <w:color w:val="000000"/>
          <w:sz w:val="24"/>
          <w:szCs w:val="24"/>
        </w:rPr>
      </w:pPr>
      <w:r w:rsidRPr="005137EA">
        <w:rPr>
          <w:b/>
          <w:color w:val="000000"/>
          <w:sz w:val="24"/>
          <w:szCs w:val="24"/>
        </w:rPr>
        <w:t xml:space="preserve">  на </w:t>
      </w:r>
      <w:r w:rsidR="001956DF">
        <w:rPr>
          <w:b/>
          <w:color w:val="000000"/>
          <w:sz w:val="24"/>
          <w:szCs w:val="24"/>
        </w:rPr>
        <w:t>202</w:t>
      </w:r>
      <w:r w:rsidR="00B26476">
        <w:rPr>
          <w:b/>
          <w:color w:val="000000"/>
          <w:sz w:val="24"/>
          <w:szCs w:val="24"/>
        </w:rPr>
        <w:t>6</w:t>
      </w:r>
      <w:r w:rsidR="001956DF">
        <w:rPr>
          <w:b/>
          <w:color w:val="000000"/>
          <w:sz w:val="24"/>
          <w:szCs w:val="24"/>
        </w:rPr>
        <w:t>-202</w:t>
      </w:r>
      <w:r w:rsidR="00B26476">
        <w:rPr>
          <w:b/>
          <w:color w:val="000000"/>
          <w:sz w:val="24"/>
          <w:szCs w:val="24"/>
        </w:rPr>
        <w:t>8</w:t>
      </w:r>
      <w:r w:rsidRPr="005137EA">
        <w:rPr>
          <w:b/>
          <w:color w:val="000000"/>
          <w:sz w:val="24"/>
          <w:szCs w:val="24"/>
        </w:rPr>
        <w:t xml:space="preserve"> рок</w:t>
      </w:r>
      <w:r w:rsidR="001956DF">
        <w:rPr>
          <w:b/>
          <w:color w:val="000000"/>
          <w:sz w:val="24"/>
          <w:szCs w:val="24"/>
        </w:rPr>
        <w:t>и</w:t>
      </w:r>
      <w:r w:rsidR="00E938ED" w:rsidRPr="005137EA">
        <w:rPr>
          <w:b/>
          <w:color w:val="000000"/>
          <w:sz w:val="24"/>
          <w:szCs w:val="24"/>
        </w:rPr>
        <w:t xml:space="preserve"> </w:t>
      </w:r>
    </w:p>
    <w:p w:rsidR="00E938ED" w:rsidRPr="005137EA" w:rsidRDefault="00E938ED" w:rsidP="006F7F61">
      <w:pPr>
        <w:jc w:val="center"/>
        <w:rPr>
          <w:b/>
          <w:color w:val="000000"/>
          <w:sz w:val="24"/>
          <w:szCs w:val="24"/>
        </w:rPr>
      </w:pPr>
      <w:r w:rsidRPr="005137EA">
        <w:rPr>
          <w:b/>
          <w:color w:val="000000"/>
          <w:sz w:val="24"/>
          <w:szCs w:val="24"/>
        </w:rPr>
        <w:t>(далі – Програма)</w:t>
      </w:r>
    </w:p>
    <w:p w:rsidR="006F7F61" w:rsidRPr="005137EA" w:rsidRDefault="006F7F61" w:rsidP="006F7F61">
      <w:pPr>
        <w:jc w:val="center"/>
        <w:rPr>
          <w:color w:val="000000"/>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677"/>
        <w:gridCol w:w="4678"/>
      </w:tblGrid>
      <w:tr w:rsidR="006F7F61" w:rsidRPr="005137EA" w:rsidTr="00205D0B">
        <w:trPr>
          <w:trHeight w:val="566"/>
        </w:trPr>
        <w:tc>
          <w:tcPr>
            <w:tcW w:w="710" w:type="dxa"/>
            <w:tcBorders>
              <w:top w:val="single" w:sz="4" w:space="0" w:color="auto"/>
              <w:left w:val="single" w:sz="4" w:space="0" w:color="auto"/>
              <w:bottom w:val="single" w:sz="4" w:space="0" w:color="auto"/>
              <w:right w:val="single" w:sz="4" w:space="0" w:color="auto"/>
            </w:tcBorders>
            <w:vAlign w:val="center"/>
          </w:tcPr>
          <w:p w:rsidR="006F7F61" w:rsidRPr="005137EA" w:rsidRDefault="006F7F61" w:rsidP="00494F66">
            <w:pPr>
              <w:jc w:val="center"/>
              <w:rPr>
                <w:color w:val="000000"/>
                <w:sz w:val="24"/>
                <w:szCs w:val="24"/>
              </w:rPr>
            </w:pPr>
            <w:r w:rsidRPr="005137EA">
              <w:rPr>
                <w:color w:val="000000"/>
                <w:sz w:val="24"/>
                <w:szCs w:val="24"/>
              </w:rPr>
              <w:t>1.</w:t>
            </w:r>
          </w:p>
        </w:tc>
        <w:tc>
          <w:tcPr>
            <w:tcW w:w="4677" w:type="dxa"/>
            <w:tcBorders>
              <w:top w:val="single" w:sz="4" w:space="0" w:color="auto"/>
              <w:left w:val="single" w:sz="4" w:space="0" w:color="auto"/>
              <w:bottom w:val="single" w:sz="4" w:space="0" w:color="auto"/>
              <w:right w:val="single" w:sz="4" w:space="0" w:color="auto"/>
            </w:tcBorders>
          </w:tcPr>
          <w:p w:rsidR="006F7F61" w:rsidRPr="005137EA" w:rsidRDefault="006F7F61" w:rsidP="00494F66">
            <w:pPr>
              <w:rPr>
                <w:color w:val="000000"/>
                <w:sz w:val="24"/>
                <w:szCs w:val="24"/>
              </w:rPr>
            </w:pPr>
            <w:r w:rsidRPr="005137EA">
              <w:rPr>
                <w:color w:val="000000"/>
                <w:sz w:val="24"/>
                <w:szCs w:val="24"/>
              </w:rPr>
              <w:t>Ініціатор розроблення програми</w:t>
            </w:r>
          </w:p>
        </w:tc>
        <w:tc>
          <w:tcPr>
            <w:tcW w:w="4678" w:type="dxa"/>
            <w:tcBorders>
              <w:top w:val="single" w:sz="4" w:space="0" w:color="auto"/>
              <w:left w:val="single" w:sz="4" w:space="0" w:color="auto"/>
              <w:bottom w:val="single" w:sz="4" w:space="0" w:color="auto"/>
              <w:right w:val="single" w:sz="4" w:space="0" w:color="auto"/>
            </w:tcBorders>
          </w:tcPr>
          <w:p w:rsidR="006F7F61" w:rsidRPr="005137EA" w:rsidRDefault="00205D0B" w:rsidP="00494F66">
            <w:pPr>
              <w:jc w:val="both"/>
              <w:rPr>
                <w:color w:val="000000"/>
                <w:sz w:val="24"/>
                <w:szCs w:val="24"/>
              </w:rPr>
            </w:pPr>
            <w:r>
              <w:rPr>
                <w:color w:val="000000"/>
                <w:sz w:val="24"/>
                <w:szCs w:val="24"/>
              </w:rPr>
              <w:t>Виконавчий комітет Роменської міської ради</w:t>
            </w:r>
            <w:r w:rsidR="006F7F61" w:rsidRPr="005137EA">
              <w:rPr>
                <w:color w:val="000000"/>
                <w:sz w:val="24"/>
                <w:szCs w:val="24"/>
              </w:rPr>
              <w:t xml:space="preserve"> </w:t>
            </w:r>
          </w:p>
        </w:tc>
      </w:tr>
      <w:tr w:rsidR="006F7F61" w:rsidRPr="005137EA" w:rsidTr="00205D0B">
        <w:trPr>
          <w:trHeight w:val="843"/>
        </w:trPr>
        <w:tc>
          <w:tcPr>
            <w:tcW w:w="710" w:type="dxa"/>
            <w:tcBorders>
              <w:top w:val="single" w:sz="4" w:space="0" w:color="auto"/>
              <w:left w:val="single" w:sz="4" w:space="0" w:color="auto"/>
              <w:bottom w:val="single" w:sz="4" w:space="0" w:color="auto"/>
              <w:right w:val="single" w:sz="4" w:space="0" w:color="auto"/>
            </w:tcBorders>
            <w:vAlign w:val="center"/>
          </w:tcPr>
          <w:p w:rsidR="006F7F61" w:rsidRPr="005137EA" w:rsidRDefault="006F7F61" w:rsidP="00494F66">
            <w:pPr>
              <w:jc w:val="center"/>
              <w:rPr>
                <w:color w:val="000000"/>
                <w:sz w:val="24"/>
                <w:szCs w:val="24"/>
              </w:rPr>
            </w:pPr>
            <w:r w:rsidRPr="005137EA">
              <w:rPr>
                <w:color w:val="000000"/>
                <w:sz w:val="24"/>
                <w:szCs w:val="24"/>
              </w:rPr>
              <w:t>2.</w:t>
            </w:r>
          </w:p>
        </w:tc>
        <w:tc>
          <w:tcPr>
            <w:tcW w:w="4677" w:type="dxa"/>
            <w:tcBorders>
              <w:top w:val="single" w:sz="4" w:space="0" w:color="auto"/>
              <w:left w:val="single" w:sz="4" w:space="0" w:color="auto"/>
              <w:bottom w:val="single" w:sz="4" w:space="0" w:color="auto"/>
              <w:right w:val="single" w:sz="4" w:space="0" w:color="auto"/>
            </w:tcBorders>
          </w:tcPr>
          <w:p w:rsidR="006F7F61" w:rsidRPr="005137EA" w:rsidRDefault="006F7F61" w:rsidP="00494F66">
            <w:pPr>
              <w:rPr>
                <w:color w:val="000000"/>
                <w:sz w:val="24"/>
                <w:szCs w:val="24"/>
              </w:rPr>
            </w:pPr>
            <w:r w:rsidRPr="005137EA">
              <w:rPr>
                <w:color w:val="000000"/>
                <w:sz w:val="24"/>
                <w:szCs w:val="24"/>
              </w:rPr>
              <w:t>Дата, номер і назва розпорядчого документа органу виконавчої влади про розроблення програми</w:t>
            </w:r>
          </w:p>
        </w:tc>
        <w:tc>
          <w:tcPr>
            <w:tcW w:w="4678" w:type="dxa"/>
            <w:tcBorders>
              <w:top w:val="single" w:sz="4" w:space="0" w:color="auto"/>
              <w:left w:val="single" w:sz="4" w:space="0" w:color="auto"/>
              <w:bottom w:val="single" w:sz="4" w:space="0" w:color="auto"/>
              <w:right w:val="single" w:sz="4" w:space="0" w:color="auto"/>
            </w:tcBorders>
          </w:tcPr>
          <w:p w:rsidR="006F7F61" w:rsidRPr="005137EA" w:rsidRDefault="006F7F61" w:rsidP="008E0C96">
            <w:pPr>
              <w:jc w:val="both"/>
              <w:rPr>
                <w:color w:val="000000"/>
                <w:sz w:val="24"/>
                <w:szCs w:val="24"/>
              </w:rPr>
            </w:pPr>
            <w:r w:rsidRPr="005137EA">
              <w:rPr>
                <w:color w:val="000000"/>
                <w:sz w:val="24"/>
                <w:szCs w:val="24"/>
              </w:rPr>
              <w:t xml:space="preserve">Стаття 18 Закону України «Про зайнятість населення», </w:t>
            </w:r>
            <w:r w:rsidR="008E0C96" w:rsidRPr="005137EA">
              <w:rPr>
                <w:color w:val="000000"/>
                <w:sz w:val="24"/>
                <w:szCs w:val="24"/>
              </w:rPr>
              <w:t>статті 26</w:t>
            </w:r>
            <w:r w:rsidRPr="005137EA">
              <w:rPr>
                <w:color w:val="000000"/>
                <w:sz w:val="24"/>
                <w:szCs w:val="24"/>
              </w:rPr>
              <w:t xml:space="preserve"> Закону України «Про мі</w:t>
            </w:r>
            <w:r w:rsidR="008E0C96" w:rsidRPr="005137EA">
              <w:rPr>
                <w:color w:val="000000"/>
                <w:sz w:val="24"/>
                <w:szCs w:val="24"/>
              </w:rPr>
              <w:t>сцеве самоврядування в Україні»</w:t>
            </w:r>
          </w:p>
        </w:tc>
      </w:tr>
      <w:tr w:rsidR="006F7F61" w:rsidRPr="005137EA" w:rsidTr="00205D0B">
        <w:trPr>
          <w:trHeight w:val="486"/>
        </w:trPr>
        <w:tc>
          <w:tcPr>
            <w:tcW w:w="710" w:type="dxa"/>
            <w:tcBorders>
              <w:top w:val="single" w:sz="4" w:space="0" w:color="auto"/>
              <w:left w:val="single" w:sz="4" w:space="0" w:color="auto"/>
              <w:bottom w:val="single" w:sz="4" w:space="0" w:color="auto"/>
              <w:right w:val="single" w:sz="4" w:space="0" w:color="auto"/>
            </w:tcBorders>
            <w:vAlign w:val="center"/>
          </w:tcPr>
          <w:p w:rsidR="006F7F61" w:rsidRPr="005137EA" w:rsidRDefault="006F7F61" w:rsidP="00494F66">
            <w:pPr>
              <w:jc w:val="center"/>
              <w:rPr>
                <w:color w:val="000000"/>
                <w:sz w:val="24"/>
                <w:szCs w:val="24"/>
              </w:rPr>
            </w:pPr>
            <w:r w:rsidRPr="005137EA">
              <w:rPr>
                <w:color w:val="000000"/>
                <w:sz w:val="24"/>
                <w:szCs w:val="24"/>
              </w:rPr>
              <w:t>3.</w:t>
            </w:r>
          </w:p>
        </w:tc>
        <w:tc>
          <w:tcPr>
            <w:tcW w:w="4677" w:type="dxa"/>
            <w:tcBorders>
              <w:top w:val="single" w:sz="4" w:space="0" w:color="auto"/>
              <w:left w:val="single" w:sz="4" w:space="0" w:color="auto"/>
              <w:bottom w:val="single" w:sz="4" w:space="0" w:color="auto"/>
              <w:right w:val="single" w:sz="4" w:space="0" w:color="auto"/>
            </w:tcBorders>
          </w:tcPr>
          <w:p w:rsidR="006F7F61" w:rsidRPr="005137EA" w:rsidRDefault="006F7F61" w:rsidP="00494F66">
            <w:pPr>
              <w:rPr>
                <w:color w:val="000000"/>
                <w:sz w:val="24"/>
                <w:szCs w:val="24"/>
              </w:rPr>
            </w:pPr>
            <w:r w:rsidRPr="005137EA">
              <w:rPr>
                <w:color w:val="000000"/>
                <w:sz w:val="24"/>
                <w:szCs w:val="24"/>
              </w:rPr>
              <w:t>Розробник програми</w:t>
            </w:r>
          </w:p>
        </w:tc>
        <w:tc>
          <w:tcPr>
            <w:tcW w:w="4678" w:type="dxa"/>
            <w:tcBorders>
              <w:top w:val="single" w:sz="4" w:space="0" w:color="auto"/>
              <w:left w:val="single" w:sz="4" w:space="0" w:color="auto"/>
              <w:bottom w:val="single" w:sz="4" w:space="0" w:color="auto"/>
              <w:right w:val="single" w:sz="4" w:space="0" w:color="auto"/>
            </w:tcBorders>
          </w:tcPr>
          <w:p w:rsidR="006F7F61" w:rsidRPr="005137EA" w:rsidRDefault="00205D0B" w:rsidP="00B26476">
            <w:pPr>
              <w:jc w:val="both"/>
              <w:rPr>
                <w:color w:val="000000"/>
                <w:sz w:val="24"/>
                <w:szCs w:val="24"/>
              </w:rPr>
            </w:pPr>
            <w:r>
              <w:rPr>
                <w:color w:val="000000"/>
                <w:sz w:val="24"/>
                <w:szCs w:val="24"/>
              </w:rPr>
              <w:t>Відділ з контролю за додержанням законодавства про працю та зайнятість населення</w:t>
            </w:r>
            <w:r w:rsidR="001238A4">
              <w:rPr>
                <w:color w:val="000000"/>
                <w:sz w:val="24"/>
                <w:szCs w:val="24"/>
                <w:lang w:val="ru-RU"/>
              </w:rPr>
              <w:t xml:space="preserve"> </w:t>
            </w:r>
            <w:proofErr w:type="spellStart"/>
            <w:r w:rsidR="001238A4">
              <w:rPr>
                <w:color w:val="000000"/>
                <w:sz w:val="24"/>
                <w:szCs w:val="24"/>
                <w:lang w:val="ru-RU"/>
              </w:rPr>
              <w:t>Виконавчого</w:t>
            </w:r>
            <w:proofErr w:type="spellEnd"/>
            <w:r w:rsidR="001238A4">
              <w:rPr>
                <w:color w:val="000000"/>
                <w:sz w:val="24"/>
                <w:szCs w:val="24"/>
                <w:lang w:val="ru-RU"/>
              </w:rPr>
              <w:t xml:space="preserve"> ком</w:t>
            </w:r>
            <w:proofErr w:type="spellStart"/>
            <w:r w:rsidR="001238A4">
              <w:rPr>
                <w:color w:val="000000"/>
                <w:sz w:val="24"/>
                <w:szCs w:val="24"/>
              </w:rPr>
              <w:t>ітету</w:t>
            </w:r>
            <w:proofErr w:type="spellEnd"/>
            <w:r w:rsidR="001238A4">
              <w:rPr>
                <w:color w:val="000000"/>
                <w:sz w:val="24"/>
                <w:szCs w:val="24"/>
              </w:rPr>
              <w:t xml:space="preserve"> Роменської міської ради</w:t>
            </w:r>
            <w:r w:rsidR="00063414">
              <w:rPr>
                <w:color w:val="000000"/>
                <w:sz w:val="24"/>
                <w:szCs w:val="24"/>
              </w:rPr>
              <w:t>, Роменськ</w:t>
            </w:r>
            <w:r>
              <w:rPr>
                <w:color w:val="000000"/>
                <w:sz w:val="24"/>
                <w:szCs w:val="24"/>
              </w:rPr>
              <w:t>а</w:t>
            </w:r>
            <w:r w:rsidR="00063414">
              <w:rPr>
                <w:color w:val="000000"/>
                <w:sz w:val="24"/>
                <w:szCs w:val="24"/>
              </w:rPr>
              <w:t xml:space="preserve"> </w:t>
            </w:r>
            <w:r>
              <w:rPr>
                <w:color w:val="000000"/>
                <w:sz w:val="24"/>
                <w:szCs w:val="24"/>
              </w:rPr>
              <w:t>філія Сумського обласного центру зайнятості</w:t>
            </w:r>
          </w:p>
        </w:tc>
      </w:tr>
      <w:tr w:rsidR="006F7F61" w:rsidRPr="005137EA" w:rsidTr="00205D0B">
        <w:trPr>
          <w:trHeight w:val="551"/>
        </w:trPr>
        <w:tc>
          <w:tcPr>
            <w:tcW w:w="710" w:type="dxa"/>
            <w:tcBorders>
              <w:top w:val="single" w:sz="4" w:space="0" w:color="auto"/>
              <w:left w:val="single" w:sz="4" w:space="0" w:color="auto"/>
              <w:bottom w:val="single" w:sz="4" w:space="0" w:color="auto"/>
              <w:right w:val="single" w:sz="4" w:space="0" w:color="auto"/>
            </w:tcBorders>
            <w:vAlign w:val="center"/>
          </w:tcPr>
          <w:p w:rsidR="006F7F61" w:rsidRPr="005137EA" w:rsidRDefault="006F7F61" w:rsidP="00494F66">
            <w:pPr>
              <w:jc w:val="center"/>
              <w:rPr>
                <w:color w:val="000000"/>
                <w:sz w:val="24"/>
                <w:szCs w:val="24"/>
              </w:rPr>
            </w:pPr>
            <w:r w:rsidRPr="005137EA">
              <w:rPr>
                <w:color w:val="000000"/>
                <w:sz w:val="24"/>
                <w:szCs w:val="24"/>
              </w:rPr>
              <w:t>4.</w:t>
            </w:r>
          </w:p>
        </w:tc>
        <w:tc>
          <w:tcPr>
            <w:tcW w:w="4677" w:type="dxa"/>
            <w:tcBorders>
              <w:top w:val="single" w:sz="4" w:space="0" w:color="auto"/>
              <w:left w:val="single" w:sz="4" w:space="0" w:color="auto"/>
              <w:bottom w:val="single" w:sz="4" w:space="0" w:color="auto"/>
              <w:right w:val="single" w:sz="4" w:space="0" w:color="auto"/>
            </w:tcBorders>
          </w:tcPr>
          <w:p w:rsidR="006F7F61" w:rsidRPr="005137EA" w:rsidRDefault="006F7F61" w:rsidP="00494F66">
            <w:pPr>
              <w:rPr>
                <w:color w:val="000000"/>
                <w:sz w:val="24"/>
                <w:szCs w:val="24"/>
              </w:rPr>
            </w:pPr>
            <w:r w:rsidRPr="005137EA">
              <w:rPr>
                <w:color w:val="000000"/>
                <w:sz w:val="24"/>
                <w:szCs w:val="24"/>
              </w:rPr>
              <w:t>Відповідальний виконавець програми</w:t>
            </w:r>
          </w:p>
        </w:tc>
        <w:tc>
          <w:tcPr>
            <w:tcW w:w="4678" w:type="dxa"/>
            <w:tcBorders>
              <w:top w:val="single" w:sz="4" w:space="0" w:color="auto"/>
              <w:left w:val="single" w:sz="4" w:space="0" w:color="auto"/>
              <w:bottom w:val="single" w:sz="4" w:space="0" w:color="auto"/>
              <w:right w:val="single" w:sz="4" w:space="0" w:color="auto"/>
            </w:tcBorders>
          </w:tcPr>
          <w:p w:rsidR="006F7F61" w:rsidRPr="005137EA" w:rsidRDefault="00F0312F" w:rsidP="00494F66">
            <w:pPr>
              <w:jc w:val="both"/>
              <w:rPr>
                <w:color w:val="000000"/>
                <w:sz w:val="24"/>
                <w:szCs w:val="24"/>
              </w:rPr>
            </w:pPr>
            <w:r w:rsidRPr="00F0312F">
              <w:rPr>
                <w:color w:val="000000"/>
                <w:sz w:val="24"/>
                <w:szCs w:val="24"/>
              </w:rPr>
              <w:t>Відділ з контролю за додержанням законодавства про працю та зайнятість населення виконкому</w:t>
            </w:r>
            <w:r w:rsidR="001238A4">
              <w:rPr>
                <w:color w:val="000000"/>
                <w:sz w:val="24"/>
                <w:szCs w:val="24"/>
              </w:rPr>
              <w:t xml:space="preserve"> </w:t>
            </w:r>
            <w:proofErr w:type="spellStart"/>
            <w:r w:rsidR="001238A4">
              <w:rPr>
                <w:color w:val="000000"/>
                <w:sz w:val="24"/>
                <w:szCs w:val="24"/>
                <w:lang w:val="ru-RU"/>
              </w:rPr>
              <w:t>Виконавчого</w:t>
            </w:r>
            <w:proofErr w:type="spellEnd"/>
            <w:r w:rsidR="001238A4">
              <w:rPr>
                <w:color w:val="000000"/>
                <w:sz w:val="24"/>
                <w:szCs w:val="24"/>
                <w:lang w:val="ru-RU"/>
              </w:rPr>
              <w:t xml:space="preserve"> ком</w:t>
            </w:r>
            <w:proofErr w:type="spellStart"/>
            <w:r w:rsidR="001238A4">
              <w:rPr>
                <w:color w:val="000000"/>
                <w:sz w:val="24"/>
                <w:szCs w:val="24"/>
              </w:rPr>
              <w:t>ітету</w:t>
            </w:r>
            <w:proofErr w:type="spellEnd"/>
            <w:r w:rsidR="001238A4">
              <w:rPr>
                <w:color w:val="000000"/>
                <w:sz w:val="24"/>
                <w:szCs w:val="24"/>
              </w:rPr>
              <w:t xml:space="preserve"> Роменської міської ради</w:t>
            </w:r>
          </w:p>
        </w:tc>
      </w:tr>
      <w:tr w:rsidR="006F7F61" w:rsidRPr="005137EA" w:rsidTr="00205D0B">
        <w:trPr>
          <w:trHeight w:val="348"/>
        </w:trPr>
        <w:tc>
          <w:tcPr>
            <w:tcW w:w="710" w:type="dxa"/>
            <w:tcBorders>
              <w:top w:val="single" w:sz="4" w:space="0" w:color="auto"/>
              <w:left w:val="single" w:sz="4" w:space="0" w:color="auto"/>
              <w:bottom w:val="single" w:sz="4" w:space="0" w:color="auto"/>
              <w:right w:val="single" w:sz="4" w:space="0" w:color="auto"/>
            </w:tcBorders>
            <w:vAlign w:val="center"/>
          </w:tcPr>
          <w:p w:rsidR="006F7F61" w:rsidRPr="005137EA" w:rsidRDefault="006F7F61" w:rsidP="00494F66">
            <w:pPr>
              <w:jc w:val="center"/>
              <w:rPr>
                <w:color w:val="000000"/>
                <w:sz w:val="24"/>
                <w:szCs w:val="24"/>
              </w:rPr>
            </w:pPr>
            <w:r w:rsidRPr="005137EA">
              <w:rPr>
                <w:color w:val="000000"/>
                <w:sz w:val="24"/>
                <w:szCs w:val="24"/>
              </w:rPr>
              <w:t>5.</w:t>
            </w:r>
          </w:p>
        </w:tc>
        <w:tc>
          <w:tcPr>
            <w:tcW w:w="4677" w:type="dxa"/>
            <w:tcBorders>
              <w:top w:val="single" w:sz="4" w:space="0" w:color="auto"/>
              <w:left w:val="single" w:sz="4" w:space="0" w:color="auto"/>
              <w:bottom w:val="single" w:sz="4" w:space="0" w:color="auto"/>
              <w:right w:val="single" w:sz="4" w:space="0" w:color="auto"/>
            </w:tcBorders>
          </w:tcPr>
          <w:p w:rsidR="006F7F61" w:rsidRPr="005137EA" w:rsidRDefault="006F7F61" w:rsidP="00494F66">
            <w:pPr>
              <w:rPr>
                <w:color w:val="000000"/>
                <w:sz w:val="24"/>
                <w:szCs w:val="24"/>
              </w:rPr>
            </w:pPr>
            <w:r w:rsidRPr="005137EA">
              <w:rPr>
                <w:color w:val="000000"/>
                <w:sz w:val="24"/>
                <w:szCs w:val="24"/>
              </w:rPr>
              <w:t>Учасники програми</w:t>
            </w:r>
          </w:p>
        </w:tc>
        <w:tc>
          <w:tcPr>
            <w:tcW w:w="4678" w:type="dxa"/>
            <w:tcBorders>
              <w:top w:val="single" w:sz="4" w:space="0" w:color="auto"/>
              <w:left w:val="single" w:sz="4" w:space="0" w:color="auto"/>
              <w:bottom w:val="single" w:sz="4" w:space="0" w:color="auto"/>
              <w:right w:val="single" w:sz="4" w:space="0" w:color="auto"/>
            </w:tcBorders>
          </w:tcPr>
          <w:p w:rsidR="006F7F61" w:rsidRPr="005137EA" w:rsidRDefault="00063414" w:rsidP="00B26476">
            <w:pPr>
              <w:jc w:val="both"/>
              <w:rPr>
                <w:color w:val="000000"/>
                <w:sz w:val="24"/>
                <w:szCs w:val="24"/>
              </w:rPr>
            </w:pPr>
            <w:r>
              <w:rPr>
                <w:color w:val="000000"/>
                <w:sz w:val="24"/>
                <w:szCs w:val="24"/>
              </w:rPr>
              <w:t>В</w:t>
            </w:r>
            <w:r w:rsidRPr="00063414">
              <w:rPr>
                <w:color w:val="000000"/>
                <w:sz w:val="24"/>
                <w:szCs w:val="24"/>
              </w:rPr>
              <w:t>ідділ з контролю за додержанням законодавства про працю та зайнятість населення</w:t>
            </w:r>
            <w:r w:rsidR="001238A4">
              <w:rPr>
                <w:color w:val="000000"/>
                <w:sz w:val="24"/>
                <w:szCs w:val="24"/>
              </w:rPr>
              <w:t xml:space="preserve"> </w:t>
            </w:r>
            <w:r w:rsidR="001238A4" w:rsidRPr="001238A4">
              <w:rPr>
                <w:color w:val="000000"/>
                <w:sz w:val="24"/>
                <w:szCs w:val="24"/>
              </w:rPr>
              <w:t>Виконавчого ком</w:t>
            </w:r>
            <w:r w:rsidR="001238A4">
              <w:rPr>
                <w:color w:val="000000"/>
                <w:sz w:val="24"/>
                <w:szCs w:val="24"/>
              </w:rPr>
              <w:t>ітету Роменської міської ради</w:t>
            </w:r>
            <w:r w:rsidR="006F7F61" w:rsidRPr="005137EA">
              <w:rPr>
                <w:color w:val="000000"/>
                <w:sz w:val="24"/>
                <w:szCs w:val="24"/>
              </w:rPr>
              <w:t xml:space="preserve">, </w:t>
            </w:r>
            <w:r w:rsidR="00205D0B">
              <w:rPr>
                <w:color w:val="000000"/>
                <w:sz w:val="24"/>
                <w:szCs w:val="24"/>
              </w:rPr>
              <w:t>Роменська філія Сумського обласного центру зайнятості</w:t>
            </w:r>
            <w:r w:rsidR="006F7F61" w:rsidRPr="005137EA">
              <w:rPr>
                <w:color w:val="000000"/>
                <w:sz w:val="24"/>
                <w:szCs w:val="24"/>
              </w:rPr>
              <w:t xml:space="preserve">, </w:t>
            </w:r>
            <w:r w:rsidR="00BD44E3" w:rsidRPr="00BD44E3">
              <w:rPr>
                <w:color w:val="000000"/>
                <w:sz w:val="24"/>
                <w:szCs w:val="24"/>
              </w:rPr>
              <w:t>відділ обслуговування громадян №3 головного управління Пенсійного фонду України в Сумській області</w:t>
            </w:r>
            <w:r w:rsidR="006F7F61" w:rsidRPr="00BD44E3">
              <w:rPr>
                <w:color w:val="000000"/>
                <w:sz w:val="24"/>
                <w:szCs w:val="24"/>
              </w:rPr>
              <w:t xml:space="preserve">, Роменська </w:t>
            </w:r>
            <w:r w:rsidR="00633054" w:rsidRPr="00BD44E3">
              <w:rPr>
                <w:color w:val="000000"/>
                <w:sz w:val="24"/>
                <w:szCs w:val="24"/>
              </w:rPr>
              <w:t>об’єднана</w:t>
            </w:r>
            <w:r w:rsidR="006F7F61" w:rsidRPr="00BD44E3">
              <w:rPr>
                <w:color w:val="000000"/>
                <w:sz w:val="24"/>
                <w:szCs w:val="24"/>
              </w:rPr>
              <w:t xml:space="preserve"> державна податкова інспекція, </w:t>
            </w:r>
            <w:r w:rsidR="006F7F61" w:rsidRPr="005137EA">
              <w:rPr>
                <w:color w:val="000000"/>
                <w:sz w:val="24"/>
                <w:szCs w:val="24"/>
              </w:rPr>
              <w:t xml:space="preserve">Роменський міський </w:t>
            </w:r>
            <w:r w:rsidR="00BD44E3">
              <w:rPr>
                <w:color w:val="000000"/>
                <w:sz w:val="24"/>
                <w:szCs w:val="24"/>
              </w:rPr>
              <w:t>центр соціальних служб</w:t>
            </w:r>
            <w:r w:rsidR="009B3F8F">
              <w:rPr>
                <w:color w:val="000000"/>
                <w:sz w:val="24"/>
                <w:szCs w:val="24"/>
              </w:rPr>
              <w:t xml:space="preserve">, Територіальний центр соціального обслуговування (надання соціальних послуг) Роменської міської ради, </w:t>
            </w:r>
            <w:r w:rsidR="00DB4172">
              <w:rPr>
                <w:color w:val="000000"/>
                <w:sz w:val="24"/>
                <w:szCs w:val="24"/>
              </w:rPr>
              <w:t>Управління економічного розвитку</w:t>
            </w:r>
          </w:p>
        </w:tc>
      </w:tr>
      <w:tr w:rsidR="006F7F61" w:rsidRPr="005137EA" w:rsidTr="00205D0B">
        <w:trPr>
          <w:trHeight w:val="564"/>
        </w:trPr>
        <w:tc>
          <w:tcPr>
            <w:tcW w:w="710" w:type="dxa"/>
            <w:tcBorders>
              <w:top w:val="single" w:sz="4" w:space="0" w:color="auto"/>
              <w:left w:val="single" w:sz="4" w:space="0" w:color="auto"/>
              <w:bottom w:val="single" w:sz="4" w:space="0" w:color="auto"/>
              <w:right w:val="single" w:sz="4" w:space="0" w:color="auto"/>
            </w:tcBorders>
            <w:vAlign w:val="center"/>
          </w:tcPr>
          <w:p w:rsidR="006F7F61" w:rsidRPr="005137EA" w:rsidRDefault="006F7F61" w:rsidP="00494F66">
            <w:pPr>
              <w:jc w:val="center"/>
              <w:rPr>
                <w:color w:val="000000"/>
                <w:sz w:val="24"/>
                <w:szCs w:val="24"/>
              </w:rPr>
            </w:pPr>
            <w:r w:rsidRPr="005137EA">
              <w:rPr>
                <w:color w:val="000000"/>
                <w:sz w:val="24"/>
                <w:szCs w:val="24"/>
              </w:rPr>
              <w:t>6.</w:t>
            </w:r>
          </w:p>
        </w:tc>
        <w:tc>
          <w:tcPr>
            <w:tcW w:w="4677" w:type="dxa"/>
            <w:tcBorders>
              <w:top w:val="single" w:sz="4" w:space="0" w:color="auto"/>
              <w:left w:val="single" w:sz="4" w:space="0" w:color="auto"/>
              <w:bottom w:val="single" w:sz="4" w:space="0" w:color="auto"/>
              <w:right w:val="single" w:sz="4" w:space="0" w:color="auto"/>
            </w:tcBorders>
          </w:tcPr>
          <w:p w:rsidR="006F7F61" w:rsidRPr="005137EA" w:rsidRDefault="006F7F61" w:rsidP="00494F66">
            <w:pPr>
              <w:rPr>
                <w:color w:val="000000"/>
                <w:sz w:val="24"/>
                <w:szCs w:val="24"/>
              </w:rPr>
            </w:pPr>
            <w:r w:rsidRPr="005137EA">
              <w:rPr>
                <w:color w:val="000000"/>
                <w:sz w:val="24"/>
                <w:szCs w:val="24"/>
              </w:rPr>
              <w:t>Термін реалізації програми</w:t>
            </w:r>
          </w:p>
        </w:tc>
        <w:tc>
          <w:tcPr>
            <w:tcW w:w="4678" w:type="dxa"/>
            <w:tcBorders>
              <w:top w:val="single" w:sz="4" w:space="0" w:color="auto"/>
              <w:left w:val="single" w:sz="4" w:space="0" w:color="auto"/>
              <w:bottom w:val="single" w:sz="4" w:space="0" w:color="auto"/>
              <w:right w:val="single" w:sz="4" w:space="0" w:color="auto"/>
            </w:tcBorders>
          </w:tcPr>
          <w:p w:rsidR="006F7F61" w:rsidRPr="005137EA" w:rsidRDefault="00633054" w:rsidP="00B26476">
            <w:pPr>
              <w:rPr>
                <w:color w:val="000000"/>
                <w:sz w:val="24"/>
                <w:szCs w:val="24"/>
              </w:rPr>
            </w:pPr>
            <w:r w:rsidRPr="005137EA">
              <w:rPr>
                <w:color w:val="000000"/>
                <w:sz w:val="24"/>
                <w:szCs w:val="24"/>
              </w:rPr>
              <w:t>20</w:t>
            </w:r>
            <w:r w:rsidR="00BD44E3">
              <w:rPr>
                <w:color w:val="000000"/>
                <w:sz w:val="24"/>
                <w:szCs w:val="24"/>
              </w:rPr>
              <w:t>2</w:t>
            </w:r>
            <w:r w:rsidR="00B26476">
              <w:rPr>
                <w:color w:val="000000"/>
                <w:sz w:val="24"/>
                <w:szCs w:val="24"/>
              </w:rPr>
              <w:t>6</w:t>
            </w:r>
            <w:r w:rsidR="006F7F61" w:rsidRPr="005137EA">
              <w:rPr>
                <w:color w:val="000000"/>
                <w:sz w:val="24"/>
                <w:szCs w:val="24"/>
              </w:rPr>
              <w:t xml:space="preserve"> – 20</w:t>
            </w:r>
            <w:r w:rsidR="00BD44E3">
              <w:rPr>
                <w:color w:val="000000"/>
                <w:sz w:val="24"/>
                <w:szCs w:val="24"/>
              </w:rPr>
              <w:t>2</w:t>
            </w:r>
            <w:r w:rsidR="00B26476">
              <w:rPr>
                <w:color w:val="000000"/>
                <w:sz w:val="24"/>
                <w:szCs w:val="24"/>
              </w:rPr>
              <w:t>8</w:t>
            </w:r>
            <w:r w:rsidR="006F7F61" w:rsidRPr="005137EA">
              <w:rPr>
                <w:color w:val="000000"/>
                <w:sz w:val="24"/>
                <w:szCs w:val="24"/>
              </w:rPr>
              <w:t xml:space="preserve"> роки </w:t>
            </w:r>
          </w:p>
        </w:tc>
      </w:tr>
      <w:tr w:rsidR="006F7F61" w:rsidRPr="005137EA" w:rsidTr="00205D0B">
        <w:trPr>
          <w:trHeight w:val="1092"/>
        </w:trPr>
        <w:tc>
          <w:tcPr>
            <w:tcW w:w="710" w:type="dxa"/>
            <w:tcBorders>
              <w:top w:val="single" w:sz="4" w:space="0" w:color="auto"/>
              <w:left w:val="single" w:sz="4" w:space="0" w:color="auto"/>
              <w:bottom w:val="single" w:sz="4" w:space="0" w:color="auto"/>
              <w:right w:val="single" w:sz="4" w:space="0" w:color="auto"/>
            </w:tcBorders>
            <w:vAlign w:val="center"/>
          </w:tcPr>
          <w:p w:rsidR="006F7F61" w:rsidRPr="005137EA" w:rsidRDefault="006F7F61" w:rsidP="00494F66">
            <w:pPr>
              <w:jc w:val="center"/>
              <w:rPr>
                <w:color w:val="000000"/>
                <w:sz w:val="24"/>
                <w:szCs w:val="24"/>
              </w:rPr>
            </w:pPr>
            <w:r w:rsidRPr="005137EA">
              <w:rPr>
                <w:color w:val="000000"/>
                <w:sz w:val="24"/>
                <w:szCs w:val="24"/>
              </w:rPr>
              <w:t>7.</w:t>
            </w:r>
          </w:p>
        </w:tc>
        <w:tc>
          <w:tcPr>
            <w:tcW w:w="4677" w:type="dxa"/>
            <w:tcBorders>
              <w:top w:val="single" w:sz="4" w:space="0" w:color="auto"/>
              <w:left w:val="single" w:sz="4" w:space="0" w:color="auto"/>
              <w:bottom w:val="single" w:sz="4" w:space="0" w:color="auto"/>
              <w:right w:val="single" w:sz="4" w:space="0" w:color="auto"/>
            </w:tcBorders>
          </w:tcPr>
          <w:p w:rsidR="006F7F61" w:rsidRPr="005137EA" w:rsidRDefault="006F7F61" w:rsidP="00494F66">
            <w:pPr>
              <w:rPr>
                <w:color w:val="000000"/>
                <w:sz w:val="24"/>
                <w:szCs w:val="24"/>
              </w:rPr>
            </w:pPr>
            <w:r w:rsidRPr="005137EA">
              <w:rPr>
                <w:color w:val="000000"/>
                <w:sz w:val="24"/>
                <w:szCs w:val="24"/>
              </w:rPr>
              <w:t>Перелік місцевих бюджетів, які беруть участь у виконанні програми (для комплексних програм)</w:t>
            </w:r>
          </w:p>
        </w:tc>
        <w:tc>
          <w:tcPr>
            <w:tcW w:w="4678" w:type="dxa"/>
            <w:tcBorders>
              <w:top w:val="single" w:sz="4" w:space="0" w:color="auto"/>
              <w:left w:val="single" w:sz="4" w:space="0" w:color="auto"/>
              <w:bottom w:val="single" w:sz="4" w:space="0" w:color="auto"/>
              <w:right w:val="single" w:sz="4" w:space="0" w:color="auto"/>
            </w:tcBorders>
          </w:tcPr>
          <w:p w:rsidR="006F7F61" w:rsidRPr="005137EA" w:rsidRDefault="006F7F61" w:rsidP="00494F66">
            <w:pPr>
              <w:rPr>
                <w:color w:val="000000"/>
                <w:sz w:val="24"/>
                <w:szCs w:val="24"/>
              </w:rPr>
            </w:pPr>
            <w:r w:rsidRPr="005137EA">
              <w:rPr>
                <w:color w:val="000000"/>
                <w:sz w:val="24"/>
                <w:szCs w:val="24"/>
              </w:rPr>
              <w:t>-</w:t>
            </w:r>
          </w:p>
        </w:tc>
      </w:tr>
      <w:tr w:rsidR="00CA5975" w:rsidRPr="005137EA" w:rsidTr="00205D0B">
        <w:trPr>
          <w:trHeight w:val="1122"/>
        </w:trPr>
        <w:tc>
          <w:tcPr>
            <w:tcW w:w="710" w:type="dxa"/>
            <w:tcBorders>
              <w:top w:val="single" w:sz="4" w:space="0" w:color="auto"/>
              <w:left w:val="single" w:sz="4" w:space="0" w:color="auto"/>
              <w:bottom w:val="single" w:sz="4" w:space="0" w:color="auto"/>
              <w:right w:val="single" w:sz="4" w:space="0" w:color="auto"/>
            </w:tcBorders>
            <w:vAlign w:val="center"/>
          </w:tcPr>
          <w:p w:rsidR="00CA5975" w:rsidRPr="005137EA" w:rsidRDefault="00CA5975" w:rsidP="00CA5975">
            <w:pPr>
              <w:jc w:val="center"/>
              <w:rPr>
                <w:color w:val="000000"/>
                <w:sz w:val="24"/>
                <w:szCs w:val="24"/>
              </w:rPr>
            </w:pPr>
            <w:r w:rsidRPr="005137EA">
              <w:rPr>
                <w:color w:val="000000"/>
                <w:sz w:val="24"/>
                <w:szCs w:val="24"/>
              </w:rPr>
              <w:t>8.</w:t>
            </w:r>
          </w:p>
        </w:tc>
        <w:tc>
          <w:tcPr>
            <w:tcW w:w="4677" w:type="dxa"/>
            <w:tcBorders>
              <w:top w:val="single" w:sz="4" w:space="0" w:color="auto"/>
              <w:left w:val="single" w:sz="4" w:space="0" w:color="auto"/>
              <w:bottom w:val="single" w:sz="4" w:space="0" w:color="auto"/>
              <w:right w:val="single" w:sz="4" w:space="0" w:color="auto"/>
            </w:tcBorders>
            <w:vAlign w:val="center"/>
          </w:tcPr>
          <w:p w:rsidR="00CA5975" w:rsidRPr="005137EA" w:rsidRDefault="00CA5975" w:rsidP="00CA5975">
            <w:pPr>
              <w:rPr>
                <w:color w:val="000000"/>
                <w:sz w:val="24"/>
                <w:szCs w:val="24"/>
              </w:rPr>
            </w:pPr>
            <w:r w:rsidRPr="005137EA">
              <w:rPr>
                <w:color w:val="000000"/>
                <w:sz w:val="24"/>
                <w:szCs w:val="24"/>
              </w:rPr>
              <w:t>Загальний обсяг фінансових ресурсів, необхідних для реалізації програми, всього,</w:t>
            </w:r>
          </w:p>
          <w:p w:rsidR="00CA5975" w:rsidRPr="005137EA" w:rsidRDefault="00CA5975" w:rsidP="00CA5975">
            <w:pPr>
              <w:rPr>
                <w:color w:val="000000"/>
                <w:sz w:val="24"/>
                <w:szCs w:val="24"/>
              </w:rPr>
            </w:pPr>
            <w:r w:rsidRPr="005137EA">
              <w:rPr>
                <w:color w:val="000000"/>
                <w:sz w:val="24"/>
                <w:szCs w:val="24"/>
              </w:rPr>
              <w:t xml:space="preserve">у </w:t>
            </w:r>
            <w:r w:rsidRPr="005137EA">
              <w:rPr>
                <w:color w:val="000000"/>
                <w:spacing w:val="-6"/>
                <w:sz w:val="24"/>
                <w:szCs w:val="24"/>
              </w:rPr>
              <w:t>тому числі:</w:t>
            </w:r>
          </w:p>
        </w:tc>
        <w:tc>
          <w:tcPr>
            <w:tcW w:w="4678" w:type="dxa"/>
            <w:tcBorders>
              <w:top w:val="single" w:sz="4" w:space="0" w:color="auto"/>
              <w:left w:val="single" w:sz="4" w:space="0" w:color="auto"/>
              <w:bottom w:val="single" w:sz="4" w:space="0" w:color="auto"/>
              <w:right w:val="single" w:sz="4" w:space="0" w:color="auto"/>
            </w:tcBorders>
            <w:vAlign w:val="center"/>
          </w:tcPr>
          <w:p w:rsidR="00CA5975" w:rsidRPr="005137EA" w:rsidRDefault="00B26476" w:rsidP="00BA5D98">
            <w:pPr>
              <w:rPr>
                <w:color w:val="000000"/>
                <w:sz w:val="24"/>
                <w:szCs w:val="24"/>
              </w:rPr>
            </w:pPr>
            <w:r>
              <w:rPr>
                <w:color w:val="000000"/>
                <w:sz w:val="24"/>
                <w:szCs w:val="24"/>
                <w:lang w:val="ru-RU"/>
              </w:rPr>
              <w:t>383,</w:t>
            </w:r>
            <w:r w:rsidR="00BA5D98">
              <w:rPr>
                <w:color w:val="000000"/>
                <w:sz w:val="24"/>
                <w:szCs w:val="24"/>
                <w:lang w:val="ru-RU"/>
              </w:rPr>
              <w:t>851</w:t>
            </w:r>
            <w:r w:rsidR="00CA5975" w:rsidRPr="005137EA">
              <w:rPr>
                <w:color w:val="000000"/>
                <w:sz w:val="24"/>
                <w:szCs w:val="24"/>
              </w:rPr>
              <w:t xml:space="preserve"> т</w:t>
            </w:r>
            <w:r w:rsidR="00134763">
              <w:rPr>
                <w:color w:val="000000"/>
                <w:sz w:val="24"/>
                <w:szCs w:val="24"/>
              </w:rPr>
              <w:t>ис. грн</w:t>
            </w:r>
          </w:p>
        </w:tc>
      </w:tr>
      <w:tr w:rsidR="006F7F61" w:rsidRPr="005137EA" w:rsidTr="00205D0B">
        <w:trPr>
          <w:trHeight w:val="234"/>
        </w:trPr>
        <w:tc>
          <w:tcPr>
            <w:tcW w:w="710" w:type="dxa"/>
            <w:tcBorders>
              <w:top w:val="single" w:sz="4" w:space="0" w:color="auto"/>
              <w:left w:val="single" w:sz="4" w:space="0" w:color="auto"/>
              <w:bottom w:val="single" w:sz="4" w:space="0" w:color="auto"/>
              <w:right w:val="single" w:sz="4" w:space="0" w:color="auto"/>
            </w:tcBorders>
            <w:vAlign w:val="center"/>
          </w:tcPr>
          <w:p w:rsidR="006F7F61" w:rsidRPr="005137EA" w:rsidRDefault="006F7F61" w:rsidP="00494F66">
            <w:pPr>
              <w:jc w:val="center"/>
              <w:rPr>
                <w:color w:val="000000"/>
                <w:sz w:val="24"/>
                <w:szCs w:val="24"/>
              </w:rPr>
            </w:pPr>
            <w:r w:rsidRPr="005137EA">
              <w:rPr>
                <w:color w:val="000000"/>
                <w:sz w:val="24"/>
                <w:szCs w:val="24"/>
              </w:rPr>
              <w:lastRenderedPageBreak/>
              <w:t>8.1.</w:t>
            </w:r>
          </w:p>
        </w:tc>
        <w:tc>
          <w:tcPr>
            <w:tcW w:w="4677" w:type="dxa"/>
            <w:tcBorders>
              <w:top w:val="single" w:sz="4" w:space="0" w:color="auto"/>
              <w:left w:val="single" w:sz="4" w:space="0" w:color="auto"/>
              <w:bottom w:val="single" w:sz="4" w:space="0" w:color="auto"/>
              <w:right w:val="single" w:sz="4" w:space="0" w:color="auto"/>
            </w:tcBorders>
            <w:vAlign w:val="center"/>
          </w:tcPr>
          <w:p w:rsidR="006F7F61" w:rsidRPr="005137EA" w:rsidRDefault="006F7F61" w:rsidP="001238A4">
            <w:pPr>
              <w:rPr>
                <w:color w:val="000000"/>
                <w:sz w:val="24"/>
                <w:szCs w:val="24"/>
              </w:rPr>
            </w:pPr>
            <w:r w:rsidRPr="005137EA">
              <w:rPr>
                <w:color w:val="000000"/>
                <w:sz w:val="24"/>
                <w:szCs w:val="24"/>
              </w:rPr>
              <w:t>коштів бюджету</w:t>
            </w:r>
            <w:r w:rsidR="001238A4">
              <w:rPr>
                <w:color w:val="000000"/>
                <w:sz w:val="24"/>
                <w:szCs w:val="24"/>
              </w:rPr>
              <w:t xml:space="preserve"> Роменської міської територіальної громади </w:t>
            </w:r>
          </w:p>
        </w:tc>
        <w:tc>
          <w:tcPr>
            <w:tcW w:w="4678" w:type="dxa"/>
            <w:tcBorders>
              <w:top w:val="single" w:sz="4" w:space="0" w:color="auto"/>
              <w:left w:val="single" w:sz="4" w:space="0" w:color="auto"/>
              <w:bottom w:val="single" w:sz="4" w:space="0" w:color="auto"/>
              <w:right w:val="single" w:sz="4" w:space="0" w:color="auto"/>
            </w:tcBorders>
          </w:tcPr>
          <w:p w:rsidR="006F7F61" w:rsidRPr="005137EA" w:rsidRDefault="006F7F61" w:rsidP="00494F66">
            <w:r w:rsidRPr="005137EA">
              <w:rPr>
                <w:color w:val="000000"/>
                <w:sz w:val="24"/>
                <w:szCs w:val="24"/>
              </w:rPr>
              <w:t>Кошти виконавців робіт</w:t>
            </w:r>
          </w:p>
        </w:tc>
      </w:tr>
      <w:tr w:rsidR="006F7F61" w:rsidRPr="005137EA" w:rsidTr="00205D0B">
        <w:trPr>
          <w:trHeight w:val="234"/>
        </w:trPr>
        <w:tc>
          <w:tcPr>
            <w:tcW w:w="710" w:type="dxa"/>
            <w:tcBorders>
              <w:top w:val="single" w:sz="4" w:space="0" w:color="auto"/>
              <w:left w:val="single" w:sz="4" w:space="0" w:color="auto"/>
              <w:bottom w:val="single" w:sz="4" w:space="0" w:color="auto"/>
              <w:right w:val="single" w:sz="4" w:space="0" w:color="auto"/>
            </w:tcBorders>
            <w:vAlign w:val="center"/>
          </w:tcPr>
          <w:p w:rsidR="006F7F61" w:rsidRPr="005137EA" w:rsidRDefault="006F7F61" w:rsidP="00494F66">
            <w:pPr>
              <w:rPr>
                <w:color w:val="000000"/>
                <w:sz w:val="24"/>
                <w:szCs w:val="24"/>
              </w:rPr>
            </w:pPr>
            <w:r w:rsidRPr="005137EA">
              <w:rPr>
                <w:color w:val="000000"/>
                <w:sz w:val="24"/>
                <w:szCs w:val="24"/>
              </w:rPr>
              <w:t>8.2.</w:t>
            </w:r>
          </w:p>
        </w:tc>
        <w:tc>
          <w:tcPr>
            <w:tcW w:w="4677" w:type="dxa"/>
            <w:tcBorders>
              <w:top w:val="single" w:sz="4" w:space="0" w:color="auto"/>
              <w:left w:val="single" w:sz="4" w:space="0" w:color="auto"/>
              <w:bottom w:val="single" w:sz="4" w:space="0" w:color="auto"/>
              <w:right w:val="single" w:sz="4" w:space="0" w:color="auto"/>
            </w:tcBorders>
            <w:vAlign w:val="center"/>
          </w:tcPr>
          <w:p w:rsidR="006F7F61" w:rsidRPr="005137EA" w:rsidRDefault="006F7F61" w:rsidP="00494F66">
            <w:pPr>
              <w:rPr>
                <w:color w:val="000000"/>
                <w:sz w:val="24"/>
                <w:szCs w:val="24"/>
              </w:rPr>
            </w:pPr>
            <w:r w:rsidRPr="005137EA">
              <w:rPr>
                <w:color w:val="000000"/>
                <w:sz w:val="24"/>
                <w:szCs w:val="24"/>
              </w:rPr>
              <w:t xml:space="preserve">коштів </w:t>
            </w:r>
            <w:r w:rsidR="004C7C20" w:rsidRPr="005137EA">
              <w:rPr>
                <w:sz w:val="24"/>
                <w:szCs w:val="24"/>
              </w:rPr>
              <w:t>Фонду загальнообов’язкового державного соціального страхування на випадок безробіття</w:t>
            </w:r>
          </w:p>
        </w:tc>
        <w:tc>
          <w:tcPr>
            <w:tcW w:w="4678" w:type="dxa"/>
            <w:tcBorders>
              <w:top w:val="single" w:sz="4" w:space="0" w:color="auto"/>
              <w:left w:val="single" w:sz="4" w:space="0" w:color="auto"/>
              <w:bottom w:val="single" w:sz="4" w:space="0" w:color="auto"/>
              <w:right w:val="single" w:sz="4" w:space="0" w:color="auto"/>
            </w:tcBorders>
            <w:vAlign w:val="center"/>
          </w:tcPr>
          <w:p w:rsidR="006F7F61" w:rsidRPr="005137EA" w:rsidRDefault="00540730" w:rsidP="00494F66">
            <w:pPr>
              <w:rPr>
                <w:color w:val="000000"/>
                <w:sz w:val="24"/>
                <w:szCs w:val="24"/>
              </w:rPr>
            </w:pPr>
            <w:r>
              <w:rPr>
                <w:color w:val="000000"/>
                <w:sz w:val="24"/>
                <w:szCs w:val="24"/>
              </w:rPr>
              <w:t>-</w:t>
            </w:r>
          </w:p>
        </w:tc>
      </w:tr>
    </w:tbl>
    <w:p w:rsidR="00134763" w:rsidRDefault="00134763" w:rsidP="006F7F61">
      <w:pPr>
        <w:jc w:val="center"/>
        <w:rPr>
          <w:b/>
          <w:sz w:val="24"/>
          <w:szCs w:val="24"/>
        </w:rPr>
      </w:pPr>
    </w:p>
    <w:p w:rsidR="006F7F61" w:rsidRPr="005137EA" w:rsidRDefault="00633054" w:rsidP="006F7F61">
      <w:pPr>
        <w:jc w:val="center"/>
        <w:rPr>
          <w:b/>
          <w:sz w:val="24"/>
          <w:szCs w:val="24"/>
        </w:rPr>
      </w:pPr>
      <w:r w:rsidRPr="005137EA">
        <w:rPr>
          <w:b/>
          <w:sz w:val="24"/>
          <w:szCs w:val="24"/>
        </w:rPr>
        <w:t>ІІ.</w:t>
      </w:r>
      <w:r w:rsidRPr="005137EA">
        <w:rPr>
          <w:sz w:val="24"/>
          <w:szCs w:val="24"/>
        </w:rPr>
        <w:t xml:space="preserve"> </w:t>
      </w:r>
      <w:r w:rsidR="006F7F61" w:rsidRPr="005137EA">
        <w:rPr>
          <w:b/>
          <w:sz w:val="24"/>
          <w:szCs w:val="24"/>
        </w:rPr>
        <w:t>Мета програми та головні концептуальні положення</w:t>
      </w:r>
    </w:p>
    <w:p w:rsidR="006F7F61" w:rsidRPr="005137EA" w:rsidRDefault="006F7F61" w:rsidP="006F7F61">
      <w:pPr>
        <w:autoSpaceDE w:val="0"/>
        <w:autoSpaceDN w:val="0"/>
        <w:adjustRightInd w:val="0"/>
        <w:jc w:val="both"/>
        <w:rPr>
          <w:sz w:val="24"/>
          <w:szCs w:val="24"/>
        </w:rPr>
      </w:pPr>
    </w:p>
    <w:p w:rsidR="006F7F61" w:rsidRPr="005137EA" w:rsidRDefault="006F7F61" w:rsidP="0041691C">
      <w:pPr>
        <w:autoSpaceDE w:val="0"/>
        <w:autoSpaceDN w:val="0"/>
        <w:adjustRightInd w:val="0"/>
        <w:spacing w:line="276" w:lineRule="auto"/>
        <w:ind w:firstLine="425"/>
        <w:jc w:val="both"/>
        <w:rPr>
          <w:sz w:val="24"/>
          <w:szCs w:val="24"/>
        </w:rPr>
      </w:pPr>
      <w:r w:rsidRPr="005137EA">
        <w:rPr>
          <w:sz w:val="24"/>
          <w:szCs w:val="24"/>
        </w:rPr>
        <w:t xml:space="preserve">Програма зайнятості населення </w:t>
      </w:r>
      <w:r w:rsidR="00BD44E3">
        <w:rPr>
          <w:sz w:val="24"/>
          <w:szCs w:val="24"/>
        </w:rPr>
        <w:t>Роменської міської територіальної громади</w:t>
      </w:r>
      <w:r w:rsidRPr="005137EA">
        <w:rPr>
          <w:sz w:val="24"/>
          <w:szCs w:val="24"/>
        </w:rPr>
        <w:t xml:space="preserve"> на </w:t>
      </w:r>
      <w:r w:rsidR="008E491C">
        <w:rPr>
          <w:sz w:val="24"/>
          <w:szCs w:val="24"/>
        </w:rPr>
        <w:t>202</w:t>
      </w:r>
      <w:r w:rsidR="00540730">
        <w:rPr>
          <w:sz w:val="24"/>
          <w:szCs w:val="24"/>
        </w:rPr>
        <w:t>6</w:t>
      </w:r>
      <w:r w:rsidR="008E491C">
        <w:rPr>
          <w:sz w:val="24"/>
          <w:szCs w:val="24"/>
        </w:rPr>
        <w:t>-</w:t>
      </w:r>
      <w:r w:rsidRPr="005137EA">
        <w:rPr>
          <w:sz w:val="24"/>
          <w:szCs w:val="24"/>
        </w:rPr>
        <w:t>20</w:t>
      </w:r>
      <w:r w:rsidR="00085EC4" w:rsidRPr="005137EA">
        <w:rPr>
          <w:sz w:val="24"/>
          <w:szCs w:val="24"/>
        </w:rPr>
        <w:t>2</w:t>
      </w:r>
      <w:r w:rsidR="00540730">
        <w:rPr>
          <w:sz w:val="24"/>
          <w:szCs w:val="24"/>
        </w:rPr>
        <w:t>8</w:t>
      </w:r>
      <w:r w:rsidRPr="005137EA">
        <w:rPr>
          <w:sz w:val="24"/>
          <w:szCs w:val="24"/>
        </w:rPr>
        <w:t xml:space="preserve"> рок</w:t>
      </w:r>
      <w:r w:rsidR="008E491C">
        <w:rPr>
          <w:sz w:val="24"/>
          <w:szCs w:val="24"/>
        </w:rPr>
        <w:t>и</w:t>
      </w:r>
      <w:r w:rsidRPr="005137EA">
        <w:rPr>
          <w:sz w:val="24"/>
          <w:szCs w:val="24"/>
        </w:rPr>
        <w:t xml:space="preserve"> розроблена на основі прогнозу соціально-економічного розвитку </w:t>
      </w:r>
      <w:r w:rsidR="00BD44E3">
        <w:rPr>
          <w:sz w:val="24"/>
          <w:szCs w:val="24"/>
        </w:rPr>
        <w:t>громади</w:t>
      </w:r>
      <w:r w:rsidRPr="005137EA">
        <w:rPr>
          <w:sz w:val="24"/>
          <w:szCs w:val="24"/>
        </w:rPr>
        <w:t>, Законів України «Про місцеве самоврядування в Україні» «Про зайнятість населення» та інших нормативних документів.</w:t>
      </w:r>
    </w:p>
    <w:p w:rsidR="00494D2B" w:rsidRPr="005137EA" w:rsidRDefault="00494D2B" w:rsidP="0041691C">
      <w:pPr>
        <w:autoSpaceDE w:val="0"/>
        <w:autoSpaceDN w:val="0"/>
        <w:adjustRightInd w:val="0"/>
        <w:spacing w:line="276" w:lineRule="auto"/>
        <w:ind w:firstLine="425"/>
        <w:jc w:val="both"/>
        <w:rPr>
          <w:color w:val="000000"/>
          <w:sz w:val="24"/>
          <w:szCs w:val="24"/>
          <w:shd w:val="clear" w:color="auto" w:fill="FFFFFF"/>
        </w:rPr>
      </w:pPr>
      <w:r w:rsidRPr="005137EA">
        <w:rPr>
          <w:color w:val="000000"/>
          <w:sz w:val="24"/>
          <w:szCs w:val="24"/>
          <w:shd w:val="clear" w:color="auto" w:fill="FFFFFF"/>
        </w:rPr>
        <w:t>Ця Програма визначає заходи і шляхи розв’язання проблем у сфері зайнятості населення та передбачає консолідацію зусиль усіх сторін соціального діалогу, що спрямовані на підвищення рівня економічної активності населення, сприяння його продуктивній зайнятості та посилення соціального захисту від безробіття.</w:t>
      </w:r>
    </w:p>
    <w:p w:rsidR="006F7F61" w:rsidRPr="005137EA" w:rsidRDefault="006F7F61" w:rsidP="0041691C">
      <w:pPr>
        <w:spacing w:line="276" w:lineRule="auto"/>
        <w:ind w:firstLine="425"/>
        <w:jc w:val="both"/>
        <w:rPr>
          <w:sz w:val="24"/>
          <w:szCs w:val="24"/>
        </w:rPr>
      </w:pPr>
      <w:r w:rsidRPr="005137EA">
        <w:rPr>
          <w:sz w:val="24"/>
          <w:szCs w:val="24"/>
        </w:rPr>
        <w:t xml:space="preserve">В основу Програми покладені статистичні дані, прогнозні розрахунки ринку праці з урахуванням економічного стану </w:t>
      </w:r>
      <w:r w:rsidR="00FE7CE7">
        <w:rPr>
          <w:sz w:val="24"/>
          <w:szCs w:val="24"/>
        </w:rPr>
        <w:t>громади</w:t>
      </w:r>
      <w:r w:rsidRPr="005137EA">
        <w:rPr>
          <w:sz w:val="24"/>
          <w:szCs w:val="24"/>
        </w:rPr>
        <w:t>, пропозиції підприємств, організацій, установ.</w:t>
      </w:r>
    </w:p>
    <w:p w:rsidR="006F7F61" w:rsidRDefault="006F7F61" w:rsidP="0041691C">
      <w:pPr>
        <w:spacing w:line="276" w:lineRule="auto"/>
        <w:ind w:firstLine="425"/>
        <w:rPr>
          <w:sz w:val="24"/>
          <w:szCs w:val="24"/>
        </w:rPr>
      </w:pPr>
      <w:r w:rsidRPr="005137EA">
        <w:rPr>
          <w:sz w:val="24"/>
          <w:szCs w:val="24"/>
        </w:rPr>
        <w:t xml:space="preserve">Програма спрямована на: </w:t>
      </w:r>
    </w:p>
    <w:p w:rsidR="009C0294" w:rsidRPr="005137EA" w:rsidRDefault="009C0294" w:rsidP="009C0294">
      <w:pPr>
        <w:pStyle w:val="a3"/>
        <w:spacing w:line="276" w:lineRule="auto"/>
        <w:ind w:firstLine="425"/>
        <w:rPr>
          <w:szCs w:val="24"/>
        </w:rPr>
      </w:pPr>
      <w:r w:rsidRPr="005137EA">
        <w:rPr>
          <w:szCs w:val="24"/>
        </w:rPr>
        <w:t>створення умов для підвищення рівня зайнятості населення;</w:t>
      </w:r>
    </w:p>
    <w:p w:rsidR="009C0294" w:rsidRPr="005137EA" w:rsidRDefault="009C0294" w:rsidP="009C0294">
      <w:pPr>
        <w:pStyle w:val="a3"/>
        <w:spacing w:line="276" w:lineRule="auto"/>
        <w:ind w:firstLine="425"/>
        <w:rPr>
          <w:szCs w:val="24"/>
        </w:rPr>
      </w:pPr>
      <w:bookmarkStart w:id="1" w:name="n29"/>
      <w:bookmarkEnd w:id="1"/>
      <w:r>
        <w:rPr>
          <w:szCs w:val="24"/>
        </w:rPr>
        <w:t>стимулювання зацікавленості</w:t>
      </w:r>
      <w:r w:rsidRPr="005137EA">
        <w:rPr>
          <w:szCs w:val="24"/>
        </w:rPr>
        <w:t xml:space="preserve"> роботодавців у створенні нових робочих місць;</w:t>
      </w:r>
    </w:p>
    <w:p w:rsidR="009C0294" w:rsidRPr="005137EA" w:rsidRDefault="009C0294" w:rsidP="009C0294">
      <w:pPr>
        <w:pStyle w:val="a3"/>
        <w:spacing w:line="276" w:lineRule="auto"/>
        <w:ind w:firstLine="425"/>
        <w:rPr>
          <w:szCs w:val="24"/>
        </w:rPr>
      </w:pPr>
      <w:bookmarkStart w:id="2" w:name="n30"/>
      <w:bookmarkEnd w:id="2"/>
      <w:r w:rsidRPr="005137EA">
        <w:rPr>
          <w:szCs w:val="24"/>
        </w:rPr>
        <w:t>збереження та розвитку трудового потенціалу;</w:t>
      </w:r>
    </w:p>
    <w:p w:rsidR="009C0294" w:rsidRPr="005137EA" w:rsidRDefault="009C0294" w:rsidP="009C0294">
      <w:pPr>
        <w:pStyle w:val="a3"/>
        <w:spacing w:line="276" w:lineRule="auto"/>
        <w:ind w:firstLine="425"/>
        <w:rPr>
          <w:szCs w:val="24"/>
        </w:rPr>
      </w:pPr>
      <w:bookmarkStart w:id="3" w:name="n31"/>
      <w:bookmarkEnd w:id="3"/>
      <w:r w:rsidRPr="005137EA">
        <w:rPr>
          <w:szCs w:val="24"/>
        </w:rPr>
        <w:t>підвищення ролі з</w:t>
      </w:r>
      <w:r>
        <w:rPr>
          <w:szCs w:val="24"/>
        </w:rPr>
        <w:t>ацікавлених</w:t>
      </w:r>
      <w:r w:rsidRPr="005137EA">
        <w:rPr>
          <w:szCs w:val="24"/>
        </w:rPr>
        <w:t xml:space="preserve"> у перетвореннях на ринку праці учасників соціального діалогу.</w:t>
      </w:r>
    </w:p>
    <w:p w:rsidR="006F7F61" w:rsidRPr="005137EA" w:rsidRDefault="006F7F61" w:rsidP="0041691C">
      <w:pPr>
        <w:pStyle w:val="a3"/>
        <w:spacing w:line="276" w:lineRule="auto"/>
        <w:ind w:firstLine="425"/>
        <w:rPr>
          <w:szCs w:val="24"/>
        </w:rPr>
      </w:pPr>
      <w:r w:rsidRPr="005137EA">
        <w:rPr>
          <w:szCs w:val="24"/>
        </w:rPr>
        <w:t>Програма містить інформацію про:</w:t>
      </w:r>
    </w:p>
    <w:p w:rsidR="006F7F61" w:rsidRPr="005137EA" w:rsidRDefault="0041691C" w:rsidP="0041691C">
      <w:pPr>
        <w:pStyle w:val="a3"/>
        <w:spacing w:line="276" w:lineRule="auto"/>
        <w:ind w:firstLine="425"/>
        <w:rPr>
          <w:szCs w:val="24"/>
        </w:rPr>
      </w:pPr>
      <w:r>
        <w:rPr>
          <w:szCs w:val="24"/>
        </w:rPr>
        <w:t>о</w:t>
      </w:r>
      <w:r w:rsidR="006F7F61" w:rsidRPr="005137EA">
        <w:rPr>
          <w:szCs w:val="24"/>
        </w:rPr>
        <w:t xml:space="preserve">сновні підсумки виконання Програми зайнятості населення </w:t>
      </w:r>
      <w:r w:rsidR="008E491C">
        <w:rPr>
          <w:szCs w:val="24"/>
        </w:rPr>
        <w:t>Роменської міської територіальної громади</w:t>
      </w:r>
      <w:r w:rsidR="006F7F61" w:rsidRPr="005137EA">
        <w:rPr>
          <w:szCs w:val="24"/>
        </w:rPr>
        <w:t xml:space="preserve"> на </w:t>
      </w:r>
      <w:r w:rsidR="00540730">
        <w:rPr>
          <w:szCs w:val="24"/>
        </w:rPr>
        <w:t>2023-2025</w:t>
      </w:r>
      <w:r w:rsidR="00FE7CE7">
        <w:rPr>
          <w:szCs w:val="24"/>
        </w:rPr>
        <w:t xml:space="preserve"> </w:t>
      </w:r>
      <w:r w:rsidR="00B04329" w:rsidRPr="005137EA">
        <w:rPr>
          <w:szCs w:val="24"/>
        </w:rPr>
        <w:t>рок</w:t>
      </w:r>
      <w:r w:rsidR="00540730">
        <w:rPr>
          <w:szCs w:val="24"/>
        </w:rPr>
        <w:t>4</w:t>
      </w:r>
      <w:r w:rsidR="006F7F61" w:rsidRPr="005137EA">
        <w:rPr>
          <w:szCs w:val="24"/>
        </w:rPr>
        <w:t>;</w:t>
      </w:r>
    </w:p>
    <w:p w:rsidR="006F7F61" w:rsidRPr="005137EA" w:rsidRDefault="0041691C" w:rsidP="0041691C">
      <w:pPr>
        <w:pStyle w:val="a3"/>
        <w:spacing w:line="276" w:lineRule="auto"/>
        <w:ind w:firstLine="425"/>
        <w:rPr>
          <w:szCs w:val="24"/>
        </w:rPr>
      </w:pPr>
      <w:r>
        <w:rPr>
          <w:szCs w:val="24"/>
        </w:rPr>
        <w:t>о</w:t>
      </w:r>
      <w:r w:rsidR="006F7F61" w:rsidRPr="005137EA">
        <w:rPr>
          <w:szCs w:val="24"/>
        </w:rPr>
        <w:t>сновні тенденції соціально-економічного розвитку регіону та розвитку регіонального ринку праці;</w:t>
      </w:r>
    </w:p>
    <w:p w:rsidR="006F7F61" w:rsidRPr="005137EA" w:rsidRDefault="0041691C" w:rsidP="0041691C">
      <w:pPr>
        <w:pStyle w:val="a3"/>
        <w:spacing w:line="276" w:lineRule="auto"/>
        <w:ind w:firstLine="425"/>
        <w:rPr>
          <w:szCs w:val="24"/>
        </w:rPr>
      </w:pPr>
      <w:r>
        <w:rPr>
          <w:szCs w:val="24"/>
        </w:rPr>
        <w:t>н</w:t>
      </w:r>
      <w:r w:rsidR="006F7F61" w:rsidRPr="005137EA">
        <w:rPr>
          <w:szCs w:val="24"/>
        </w:rPr>
        <w:t>апрями та заходи щодо поліпшення ситуації у сф</w:t>
      </w:r>
      <w:r w:rsidR="00B04329" w:rsidRPr="005137EA">
        <w:rPr>
          <w:szCs w:val="24"/>
        </w:rPr>
        <w:t xml:space="preserve">ері зайнятості населення </w:t>
      </w:r>
      <w:r w:rsidR="00FD38E6">
        <w:rPr>
          <w:szCs w:val="24"/>
          <w:lang w:val="ru-RU"/>
        </w:rPr>
        <w:t>на 2026-2028</w:t>
      </w:r>
      <w:r w:rsidR="006F7F61" w:rsidRPr="005137EA">
        <w:rPr>
          <w:szCs w:val="24"/>
        </w:rPr>
        <w:t xml:space="preserve"> рок</w:t>
      </w:r>
      <w:r w:rsidR="00FD38E6">
        <w:rPr>
          <w:szCs w:val="24"/>
          <w:lang w:val="ru-RU"/>
        </w:rPr>
        <w:t>и</w:t>
      </w:r>
      <w:r w:rsidR="006F7F61" w:rsidRPr="005137EA">
        <w:rPr>
          <w:szCs w:val="24"/>
        </w:rPr>
        <w:t>;</w:t>
      </w:r>
    </w:p>
    <w:p w:rsidR="006F7F61" w:rsidRPr="005137EA" w:rsidRDefault="0041691C" w:rsidP="0041691C">
      <w:pPr>
        <w:pStyle w:val="a3"/>
        <w:spacing w:line="276" w:lineRule="auto"/>
        <w:ind w:firstLine="425"/>
        <w:rPr>
          <w:szCs w:val="24"/>
        </w:rPr>
      </w:pPr>
      <w:r>
        <w:rPr>
          <w:szCs w:val="24"/>
        </w:rPr>
        <w:t>п</w:t>
      </w:r>
      <w:r w:rsidR="006F7F61" w:rsidRPr="005137EA">
        <w:rPr>
          <w:szCs w:val="24"/>
        </w:rPr>
        <w:t>оказники професійної підготовки та використання робочої сили;</w:t>
      </w:r>
    </w:p>
    <w:p w:rsidR="006F7F61" w:rsidRPr="005137EA" w:rsidRDefault="0041691C" w:rsidP="0041691C">
      <w:pPr>
        <w:pStyle w:val="a3"/>
        <w:spacing w:line="276" w:lineRule="auto"/>
        <w:ind w:firstLine="425"/>
        <w:rPr>
          <w:szCs w:val="24"/>
        </w:rPr>
      </w:pPr>
      <w:r>
        <w:rPr>
          <w:szCs w:val="24"/>
        </w:rPr>
        <w:t>н</w:t>
      </w:r>
      <w:r w:rsidR="006F7F61" w:rsidRPr="005137EA">
        <w:rPr>
          <w:szCs w:val="24"/>
        </w:rPr>
        <w:t>адання соціальних послуг Державною службою зайнятості;</w:t>
      </w:r>
    </w:p>
    <w:p w:rsidR="006F7F61" w:rsidRPr="005137EA" w:rsidRDefault="0041691C" w:rsidP="0041691C">
      <w:pPr>
        <w:pStyle w:val="a3"/>
        <w:spacing w:line="276" w:lineRule="auto"/>
        <w:ind w:firstLine="425"/>
        <w:rPr>
          <w:szCs w:val="24"/>
        </w:rPr>
      </w:pPr>
      <w:r>
        <w:rPr>
          <w:szCs w:val="24"/>
        </w:rPr>
        <w:t>п</w:t>
      </w:r>
      <w:r w:rsidR="006F7F61" w:rsidRPr="005137EA">
        <w:rPr>
          <w:szCs w:val="24"/>
        </w:rPr>
        <w:t xml:space="preserve">оказники сприяння зайнятості </w:t>
      </w:r>
      <w:r w:rsidR="00FE7CE7">
        <w:rPr>
          <w:szCs w:val="24"/>
        </w:rPr>
        <w:t>осіб з інвалідністю</w:t>
      </w:r>
      <w:r w:rsidR="006F7F61" w:rsidRPr="005137EA">
        <w:rPr>
          <w:szCs w:val="24"/>
        </w:rPr>
        <w:t>.</w:t>
      </w:r>
    </w:p>
    <w:p w:rsidR="006F7F61" w:rsidRPr="005137EA" w:rsidRDefault="006F7F61" w:rsidP="006F7F61">
      <w:pPr>
        <w:pStyle w:val="a4"/>
        <w:ind w:firstLine="567"/>
        <w:jc w:val="center"/>
        <w:outlineLvl w:val="0"/>
        <w:rPr>
          <w:sz w:val="24"/>
          <w:szCs w:val="24"/>
        </w:rPr>
      </w:pPr>
    </w:p>
    <w:p w:rsidR="006F7F61" w:rsidRPr="005137EA" w:rsidRDefault="00633054" w:rsidP="006F7F61">
      <w:pPr>
        <w:pStyle w:val="a4"/>
        <w:ind w:firstLine="567"/>
        <w:jc w:val="center"/>
        <w:outlineLvl w:val="0"/>
        <w:rPr>
          <w:sz w:val="24"/>
          <w:szCs w:val="24"/>
        </w:rPr>
      </w:pPr>
      <w:r w:rsidRPr="005137EA">
        <w:rPr>
          <w:sz w:val="24"/>
          <w:szCs w:val="24"/>
        </w:rPr>
        <w:t>І</w:t>
      </w:r>
      <w:r w:rsidR="0041691C">
        <w:rPr>
          <w:sz w:val="24"/>
          <w:szCs w:val="24"/>
        </w:rPr>
        <w:t>ІІ</w:t>
      </w:r>
      <w:r w:rsidR="006F7F61" w:rsidRPr="005137EA">
        <w:rPr>
          <w:sz w:val="24"/>
          <w:szCs w:val="24"/>
        </w:rPr>
        <w:t xml:space="preserve">. Основні підсумки виконання </w:t>
      </w:r>
    </w:p>
    <w:p w:rsidR="006F7F61" w:rsidRPr="00FD38E6" w:rsidRDefault="006F7F61" w:rsidP="006F7F61">
      <w:pPr>
        <w:pStyle w:val="a4"/>
        <w:ind w:firstLine="567"/>
        <w:jc w:val="center"/>
        <w:outlineLvl w:val="0"/>
        <w:rPr>
          <w:b w:val="0"/>
          <w:sz w:val="24"/>
          <w:szCs w:val="24"/>
          <w:lang w:val="ru-RU"/>
        </w:rPr>
      </w:pPr>
      <w:r w:rsidRPr="005137EA">
        <w:rPr>
          <w:sz w:val="24"/>
          <w:szCs w:val="24"/>
        </w:rPr>
        <w:t xml:space="preserve">Програми зайнятості населення  </w:t>
      </w:r>
      <w:r w:rsidR="00FE7CE7">
        <w:rPr>
          <w:sz w:val="24"/>
          <w:szCs w:val="24"/>
        </w:rPr>
        <w:t>Роменської міської територіальної громади</w:t>
      </w:r>
      <w:r w:rsidRPr="005137EA">
        <w:rPr>
          <w:sz w:val="24"/>
          <w:szCs w:val="24"/>
        </w:rPr>
        <w:t xml:space="preserve"> на </w:t>
      </w:r>
      <w:r w:rsidR="00FD38E6">
        <w:rPr>
          <w:sz w:val="24"/>
          <w:szCs w:val="24"/>
          <w:lang w:val="ru-RU"/>
        </w:rPr>
        <w:t xml:space="preserve">2023-2025 </w:t>
      </w:r>
      <w:r w:rsidRPr="005137EA">
        <w:rPr>
          <w:sz w:val="24"/>
          <w:szCs w:val="24"/>
        </w:rPr>
        <w:t>рок</w:t>
      </w:r>
      <w:r w:rsidR="00FD38E6">
        <w:rPr>
          <w:sz w:val="24"/>
          <w:szCs w:val="24"/>
          <w:lang w:val="ru-RU"/>
        </w:rPr>
        <w:t>и</w:t>
      </w:r>
    </w:p>
    <w:p w:rsidR="006F7F61" w:rsidRPr="005137EA" w:rsidRDefault="006F7F61" w:rsidP="006F7F61">
      <w:pPr>
        <w:pStyle w:val="a4"/>
        <w:rPr>
          <w:sz w:val="24"/>
          <w:szCs w:val="24"/>
          <w:highlight w:val="green"/>
        </w:rPr>
      </w:pPr>
    </w:p>
    <w:p w:rsidR="00EB64E5" w:rsidRPr="00B63DB0" w:rsidRDefault="00EB64E5" w:rsidP="0041691C">
      <w:pPr>
        <w:pStyle w:val="af1"/>
        <w:tabs>
          <w:tab w:val="left" w:pos="993"/>
        </w:tabs>
        <w:spacing w:line="276" w:lineRule="auto"/>
        <w:ind w:left="0" w:firstLine="425"/>
      </w:pPr>
      <w:r w:rsidRPr="00B63DB0">
        <w:t>Ринок праці є одним із основних механізмів в загальній системі регуляторів розвитку економіки. Через ринок праці взаємодіють демографічний розвиток, міграційна ситуація, ситуація у сфері доходів та заробітної плати з загальною економічною динамікою, сукупними попитом та пропозицією, структурою економіки, інвестиці</w:t>
      </w:r>
      <w:r w:rsidR="00333E0B" w:rsidRPr="00333E0B">
        <w:t>ями</w:t>
      </w:r>
      <w:r w:rsidRPr="00B63DB0">
        <w:t>.</w:t>
      </w:r>
    </w:p>
    <w:p w:rsidR="006F7F61" w:rsidRPr="00B63DB0" w:rsidRDefault="006F7F61" w:rsidP="0041691C">
      <w:pPr>
        <w:pStyle w:val="a3"/>
        <w:spacing w:line="276" w:lineRule="auto"/>
        <w:ind w:firstLine="425"/>
        <w:rPr>
          <w:szCs w:val="24"/>
        </w:rPr>
      </w:pPr>
      <w:r w:rsidRPr="00B63DB0">
        <w:rPr>
          <w:szCs w:val="24"/>
        </w:rPr>
        <w:t xml:space="preserve">Виконання заходів, передбачених </w:t>
      </w:r>
      <w:r w:rsidR="00EB64E5" w:rsidRPr="00B63DB0">
        <w:rPr>
          <w:szCs w:val="24"/>
        </w:rPr>
        <w:t>П</w:t>
      </w:r>
      <w:r w:rsidRPr="00B63DB0">
        <w:rPr>
          <w:szCs w:val="24"/>
        </w:rPr>
        <w:t xml:space="preserve">рограмою зайнятості населення </w:t>
      </w:r>
      <w:r w:rsidR="00C57EE5" w:rsidRPr="00B63DB0">
        <w:rPr>
          <w:szCs w:val="24"/>
        </w:rPr>
        <w:t xml:space="preserve">Роменської міської територіальної громади </w:t>
      </w:r>
      <w:r w:rsidRPr="00B63DB0">
        <w:rPr>
          <w:szCs w:val="24"/>
        </w:rPr>
        <w:t xml:space="preserve"> </w:t>
      </w:r>
      <w:r w:rsidR="00EB64E5" w:rsidRPr="00B63DB0">
        <w:rPr>
          <w:szCs w:val="24"/>
        </w:rPr>
        <w:t xml:space="preserve">на </w:t>
      </w:r>
      <w:r w:rsidR="00540730">
        <w:rPr>
          <w:szCs w:val="24"/>
        </w:rPr>
        <w:t>2023-2025 роки</w:t>
      </w:r>
      <w:r w:rsidRPr="00B63DB0">
        <w:rPr>
          <w:szCs w:val="24"/>
        </w:rPr>
        <w:t xml:space="preserve">, </w:t>
      </w:r>
      <w:r w:rsidR="00EB64E5" w:rsidRPr="00B63DB0">
        <w:rPr>
          <w:szCs w:val="24"/>
        </w:rPr>
        <w:t xml:space="preserve">було </w:t>
      </w:r>
      <w:r w:rsidRPr="00B63DB0">
        <w:rPr>
          <w:szCs w:val="24"/>
        </w:rPr>
        <w:t>безпосередньо пов’язано з реалізацією міських цільових програм економічно</w:t>
      </w:r>
      <w:r w:rsidR="00EB64E5" w:rsidRPr="00B63DB0">
        <w:rPr>
          <w:szCs w:val="24"/>
        </w:rPr>
        <w:t>го і соціального розвитку.</w:t>
      </w:r>
    </w:p>
    <w:p w:rsidR="00A56EAD" w:rsidRPr="00916E22" w:rsidRDefault="001B2D0E" w:rsidP="00916E22">
      <w:pPr>
        <w:pStyle w:val="a3"/>
        <w:spacing w:line="276" w:lineRule="auto"/>
        <w:ind w:firstLine="425"/>
        <w:rPr>
          <w:szCs w:val="24"/>
        </w:rPr>
      </w:pPr>
      <w:r w:rsidRPr="00B63DB0">
        <w:t xml:space="preserve">На території </w:t>
      </w:r>
      <w:r w:rsidR="00C57EE5" w:rsidRPr="00B63DB0">
        <w:t>громади</w:t>
      </w:r>
      <w:r w:rsidRPr="00B63DB0">
        <w:t xml:space="preserve"> розташован</w:t>
      </w:r>
      <w:r w:rsidR="00A56EAD" w:rsidRPr="00B63DB0">
        <w:t>і</w:t>
      </w:r>
      <w:r w:rsidRPr="00B63DB0">
        <w:t xml:space="preserve"> промислов</w:t>
      </w:r>
      <w:r w:rsidR="00A56EAD" w:rsidRPr="00B63DB0">
        <w:t>і</w:t>
      </w:r>
      <w:r w:rsidRPr="00B63DB0">
        <w:t xml:space="preserve"> підприємств</w:t>
      </w:r>
      <w:r w:rsidR="00A56EAD" w:rsidRPr="00B63DB0">
        <w:t>а</w:t>
      </w:r>
      <w:r w:rsidRPr="00B63DB0">
        <w:t>: П</w:t>
      </w:r>
      <w:r w:rsidR="00A56EAD" w:rsidRPr="00B63DB0">
        <w:t>р</w:t>
      </w:r>
      <w:r w:rsidRPr="00B63DB0">
        <w:t>АТ «Роменський завод «</w:t>
      </w:r>
      <w:proofErr w:type="spellStart"/>
      <w:r w:rsidRPr="00B63DB0">
        <w:t>Тракторозапчастина</w:t>
      </w:r>
      <w:proofErr w:type="spellEnd"/>
      <w:r w:rsidRPr="00B63DB0">
        <w:t>», ТОВ «</w:t>
      </w:r>
      <w:proofErr w:type="spellStart"/>
      <w:r w:rsidRPr="00B63DB0">
        <w:t>Таланпром</w:t>
      </w:r>
      <w:proofErr w:type="spellEnd"/>
      <w:r w:rsidRPr="00B63DB0">
        <w:t>», ТДВ «Роменська ГТФ», ТОВ «</w:t>
      </w:r>
      <w:r w:rsidR="00A56EAD" w:rsidRPr="00B63DB0">
        <w:t>Ласий кошик</w:t>
      </w:r>
      <w:r w:rsidRPr="00B63DB0">
        <w:t xml:space="preserve">», </w:t>
      </w:r>
      <w:r w:rsidRPr="00916E22">
        <w:rPr>
          <w:szCs w:val="24"/>
        </w:rPr>
        <w:lastRenderedPageBreak/>
        <w:t>П</w:t>
      </w:r>
      <w:r w:rsidR="00A56EAD" w:rsidRPr="00916E22">
        <w:rPr>
          <w:szCs w:val="24"/>
        </w:rPr>
        <w:t>р</w:t>
      </w:r>
      <w:r w:rsidRPr="00916E22">
        <w:rPr>
          <w:szCs w:val="24"/>
        </w:rPr>
        <w:t>АТ «</w:t>
      </w:r>
      <w:r w:rsidR="00A56EAD" w:rsidRPr="00916E22">
        <w:rPr>
          <w:szCs w:val="24"/>
        </w:rPr>
        <w:t>Компанія «</w:t>
      </w:r>
      <w:proofErr w:type="spellStart"/>
      <w:r w:rsidR="00A56EAD" w:rsidRPr="00916E22">
        <w:rPr>
          <w:szCs w:val="24"/>
        </w:rPr>
        <w:t>Кобзаренко</w:t>
      </w:r>
      <w:proofErr w:type="spellEnd"/>
      <w:r w:rsidRPr="00916E22">
        <w:rPr>
          <w:szCs w:val="24"/>
        </w:rPr>
        <w:t>», ПП «</w:t>
      </w:r>
      <w:r w:rsidR="00A56EAD" w:rsidRPr="00916E22">
        <w:rPr>
          <w:szCs w:val="24"/>
        </w:rPr>
        <w:t>Виробнича фірма «</w:t>
      </w:r>
      <w:proofErr w:type="spellStart"/>
      <w:r w:rsidRPr="00916E22">
        <w:rPr>
          <w:szCs w:val="24"/>
        </w:rPr>
        <w:t>Будрезерв</w:t>
      </w:r>
      <w:proofErr w:type="spellEnd"/>
      <w:r w:rsidRPr="00916E22">
        <w:rPr>
          <w:szCs w:val="24"/>
        </w:rPr>
        <w:t>», ПП «</w:t>
      </w:r>
      <w:proofErr w:type="spellStart"/>
      <w:r w:rsidRPr="00916E22">
        <w:rPr>
          <w:szCs w:val="24"/>
        </w:rPr>
        <w:t>Спецкомплект</w:t>
      </w:r>
      <w:proofErr w:type="spellEnd"/>
      <w:r w:rsidRPr="00916E22">
        <w:rPr>
          <w:szCs w:val="24"/>
        </w:rPr>
        <w:t xml:space="preserve">», ТОВ «Кондор», </w:t>
      </w:r>
      <w:r w:rsidR="00ED6E42" w:rsidRPr="00916E22">
        <w:rPr>
          <w:szCs w:val="24"/>
        </w:rPr>
        <w:t>ДП «Підприємство ДКВС України №56».</w:t>
      </w:r>
    </w:p>
    <w:p w:rsidR="00B63DB0" w:rsidRPr="00916E22" w:rsidRDefault="00B63DB0" w:rsidP="00916E22">
      <w:pPr>
        <w:pStyle w:val="a3"/>
        <w:spacing w:line="276" w:lineRule="auto"/>
        <w:ind w:firstLine="425"/>
        <w:rPr>
          <w:szCs w:val="24"/>
        </w:rPr>
      </w:pPr>
      <w:r w:rsidRPr="00916E22">
        <w:rPr>
          <w:szCs w:val="24"/>
        </w:rPr>
        <w:t>У зв’язку зі збройною агресією Російської Федерації та запровадженням на території України воєнного стану відповідно до Указу Президента України від 24.02.2022 № 64/2022 «Про введення воєнного стану в Україні» в економіці Роменської міської територіальної громади у 202</w:t>
      </w:r>
      <w:r w:rsidR="00540730" w:rsidRPr="00916E22">
        <w:rPr>
          <w:szCs w:val="24"/>
        </w:rPr>
        <w:t>5</w:t>
      </w:r>
      <w:r w:rsidRPr="00916E22">
        <w:rPr>
          <w:szCs w:val="24"/>
        </w:rPr>
        <w:t xml:space="preserve"> році спостерігалося зниження темпів промислового виробництва. </w:t>
      </w:r>
    </w:p>
    <w:p w:rsidR="00540730" w:rsidRPr="00916E22" w:rsidRDefault="00540730" w:rsidP="00916E22">
      <w:pPr>
        <w:pStyle w:val="a3"/>
        <w:spacing w:line="276" w:lineRule="auto"/>
        <w:ind w:firstLine="425"/>
        <w:rPr>
          <w:szCs w:val="24"/>
        </w:rPr>
      </w:pPr>
      <w:r w:rsidRPr="00916E22">
        <w:rPr>
          <w:szCs w:val="24"/>
        </w:rPr>
        <w:t xml:space="preserve">Міською радою продовжується інформування суб’єктів підприємництва з питань участі в інвестиційних форумах, конференціях, семінарах через офіційний сайт та ЗМІ. Постійно оновлюється розділ сайту «Інвестиційна діяльність»: форми інвестиційних пропозицій, база вільних нерухомих об’єктів комунальної власності, приміщень та земельних ділянок. З метою активного розвитку Роменської міської територіальної громади та покращення якості життя населення проводиться робота із сприяння залученню інвестицій. </w:t>
      </w:r>
    </w:p>
    <w:p w:rsidR="00540730" w:rsidRPr="00916E22" w:rsidRDefault="00540730" w:rsidP="00916E22">
      <w:pPr>
        <w:pStyle w:val="a3"/>
        <w:spacing w:line="276" w:lineRule="auto"/>
        <w:ind w:firstLine="425"/>
        <w:rPr>
          <w:szCs w:val="24"/>
        </w:rPr>
      </w:pPr>
      <w:r w:rsidRPr="00916E22">
        <w:rPr>
          <w:szCs w:val="24"/>
        </w:rPr>
        <w:t xml:space="preserve">Крім </w:t>
      </w:r>
      <w:proofErr w:type="spellStart"/>
      <w:r w:rsidRPr="00916E22">
        <w:rPr>
          <w:szCs w:val="24"/>
        </w:rPr>
        <w:t>проєктів</w:t>
      </w:r>
      <w:proofErr w:type="spellEnd"/>
      <w:r w:rsidRPr="00916E22">
        <w:rPr>
          <w:szCs w:val="24"/>
        </w:rPr>
        <w:t xml:space="preserve"> міжнародної технічної допомоги та грантових програм, триває співпраця громади з різними асоціаціями та благодійними організаціями: фондом ЮНІСЕФ, Асоціацією міст України, Всеукраїнською асоціацією громад, Всеукраїнською асоціацією ОТГ, Представництвом Міжнародної організації міграції в Україні, Благодійний фонд (БФ) «Право на захист»,  БФ «Рокада», БФ « «МХП – Громаді», БФ «</w:t>
      </w:r>
      <w:proofErr w:type="spellStart"/>
      <w:r w:rsidRPr="00916E22">
        <w:rPr>
          <w:szCs w:val="24"/>
        </w:rPr>
        <w:t>Гудгейм</w:t>
      </w:r>
      <w:proofErr w:type="spellEnd"/>
      <w:r w:rsidRPr="00916E22">
        <w:rPr>
          <w:szCs w:val="24"/>
        </w:rPr>
        <w:t>», БФ «БА.ЛУ», «Благодійний фонд Євгена Пивоварова», Міжнародний БФ «Мальви України», БФ «</w:t>
      </w:r>
      <w:proofErr w:type="spellStart"/>
      <w:r w:rsidRPr="00916E22">
        <w:rPr>
          <w:szCs w:val="24"/>
        </w:rPr>
        <w:t>Люмос</w:t>
      </w:r>
      <w:proofErr w:type="spellEnd"/>
      <w:r w:rsidRPr="00916E22">
        <w:rPr>
          <w:szCs w:val="24"/>
        </w:rPr>
        <w:t xml:space="preserve"> Україна» та цілим рядом інших громадських та гуманітарних організацій (76 організацій).</w:t>
      </w:r>
    </w:p>
    <w:p w:rsidR="00540730" w:rsidRPr="00916E22" w:rsidRDefault="00540730" w:rsidP="00916E22">
      <w:pPr>
        <w:pStyle w:val="a3"/>
        <w:spacing w:line="276" w:lineRule="auto"/>
        <w:ind w:firstLine="425"/>
        <w:rPr>
          <w:szCs w:val="24"/>
        </w:rPr>
      </w:pPr>
      <w:r w:rsidRPr="00916E22">
        <w:rPr>
          <w:szCs w:val="24"/>
        </w:rPr>
        <w:t xml:space="preserve">Значне місце у формуванні механізму саморозвитку економіки громади посідає мале підприємництво. Надходження від підприємницької діяльності є одним із основних джерел наповнення бюджету Роменської міської територіальної громади. Станом на 01.01.2025 загальна кількість зареєстрованих суб’єктів підприємницької діяльності – платників податків склала більше 2,0 тисяч: кількість малих підприємств 275 юридичних осіб, зареєстровано фізичних осіб-підприємців - 1833. За галузевими ознаками,  31,8 % малих підприємств функціонує в сфері торгівлі та громадського харчування, 18,7 % – сільського господарства, 4,7 % – діють  в промисловості, решта – в інших сферах діяльності громади.   </w:t>
      </w:r>
    </w:p>
    <w:p w:rsidR="00540730" w:rsidRPr="00916E22" w:rsidRDefault="00540730" w:rsidP="00916E22">
      <w:pPr>
        <w:pStyle w:val="a3"/>
        <w:spacing w:line="276" w:lineRule="auto"/>
        <w:ind w:firstLine="425"/>
        <w:rPr>
          <w:szCs w:val="24"/>
        </w:rPr>
      </w:pPr>
      <w:r w:rsidRPr="00916E22">
        <w:rPr>
          <w:szCs w:val="24"/>
        </w:rPr>
        <w:t>Для зменшення масштабів безробіття Роменською філією Сумського обласного центру зайнятості здійснюються заходи, спрямовані на реалізацію додаткових гарантій працевлаштування громадян та забезпечення соціального захисту безробітних, формування в незайнятого населення активної поведінки на ринку праці, готовності змінити професію, підвищити свою конкурентоспроможність. У 2024 році Роменською філією Сумського обласного центру зайнятості проведено 37 інформаційних семінарів за участі 216 роботодавців-підприємців, проведено 5 міні-ярмарок вакансій.</w:t>
      </w:r>
    </w:p>
    <w:p w:rsidR="00540730" w:rsidRPr="00916E22" w:rsidRDefault="00540730" w:rsidP="00916E22">
      <w:pPr>
        <w:pStyle w:val="a3"/>
        <w:spacing w:line="276" w:lineRule="auto"/>
        <w:ind w:firstLine="425"/>
        <w:rPr>
          <w:szCs w:val="24"/>
        </w:rPr>
      </w:pPr>
      <w:r w:rsidRPr="00916E22">
        <w:rPr>
          <w:szCs w:val="24"/>
        </w:rPr>
        <w:t xml:space="preserve">Податковою службою проведено 2 онлайн семінари з представниками малого та середнього бізнесу. У 2024 році було підготовлено та висвітлено 42 матеріали у засобах масової інформації та на офіційному </w:t>
      </w:r>
      <w:proofErr w:type="spellStart"/>
      <w:r w:rsidRPr="00916E22">
        <w:rPr>
          <w:szCs w:val="24"/>
        </w:rPr>
        <w:t>вебсайті</w:t>
      </w:r>
      <w:proofErr w:type="spellEnd"/>
      <w:r w:rsidRPr="00916E22">
        <w:rPr>
          <w:szCs w:val="24"/>
        </w:rPr>
        <w:t xml:space="preserve"> громади щодо змін в податковому законодавстві та діяльності податкової служби. Окрім того, Управлінням економічного розвитку Роменської міської ради проводилися сеанси телефонного зв’язку «гаряча лінія», в 2024 році було надано 23 консультацій.</w:t>
      </w:r>
    </w:p>
    <w:p w:rsidR="00540730" w:rsidRPr="00916E22" w:rsidRDefault="00540730" w:rsidP="00916E22">
      <w:pPr>
        <w:pStyle w:val="a3"/>
        <w:spacing w:line="276" w:lineRule="auto"/>
        <w:ind w:firstLine="425"/>
        <w:rPr>
          <w:szCs w:val="24"/>
        </w:rPr>
      </w:pPr>
      <w:r w:rsidRPr="00916E22">
        <w:rPr>
          <w:szCs w:val="24"/>
        </w:rPr>
        <w:t xml:space="preserve">З метою підтримки малого бізнесу у листопаді 2023 року міською радою затверджено Програму розвитку малого і середнього підприємництва Роменської міської територіальної громади  на 2024-2026 роки. </w:t>
      </w:r>
    </w:p>
    <w:p w:rsidR="00B11F43" w:rsidRPr="00916E22" w:rsidRDefault="00B11F43" w:rsidP="00916E22">
      <w:pPr>
        <w:pStyle w:val="a3"/>
        <w:spacing w:line="276" w:lineRule="auto"/>
        <w:ind w:firstLine="425"/>
        <w:rPr>
          <w:szCs w:val="24"/>
        </w:rPr>
      </w:pPr>
      <w:r w:rsidRPr="00916E22">
        <w:rPr>
          <w:szCs w:val="24"/>
        </w:rPr>
        <w:t xml:space="preserve">Однією з причин зменшення чисельності осіб, застрахованих у системі загальнообов’язкового державного соціального страхування, є нелегальна (тіньова) зайнятість. Збільшенню обсягу надходжень до бюджетів усіх рівнів та фондів </w:t>
      </w:r>
      <w:r w:rsidRPr="00916E22">
        <w:rPr>
          <w:szCs w:val="24"/>
        </w:rPr>
        <w:lastRenderedPageBreak/>
        <w:t>загальнообов’язкового державного соціального страхування перешкоджає поширена практика приховування доходів осіб, зайнятих економічною діяльністю, шляхом виплати роботодавцями тіньової заробітної плати та мінімізації зобов’язань роботодавців із сплати відповідних внесків. Близько чверті осіб, застрахованих у системі загальнообов’язкового державного соціального страхування, сплачують внески в мінімальному розмірі.</w:t>
      </w:r>
    </w:p>
    <w:p w:rsidR="00DB4172" w:rsidRPr="00916E22" w:rsidRDefault="00DB4172" w:rsidP="00916E22">
      <w:pPr>
        <w:pStyle w:val="a3"/>
        <w:spacing w:line="276" w:lineRule="auto"/>
        <w:ind w:firstLine="425"/>
        <w:rPr>
          <w:szCs w:val="24"/>
        </w:rPr>
      </w:pPr>
      <w:r w:rsidRPr="00916E22">
        <w:rPr>
          <w:szCs w:val="24"/>
        </w:rPr>
        <w:t xml:space="preserve">Для вироблення консолідованої позиції сторін соціального діалогу щодо здійснення політики зайнятості, забезпечення реалізації прав громадян на працю та соціальний захист від безробіття в громаді до </w:t>
      </w:r>
      <w:r w:rsidR="008E491C" w:rsidRPr="00916E22">
        <w:rPr>
          <w:szCs w:val="24"/>
        </w:rPr>
        <w:t xml:space="preserve">запровадженням на території України воєнного стану, </w:t>
      </w:r>
      <w:r w:rsidRPr="00916E22">
        <w:rPr>
          <w:szCs w:val="24"/>
        </w:rPr>
        <w:t>постійно проводилися семінари та зустрічі з керівниками підприємств всіх форм власності з питань збереження трудових колективів, створення нових робочих місць, недопущення порушення законодавства при звільненні працівників, своєчасної виплати заробітної плати, додержання законодавства при оформленні трудових відносин, легалізації оплати праці тощо. В ході проведення семінарів зосереджувалась увага керівників на дотриманні положень чинного законодавства про працю з питань оформлення трудових відносин, своєчасної та у повному обсязі оплати праці, додержання мінімальних гарантій в оплаті праці; здійснення державного контролю за додержанням законодавства про працю; відповідальність за порушення трудового законодавства тощо</w:t>
      </w:r>
      <w:r w:rsidR="00540730" w:rsidRPr="00916E22">
        <w:rPr>
          <w:szCs w:val="24"/>
        </w:rPr>
        <w:t>.</w:t>
      </w:r>
    </w:p>
    <w:p w:rsidR="00540730" w:rsidRPr="00916E22" w:rsidRDefault="00540730" w:rsidP="00916E22">
      <w:pPr>
        <w:pStyle w:val="a3"/>
        <w:spacing w:line="276" w:lineRule="auto"/>
        <w:ind w:firstLine="425"/>
        <w:rPr>
          <w:szCs w:val="24"/>
        </w:rPr>
      </w:pPr>
      <w:r w:rsidRPr="00916E22">
        <w:rPr>
          <w:szCs w:val="24"/>
        </w:rPr>
        <w:t>Важливим напрямом діяльності виконавчого комітету є належний захист трудових прав працівників, детінізація заробітної плати та трудових відносин. Здійснення ефективного контролю за додержанням законодавства про працю є вкрай необхідним не тільки для забезпечення трудових гарантів найманих працівників, а й для наповнення бюджету.</w:t>
      </w:r>
    </w:p>
    <w:p w:rsidR="00540730" w:rsidRPr="00916E22" w:rsidRDefault="00540730" w:rsidP="00916E22">
      <w:pPr>
        <w:pStyle w:val="a3"/>
        <w:spacing w:line="276" w:lineRule="auto"/>
        <w:ind w:firstLine="425"/>
        <w:rPr>
          <w:szCs w:val="24"/>
        </w:rPr>
      </w:pPr>
      <w:r w:rsidRPr="00916E22">
        <w:rPr>
          <w:szCs w:val="24"/>
        </w:rPr>
        <w:t>У зв’язку з прийняття постанови Кабінету Міністрів України від 28 липня 2021 року №780 «Про внесення змін до деяких постанов Кабінету Міністрів України» (зміни до постанови КМУ від 21.08.2019 № 823 «Деякі питання здійснення державного нагляду та контролю за додержанням законодавства про працю»)  порядок здійснення виконавчими органами міських рад міст обласного значення та сільських, селищних, міських рад державного контролю за додержанням законодавства про працю не розроблений та не затверджений. У штаті Виконавчого комітету Роменської міської ради посади інспектора праці відсутні.</w:t>
      </w:r>
    </w:p>
    <w:p w:rsidR="00540730" w:rsidRPr="00916E22" w:rsidRDefault="00333E0B" w:rsidP="00916E22">
      <w:pPr>
        <w:pStyle w:val="a3"/>
        <w:spacing w:line="276" w:lineRule="auto"/>
        <w:ind w:firstLine="425"/>
        <w:rPr>
          <w:szCs w:val="24"/>
        </w:rPr>
      </w:pPr>
      <w:r w:rsidRPr="00916E22">
        <w:rPr>
          <w:szCs w:val="24"/>
        </w:rPr>
        <w:t>Одним із посередників на ринку праці і активним його учасником є служба зайнятості. Основна мета її діяльності полягає у забезпеченні соціального захисту населення, яке залишилось без роботи, пошуку підходящого місця праці та сприяння у працевлаштуванні, окрім того надання послуг роботодавцям щодо заповнення поданих ними вакансій та ін.</w:t>
      </w:r>
      <w:r w:rsidR="00916E22">
        <w:rPr>
          <w:szCs w:val="24"/>
        </w:rPr>
        <w:t xml:space="preserve"> </w:t>
      </w:r>
      <w:r w:rsidR="00540730" w:rsidRPr="00916E22">
        <w:rPr>
          <w:szCs w:val="24"/>
        </w:rPr>
        <w:t>Протягом звітного періоду послугами Роменської філії Сумського обласного центру  скористались 1403 безробітних особи.</w:t>
      </w:r>
    </w:p>
    <w:p w:rsidR="00540730" w:rsidRPr="00916E22" w:rsidRDefault="00333E0B" w:rsidP="00916E22">
      <w:pPr>
        <w:pStyle w:val="a3"/>
        <w:spacing w:line="276" w:lineRule="auto"/>
        <w:ind w:firstLine="425"/>
        <w:rPr>
          <w:szCs w:val="24"/>
        </w:rPr>
      </w:pPr>
      <w:r w:rsidRPr="004E6F5B">
        <w:rPr>
          <w:szCs w:val="24"/>
        </w:rPr>
        <w:t>Для зменшення масштабів безробіття державною службою зайнятості здійснюються заходи, спрямовані на реалізацію додаткових гарантій працевлаштування громадян та забезпечення соціального захисту безробітних, формування в незайнятого населення активної поведінки на ринку праці, готовності змінити професію, підвищити свою конкурентоспроможність.</w:t>
      </w:r>
      <w:r w:rsidR="00540730" w:rsidRPr="00916E22">
        <w:rPr>
          <w:szCs w:val="24"/>
        </w:rPr>
        <w:t xml:space="preserve"> </w:t>
      </w:r>
    </w:p>
    <w:p w:rsidR="00333E0B" w:rsidRPr="00916E22" w:rsidRDefault="00540730" w:rsidP="00916E22">
      <w:pPr>
        <w:pStyle w:val="a3"/>
        <w:spacing w:line="276" w:lineRule="auto"/>
        <w:ind w:firstLine="425"/>
        <w:rPr>
          <w:szCs w:val="24"/>
        </w:rPr>
      </w:pPr>
      <w:r w:rsidRPr="00916E22">
        <w:rPr>
          <w:szCs w:val="24"/>
        </w:rPr>
        <w:t xml:space="preserve">Важливим напрямком роботи є організація професійного навчання безробітних, яка проводиться відповідно до потреб ринку праці та конкретних потреб у кадрах. Протягом </w:t>
      </w:r>
      <w:r w:rsidR="00916E22">
        <w:rPr>
          <w:szCs w:val="24"/>
        </w:rPr>
        <w:t xml:space="preserve">січня-жовтня </w:t>
      </w:r>
      <w:r w:rsidRPr="00916E22">
        <w:rPr>
          <w:szCs w:val="24"/>
        </w:rPr>
        <w:t>202</w:t>
      </w:r>
      <w:r w:rsidR="00916E22">
        <w:rPr>
          <w:szCs w:val="24"/>
        </w:rPr>
        <w:t>5</w:t>
      </w:r>
      <w:r w:rsidRPr="00916E22">
        <w:rPr>
          <w:szCs w:val="24"/>
        </w:rPr>
        <w:t xml:space="preserve"> року проходили професійне навчання 70 безробітних мешканців громади за професіями: кухар, перукар, електрогазозварник, оператор котельні, продавець продовольчих та непродовольчих товарів.</w:t>
      </w:r>
    </w:p>
    <w:p w:rsidR="00540730" w:rsidRPr="00916E22" w:rsidRDefault="00540730" w:rsidP="00916E22">
      <w:pPr>
        <w:pStyle w:val="a3"/>
        <w:spacing w:line="276" w:lineRule="auto"/>
        <w:ind w:firstLine="425"/>
        <w:rPr>
          <w:szCs w:val="24"/>
        </w:rPr>
      </w:pPr>
      <w:r w:rsidRPr="00916E22">
        <w:rPr>
          <w:szCs w:val="24"/>
        </w:rPr>
        <w:lastRenderedPageBreak/>
        <w:t>З метою запобігання порушенням та враховуючи зміни, які відбулися в трудовому законодавстві у період воєнного стану проведена активна інформаційно-роз’яснювальна робота як з роботодавцями, так і з працівниками щодо переваг легальної зайнятості та вимог чинного законодавства стосовно укладення  трудових відносин. Роменською філією Сумського обласного центру зайнятості проведено 5 семінарів з питань нелегальної трудової міграції.</w:t>
      </w:r>
    </w:p>
    <w:p w:rsidR="00540730" w:rsidRPr="004E6F5B" w:rsidRDefault="00540730" w:rsidP="00333E0B">
      <w:pPr>
        <w:spacing w:line="276" w:lineRule="auto"/>
        <w:ind w:firstLine="425"/>
        <w:jc w:val="both"/>
        <w:rPr>
          <w:sz w:val="24"/>
          <w:szCs w:val="24"/>
        </w:rPr>
      </w:pPr>
    </w:p>
    <w:p w:rsidR="006F7F61" w:rsidRPr="005137EA" w:rsidRDefault="0041691C" w:rsidP="006F7F61">
      <w:pPr>
        <w:pStyle w:val="a4"/>
        <w:ind w:firstLine="0"/>
        <w:jc w:val="center"/>
        <w:rPr>
          <w:sz w:val="24"/>
          <w:szCs w:val="24"/>
        </w:rPr>
      </w:pPr>
      <w:r>
        <w:rPr>
          <w:sz w:val="24"/>
          <w:szCs w:val="24"/>
        </w:rPr>
        <w:t>І</w:t>
      </w:r>
      <w:r w:rsidR="00633054" w:rsidRPr="005137EA">
        <w:rPr>
          <w:sz w:val="24"/>
          <w:szCs w:val="24"/>
        </w:rPr>
        <w:t>V</w:t>
      </w:r>
      <w:r w:rsidR="006F7F61" w:rsidRPr="005137EA">
        <w:rPr>
          <w:sz w:val="24"/>
          <w:szCs w:val="24"/>
        </w:rPr>
        <w:t xml:space="preserve">. Основні тенденції соціально-економічного розвитку </w:t>
      </w:r>
      <w:r w:rsidR="00FF0D39">
        <w:rPr>
          <w:sz w:val="24"/>
          <w:szCs w:val="24"/>
        </w:rPr>
        <w:t>громади</w:t>
      </w:r>
    </w:p>
    <w:p w:rsidR="006F7F61" w:rsidRPr="005137EA" w:rsidRDefault="006F7F61" w:rsidP="006F7F61">
      <w:pPr>
        <w:pStyle w:val="a4"/>
        <w:ind w:firstLine="0"/>
        <w:jc w:val="center"/>
        <w:rPr>
          <w:sz w:val="24"/>
          <w:szCs w:val="24"/>
        </w:rPr>
      </w:pPr>
      <w:r w:rsidRPr="005137EA">
        <w:rPr>
          <w:sz w:val="24"/>
          <w:szCs w:val="24"/>
        </w:rPr>
        <w:t xml:space="preserve"> та розвитку регіонального ринку праці</w:t>
      </w:r>
    </w:p>
    <w:p w:rsidR="006F7F61" w:rsidRPr="005137EA" w:rsidRDefault="006F7F61" w:rsidP="006F7F61">
      <w:pPr>
        <w:pStyle w:val="a4"/>
        <w:ind w:firstLine="0"/>
        <w:jc w:val="center"/>
        <w:rPr>
          <w:b w:val="0"/>
          <w:sz w:val="24"/>
          <w:szCs w:val="24"/>
          <w:highlight w:val="green"/>
        </w:rPr>
      </w:pPr>
    </w:p>
    <w:p w:rsidR="00D448D2" w:rsidRDefault="00D448D2" w:rsidP="0041691C">
      <w:pPr>
        <w:pStyle w:val="a3"/>
        <w:spacing w:line="276" w:lineRule="auto"/>
        <w:ind w:firstLine="425"/>
        <w:rPr>
          <w:szCs w:val="24"/>
          <w:shd w:val="clear" w:color="auto" w:fill="FFFFFF"/>
        </w:rPr>
      </w:pPr>
      <w:r w:rsidRPr="005137EA">
        <w:rPr>
          <w:szCs w:val="24"/>
          <w:shd w:val="clear" w:color="auto" w:fill="FFFFFF"/>
        </w:rPr>
        <w:t xml:space="preserve">В основу </w:t>
      </w:r>
      <w:r w:rsidRPr="005137EA">
        <w:rPr>
          <w:szCs w:val="24"/>
        </w:rPr>
        <w:t xml:space="preserve">соціально-економічного розвитку </w:t>
      </w:r>
      <w:r w:rsidR="00FF0D39">
        <w:rPr>
          <w:szCs w:val="24"/>
        </w:rPr>
        <w:t>Роменської міської територіальної громади</w:t>
      </w:r>
      <w:r w:rsidRPr="005137EA">
        <w:rPr>
          <w:szCs w:val="24"/>
          <w:shd w:val="clear" w:color="auto" w:fill="FFFFFF"/>
        </w:rPr>
        <w:t xml:space="preserve"> та розширення сфери застосування праці у 20</w:t>
      </w:r>
      <w:r w:rsidR="00FF0D39">
        <w:rPr>
          <w:szCs w:val="24"/>
          <w:shd w:val="clear" w:color="auto" w:fill="FFFFFF"/>
        </w:rPr>
        <w:t>2</w:t>
      </w:r>
      <w:r w:rsidR="00916E22">
        <w:rPr>
          <w:szCs w:val="24"/>
          <w:shd w:val="clear" w:color="auto" w:fill="FFFFFF"/>
        </w:rPr>
        <w:t>6</w:t>
      </w:r>
      <w:r w:rsidR="00FF0D39">
        <w:rPr>
          <w:szCs w:val="24"/>
          <w:shd w:val="clear" w:color="auto" w:fill="FFFFFF"/>
        </w:rPr>
        <w:t>-202</w:t>
      </w:r>
      <w:r w:rsidR="00916E22">
        <w:rPr>
          <w:szCs w:val="24"/>
          <w:shd w:val="clear" w:color="auto" w:fill="FFFFFF"/>
        </w:rPr>
        <w:t>8</w:t>
      </w:r>
      <w:r w:rsidRPr="005137EA">
        <w:rPr>
          <w:szCs w:val="24"/>
          <w:shd w:val="clear" w:color="auto" w:fill="FFFFFF"/>
        </w:rPr>
        <w:t xml:space="preserve"> роках буде покладено інвестиційний розвиток та ефективне використання наявних виробничих </w:t>
      </w:r>
      <w:proofErr w:type="spellStart"/>
      <w:r w:rsidRPr="005137EA">
        <w:rPr>
          <w:szCs w:val="24"/>
          <w:shd w:val="clear" w:color="auto" w:fill="FFFFFF"/>
        </w:rPr>
        <w:t>потужностей</w:t>
      </w:r>
      <w:proofErr w:type="spellEnd"/>
      <w:r w:rsidRPr="005137EA">
        <w:rPr>
          <w:szCs w:val="24"/>
          <w:shd w:val="clear" w:color="auto" w:fill="FFFFFF"/>
        </w:rPr>
        <w:t>, розширення ринків збуту в Україні та за її межами.</w:t>
      </w:r>
      <w:r>
        <w:rPr>
          <w:szCs w:val="24"/>
          <w:shd w:val="clear" w:color="auto" w:fill="FFFFFF"/>
        </w:rPr>
        <w:t xml:space="preserve"> </w:t>
      </w:r>
    </w:p>
    <w:p w:rsidR="008E491C" w:rsidRDefault="00D448D2" w:rsidP="0041691C">
      <w:pPr>
        <w:pStyle w:val="a3"/>
        <w:spacing w:line="276" w:lineRule="auto"/>
        <w:ind w:firstLine="425"/>
        <w:rPr>
          <w:szCs w:val="24"/>
          <w:shd w:val="clear" w:color="auto" w:fill="FFFFFF"/>
        </w:rPr>
      </w:pPr>
      <w:r w:rsidRPr="00377DD2">
        <w:rPr>
          <w:szCs w:val="24"/>
          <w:shd w:val="clear" w:color="auto" w:fill="FFFFFF"/>
        </w:rPr>
        <w:t xml:space="preserve">Прогнозується збереження ефективно функціонуючих наявних робочих місць та створення нових, посилення мотивації до легальної продуктивної зайнятості, удосконалення системи підготовки спеціалістів та кваліфікованих робітників відповідно до потреб ринку праці, що разом із заходами державної економічної політики створить підґрунтя для підвищення економічної активності населення та вирішення проблемних питань у соціальній сфері.  </w:t>
      </w:r>
    </w:p>
    <w:p w:rsidR="00287BB8" w:rsidRDefault="005137EA" w:rsidP="0041691C">
      <w:pPr>
        <w:pStyle w:val="a3"/>
        <w:spacing w:line="276" w:lineRule="auto"/>
        <w:ind w:firstLine="425"/>
        <w:rPr>
          <w:szCs w:val="24"/>
          <w:shd w:val="clear" w:color="auto" w:fill="FFFFFF"/>
        </w:rPr>
      </w:pPr>
      <w:r w:rsidRPr="005137EA">
        <w:rPr>
          <w:szCs w:val="24"/>
          <w:shd w:val="clear" w:color="auto" w:fill="FFFFFF"/>
        </w:rPr>
        <w:t>Забезпечення зайнятості безробітних шляхом підтримки підприємницької ініціативи здійснюватиметься шляхом організації навчання основам підприємницької діяльності та виплати одноразової допомоги по безробіттю в межах фінансових можливостей Фонду загальнообов’язкового державного соціального страхування України на випадок безробіття.</w:t>
      </w:r>
      <w:r w:rsidRPr="005137EA">
        <w:rPr>
          <w:szCs w:val="24"/>
        </w:rPr>
        <w:br/>
      </w:r>
      <w:r w:rsidRPr="005137EA">
        <w:rPr>
          <w:szCs w:val="24"/>
          <w:shd w:val="clear" w:color="auto" w:fill="FFFFFF"/>
        </w:rPr>
        <w:t>Планується стимулювати створення нових робочих місць суб’єктами малого підприємництва в пріоритетних видах економічної діяльності шляхом компенсації єдиного внеску на загальнообов’язкове державне соціальне страхування.</w:t>
      </w:r>
    </w:p>
    <w:p w:rsidR="00287BB8" w:rsidRDefault="005137EA" w:rsidP="0041691C">
      <w:pPr>
        <w:pStyle w:val="a3"/>
        <w:spacing w:line="276" w:lineRule="auto"/>
        <w:ind w:firstLine="425"/>
        <w:rPr>
          <w:szCs w:val="24"/>
          <w:shd w:val="clear" w:color="auto" w:fill="FFFFFF"/>
        </w:rPr>
      </w:pPr>
      <w:r w:rsidRPr="005137EA">
        <w:rPr>
          <w:szCs w:val="24"/>
          <w:shd w:val="clear" w:color="auto" w:fill="FFFFFF"/>
        </w:rPr>
        <w:t>Особлива роль буде приділятись розвитку та удосконаленню системи профорієнтації, як важливому інструменту корегування кількісно-якісного дисбалансу між попитом на робочу силу і її пропозицією, зокрема індивідуальній роботі з випускниками та учнівською молоддю, з урахуванням потреб ринку праці, пропагуванню робітничих професій, а також буде організовано роботу з підтвердження професійної кваліфікації за результатами неформального професійного навчання за робітничими професіями.</w:t>
      </w:r>
    </w:p>
    <w:p w:rsidR="005137EA" w:rsidRPr="005137EA" w:rsidRDefault="005137EA" w:rsidP="0041691C">
      <w:pPr>
        <w:pStyle w:val="a3"/>
        <w:spacing w:line="276" w:lineRule="auto"/>
        <w:ind w:firstLine="425"/>
        <w:rPr>
          <w:szCs w:val="24"/>
          <w:shd w:val="clear" w:color="auto" w:fill="FFFFFF"/>
        </w:rPr>
      </w:pPr>
      <w:r w:rsidRPr="005137EA">
        <w:rPr>
          <w:szCs w:val="24"/>
          <w:shd w:val="clear" w:color="auto" w:fill="FFFFFF"/>
        </w:rPr>
        <w:t>Планується розширення можливостей для підвищення конкурентоспроможності громадян віком старше 45 років шляхом видачі ваучера на перепідготовку, спеціалізацію, підвищення кваліфікації за професіями та спеціальностями для пріоритетних видів економічної діяльності.</w:t>
      </w:r>
    </w:p>
    <w:p w:rsidR="005137EA" w:rsidRPr="005137EA" w:rsidRDefault="005137EA" w:rsidP="0041691C">
      <w:pPr>
        <w:pStyle w:val="a3"/>
        <w:spacing w:line="276" w:lineRule="auto"/>
        <w:ind w:firstLine="425"/>
        <w:rPr>
          <w:szCs w:val="24"/>
          <w:shd w:val="clear" w:color="auto" w:fill="FFFFFF"/>
        </w:rPr>
      </w:pPr>
      <w:r w:rsidRPr="005137EA">
        <w:rPr>
          <w:szCs w:val="24"/>
          <w:shd w:val="clear" w:color="auto" w:fill="FFFFFF"/>
        </w:rPr>
        <w:t>Особлива увага приділятиметься сприянню зайнятості громадян, які не здатні на рівних умовах конкурувати на ринку праці: жінок, молоді, довготривалих безробітних, осіб з обмеженими фізичними можливостями</w:t>
      </w:r>
      <w:r w:rsidR="00287BB8">
        <w:rPr>
          <w:szCs w:val="24"/>
          <w:shd w:val="clear" w:color="auto" w:fill="FFFFFF"/>
        </w:rPr>
        <w:t>, а також внутрішньо переміщених осіб та учасників АТО</w:t>
      </w:r>
      <w:r w:rsidR="00FF0D39">
        <w:rPr>
          <w:szCs w:val="24"/>
          <w:shd w:val="clear" w:color="auto" w:fill="FFFFFF"/>
        </w:rPr>
        <w:t xml:space="preserve"> та ООС</w:t>
      </w:r>
      <w:r w:rsidR="00287BB8">
        <w:rPr>
          <w:szCs w:val="24"/>
          <w:shd w:val="clear" w:color="auto" w:fill="FFFFFF"/>
        </w:rPr>
        <w:t>.</w:t>
      </w:r>
    </w:p>
    <w:p w:rsidR="006F7F61" w:rsidRPr="005137EA" w:rsidRDefault="006F7F61" w:rsidP="0041691C">
      <w:pPr>
        <w:spacing w:line="276" w:lineRule="auto"/>
        <w:ind w:firstLine="425"/>
        <w:jc w:val="both"/>
        <w:rPr>
          <w:sz w:val="24"/>
          <w:szCs w:val="24"/>
        </w:rPr>
      </w:pPr>
      <w:r w:rsidRPr="005137EA">
        <w:rPr>
          <w:sz w:val="24"/>
          <w:szCs w:val="24"/>
        </w:rPr>
        <w:t xml:space="preserve">Реалізація основних завдань соціально – економічного розвитку </w:t>
      </w:r>
      <w:r w:rsidR="00FF0D39">
        <w:rPr>
          <w:sz w:val="24"/>
          <w:szCs w:val="24"/>
        </w:rPr>
        <w:t>громади</w:t>
      </w:r>
      <w:r w:rsidRPr="005137EA">
        <w:rPr>
          <w:sz w:val="24"/>
          <w:szCs w:val="24"/>
        </w:rPr>
        <w:t xml:space="preserve"> </w:t>
      </w:r>
      <w:r w:rsidRPr="005137EA">
        <w:rPr>
          <w:bCs/>
          <w:sz w:val="24"/>
          <w:szCs w:val="24"/>
        </w:rPr>
        <w:t xml:space="preserve">щодо розв'язання проблем зайнятості </w:t>
      </w:r>
      <w:r w:rsidRPr="005137EA">
        <w:rPr>
          <w:sz w:val="24"/>
          <w:szCs w:val="24"/>
        </w:rPr>
        <w:t>здійснюватиметься шляхом:</w:t>
      </w:r>
    </w:p>
    <w:p w:rsidR="00287BB8" w:rsidRPr="005137EA" w:rsidRDefault="0041691C" w:rsidP="0041691C">
      <w:pPr>
        <w:pStyle w:val="af3"/>
        <w:spacing w:line="276" w:lineRule="auto"/>
        <w:ind w:firstLine="425"/>
        <w:jc w:val="both"/>
        <w:rPr>
          <w:rFonts w:ascii="Times New Roman" w:hAnsi="Times New Roman"/>
          <w:sz w:val="24"/>
          <w:szCs w:val="24"/>
        </w:rPr>
      </w:pPr>
      <w:r>
        <w:rPr>
          <w:rFonts w:ascii="Times New Roman" w:hAnsi="Times New Roman"/>
          <w:sz w:val="24"/>
          <w:szCs w:val="24"/>
        </w:rPr>
        <w:t xml:space="preserve">1) </w:t>
      </w:r>
      <w:r w:rsidR="00287BB8" w:rsidRPr="005137EA">
        <w:rPr>
          <w:rFonts w:ascii="Times New Roman" w:hAnsi="Times New Roman"/>
          <w:sz w:val="24"/>
          <w:szCs w:val="24"/>
        </w:rPr>
        <w:t>залучення інвестицій</w:t>
      </w:r>
      <w:r w:rsidR="00287BB8">
        <w:rPr>
          <w:rFonts w:ascii="Times New Roman" w:hAnsi="Times New Roman"/>
          <w:sz w:val="24"/>
          <w:szCs w:val="24"/>
        </w:rPr>
        <w:t>, збереження</w:t>
      </w:r>
      <w:r w:rsidR="00287BB8" w:rsidRPr="005137EA">
        <w:rPr>
          <w:rFonts w:ascii="Times New Roman" w:hAnsi="Times New Roman"/>
          <w:sz w:val="24"/>
          <w:szCs w:val="24"/>
        </w:rPr>
        <w:t xml:space="preserve"> та </w:t>
      </w:r>
      <w:r w:rsidR="00287BB8">
        <w:rPr>
          <w:rFonts w:ascii="Times New Roman" w:hAnsi="Times New Roman"/>
          <w:sz w:val="24"/>
          <w:szCs w:val="24"/>
        </w:rPr>
        <w:t>ефективн</w:t>
      </w:r>
      <w:r w:rsidR="002D4688">
        <w:rPr>
          <w:rFonts w:ascii="Times New Roman" w:hAnsi="Times New Roman"/>
          <w:sz w:val="24"/>
          <w:szCs w:val="24"/>
        </w:rPr>
        <w:t>е</w:t>
      </w:r>
      <w:r w:rsidR="00287BB8">
        <w:rPr>
          <w:rFonts w:ascii="Times New Roman" w:hAnsi="Times New Roman"/>
          <w:sz w:val="24"/>
          <w:szCs w:val="24"/>
        </w:rPr>
        <w:t xml:space="preserve"> </w:t>
      </w:r>
      <w:r w:rsidR="00287BB8" w:rsidRPr="005137EA">
        <w:rPr>
          <w:rFonts w:ascii="Times New Roman" w:hAnsi="Times New Roman"/>
          <w:sz w:val="24"/>
          <w:szCs w:val="24"/>
          <w:shd w:val="clear" w:color="auto" w:fill="FFFFFF"/>
        </w:rPr>
        <w:t xml:space="preserve">використання </w:t>
      </w:r>
      <w:r w:rsidR="00287BB8" w:rsidRPr="00287BB8">
        <w:rPr>
          <w:rFonts w:ascii="Times New Roman" w:hAnsi="Times New Roman"/>
          <w:sz w:val="24"/>
          <w:szCs w:val="24"/>
          <w:shd w:val="clear" w:color="auto" w:fill="FFFFFF"/>
        </w:rPr>
        <w:t xml:space="preserve">наявних виробничих </w:t>
      </w:r>
      <w:proofErr w:type="spellStart"/>
      <w:r w:rsidR="00287BB8" w:rsidRPr="00287BB8">
        <w:rPr>
          <w:rFonts w:ascii="Times New Roman" w:hAnsi="Times New Roman"/>
          <w:sz w:val="24"/>
          <w:szCs w:val="24"/>
          <w:shd w:val="clear" w:color="auto" w:fill="FFFFFF"/>
        </w:rPr>
        <w:t>потужностей</w:t>
      </w:r>
      <w:proofErr w:type="spellEnd"/>
      <w:r w:rsidR="002D4688">
        <w:rPr>
          <w:rFonts w:ascii="Times New Roman" w:hAnsi="Times New Roman"/>
          <w:sz w:val="24"/>
          <w:szCs w:val="24"/>
          <w:shd w:val="clear" w:color="auto" w:fill="FFFFFF"/>
        </w:rPr>
        <w:t xml:space="preserve">, </w:t>
      </w:r>
      <w:r w:rsidR="00287BB8">
        <w:rPr>
          <w:rFonts w:ascii="Times New Roman" w:hAnsi="Times New Roman"/>
          <w:sz w:val="24"/>
          <w:szCs w:val="24"/>
        </w:rPr>
        <w:t>що сприятиме</w:t>
      </w:r>
      <w:r w:rsidR="00287BB8" w:rsidRPr="00287BB8">
        <w:rPr>
          <w:rFonts w:ascii="Times New Roman" w:hAnsi="Times New Roman"/>
          <w:sz w:val="24"/>
          <w:szCs w:val="24"/>
        </w:rPr>
        <w:t xml:space="preserve"> збереження функціонуючих </w:t>
      </w:r>
      <w:r w:rsidR="002D4688" w:rsidRPr="00287BB8">
        <w:rPr>
          <w:rFonts w:ascii="Times New Roman" w:hAnsi="Times New Roman"/>
          <w:sz w:val="24"/>
          <w:szCs w:val="24"/>
        </w:rPr>
        <w:t xml:space="preserve">робочих місць </w:t>
      </w:r>
      <w:r w:rsidR="002D4688">
        <w:rPr>
          <w:rFonts w:ascii="Times New Roman" w:hAnsi="Times New Roman"/>
          <w:sz w:val="24"/>
          <w:szCs w:val="24"/>
        </w:rPr>
        <w:t>та створенню</w:t>
      </w:r>
      <w:r w:rsidR="00287BB8" w:rsidRPr="00287BB8">
        <w:rPr>
          <w:rFonts w:ascii="Times New Roman" w:hAnsi="Times New Roman"/>
          <w:sz w:val="24"/>
          <w:szCs w:val="24"/>
        </w:rPr>
        <w:t xml:space="preserve"> нових на підприємствах, в установах та організаціях усіх форм власності</w:t>
      </w:r>
      <w:r w:rsidR="00287BB8" w:rsidRPr="005137EA">
        <w:rPr>
          <w:rFonts w:ascii="Times New Roman" w:hAnsi="Times New Roman"/>
          <w:sz w:val="24"/>
          <w:szCs w:val="24"/>
        </w:rPr>
        <w:t>;</w:t>
      </w:r>
    </w:p>
    <w:p w:rsidR="002D4688" w:rsidRPr="005137EA" w:rsidRDefault="0041691C" w:rsidP="0041691C">
      <w:pPr>
        <w:spacing w:line="276" w:lineRule="auto"/>
        <w:ind w:firstLine="425"/>
        <w:jc w:val="both"/>
        <w:rPr>
          <w:b/>
          <w:sz w:val="24"/>
          <w:szCs w:val="24"/>
        </w:rPr>
      </w:pPr>
      <w:r>
        <w:rPr>
          <w:sz w:val="24"/>
          <w:szCs w:val="24"/>
        </w:rPr>
        <w:lastRenderedPageBreak/>
        <w:t xml:space="preserve">2) </w:t>
      </w:r>
      <w:r w:rsidR="002D4688" w:rsidRPr="005137EA">
        <w:rPr>
          <w:sz w:val="24"/>
          <w:szCs w:val="24"/>
        </w:rPr>
        <w:t>розширення можливостей реалізації права громадян на гідну працю,</w:t>
      </w:r>
      <w:r w:rsidR="002D4688" w:rsidRPr="005137EA">
        <w:rPr>
          <w:b/>
          <w:sz w:val="24"/>
          <w:szCs w:val="24"/>
        </w:rPr>
        <w:t xml:space="preserve"> </w:t>
      </w:r>
      <w:r w:rsidR="002D4688" w:rsidRPr="005137EA">
        <w:rPr>
          <w:sz w:val="24"/>
          <w:szCs w:val="24"/>
        </w:rPr>
        <w:t>підвищення їх доходів шляхом збереження позитивної тенденції щодо зростання се</w:t>
      </w:r>
      <w:r w:rsidR="002D4688">
        <w:rPr>
          <w:sz w:val="24"/>
          <w:szCs w:val="24"/>
        </w:rPr>
        <w:t>редньомісячної заробітної плати</w:t>
      </w:r>
      <w:r w:rsidR="002D4688" w:rsidRPr="005137EA">
        <w:rPr>
          <w:sz w:val="24"/>
          <w:szCs w:val="24"/>
        </w:rPr>
        <w:t>;</w:t>
      </w:r>
    </w:p>
    <w:p w:rsidR="00287BB8" w:rsidRPr="005137EA" w:rsidRDefault="0041691C" w:rsidP="0041691C">
      <w:pPr>
        <w:pStyle w:val="af3"/>
        <w:spacing w:line="276" w:lineRule="auto"/>
        <w:ind w:firstLine="425"/>
        <w:jc w:val="both"/>
        <w:rPr>
          <w:rFonts w:ascii="Times New Roman" w:hAnsi="Times New Roman"/>
          <w:sz w:val="24"/>
          <w:szCs w:val="24"/>
        </w:rPr>
      </w:pPr>
      <w:r>
        <w:rPr>
          <w:rFonts w:ascii="Times New Roman" w:hAnsi="Times New Roman"/>
          <w:sz w:val="24"/>
          <w:szCs w:val="24"/>
        </w:rPr>
        <w:t xml:space="preserve">3) </w:t>
      </w:r>
      <w:r w:rsidR="00287BB8" w:rsidRPr="005137EA">
        <w:rPr>
          <w:rFonts w:ascii="Times New Roman" w:hAnsi="Times New Roman"/>
          <w:sz w:val="24"/>
          <w:szCs w:val="24"/>
        </w:rPr>
        <w:t>підтримк</w:t>
      </w:r>
      <w:r w:rsidR="002D4688">
        <w:rPr>
          <w:rFonts w:ascii="Times New Roman" w:hAnsi="Times New Roman"/>
          <w:sz w:val="24"/>
          <w:szCs w:val="24"/>
        </w:rPr>
        <w:t>и</w:t>
      </w:r>
      <w:r w:rsidR="00287BB8" w:rsidRPr="005137EA">
        <w:rPr>
          <w:rFonts w:ascii="Times New Roman" w:hAnsi="Times New Roman"/>
          <w:sz w:val="24"/>
          <w:szCs w:val="24"/>
        </w:rPr>
        <w:t xml:space="preserve"> самостійної зайнятості населення, збереження досягнутого рівня в розвитку малого підприємництва та створення і підтримання сприятливого середовища, поліпшення економічних показників господарської діяльності суб’єктів малого підприємництва; </w:t>
      </w:r>
    </w:p>
    <w:p w:rsidR="006F7F61" w:rsidRPr="005137EA" w:rsidRDefault="0041691C" w:rsidP="0041691C">
      <w:pPr>
        <w:pStyle w:val="af3"/>
        <w:spacing w:line="276" w:lineRule="auto"/>
        <w:ind w:firstLine="425"/>
        <w:jc w:val="both"/>
        <w:rPr>
          <w:rFonts w:ascii="Times New Roman" w:hAnsi="Times New Roman"/>
          <w:noProof/>
          <w:color w:val="000000"/>
          <w:sz w:val="24"/>
          <w:szCs w:val="24"/>
        </w:rPr>
      </w:pPr>
      <w:r>
        <w:rPr>
          <w:rFonts w:ascii="Times New Roman" w:hAnsi="Times New Roman"/>
          <w:sz w:val="24"/>
          <w:szCs w:val="24"/>
        </w:rPr>
        <w:t xml:space="preserve">4) </w:t>
      </w:r>
      <w:r w:rsidR="006F7F61" w:rsidRPr="005137EA">
        <w:rPr>
          <w:rFonts w:ascii="Times New Roman" w:hAnsi="Times New Roman"/>
          <w:sz w:val="24"/>
          <w:szCs w:val="24"/>
        </w:rPr>
        <w:t xml:space="preserve">працевлаштування за сприяння служби зайнятості близько </w:t>
      </w:r>
      <w:r w:rsidR="00F9705B" w:rsidRPr="005137EA">
        <w:rPr>
          <w:rFonts w:ascii="Times New Roman" w:hAnsi="Times New Roman"/>
          <w:sz w:val="24"/>
          <w:szCs w:val="24"/>
        </w:rPr>
        <w:t>1050</w:t>
      </w:r>
      <w:r w:rsidR="006F7F61" w:rsidRPr="005137EA">
        <w:rPr>
          <w:rFonts w:ascii="Times New Roman" w:hAnsi="Times New Roman"/>
          <w:sz w:val="24"/>
          <w:szCs w:val="24"/>
        </w:rPr>
        <w:t xml:space="preserve"> </w:t>
      </w:r>
      <w:proofErr w:type="spellStart"/>
      <w:r w:rsidR="006F7F61" w:rsidRPr="005137EA">
        <w:rPr>
          <w:rFonts w:ascii="Times New Roman" w:hAnsi="Times New Roman"/>
          <w:sz w:val="24"/>
          <w:szCs w:val="24"/>
        </w:rPr>
        <w:t>чол</w:t>
      </w:r>
      <w:proofErr w:type="spellEnd"/>
      <w:r w:rsidR="006F7F61" w:rsidRPr="005137EA">
        <w:rPr>
          <w:rFonts w:ascii="Times New Roman" w:hAnsi="Times New Roman"/>
          <w:sz w:val="24"/>
          <w:szCs w:val="24"/>
        </w:rPr>
        <w:t>. щорічно;</w:t>
      </w:r>
    </w:p>
    <w:p w:rsidR="006F7F61" w:rsidRPr="005137EA" w:rsidRDefault="0041691C" w:rsidP="0041691C">
      <w:pPr>
        <w:pStyle w:val="af3"/>
        <w:spacing w:line="276" w:lineRule="auto"/>
        <w:ind w:firstLine="425"/>
        <w:jc w:val="both"/>
        <w:rPr>
          <w:rFonts w:ascii="Times New Roman" w:hAnsi="Times New Roman"/>
          <w:noProof/>
          <w:color w:val="000000"/>
          <w:sz w:val="24"/>
          <w:szCs w:val="24"/>
        </w:rPr>
      </w:pPr>
      <w:r>
        <w:rPr>
          <w:rFonts w:ascii="Times New Roman" w:hAnsi="Times New Roman"/>
          <w:color w:val="000000"/>
          <w:sz w:val="24"/>
          <w:szCs w:val="24"/>
        </w:rPr>
        <w:t xml:space="preserve">5) </w:t>
      </w:r>
      <w:r w:rsidR="006F7F61" w:rsidRPr="005137EA">
        <w:rPr>
          <w:rFonts w:ascii="Times New Roman" w:hAnsi="Times New Roman"/>
          <w:color w:val="000000"/>
          <w:sz w:val="24"/>
          <w:szCs w:val="24"/>
        </w:rPr>
        <w:t>сприяння особам старше 45 років, страховий стаж яких становить не менше 15 років, на одноразове отримання ваучера для підтримання їх конкурентоспроможності шляхом перепідготовки, спеціалізації, підвищення кваліфікації за професіями та спеціальностями затвердженими Кабінетом Міністрів України;</w:t>
      </w:r>
    </w:p>
    <w:p w:rsidR="006F7F61" w:rsidRPr="005137EA" w:rsidRDefault="0041691C" w:rsidP="0041691C">
      <w:pPr>
        <w:spacing w:line="276" w:lineRule="auto"/>
        <w:ind w:firstLine="425"/>
        <w:jc w:val="both"/>
        <w:rPr>
          <w:sz w:val="24"/>
          <w:szCs w:val="24"/>
        </w:rPr>
      </w:pPr>
      <w:r>
        <w:rPr>
          <w:sz w:val="24"/>
          <w:szCs w:val="24"/>
        </w:rPr>
        <w:t xml:space="preserve">6) </w:t>
      </w:r>
      <w:r w:rsidR="006F7F61" w:rsidRPr="005137EA">
        <w:rPr>
          <w:sz w:val="24"/>
          <w:szCs w:val="24"/>
        </w:rPr>
        <w:t>підтримки самостійної зайнятості населення, подальшого розвитку підприємництва;</w:t>
      </w:r>
    </w:p>
    <w:p w:rsidR="006F7F61" w:rsidRPr="005137EA" w:rsidRDefault="0041691C" w:rsidP="0041691C">
      <w:pPr>
        <w:spacing w:line="276" w:lineRule="auto"/>
        <w:ind w:firstLine="425"/>
        <w:jc w:val="both"/>
        <w:rPr>
          <w:sz w:val="24"/>
          <w:szCs w:val="24"/>
        </w:rPr>
      </w:pPr>
      <w:r>
        <w:rPr>
          <w:sz w:val="24"/>
          <w:szCs w:val="24"/>
        </w:rPr>
        <w:t xml:space="preserve">7) </w:t>
      </w:r>
      <w:r w:rsidR="006F7F61" w:rsidRPr="005137EA">
        <w:rPr>
          <w:sz w:val="24"/>
          <w:szCs w:val="24"/>
        </w:rPr>
        <w:t>проведення роботи щодо професійної орієнтації незайнятого населення та молоді з врахуванням ситуації на ринку праці;</w:t>
      </w:r>
      <w:r w:rsidR="006F7F61" w:rsidRPr="005137EA">
        <w:rPr>
          <w:noProof/>
          <w:sz w:val="24"/>
          <w:szCs w:val="24"/>
        </w:rPr>
        <w:t xml:space="preserve"> </w:t>
      </w:r>
    </w:p>
    <w:p w:rsidR="006F7F61" w:rsidRPr="005137EA" w:rsidRDefault="0041691C" w:rsidP="0041691C">
      <w:pPr>
        <w:spacing w:line="276" w:lineRule="auto"/>
        <w:ind w:firstLine="425"/>
        <w:jc w:val="both"/>
        <w:rPr>
          <w:sz w:val="24"/>
          <w:szCs w:val="24"/>
        </w:rPr>
      </w:pPr>
      <w:r>
        <w:rPr>
          <w:sz w:val="24"/>
          <w:szCs w:val="24"/>
        </w:rPr>
        <w:t xml:space="preserve">8) </w:t>
      </w:r>
      <w:r w:rsidR="006F7F61" w:rsidRPr="005137EA">
        <w:rPr>
          <w:sz w:val="24"/>
          <w:szCs w:val="24"/>
        </w:rPr>
        <w:t>поновлення професійної мобільності та підвищення конкурентоспроможності безробітних для подальшого працевлаштування шляхом залучення до професійного навчання, перенавчання, підвищення</w:t>
      </w:r>
      <w:r w:rsidR="006F7F61" w:rsidRPr="005137EA">
        <w:rPr>
          <w:i/>
          <w:sz w:val="24"/>
          <w:szCs w:val="24"/>
        </w:rPr>
        <w:t xml:space="preserve"> </w:t>
      </w:r>
      <w:r w:rsidR="006F7F61" w:rsidRPr="005137EA">
        <w:rPr>
          <w:sz w:val="24"/>
          <w:szCs w:val="24"/>
        </w:rPr>
        <w:t>кваліфікації  у 20</w:t>
      </w:r>
      <w:r w:rsidR="00FF0D39">
        <w:rPr>
          <w:sz w:val="24"/>
          <w:szCs w:val="24"/>
        </w:rPr>
        <w:t>2</w:t>
      </w:r>
      <w:r w:rsidR="00916E22">
        <w:rPr>
          <w:sz w:val="24"/>
          <w:szCs w:val="24"/>
        </w:rPr>
        <w:t>6</w:t>
      </w:r>
      <w:r w:rsidR="006F7F61" w:rsidRPr="005137EA">
        <w:rPr>
          <w:sz w:val="24"/>
          <w:szCs w:val="24"/>
        </w:rPr>
        <w:t>-20</w:t>
      </w:r>
      <w:r w:rsidR="00FF0D39">
        <w:rPr>
          <w:sz w:val="24"/>
          <w:szCs w:val="24"/>
        </w:rPr>
        <w:t>2</w:t>
      </w:r>
      <w:r w:rsidR="00916E22">
        <w:rPr>
          <w:sz w:val="24"/>
          <w:szCs w:val="24"/>
        </w:rPr>
        <w:t>8</w:t>
      </w:r>
      <w:r w:rsidR="00F9705B" w:rsidRPr="005137EA">
        <w:rPr>
          <w:sz w:val="24"/>
          <w:szCs w:val="24"/>
        </w:rPr>
        <w:t xml:space="preserve"> роках близько </w:t>
      </w:r>
      <w:r w:rsidR="006F7F61" w:rsidRPr="005137EA">
        <w:rPr>
          <w:sz w:val="24"/>
          <w:szCs w:val="24"/>
        </w:rPr>
        <w:t>1</w:t>
      </w:r>
      <w:r w:rsidR="00F9705B" w:rsidRPr="005137EA">
        <w:rPr>
          <w:sz w:val="24"/>
          <w:szCs w:val="24"/>
        </w:rPr>
        <w:t>0</w:t>
      </w:r>
      <w:r w:rsidR="006F7F61" w:rsidRPr="005137EA">
        <w:rPr>
          <w:sz w:val="24"/>
          <w:szCs w:val="24"/>
        </w:rPr>
        <w:t xml:space="preserve">0 </w:t>
      </w:r>
      <w:proofErr w:type="spellStart"/>
      <w:r w:rsidR="006F7F61" w:rsidRPr="005137EA">
        <w:rPr>
          <w:sz w:val="24"/>
          <w:szCs w:val="24"/>
        </w:rPr>
        <w:t>чол</w:t>
      </w:r>
      <w:proofErr w:type="spellEnd"/>
      <w:r w:rsidR="006F7F61" w:rsidRPr="005137EA">
        <w:rPr>
          <w:sz w:val="24"/>
          <w:szCs w:val="24"/>
        </w:rPr>
        <w:t>. щорічно;</w:t>
      </w:r>
    </w:p>
    <w:p w:rsidR="006F7F61" w:rsidRPr="005137EA" w:rsidRDefault="0041691C" w:rsidP="0041691C">
      <w:pPr>
        <w:pStyle w:val="a3"/>
        <w:spacing w:line="276" w:lineRule="auto"/>
        <w:ind w:firstLine="425"/>
        <w:rPr>
          <w:i/>
          <w:szCs w:val="24"/>
        </w:rPr>
      </w:pPr>
      <w:r>
        <w:rPr>
          <w:szCs w:val="24"/>
        </w:rPr>
        <w:t xml:space="preserve">9) </w:t>
      </w:r>
      <w:r w:rsidR="006F7F61" w:rsidRPr="005137EA">
        <w:rPr>
          <w:szCs w:val="24"/>
        </w:rPr>
        <w:t>залучення до активних форм сприяння зайнятості кожного другого з числа незайнятого населення, що скористаються послугами служби зайнятості в вир</w:t>
      </w:r>
      <w:r w:rsidR="0070298A" w:rsidRPr="005137EA">
        <w:rPr>
          <w:szCs w:val="24"/>
        </w:rPr>
        <w:t>ішенні питання працевлаштування;</w:t>
      </w:r>
    </w:p>
    <w:p w:rsidR="006F7F61" w:rsidRPr="005137EA" w:rsidRDefault="0041691C" w:rsidP="0041691C">
      <w:pPr>
        <w:spacing w:line="276" w:lineRule="auto"/>
        <w:ind w:firstLine="425"/>
        <w:jc w:val="both"/>
        <w:rPr>
          <w:sz w:val="24"/>
          <w:szCs w:val="24"/>
        </w:rPr>
      </w:pPr>
      <w:r>
        <w:rPr>
          <w:sz w:val="24"/>
          <w:szCs w:val="24"/>
        </w:rPr>
        <w:t xml:space="preserve">10) </w:t>
      </w:r>
      <w:r w:rsidR="006F7F61" w:rsidRPr="005137EA">
        <w:rPr>
          <w:sz w:val="24"/>
          <w:szCs w:val="24"/>
        </w:rPr>
        <w:t xml:space="preserve">проведення з населенням відповідної роботи для посилення мотивації до легальної продуктивної зайнятості; </w:t>
      </w:r>
    </w:p>
    <w:p w:rsidR="00FF0D39" w:rsidRDefault="0041691C" w:rsidP="0041691C">
      <w:pPr>
        <w:spacing w:line="276" w:lineRule="auto"/>
        <w:ind w:firstLine="425"/>
        <w:jc w:val="both"/>
        <w:rPr>
          <w:sz w:val="24"/>
          <w:szCs w:val="24"/>
        </w:rPr>
      </w:pPr>
      <w:r>
        <w:rPr>
          <w:sz w:val="24"/>
          <w:szCs w:val="24"/>
        </w:rPr>
        <w:t xml:space="preserve">11) </w:t>
      </w:r>
      <w:r w:rsidR="006F7F61" w:rsidRPr="005137EA">
        <w:rPr>
          <w:sz w:val="24"/>
          <w:szCs w:val="24"/>
        </w:rPr>
        <w:t xml:space="preserve">здійснення заходів щодо легалізації найманої праці та заробітної плати; </w:t>
      </w:r>
    </w:p>
    <w:p w:rsidR="006F7F61" w:rsidRPr="005137EA" w:rsidRDefault="0041691C" w:rsidP="0041691C">
      <w:pPr>
        <w:spacing w:line="276" w:lineRule="auto"/>
        <w:ind w:firstLine="425"/>
        <w:jc w:val="both"/>
        <w:rPr>
          <w:sz w:val="24"/>
          <w:szCs w:val="24"/>
        </w:rPr>
      </w:pPr>
      <w:r>
        <w:rPr>
          <w:sz w:val="24"/>
          <w:szCs w:val="24"/>
        </w:rPr>
        <w:t xml:space="preserve">12) </w:t>
      </w:r>
      <w:r w:rsidR="006F7F61" w:rsidRPr="005137EA">
        <w:rPr>
          <w:sz w:val="24"/>
          <w:szCs w:val="24"/>
        </w:rPr>
        <w:t>стимулювання працевлаштування громадян, які недостатньо конкурентоспроможні на ринку праці шляхом компенсації фактичних витрат у розмірі єдиного внеску на загальнообов’язкове державне соціальне страхування за рахунок коштів передбачених у бюджеті Фонду загальнообов’язкового державного соціального страхування Укра</w:t>
      </w:r>
      <w:r w:rsidR="00F9705B" w:rsidRPr="005137EA">
        <w:rPr>
          <w:sz w:val="24"/>
          <w:szCs w:val="24"/>
        </w:rPr>
        <w:t>їни на випадок безробіття</w:t>
      </w:r>
      <w:r w:rsidR="006F7F61" w:rsidRPr="005137EA">
        <w:rPr>
          <w:sz w:val="24"/>
          <w:szCs w:val="24"/>
        </w:rPr>
        <w:t>;</w:t>
      </w:r>
    </w:p>
    <w:p w:rsidR="006F7F61" w:rsidRPr="002D4688" w:rsidRDefault="0041691C" w:rsidP="0041691C">
      <w:pPr>
        <w:spacing w:line="276" w:lineRule="auto"/>
        <w:ind w:firstLine="425"/>
        <w:jc w:val="both"/>
        <w:rPr>
          <w:sz w:val="24"/>
          <w:szCs w:val="24"/>
        </w:rPr>
      </w:pPr>
      <w:r>
        <w:rPr>
          <w:sz w:val="24"/>
          <w:szCs w:val="24"/>
        </w:rPr>
        <w:t xml:space="preserve">13) </w:t>
      </w:r>
      <w:r w:rsidR="006F7F61" w:rsidRPr="002D4688">
        <w:rPr>
          <w:sz w:val="24"/>
          <w:szCs w:val="24"/>
        </w:rPr>
        <w:t>надання одноразової допомоги для від</w:t>
      </w:r>
      <w:r w:rsidR="00F9705B" w:rsidRPr="002D4688">
        <w:rPr>
          <w:sz w:val="24"/>
          <w:szCs w:val="24"/>
        </w:rPr>
        <w:t>криття власної справи</w:t>
      </w:r>
      <w:r w:rsidR="006F7F61" w:rsidRPr="002D4688">
        <w:rPr>
          <w:sz w:val="24"/>
          <w:szCs w:val="24"/>
        </w:rPr>
        <w:t xml:space="preserve"> безробітним.</w:t>
      </w:r>
    </w:p>
    <w:p w:rsidR="006F7F61" w:rsidRPr="005137EA" w:rsidRDefault="006F7F61" w:rsidP="0041691C">
      <w:pPr>
        <w:spacing w:line="276" w:lineRule="auto"/>
        <w:ind w:firstLine="425"/>
        <w:jc w:val="both"/>
        <w:rPr>
          <w:sz w:val="24"/>
          <w:szCs w:val="24"/>
          <w:highlight w:val="yellow"/>
        </w:rPr>
      </w:pPr>
    </w:p>
    <w:p w:rsidR="006F7F61" w:rsidRPr="005137EA" w:rsidRDefault="006F7F61" w:rsidP="0041691C">
      <w:pPr>
        <w:spacing w:line="276" w:lineRule="auto"/>
        <w:ind w:firstLine="425"/>
        <w:jc w:val="center"/>
        <w:outlineLvl w:val="0"/>
        <w:rPr>
          <w:sz w:val="24"/>
          <w:szCs w:val="24"/>
          <w:highlight w:val="yellow"/>
        </w:rPr>
        <w:sectPr w:rsidR="006F7F61" w:rsidRPr="005137EA" w:rsidSect="00494F66">
          <w:pgSz w:w="11906" w:h="16838"/>
          <w:pgMar w:top="1134" w:right="567" w:bottom="1134" w:left="1701" w:header="709" w:footer="709" w:gutter="0"/>
          <w:cols w:space="708"/>
          <w:docGrid w:linePitch="360"/>
        </w:sectPr>
      </w:pPr>
    </w:p>
    <w:p w:rsidR="006F7F61" w:rsidRPr="005137EA" w:rsidRDefault="00E94E75" w:rsidP="006F7F61">
      <w:pPr>
        <w:tabs>
          <w:tab w:val="left" w:pos="6700"/>
        </w:tabs>
        <w:jc w:val="center"/>
        <w:rPr>
          <w:b/>
          <w:sz w:val="24"/>
          <w:szCs w:val="24"/>
        </w:rPr>
      </w:pPr>
      <w:r w:rsidRPr="005137EA">
        <w:rPr>
          <w:b/>
          <w:sz w:val="24"/>
          <w:szCs w:val="24"/>
        </w:rPr>
        <w:lastRenderedPageBreak/>
        <w:t>V</w:t>
      </w:r>
      <w:r w:rsidR="006F7F61" w:rsidRPr="005137EA">
        <w:rPr>
          <w:b/>
          <w:sz w:val="24"/>
          <w:szCs w:val="24"/>
        </w:rPr>
        <w:t xml:space="preserve">. Напрями та заходи щодо поліпшення ситуації у сфері зайнятості населення </w:t>
      </w:r>
      <w:r w:rsidR="00AF4EAB">
        <w:rPr>
          <w:b/>
          <w:sz w:val="24"/>
          <w:szCs w:val="24"/>
        </w:rPr>
        <w:t>на 202</w:t>
      </w:r>
      <w:r w:rsidR="00916E22">
        <w:rPr>
          <w:b/>
          <w:sz w:val="24"/>
          <w:szCs w:val="24"/>
        </w:rPr>
        <w:t>6</w:t>
      </w:r>
      <w:r w:rsidR="00AF4EAB">
        <w:rPr>
          <w:b/>
          <w:sz w:val="24"/>
          <w:szCs w:val="24"/>
        </w:rPr>
        <w:t>-202</w:t>
      </w:r>
      <w:r w:rsidR="00916E22">
        <w:rPr>
          <w:b/>
          <w:sz w:val="24"/>
          <w:szCs w:val="24"/>
        </w:rPr>
        <w:t>8</w:t>
      </w:r>
      <w:r w:rsidR="00AF4EAB">
        <w:rPr>
          <w:b/>
          <w:sz w:val="24"/>
          <w:szCs w:val="24"/>
        </w:rPr>
        <w:t xml:space="preserve"> роки</w:t>
      </w:r>
      <w:r w:rsidR="006F7F61" w:rsidRPr="005137EA">
        <w:rPr>
          <w:b/>
          <w:sz w:val="24"/>
          <w:szCs w:val="24"/>
        </w:rPr>
        <w:t xml:space="preserve"> </w:t>
      </w:r>
    </w:p>
    <w:p w:rsidR="0042399C" w:rsidRPr="005137EA" w:rsidRDefault="0042399C" w:rsidP="006F7F61">
      <w:pPr>
        <w:tabs>
          <w:tab w:val="left" w:pos="6700"/>
        </w:tabs>
        <w:jc w:val="center"/>
        <w:rPr>
          <w:b/>
          <w:sz w:val="24"/>
          <w:szCs w:val="24"/>
        </w:rPr>
      </w:pPr>
    </w:p>
    <w:tbl>
      <w:tblPr>
        <w:tblW w:w="151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7"/>
        <w:gridCol w:w="3883"/>
        <w:gridCol w:w="4313"/>
        <w:gridCol w:w="908"/>
        <w:gridCol w:w="708"/>
        <w:gridCol w:w="709"/>
        <w:gridCol w:w="737"/>
        <w:gridCol w:w="624"/>
        <w:gridCol w:w="2769"/>
      </w:tblGrid>
      <w:tr w:rsidR="00241E1D" w:rsidRPr="005137EA" w:rsidTr="00A551DB">
        <w:trPr>
          <w:jc w:val="center"/>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E1D" w:rsidRPr="005137EA" w:rsidRDefault="00241E1D" w:rsidP="00A551DB">
            <w:pPr>
              <w:keepNext/>
              <w:shd w:val="clear" w:color="auto" w:fill="FFFFFF"/>
              <w:ind w:left="29"/>
              <w:jc w:val="center"/>
              <w:rPr>
                <w:b/>
                <w:color w:val="000000"/>
                <w:sz w:val="24"/>
                <w:szCs w:val="24"/>
              </w:rPr>
            </w:pPr>
            <w:r w:rsidRPr="005137EA">
              <w:rPr>
                <w:b/>
                <w:color w:val="000000"/>
                <w:sz w:val="24"/>
                <w:szCs w:val="24"/>
              </w:rPr>
              <w:t>№з</w:t>
            </w:r>
            <w:r w:rsidRPr="005137EA">
              <w:rPr>
                <w:b/>
                <w:color w:val="000000"/>
                <w:spacing w:val="-6"/>
                <w:sz w:val="24"/>
                <w:szCs w:val="24"/>
              </w:rPr>
              <w:t>/п</w:t>
            </w:r>
          </w:p>
        </w:tc>
        <w:tc>
          <w:tcPr>
            <w:tcW w:w="3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E1D" w:rsidRPr="005137EA" w:rsidRDefault="00241E1D" w:rsidP="00A551DB">
            <w:pPr>
              <w:keepNext/>
              <w:shd w:val="clear" w:color="auto" w:fill="FFFFFF"/>
              <w:spacing w:line="274" w:lineRule="exact"/>
              <w:ind w:left="141" w:right="34" w:hanging="141"/>
              <w:jc w:val="center"/>
              <w:rPr>
                <w:b/>
                <w:color w:val="000000"/>
                <w:spacing w:val="-2"/>
                <w:sz w:val="24"/>
                <w:szCs w:val="24"/>
              </w:rPr>
            </w:pPr>
            <w:r w:rsidRPr="005137EA">
              <w:rPr>
                <w:b/>
                <w:color w:val="000000"/>
                <w:spacing w:val="-2"/>
                <w:sz w:val="24"/>
                <w:szCs w:val="24"/>
              </w:rPr>
              <w:t>Найменування заходу</w:t>
            </w:r>
          </w:p>
          <w:p w:rsidR="00241E1D" w:rsidRPr="005137EA" w:rsidRDefault="00241E1D" w:rsidP="00A551DB">
            <w:pPr>
              <w:keepNext/>
              <w:shd w:val="clear" w:color="auto" w:fill="FFFFFF"/>
              <w:spacing w:line="274" w:lineRule="exact"/>
              <w:ind w:left="141" w:right="34" w:hanging="141"/>
              <w:jc w:val="center"/>
              <w:rPr>
                <w:b/>
                <w:color w:val="000000"/>
                <w:spacing w:val="-2"/>
                <w:sz w:val="24"/>
                <w:szCs w:val="24"/>
              </w:rPr>
            </w:pPr>
          </w:p>
        </w:tc>
        <w:tc>
          <w:tcPr>
            <w:tcW w:w="4313" w:type="dxa"/>
            <w:vMerge w:val="restart"/>
            <w:tcBorders>
              <w:top w:val="single" w:sz="4" w:space="0" w:color="auto"/>
              <w:left w:val="single" w:sz="4" w:space="0" w:color="auto"/>
              <w:right w:val="single" w:sz="4" w:space="0" w:color="auto"/>
            </w:tcBorders>
            <w:shd w:val="clear" w:color="auto" w:fill="auto"/>
            <w:vAlign w:val="center"/>
          </w:tcPr>
          <w:p w:rsidR="00241E1D" w:rsidRPr="005137EA" w:rsidRDefault="00241E1D" w:rsidP="00A551DB">
            <w:pPr>
              <w:keepNext/>
              <w:shd w:val="clear" w:color="auto" w:fill="FFFFFF"/>
              <w:spacing w:line="274" w:lineRule="exact"/>
              <w:ind w:left="141" w:right="34" w:hanging="141"/>
              <w:jc w:val="center"/>
              <w:rPr>
                <w:b/>
                <w:color w:val="000000"/>
                <w:spacing w:val="-2"/>
                <w:sz w:val="24"/>
                <w:szCs w:val="24"/>
              </w:rPr>
            </w:pPr>
            <w:r w:rsidRPr="005137EA">
              <w:rPr>
                <w:b/>
                <w:color w:val="000000"/>
                <w:spacing w:val="-2"/>
                <w:sz w:val="24"/>
                <w:szCs w:val="24"/>
              </w:rPr>
              <w:t>Відповідальні</w:t>
            </w:r>
          </w:p>
          <w:p w:rsidR="00241E1D" w:rsidRPr="005137EA" w:rsidRDefault="00241E1D" w:rsidP="00A551DB">
            <w:pPr>
              <w:keepNext/>
              <w:shd w:val="clear" w:color="auto" w:fill="FFFFFF"/>
              <w:spacing w:line="254" w:lineRule="exact"/>
              <w:ind w:right="53"/>
              <w:jc w:val="center"/>
              <w:rPr>
                <w:color w:val="000000"/>
                <w:sz w:val="24"/>
                <w:szCs w:val="24"/>
              </w:rPr>
            </w:pPr>
            <w:r w:rsidRPr="005137EA">
              <w:rPr>
                <w:b/>
                <w:color w:val="000000"/>
                <w:spacing w:val="1"/>
                <w:sz w:val="24"/>
                <w:szCs w:val="24"/>
              </w:rPr>
              <w:t>виконавці</w:t>
            </w:r>
          </w:p>
        </w:tc>
        <w:tc>
          <w:tcPr>
            <w:tcW w:w="90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241E1D" w:rsidRPr="005137EA" w:rsidRDefault="00241E1D" w:rsidP="00A551DB">
            <w:pPr>
              <w:keepNext/>
              <w:shd w:val="clear" w:color="auto" w:fill="FFFFFF"/>
              <w:spacing w:line="254" w:lineRule="exact"/>
              <w:jc w:val="center"/>
              <w:rPr>
                <w:sz w:val="24"/>
                <w:szCs w:val="24"/>
              </w:rPr>
            </w:pPr>
            <w:r w:rsidRPr="005137EA">
              <w:rPr>
                <w:b/>
                <w:color w:val="000000"/>
                <w:spacing w:val="-3"/>
                <w:sz w:val="24"/>
                <w:szCs w:val="24"/>
              </w:rPr>
              <w:t xml:space="preserve">Термін </w:t>
            </w:r>
            <w:r w:rsidRPr="005137EA">
              <w:rPr>
                <w:b/>
                <w:color w:val="000000"/>
                <w:spacing w:val="-1"/>
                <w:sz w:val="24"/>
                <w:szCs w:val="24"/>
              </w:rPr>
              <w:t>вико-</w:t>
            </w:r>
            <w:proofErr w:type="spellStart"/>
            <w:r w:rsidRPr="005137EA">
              <w:rPr>
                <w:b/>
                <w:color w:val="000000"/>
                <w:spacing w:val="1"/>
                <w:sz w:val="24"/>
                <w:szCs w:val="24"/>
              </w:rPr>
              <w:t>нання</w:t>
            </w:r>
            <w:proofErr w:type="spellEnd"/>
            <w:r w:rsidRPr="005137EA">
              <w:rPr>
                <w:b/>
                <w:color w:val="000000"/>
                <w:spacing w:val="1"/>
                <w:sz w:val="24"/>
                <w:szCs w:val="24"/>
              </w:rPr>
              <w:t xml:space="preserve">, </w:t>
            </w:r>
            <w:r w:rsidRPr="005137EA">
              <w:rPr>
                <w:b/>
                <w:color w:val="000000"/>
                <w:spacing w:val="-1"/>
                <w:sz w:val="24"/>
                <w:szCs w:val="24"/>
              </w:rPr>
              <w:t>роки</w:t>
            </w:r>
          </w:p>
        </w:tc>
        <w:tc>
          <w:tcPr>
            <w:tcW w:w="27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41E1D" w:rsidRPr="005137EA" w:rsidRDefault="00241E1D" w:rsidP="00A551DB">
            <w:pPr>
              <w:keepNext/>
              <w:shd w:val="clear" w:color="auto" w:fill="FFFFFF"/>
              <w:ind w:right="-83" w:hanging="181"/>
              <w:jc w:val="center"/>
              <w:rPr>
                <w:sz w:val="24"/>
                <w:szCs w:val="24"/>
              </w:rPr>
            </w:pPr>
            <w:r w:rsidRPr="005137EA">
              <w:rPr>
                <w:b/>
                <w:color w:val="000000"/>
                <w:spacing w:val="-2"/>
                <w:sz w:val="24"/>
                <w:szCs w:val="24"/>
              </w:rPr>
              <w:t>Обсяг фінансування, тис. гривень</w:t>
            </w:r>
          </w:p>
        </w:tc>
        <w:tc>
          <w:tcPr>
            <w:tcW w:w="2769" w:type="dxa"/>
            <w:vMerge w:val="restart"/>
            <w:tcBorders>
              <w:top w:val="single" w:sz="4" w:space="0" w:color="auto"/>
              <w:left w:val="single" w:sz="4" w:space="0" w:color="auto"/>
              <w:right w:val="single" w:sz="4" w:space="0" w:color="auto"/>
            </w:tcBorders>
            <w:shd w:val="clear" w:color="auto" w:fill="auto"/>
            <w:vAlign w:val="center"/>
          </w:tcPr>
          <w:p w:rsidR="00241E1D" w:rsidRPr="005137EA" w:rsidRDefault="00241E1D" w:rsidP="00A551DB">
            <w:pPr>
              <w:keepNext/>
              <w:shd w:val="clear" w:color="auto" w:fill="FFFFFF"/>
              <w:spacing w:line="350" w:lineRule="exact"/>
              <w:ind w:left="154" w:hanging="52"/>
              <w:jc w:val="center"/>
              <w:rPr>
                <w:sz w:val="24"/>
                <w:szCs w:val="24"/>
              </w:rPr>
            </w:pPr>
            <w:r w:rsidRPr="005137EA">
              <w:rPr>
                <w:b/>
                <w:color w:val="000000"/>
                <w:sz w:val="24"/>
                <w:szCs w:val="24"/>
              </w:rPr>
              <w:t>Очікуваний результат</w:t>
            </w:r>
          </w:p>
        </w:tc>
      </w:tr>
      <w:tr w:rsidR="00241E1D" w:rsidRPr="005137EA" w:rsidTr="00A551DB">
        <w:trPr>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E1D" w:rsidRPr="005137EA" w:rsidRDefault="00241E1D" w:rsidP="00A551DB">
            <w:pPr>
              <w:keepNext/>
              <w:shd w:val="clear" w:color="auto" w:fill="FFFFFF"/>
              <w:ind w:left="29"/>
              <w:jc w:val="center"/>
              <w:rPr>
                <w:b/>
                <w:color w:val="000000"/>
                <w:sz w:val="24"/>
                <w:szCs w:val="24"/>
              </w:rPr>
            </w:pPr>
          </w:p>
        </w:tc>
        <w:tc>
          <w:tcPr>
            <w:tcW w:w="3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E1D" w:rsidRPr="005137EA" w:rsidRDefault="00241E1D" w:rsidP="00A551DB">
            <w:pPr>
              <w:keepNext/>
              <w:shd w:val="clear" w:color="auto" w:fill="FFFFFF"/>
              <w:spacing w:line="254" w:lineRule="exact"/>
              <w:jc w:val="center"/>
              <w:rPr>
                <w:color w:val="000000"/>
                <w:spacing w:val="1"/>
                <w:sz w:val="24"/>
                <w:szCs w:val="24"/>
              </w:rPr>
            </w:pPr>
          </w:p>
        </w:tc>
        <w:tc>
          <w:tcPr>
            <w:tcW w:w="4313" w:type="dxa"/>
            <w:vMerge/>
            <w:tcBorders>
              <w:left w:val="single" w:sz="4" w:space="0" w:color="auto"/>
              <w:right w:val="single" w:sz="4" w:space="0" w:color="auto"/>
            </w:tcBorders>
            <w:shd w:val="clear" w:color="auto" w:fill="auto"/>
            <w:vAlign w:val="center"/>
          </w:tcPr>
          <w:p w:rsidR="00241E1D" w:rsidRPr="005137EA" w:rsidRDefault="00241E1D" w:rsidP="00A551DB">
            <w:pPr>
              <w:keepNext/>
              <w:shd w:val="clear" w:color="auto" w:fill="FFFFFF"/>
              <w:spacing w:line="254" w:lineRule="exact"/>
              <w:ind w:right="53"/>
              <w:jc w:val="center"/>
              <w:rPr>
                <w:color w:val="000000"/>
                <w:sz w:val="24"/>
                <w:szCs w:val="24"/>
              </w:rPr>
            </w:pPr>
          </w:p>
        </w:tc>
        <w:tc>
          <w:tcPr>
            <w:tcW w:w="908" w:type="dxa"/>
            <w:vMerge/>
            <w:tcBorders>
              <w:left w:val="single" w:sz="4" w:space="0" w:color="auto"/>
              <w:right w:val="single" w:sz="4" w:space="0" w:color="auto"/>
            </w:tcBorders>
            <w:shd w:val="clear" w:color="auto" w:fill="auto"/>
            <w:vAlign w:val="center"/>
          </w:tcPr>
          <w:p w:rsidR="00241E1D" w:rsidRPr="005137EA" w:rsidRDefault="00241E1D" w:rsidP="00A551DB">
            <w:pPr>
              <w:keepNext/>
              <w:shd w:val="clear" w:color="auto" w:fill="FFFFFF"/>
              <w:jc w:val="center"/>
              <w:rPr>
                <w:color w:val="000000"/>
                <w:spacing w:val="-3"/>
                <w:sz w:val="24"/>
                <w:szCs w:val="24"/>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241E1D" w:rsidRPr="005137EA" w:rsidRDefault="00241E1D" w:rsidP="00A551DB">
            <w:pPr>
              <w:keepNext/>
              <w:shd w:val="clear" w:color="auto" w:fill="FFFFFF"/>
              <w:spacing w:line="259" w:lineRule="exact"/>
              <w:jc w:val="center"/>
              <w:rPr>
                <w:sz w:val="24"/>
                <w:szCs w:val="24"/>
              </w:rPr>
            </w:pPr>
            <w:r w:rsidRPr="005137EA">
              <w:rPr>
                <w:b/>
                <w:color w:val="000000"/>
                <w:spacing w:val="-4"/>
                <w:sz w:val="24"/>
                <w:szCs w:val="24"/>
              </w:rPr>
              <w:t>усьо</w:t>
            </w:r>
            <w:r w:rsidRPr="005137EA">
              <w:rPr>
                <w:b/>
                <w:color w:val="000000"/>
                <w:spacing w:val="-2"/>
                <w:sz w:val="24"/>
                <w:szCs w:val="24"/>
              </w:rPr>
              <w:t>го</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1E1D" w:rsidRPr="005137EA" w:rsidRDefault="00241E1D" w:rsidP="00A551DB">
            <w:pPr>
              <w:keepNext/>
              <w:shd w:val="clear" w:color="auto" w:fill="FFFFFF"/>
              <w:jc w:val="center"/>
              <w:rPr>
                <w:sz w:val="24"/>
                <w:szCs w:val="24"/>
              </w:rPr>
            </w:pPr>
            <w:r w:rsidRPr="005137EA">
              <w:rPr>
                <w:b/>
                <w:color w:val="000000"/>
                <w:spacing w:val="-2"/>
                <w:sz w:val="24"/>
                <w:szCs w:val="24"/>
              </w:rPr>
              <w:t xml:space="preserve">у </w:t>
            </w:r>
            <w:proofErr w:type="spellStart"/>
            <w:r w:rsidRPr="005137EA">
              <w:rPr>
                <w:b/>
                <w:color w:val="000000"/>
                <w:spacing w:val="-2"/>
                <w:sz w:val="24"/>
                <w:szCs w:val="24"/>
              </w:rPr>
              <w:t>т.ч</w:t>
            </w:r>
            <w:proofErr w:type="spellEnd"/>
            <w:r w:rsidRPr="005137EA">
              <w:rPr>
                <w:b/>
                <w:color w:val="000000"/>
                <w:spacing w:val="-2"/>
                <w:sz w:val="24"/>
                <w:szCs w:val="24"/>
              </w:rPr>
              <w:t>. за роками</w:t>
            </w:r>
          </w:p>
        </w:tc>
        <w:tc>
          <w:tcPr>
            <w:tcW w:w="2769" w:type="dxa"/>
            <w:vMerge/>
            <w:tcBorders>
              <w:left w:val="single" w:sz="4" w:space="0" w:color="auto"/>
              <w:right w:val="single" w:sz="4" w:space="0" w:color="auto"/>
            </w:tcBorders>
            <w:shd w:val="clear" w:color="auto" w:fill="auto"/>
            <w:vAlign w:val="center"/>
          </w:tcPr>
          <w:p w:rsidR="00241E1D" w:rsidRPr="005137EA" w:rsidRDefault="00241E1D" w:rsidP="00A551DB">
            <w:pPr>
              <w:keepNext/>
              <w:shd w:val="clear" w:color="auto" w:fill="FFFFFF"/>
              <w:spacing w:line="254" w:lineRule="exact"/>
              <w:ind w:firstLine="5"/>
              <w:jc w:val="center"/>
              <w:rPr>
                <w:color w:val="000000"/>
                <w:spacing w:val="-1"/>
                <w:sz w:val="24"/>
                <w:szCs w:val="24"/>
              </w:rPr>
            </w:pPr>
          </w:p>
        </w:tc>
      </w:tr>
      <w:tr w:rsidR="00241E1D" w:rsidRPr="005137EA" w:rsidTr="00A551DB">
        <w:trPr>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E1D" w:rsidRPr="005137EA" w:rsidRDefault="00241E1D" w:rsidP="00A551DB">
            <w:pPr>
              <w:keepNext/>
              <w:shd w:val="clear" w:color="auto" w:fill="FFFFFF"/>
              <w:ind w:left="29"/>
              <w:jc w:val="center"/>
              <w:rPr>
                <w:b/>
                <w:color w:val="000000"/>
                <w:sz w:val="24"/>
                <w:szCs w:val="24"/>
              </w:rPr>
            </w:pPr>
          </w:p>
        </w:tc>
        <w:tc>
          <w:tcPr>
            <w:tcW w:w="3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E1D" w:rsidRPr="005137EA" w:rsidRDefault="00241E1D" w:rsidP="00A551DB">
            <w:pPr>
              <w:keepNext/>
              <w:shd w:val="clear" w:color="auto" w:fill="FFFFFF"/>
              <w:spacing w:line="254" w:lineRule="exact"/>
              <w:jc w:val="center"/>
              <w:rPr>
                <w:color w:val="000000"/>
                <w:spacing w:val="1"/>
                <w:sz w:val="24"/>
                <w:szCs w:val="24"/>
              </w:rPr>
            </w:pPr>
          </w:p>
        </w:tc>
        <w:tc>
          <w:tcPr>
            <w:tcW w:w="4313" w:type="dxa"/>
            <w:vMerge/>
            <w:tcBorders>
              <w:left w:val="single" w:sz="4" w:space="0" w:color="auto"/>
              <w:bottom w:val="single" w:sz="4" w:space="0" w:color="auto"/>
              <w:right w:val="single" w:sz="4" w:space="0" w:color="auto"/>
            </w:tcBorders>
            <w:shd w:val="clear" w:color="auto" w:fill="auto"/>
            <w:vAlign w:val="center"/>
          </w:tcPr>
          <w:p w:rsidR="00241E1D" w:rsidRPr="005137EA" w:rsidRDefault="00241E1D" w:rsidP="00A551DB">
            <w:pPr>
              <w:keepNext/>
              <w:shd w:val="clear" w:color="auto" w:fill="FFFFFF"/>
              <w:spacing w:line="254" w:lineRule="exact"/>
              <w:ind w:right="53"/>
              <w:jc w:val="center"/>
              <w:rPr>
                <w:color w:val="000000"/>
                <w:sz w:val="24"/>
                <w:szCs w:val="24"/>
              </w:rPr>
            </w:pPr>
          </w:p>
        </w:tc>
        <w:tc>
          <w:tcPr>
            <w:tcW w:w="908" w:type="dxa"/>
            <w:vMerge/>
            <w:tcBorders>
              <w:left w:val="single" w:sz="4" w:space="0" w:color="auto"/>
              <w:bottom w:val="single" w:sz="4" w:space="0" w:color="auto"/>
              <w:right w:val="single" w:sz="4" w:space="0" w:color="auto"/>
            </w:tcBorders>
            <w:shd w:val="clear" w:color="auto" w:fill="auto"/>
            <w:vAlign w:val="center"/>
          </w:tcPr>
          <w:p w:rsidR="00241E1D" w:rsidRPr="005137EA" w:rsidRDefault="00241E1D" w:rsidP="00A551DB">
            <w:pPr>
              <w:keepNext/>
              <w:shd w:val="clear" w:color="auto" w:fill="FFFFFF"/>
              <w:jc w:val="center"/>
              <w:rPr>
                <w:color w:val="000000"/>
                <w:spacing w:val="-3"/>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41E1D" w:rsidRPr="005137EA" w:rsidRDefault="00241E1D" w:rsidP="00A551DB">
            <w:pPr>
              <w:keepNext/>
              <w:shd w:val="clear" w:color="auto" w:fill="FFFFFF"/>
              <w:spacing w:line="259" w:lineRule="exact"/>
              <w:ind w:left="113" w:right="113"/>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1E1D" w:rsidRPr="00135692" w:rsidRDefault="00241E1D" w:rsidP="00916E22">
            <w:pPr>
              <w:keepNext/>
              <w:shd w:val="clear" w:color="auto" w:fill="FFFFFF"/>
              <w:ind w:left="-194" w:right="-129"/>
              <w:jc w:val="center"/>
              <w:rPr>
                <w:sz w:val="24"/>
                <w:szCs w:val="24"/>
                <w:lang w:val="ru-RU"/>
              </w:rPr>
            </w:pPr>
            <w:r w:rsidRPr="005137EA">
              <w:rPr>
                <w:b/>
                <w:color w:val="000000"/>
                <w:spacing w:val="-4"/>
                <w:sz w:val="24"/>
                <w:szCs w:val="24"/>
              </w:rPr>
              <w:t>20</w:t>
            </w:r>
            <w:r w:rsidR="00135692">
              <w:rPr>
                <w:b/>
                <w:color w:val="000000"/>
                <w:spacing w:val="-4"/>
                <w:sz w:val="24"/>
                <w:szCs w:val="24"/>
                <w:lang w:val="ru-RU"/>
              </w:rPr>
              <w:t>2</w:t>
            </w:r>
            <w:r w:rsidR="00916E22">
              <w:rPr>
                <w:b/>
                <w:color w:val="000000"/>
                <w:spacing w:val="-4"/>
                <w:sz w:val="24"/>
                <w:szCs w:val="24"/>
                <w:lang w:val="ru-RU"/>
              </w:rPr>
              <w:t>6</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241E1D" w:rsidRPr="00135692" w:rsidRDefault="00241E1D" w:rsidP="00916E22">
            <w:pPr>
              <w:keepNext/>
              <w:shd w:val="clear" w:color="auto" w:fill="FFFFFF"/>
              <w:ind w:left="-87" w:right="-129"/>
              <w:jc w:val="center"/>
              <w:rPr>
                <w:sz w:val="24"/>
                <w:szCs w:val="24"/>
                <w:lang w:val="ru-RU"/>
              </w:rPr>
            </w:pPr>
            <w:r w:rsidRPr="005137EA">
              <w:rPr>
                <w:b/>
                <w:color w:val="000000"/>
                <w:spacing w:val="-3"/>
                <w:sz w:val="24"/>
                <w:szCs w:val="24"/>
              </w:rPr>
              <w:t>20</w:t>
            </w:r>
            <w:r w:rsidR="00135692">
              <w:rPr>
                <w:b/>
                <w:color w:val="000000"/>
                <w:spacing w:val="-3"/>
                <w:sz w:val="24"/>
                <w:szCs w:val="24"/>
                <w:lang w:val="ru-RU"/>
              </w:rPr>
              <w:t>2</w:t>
            </w:r>
            <w:r w:rsidR="00916E22">
              <w:rPr>
                <w:b/>
                <w:color w:val="000000"/>
                <w:spacing w:val="-3"/>
                <w:sz w:val="24"/>
                <w:szCs w:val="24"/>
                <w:lang w:val="ru-RU"/>
              </w:rPr>
              <w:t>7</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241E1D" w:rsidRPr="00135692" w:rsidRDefault="00241E1D" w:rsidP="00916E22">
            <w:pPr>
              <w:keepNext/>
              <w:shd w:val="clear" w:color="auto" w:fill="FFFFFF"/>
              <w:ind w:left="-87" w:right="-108" w:hanging="21"/>
              <w:jc w:val="center"/>
              <w:rPr>
                <w:sz w:val="24"/>
                <w:szCs w:val="24"/>
                <w:lang w:val="ru-RU"/>
              </w:rPr>
            </w:pPr>
            <w:r w:rsidRPr="005137EA">
              <w:rPr>
                <w:b/>
                <w:color w:val="000000"/>
                <w:spacing w:val="-2"/>
                <w:sz w:val="24"/>
                <w:szCs w:val="24"/>
              </w:rPr>
              <w:t>20</w:t>
            </w:r>
            <w:r w:rsidR="00135692">
              <w:rPr>
                <w:b/>
                <w:color w:val="000000"/>
                <w:spacing w:val="-2"/>
                <w:sz w:val="24"/>
                <w:szCs w:val="24"/>
                <w:lang w:val="ru-RU"/>
              </w:rPr>
              <w:t>2</w:t>
            </w:r>
            <w:r w:rsidR="00916E22">
              <w:rPr>
                <w:b/>
                <w:color w:val="000000"/>
                <w:spacing w:val="-2"/>
                <w:sz w:val="24"/>
                <w:szCs w:val="24"/>
                <w:lang w:val="ru-RU"/>
              </w:rPr>
              <w:t>8</w:t>
            </w:r>
          </w:p>
        </w:tc>
        <w:tc>
          <w:tcPr>
            <w:tcW w:w="2769" w:type="dxa"/>
            <w:vMerge/>
            <w:tcBorders>
              <w:left w:val="single" w:sz="4" w:space="0" w:color="auto"/>
              <w:bottom w:val="single" w:sz="4" w:space="0" w:color="auto"/>
              <w:right w:val="single" w:sz="4" w:space="0" w:color="auto"/>
            </w:tcBorders>
            <w:shd w:val="clear" w:color="auto" w:fill="auto"/>
            <w:vAlign w:val="center"/>
          </w:tcPr>
          <w:p w:rsidR="00241E1D" w:rsidRPr="005137EA" w:rsidRDefault="00241E1D" w:rsidP="00A551DB">
            <w:pPr>
              <w:keepNext/>
              <w:shd w:val="clear" w:color="auto" w:fill="FFFFFF"/>
              <w:spacing w:line="254" w:lineRule="exact"/>
              <w:ind w:firstLine="5"/>
              <w:jc w:val="center"/>
              <w:rPr>
                <w:color w:val="000000"/>
                <w:spacing w:val="-1"/>
                <w:sz w:val="24"/>
                <w:szCs w:val="24"/>
              </w:rPr>
            </w:pPr>
          </w:p>
        </w:tc>
      </w:tr>
      <w:tr w:rsidR="00813D20" w:rsidRPr="005137EA" w:rsidTr="00A551DB">
        <w:trPr>
          <w:jc w:val="center"/>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813D20" w:rsidRPr="005137EA" w:rsidRDefault="00813D20" w:rsidP="00A551DB">
            <w:pPr>
              <w:numPr>
                <w:ilvl w:val="0"/>
                <w:numId w:val="20"/>
              </w:numPr>
              <w:jc w:val="center"/>
              <w:rPr>
                <w:sz w:val="24"/>
                <w:szCs w:val="24"/>
              </w:rPr>
            </w:pPr>
          </w:p>
        </w:tc>
        <w:tc>
          <w:tcPr>
            <w:tcW w:w="3883" w:type="dxa"/>
            <w:tcBorders>
              <w:top w:val="single" w:sz="4" w:space="0" w:color="auto"/>
              <w:left w:val="single" w:sz="4" w:space="0" w:color="auto"/>
              <w:bottom w:val="single" w:sz="4" w:space="0" w:color="auto"/>
              <w:right w:val="single" w:sz="4" w:space="0" w:color="auto"/>
            </w:tcBorders>
            <w:shd w:val="clear" w:color="auto" w:fill="auto"/>
            <w:vAlign w:val="center"/>
          </w:tcPr>
          <w:p w:rsidR="00813D20" w:rsidRPr="005137EA" w:rsidRDefault="00813D20" w:rsidP="00A551DB">
            <w:pPr>
              <w:numPr>
                <w:ilvl w:val="0"/>
                <w:numId w:val="20"/>
              </w:numPr>
              <w:jc w:val="center"/>
              <w:rPr>
                <w:sz w:val="24"/>
                <w:szCs w:val="24"/>
              </w:rPr>
            </w:pPr>
          </w:p>
        </w:tc>
        <w:tc>
          <w:tcPr>
            <w:tcW w:w="4313" w:type="dxa"/>
            <w:tcBorders>
              <w:left w:val="single" w:sz="4" w:space="0" w:color="auto"/>
              <w:bottom w:val="single" w:sz="4" w:space="0" w:color="auto"/>
              <w:right w:val="single" w:sz="4" w:space="0" w:color="auto"/>
            </w:tcBorders>
            <w:shd w:val="clear" w:color="auto" w:fill="auto"/>
            <w:vAlign w:val="center"/>
          </w:tcPr>
          <w:p w:rsidR="00813D20" w:rsidRPr="005137EA" w:rsidRDefault="00813D20" w:rsidP="00A551DB">
            <w:pPr>
              <w:numPr>
                <w:ilvl w:val="0"/>
                <w:numId w:val="20"/>
              </w:numPr>
              <w:jc w:val="center"/>
              <w:rPr>
                <w:sz w:val="24"/>
                <w:szCs w:val="24"/>
              </w:rPr>
            </w:pPr>
          </w:p>
        </w:tc>
        <w:tc>
          <w:tcPr>
            <w:tcW w:w="908" w:type="dxa"/>
            <w:tcBorders>
              <w:left w:val="single" w:sz="4" w:space="0" w:color="auto"/>
              <w:bottom w:val="single" w:sz="4" w:space="0" w:color="auto"/>
              <w:right w:val="single" w:sz="4" w:space="0" w:color="auto"/>
            </w:tcBorders>
            <w:shd w:val="clear" w:color="auto" w:fill="auto"/>
            <w:vAlign w:val="center"/>
          </w:tcPr>
          <w:p w:rsidR="00813D20" w:rsidRPr="005137EA" w:rsidRDefault="00813D20" w:rsidP="00A551DB">
            <w:pPr>
              <w:numPr>
                <w:ilvl w:val="0"/>
                <w:numId w:val="20"/>
              </w:num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13D20" w:rsidRPr="005137EA" w:rsidRDefault="00813D20" w:rsidP="00A551DB">
            <w:pPr>
              <w:numPr>
                <w:ilvl w:val="0"/>
                <w:numId w:val="20"/>
              </w:num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3D20" w:rsidRPr="005137EA" w:rsidRDefault="00813D20" w:rsidP="00A551DB">
            <w:pPr>
              <w:numPr>
                <w:ilvl w:val="0"/>
                <w:numId w:val="20"/>
              </w:numPr>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813D20" w:rsidRPr="005137EA" w:rsidRDefault="00813D20" w:rsidP="00A551DB">
            <w:pPr>
              <w:numPr>
                <w:ilvl w:val="0"/>
                <w:numId w:val="20"/>
              </w:numPr>
              <w:jc w:val="center"/>
              <w:rPr>
                <w:sz w:val="24"/>
                <w:szCs w:val="24"/>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813D20" w:rsidRPr="005137EA" w:rsidRDefault="00813D20" w:rsidP="00A551DB">
            <w:pPr>
              <w:numPr>
                <w:ilvl w:val="0"/>
                <w:numId w:val="20"/>
              </w:numPr>
              <w:jc w:val="center"/>
              <w:rPr>
                <w:sz w:val="24"/>
                <w:szCs w:val="24"/>
              </w:rPr>
            </w:pPr>
          </w:p>
        </w:tc>
        <w:tc>
          <w:tcPr>
            <w:tcW w:w="2769" w:type="dxa"/>
            <w:tcBorders>
              <w:left w:val="single" w:sz="4" w:space="0" w:color="auto"/>
              <w:bottom w:val="single" w:sz="4" w:space="0" w:color="auto"/>
              <w:right w:val="single" w:sz="4" w:space="0" w:color="auto"/>
            </w:tcBorders>
            <w:shd w:val="clear" w:color="auto" w:fill="auto"/>
            <w:vAlign w:val="center"/>
          </w:tcPr>
          <w:p w:rsidR="00813D20" w:rsidRPr="005137EA" w:rsidRDefault="00813D20" w:rsidP="00A551DB">
            <w:pPr>
              <w:numPr>
                <w:ilvl w:val="0"/>
                <w:numId w:val="20"/>
              </w:numPr>
              <w:jc w:val="center"/>
              <w:rPr>
                <w:sz w:val="24"/>
                <w:szCs w:val="24"/>
              </w:rPr>
            </w:pPr>
          </w:p>
        </w:tc>
      </w:tr>
      <w:tr w:rsidR="007B2614" w:rsidRPr="005137EA" w:rsidTr="001C72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6"/>
          <w:jc w:val="center"/>
        </w:trPr>
        <w:tc>
          <w:tcPr>
            <w:tcW w:w="15188" w:type="dxa"/>
            <w:gridSpan w:val="9"/>
            <w:tcBorders>
              <w:top w:val="single" w:sz="4" w:space="0" w:color="auto"/>
              <w:left w:val="single" w:sz="4" w:space="0" w:color="auto"/>
              <w:bottom w:val="single" w:sz="4" w:space="0" w:color="auto"/>
              <w:right w:val="single" w:sz="4" w:space="0" w:color="auto"/>
            </w:tcBorders>
          </w:tcPr>
          <w:p w:rsidR="007B2614" w:rsidRPr="005137EA" w:rsidRDefault="007B2614" w:rsidP="00086340">
            <w:pPr>
              <w:numPr>
                <w:ilvl w:val="0"/>
                <w:numId w:val="12"/>
              </w:numPr>
              <w:jc w:val="center"/>
              <w:rPr>
                <w:b/>
                <w:sz w:val="24"/>
                <w:szCs w:val="24"/>
              </w:rPr>
            </w:pPr>
            <w:r w:rsidRPr="005137EA">
              <w:rPr>
                <w:b/>
                <w:sz w:val="24"/>
                <w:szCs w:val="24"/>
              </w:rPr>
              <w:t>Розширення сфери застосування праці та стимулювання заінтересованості роботодавців у створенні нових робочих місць</w:t>
            </w:r>
          </w:p>
        </w:tc>
      </w:tr>
      <w:tr w:rsidR="004C7C20" w:rsidRPr="005137EA" w:rsidTr="00EA1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537" w:type="dxa"/>
            <w:tcBorders>
              <w:top w:val="single" w:sz="4" w:space="0" w:color="auto"/>
              <w:left w:val="single" w:sz="4" w:space="0" w:color="auto"/>
              <w:bottom w:val="single" w:sz="4" w:space="0" w:color="auto"/>
              <w:right w:val="single" w:sz="4" w:space="0" w:color="auto"/>
            </w:tcBorders>
          </w:tcPr>
          <w:p w:rsidR="004C7C20" w:rsidRPr="005137EA" w:rsidRDefault="004C7C20" w:rsidP="001F760E">
            <w:pPr>
              <w:numPr>
                <w:ilvl w:val="0"/>
                <w:numId w:val="19"/>
              </w:numPr>
              <w:jc w:val="both"/>
              <w:rPr>
                <w:sz w:val="24"/>
                <w:szCs w:val="24"/>
              </w:rPr>
            </w:pPr>
          </w:p>
        </w:tc>
        <w:tc>
          <w:tcPr>
            <w:tcW w:w="3883" w:type="dxa"/>
            <w:tcBorders>
              <w:top w:val="single" w:sz="4" w:space="0" w:color="auto"/>
              <w:left w:val="single" w:sz="4" w:space="0" w:color="auto"/>
              <w:bottom w:val="single" w:sz="4" w:space="0" w:color="auto"/>
              <w:right w:val="single" w:sz="4" w:space="0" w:color="auto"/>
            </w:tcBorders>
          </w:tcPr>
          <w:p w:rsidR="004C7C20" w:rsidRPr="005137EA" w:rsidRDefault="004C7C20" w:rsidP="00135692">
            <w:pPr>
              <w:jc w:val="both"/>
              <w:rPr>
                <w:sz w:val="24"/>
                <w:szCs w:val="24"/>
              </w:rPr>
            </w:pPr>
            <w:r w:rsidRPr="005137EA">
              <w:rPr>
                <w:color w:val="000000"/>
                <w:sz w:val="24"/>
                <w:szCs w:val="24"/>
              </w:rPr>
              <w:t xml:space="preserve">Здійснення заходів щодо сприяння залученню інвестицій до підприємств </w:t>
            </w:r>
            <w:r w:rsidR="00135692" w:rsidRPr="00135692">
              <w:rPr>
                <w:color w:val="000000"/>
                <w:sz w:val="24"/>
                <w:szCs w:val="24"/>
              </w:rPr>
              <w:t>громади</w:t>
            </w:r>
            <w:r w:rsidRPr="005137EA">
              <w:rPr>
                <w:color w:val="000000"/>
                <w:sz w:val="24"/>
                <w:szCs w:val="24"/>
              </w:rPr>
              <w:t xml:space="preserve"> з метою забезпечення розширення сфери докладання праці незайнятого населення</w:t>
            </w:r>
          </w:p>
        </w:tc>
        <w:tc>
          <w:tcPr>
            <w:tcW w:w="4313" w:type="dxa"/>
            <w:tcBorders>
              <w:top w:val="single" w:sz="4" w:space="0" w:color="auto"/>
              <w:left w:val="single" w:sz="4" w:space="0" w:color="auto"/>
              <w:bottom w:val="single" w:sz="4" w:space="0" w:color="auto"/>
              <w:right w:val="single" w:sz="4" w:space="0" w:color="auto"/>
            </w:tcBorders>
          </w:tcPr>
          <w:p w:rsidR="004C7C20" w:rsidRPr="005137EA" w:rsidRDefault="004C7C20" w:rsidP="004C7C20">
            <w:pPr>
              <w:jc w:val="both"/>
              <w:rPr>
                <w:sz w:val="24"/>
                <w:szCs w:val="24"/>
              </w:rPr>
            </w:pPr>
            <w:r w:rsidRPr="005137EA">
              <w:rPr>
                <w:sz w:val="24"/>
                <w:szCs w:val="24"/>
              </w:rPr>
              <w:t xml:space="preserve">Управління економічного розвитку </w:t>
            </w:r>
          </w:p>
        </w:tc>
        <w:tc>
          <w:tcPr>
            <w:tcW w:w="908" w:type="dxa"/>
            <w:tcBorders>
              <w:top w:val="single" w:sz="4" w:space="0" w:color="auto"/>
              <w:left w:val="single" w:sz="4" w:space="0" w:color="auto"/>
              <w:bottom w:val="single" w:sz="4" w:space="0" w:color="auto"/>
              <w:right w:val="single" w:sz="4" w:space="0" w:color="auto"/>
            </w:tcBorders>
          </w:tcPr>
          <w:p w:rsidR="004C7C20" w:rsidRPr="005137EA" w:rsidRDefault="004C7C20" w:rsidP="00916E22">
            <w:pPr>
              <w:jc w:val="center"/>
              <w:rPr>
                <w:sz w:val="24"/>
                <w:szCs w:val="24"/>
              </w:rPr>
            </w:pPr>
            <w:r w:rsidRPr="005137EA">
              <w:rPr>
                <w:sz w:val="24"/>
                <w:szCs w:val="24"/>
              </w:rPr>
              <w:t>20</w:t>
            </w:r>
            <w:r w:rsidR="00C168F5">
              <w:rPr>
                <w:sz w:val="24"/>
                <w:szCs w:val="24"/>
              </w:rPr>
              <w:t>2</w:t>
            </w:r>
            <w:r w:rsidR="00916E22">
              <w:rPr>
                <w:sz w:val="24"/>
                <w:szCs w:val="24"/>
              </w:rPr>
              <w:t>6</w:t>
            </w:r>
            <w:r w:rsidR="00C168F5">
              <w:rPr>
                <w:sz w:val="24"/>
                <w:szCs w:val="24"/>
              </w:rPr>
              <w:t>-202</w:t>
            </w:r>
            <w:r w:rsidR="00916E22">
              <w:rPr>
                <w:sz w:val="24"/>
                <w:szCs w:val="24"/>
                <w:lang w:val="ru-RU"/>
              </w:rPr>
              <w:t>8</w:t>
            </w:r>
            <w:r w:rsidRPr="005137EA">
              <w:rPr>
                <w:sz w:val="24"/>
                <w:szCs w:val="24"/>
              </w:rPr>
              <w:t xml:space="preserve"> роки</w:t>
            </w:r>
          </w:p>
        </w:tc>
        <w:tc>
          <w:tcPr>
            <w:tcW w:w="708" w:type="dxa"/>
            <w:tcBorders>
              <w:top w:val="single" w:sz="4" w:space="0" w:color="auto"/>
              <w:left w:val="single" w:sz="4" w:space="0" w:color="auto"/>
              <w:bottom w:val="single" w:sz="4" w:space="0" w:color="auto"/>
              <w:right w:val="single" w:sz="4" w:space="0" w:color="auto"/>
            </w:tcBorders>
          </w:tcPr>
          <w:p w:rsidR="004C7C20" w:rsidRPr="005137EA" w:rsidRDefault="004C7C20" w:rsidP="004C7C20">
            <w:pPr>
              <w:jc w:val="center"/>
              <w:rPr>
                <w:sz w:val="24"/>
                <w:szCs w:val="24"/>
              </w:rPr>
            </w:pPr>
            <w:r w:rsidRPr="005137E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4C7C20" w:rsidRPr="005137EA" w:rsidRDefault="004C7C20" w:rsidP="004C7C20">
            <w:pPr>
              <w:jc w:val="center"/>
              <w:rPr>
                <w:sz w:val="24"/>
                <w:szCs w:val="24"/>
              </w:rPr>
            </w:pPr>
            <w:r w:rsidRPr="005137EA">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4C7C20" w:rsidRPr="005137EA" w:rsidRDefault="004C7C20" w:rsidP="004C7C20">
            <w:pPr>
              <w:jc w:val="center"/>
              <w:rPr>
                <w:sz w:val="24"/>
                <w:szCs w:val="24"/>
              </w:rPr>
            </w:pPr>
            <w:r w:rsidRPr="005137EA">
              <w:rPr>
                <w:sz w:val="24"/>
                <w:szCs w:val="24"/>
              </w:rPr>
              <w:t>-</w:t>
            </w:r>
          </w:p>
        </w:tc>
        <w:tc>
          <w:tcPr>
            <w:tcW w:w="624" w:type="dxa"/>
            <w:tcBorders>
              <w:top w:val="single" w:sz="4" w:space="0" w:color="auto"/>
              <w:left w:val="single" w:sz="4" w:space="0" w:color="auto"/>
              <w:bottom w:val="single" w:sz="4" w:space="0" w:color="auto"/>
              <w:right w:val="single" w:sz="4" w:space="0" w:color="auto"/>
            </w:tcBorders>
          </w:tcPr>
          <w:p w:rsidR="004C7C20" w:rsidRPr="005137EA" w:rsidRDefault="004C7C20" w:rsidP="004C7C20">
            <w:pPr>
              <w:jc w:val="center"/>
              <w:rPr>
                <w:sz w:val="24"/>
                <w:szCs w:val="24"/>
              </w:rPr>
            </w:pPr>
            <w:r w:rsidRPr="005137EA">
              <w:rPr>
                <w:sz w:val="24"/>
                <w:szCs w:val="24"/>
              </w:rPr>
              <w:t>-</w:t>
            </w:r>
          </w:p>
        </w:tc>
        <w:tc>
          <w:tcPr>
            <w:tcW w:w="2769" w:type="dxa"/>
            <w:tcBorders>
              <w:top w:val="single" w:sz="4" w:space="0" w:color="auto"/>
              <w:left w:val="single" w:sz="4" w:space="0" w:color="auto"/>
              <w:bottom w:val="single" w:sz="4" w:space="0" w:color="auto"/>
              <w:right w:val="single" w:sz="4" w:space="0" w:color="auto"/>
            </w:tcBorders>
          </w:tcPr>
          <w:p w:rsidR="004C7C20" w:rsidRPr="005137EA" w:rsidRDefault="00970F55" w:rsidP="004C7C20">
            <w:pPr>
              <w:jc w:val="both"/>
              <w:rPr>
                <w:sz w:val="24"/>
                <w:szCs w:val="24"/>
              </w:rPr>
            </w:pPr>
            <w:r w:rsidRPr="005137EA">
              <w:rPr>
                <w:sz w:val="24"/>
                <w:szCs w:val="24"/>
              </w:rPr>
              <w:t>Стимулювання роботодавців до створення нових робочих місць</w:t>
            </w:r>
          </w:p>
        </w:tc>
      </w:tr>
      <w:tr w:rsidR="00970F55" w:rsidRPr="005137EA" w:rsidTr="00EA1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537" w:type="dxa"/>
            <w:tcBorders>
              <w:top w:val="single" w:sz="4" w:space="0" w:color="auto"/>
              <w:left w:val="single" w:sz="4" w:space="0" w:color="auto"/>
              <w:bottom w:val="single" w:sz="4" w:space="0" w:color="auto"/>
              <w:right w:val="single" w:sz="4" w:space="0" w:color="auto"/>
            </w:tcBorders>
          </w:tcPr>
          <w:p w:rsidR="00970F55" w:rsidRPr="005137EA" w:rsidRDefault="00970F55" w:rsidP="001F760E">
            <w:pPr>
              <w:numPr>
                <w:ilvl w:val="0"/>
                <w:numId w:val="19"/>
              </w:numPr>
              <w:jc w:val="both"/>
              <w:rPr>
                <w:sz w:val="24"/>
                <w:szCs w:val="24"/>
              </w:rPr>
            </w:pPr>
          </w:p>
        </w:tc>
        <w:tc>
          <w:tcPr>
            <w:tcW w:w="3883"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both"/>
              <w:rPr>
                <w:color w:val="000000"/>
                <w:sz w:val="24"/>
                <w:szCs w:val="24"/>
              </w:rPr>
            </w:pPr>
            <w:r w:rsidRPr="005137EA">
              <w:rPr>
                <w:color w:val="000000"/>
                <w:sz w:val="24"/>
                <w:szCs w:val="24"/>
                <w:shd w:val="clear" w:color="auto" w:fill="FFFFFF"/>
              </w:rPr>
              <w:t>Здійснення заходів щодо інформаційної підтримки суб’єктів малого підприємництва</w:t>
            </w:r>
          </w:p>
        </w:tc>
        <w:tc>
          <w:tcPr>
            <w:tcW w:w="4313" w:type="dxa"/>
            <w:tcBorders>
              <w:top w:val="single" w:sz="4" w:space="0" w:color="auto"/>
              <w:left w:val="single" w:sz="4" w:space="0" w:color="auto"/>
              <w:bottom w:val="single" w:sz="4" w:space="0" w:color="auto"/>
              <w:right w:val="single" w:sz="4" w:space="0" w:color="auto"/>
            </w:tcBorders>
          </w:tcPr>
          <w:p w:rsidR="00970F55" w:rsidRPr="005137EA" w:rsidRDefault="00970F55" w:rsidP="00916E22">
            <w:pPr>
              <w:jc w:val="both"/>
              <w:rPr>
                <w:sz w:val="24"/>
                <w:szCs w:val="24"/>
              </w:rPr>
            </w:pPr>
            <w:r w:rsidRPr="005137EA">
              <w:rPr>
                <w:sz w:val="24"/>
                <w:szCs w:val="24"/>
              </w:rPr>
              <w:t xml:space="preserve">Управління економічного розвитку, </w:t>
            </w:r>
            <w:r w:rsidR="001C72E1" w:rsidRPr="001C72E1">
              <w:rPr>
                <w:sz w:val="24"/>
                <w:szCs w:val="24"/>
              </w:rPr>
              <w:t>відділ з контролю за додержанням законодавства про працю та зайнятість населення</w:t>
            </w:r>
            <w:r w:rsidR="00EA132E">
              <w:rPr>
                <w:sz w:val="24"/>
                <w:szCs w:val="24"/>
              </w:rPr>
              <w:t xml:space="preserve"> </w:t>
            </w:r>
            <w:r w:rsidR="00EA132E" w:rsidRPr="005137EA">
              <w:rPr>
                <w:bCs/>
                <w:sz w:val="24"/>
                <w:szCs w:val="24"/>
              </w:rPr>
              <w:t>виконкому</w:t>
            </w:r>
            <w:r w:rsidRPr="001C72E1">
              <w:rPr>
                <w:bCs/>
                <w:sz w:val="24"/>
                <w:szCs w:val="24"/>
              </w:rPr>
              <w:t>,</w:t>
            </w:r>
            <w:r w:rsidRPr="005137EA">
              <w:rPr>
                <w:bCs/>
                <w:sz w:val="24"/>
                <w:szCs w:val="24"/>
              </w:rPr>
              <w:t xml:space="preserve"> </w:t>
            </w:r>
            <w:r w:rsidR="00135692">
              <w:rPr>
                <w:color w:val="000000"/>
                <w:sz w:val="24"/>
                <w:szCs w:val="24"/>
              </w:rPr>
              <w:t>Роменська філія Сумського обласного центру зайнятості</w:t>
            </w:r>
            <w:r w:rsidR="00135692" w:rsidRPr="005137EA">
              <w:rPr>
                <w:color w:val="000000"/>
                <w:sz w:val="24"/>
                <w:szCs w:val="24"/>
              </w:rPr>
              <w:t xml:space="preserve">, </w:t>
            </w:r>
            <w:r w:rsidR="004D13B0">
              <w:rPr>
                <w:color w:val="000000"/>
                <w:sz w:val="24"/>
                <w:szCs w:val="24"/>
                <w:lang w:val="ru-RU"/>
              </w:rPr>
              <w:t>Г</w:t>
            </w:r>
            <w:proofErr w:type="spellStart"/>
            <w:r w:rsidR="00135692" w:rsidRPr="00BD44E3">
              <w:rPr>
                <w:color w:val="000000"/>
                <w:sz w:val="24"/>
                <w:szCs w:val="24"/>
              </w:rPr>
              <w:t>оловн</w:t>
            </w:r>
            <w:proofErr w:type="spellEnd"/>
            <w:r w:rsidR="00135692">
              <w:rPr>
                <w:color w:val="000000"/>
                <w:sz w:val="24"/>
                <w:szCs w:val="24"/>
                <w:lang w:val="ru-RU"/>
              </w:rPr>
              <w:t>е</w:t>
            </w:r>
            <w:r w:rsidR="00135692" w:rsidRPr="00BD44E3">
              <w:rPr>
                <w:color w:val="000000"/>
                <w:sz w:val="24"/>
                <w:szCs w:val="24"/>
              </w:rPr>
              <w:t xml:space="preserve"> управління Пенсійного фонду України в Сумській області, Роменська об’єднана державна податкова інспекція</w:t>
            </w:r>
          </w:p>
        </w:tc>
        <w:tc>
          <w:tcPr>
            <w:tcW w:w="908" w:type="dxa"/>
            <w:tcBorders>
              <w:top w:val="single" w:sz="4" w:space="0" w:color="auto"/>
              <w:left w:val="single" w:sz="4" w:space="0" w:color="auto"/>
              <w:bottom w:val="single" w:sz="4" w:space="0" w:color="auto"/>
              <w:right w:val="single" w:sz="4" w:space="0" w:color="auto"/>
            </w:tcBorders>
          </w:tcPr>
          <w:p w:rsidR="00970F55" w:rsidRPr="005137EA" w:rsidRDefault="00970F55" w:rsidP="00916E22">
            <w:pPr>
              <w:jc w:val="center"/>
              <w:rPr>
                <w:sz w:val="24"/>
                <w:szCs w:val="24"/>
              </w:rPr>
            </w:pPr>
            <w:r w:rsidRPr="005137EA">
              <w:rPr>
                <w:sz w:val="24"/>
                <w:szCs w:val="24"/>
              </w:rPr>
              <w:t>20</w:t>
            </w:r>
            <w:r w:rsidR="00135692">
              <w:rPr>
                <w:sz w:val="24"/>
                <w:szCs w:val="24"/>
                <w:lang w:val="ru-RU"/>
              </w:rPr>
              <w:t>2</w:t>
            </w:r>
            <w:r w:rsidR="00916E22">
              <w:rPr>
                <w:sz w:val="24"/>
                <w:szCs w:val="24"/>
                <w:lang w:val="ru-RU"/>
              </w:rPr>
              <w:t>6</w:t>
            </w:r>
            <w:r w:rsidRPr="005137EA">
              <w:rPr>
                <w:sz w:val="24"/>
                <w:szCs w:val="24"/>
              </w:rPr>
              <w:t>-202</w:t>
            </w:r>
            <w:r w:rsidR="00916E22">
              <w:rPr>
                <w:sz w:val="24"/>
                <w:szCs w:val="24"/>
                <w:lang w:val="ru-RU"/>
              </w:rPr>
              <w:t xml:space="preserve">8 </w:t>
            </w:r>
            <w:r w:rsidRPr="005137EA">
              <w:rPr>
                <w:sz w:val="24"/>
                <w:szCs w:val="24"/>
              </w:rPr>
              <w:t>роки</w:t>
            </w:r>
          </w:p>
        </w:tc>
        <w:tc>
          <w:tcPr>
            <w:tcW w:w="708"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624"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2769"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both"/>
              <w:rPr>
                <w:sz w:val="24"/>
                <w:szCs w:val="24"/>
              </w:rPr>
            </w:pPr>
            <w:r w:rsidRPr="005137EA">
              <w:rPr>
                <w:sz w:val="24"/>
                <w:szCs w:val="24"/>
              </w:rPr>
              <w:t>Підтримка самостійної зайнятості населення</w:t>
            </w:r>
            <w:r w:rsidR="0021601E" w:rsidRPr="005137EA">
              <w:rPr>
                <w:sz w:val="24"/>
                <w:szCs w:val="24"/>
              </w:rPr>
              <w:t>;</w:t>
            </w:r>
            <w:r w:rsidR="0021601E" w:rsidRPr="005137EA">
              <w:rPr>
                <w:rFonts w:ascii="Arial" w:hAnsi="Arial" w:cs="Arial"/>
                <w:color w:val="264969"/>
                <w:sz w:val="27"/>
                <w:szCs w:val="27"/>
              </w:rPr>
              <w:t xml:space="preserve"> </w:t>
            </w:r>
            <w:r w:rsidR="0021601E" w:rsidRPr="005137EA">
              <w:rPr>
                <w:sz w:val="24"/>
                <w:szCs w:val="24"/>
              </w:rPr>
              <w:t>сприяння підвищенню підприємницької ініціативи громадян</w:t>
            </w:r>
          </w:p>
        </w:tc>
      </w:tr>
      <w:tr w:rsidR="00970F55" w:rsidRPr="005137EA" w:rsidTr="00EA1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537" w:type="dxa"/>
            <w:tcBorders>
              <w:top w:val="single" w:sz="4" w:space="0" w:color="auto"/>
              <w:left w:val="single" w:sz="4" w:space="0" w:color="auto"/>
              <w:bottom w:val="single" w:sz="4" w:space="0" w:color="auto"/>
              <w:right w:val="single" w:sz="4" w:space="0" w:color="auto"/>
            </w:tcBorders>
          </w:tcPr>
          <w:p w:rsidR="00970F55" w:rsidRPr="005137EA" w:rsidRDefault="00970F55" w:rsidP="001F760E">
            <w:pPr>
              <w:numPr>
                <w:ilvl w:val="0"/>
                <w:numId w:val="19"/>
              </w:numPr>
              <w:jc w:val="both"/>
              <w:rPr>
                <w:sz w:val="24"/>
                <w:szCs w:val="24"/>
              </w:rPr>
            </w:pPr>
          </w:p>
        </w:tc>
        <w:tc>
          <w:tcPr>
            <w:tcW w:w="3883"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both"/>
              <w:rPr>
                <w:sz w:val="24"/>
                <w:szCs w:val="24"/>
              </w:rPr>
            </w:pPr>
            <w:r w:rsidRPr="005137EA">
              <w:rPr>
                <w:color w:val="000000"/>
                <w:sz w:val="24"/>
                <w:szCs w:val="24"/>
              </w:rPr>
              <w:t>Сприяння розширенню напрямків застосування праці шляхом щорічного створення робочих місць у всіх сферах економічної діяльності</w:t>
            </w:r>
          </w:p>
        </w:tc>
        <w:tc>
          <w:tcPr>
            <w:tcW w:w="4313" w:type="dxa"/>
            <w:tcBorders>
              <w:top w:val="single" w:sz="4" w:space="0" w:color="auto"/>
              <w:left w:val="single" w:sz="4" w:space="0" w:color="auto"/>
              <w:bottom w:val="single" w:sz="4" w:space="0" w:color="auto"/>
              <w:right w:val="single" w:sz="4" w:space="0" w:color="auto"/>
            </w:tcBorders>
          </w:tcPr>
          <w:p w:rsidR="00970F55" w:rsidRPr="005137EA" w:rsidRDefault="00970F55" w:rsidP="00916E22">
            <w:pPr>
              <w:jc w:val="both"/>
              <w:rPr>
                <w:sz w:val="24"/>
                <w:szCs w:val="24"/>
              </w:rPr>
            </w:pPr>
            <w:r w:rsidRPr="005137EA">
              <w:rPr>
                <w:sz w:val="24"/>
                <w:szCs w:val="24"/>
              </w:rPr>
              <w:t>Керівники підприємств, установ та організацій,</w:t>
            </w:r>
            <w:r w:rsidRPr="005137EA">
              <w:rPr>
                <w:bCs/>
                <w:sz w:val="24"/>
                <w:szCs w:val="24"/>
              </w:rPr>
              <w:t xml:space="preserve"> </w:t>
            </w:r>
            <w:r w:rsidR="001C72E1" w:rsidRPr="001C72E1">
              <w:rPr>
                <w:bCs/>
                <w:sz w:val="24"/>
                <w:szCs w:val="24"/>
              </w:rPr>
              <w:t>відділ з контролю за додержанням законодавства про працю та зайнятість населення</w:t>
            </w:r>
            <w:r w:rsidR="00EA132E">
              <w:rPr>
                <w:bCs/>
                <w:sz w:val="24"/>
                <w:szCs w:val="24"/>
              </w:rPr>
              <w:t xml:space="preserve"> </w:t>
            </w:r>
            <w:r w:rsidR="00EA132E" w:rsidRPr="005137EA">
              <w:rPr>
                <w:bCs/>
                <w:sz w:val="24"/>
                <w:szCs w:val="24"/>
              </w:rPr>
              <w:t>виконкому</w:t>
            </w:r>
            <w:r w:rsidRPr="005137EA">
              <w:rPr>
                <w:bCs/>
                <w:sz w:val="24"/>
                <w:szCs w:val="24"/>
              </w:rPr>
              <w:t xml:space="preserve">, </w:t>
            </w:r>
            <w:r w:rsidR="00916E22">
              <w:rPr>
                <w:bCs/>
                <w:sz w:val="24"/>
                <w:szCs w:val="24"/>
              </w:rPr>
              <w:t>У</w:t>
            </w:r>
            <w:r w:rsidRPr="005137EA">
              <w:rPr>
                <w:bCs/>
                <w:sz w:val="24"/>
                <w:szCs w:val="24"/>
              </w:rPr>
              <w:t>правління економічного розвитку</w:t>
            </w:r>
          </w:p>
        </w:tc>
        <w:tc>
          <w:tcPr>
            <w:tcW w:w="908" w:type="dxa"/>
            <w:tcBorders>
              <w:top w:val="single" w:sz="4" w:space="0" w:color="auto"/>
              <w:left w:val="single" w:sz="4" w:space="0" w:color="auto"/>
              <w:bottom w:val="single" w:sz="4" w:space="0" w:color="auto"/>
              <w:right w:val="single" w:sz="4" w:space="0" w:color="auto"/>
            </w:tcBorders>
          </w:tcPr>
          <w:p w:rsidR="00970F55" w:rsidRPr="005137EA" w:rsidRDefault="00970F55" w:rsidP="00916E22">
            <w:pPr>
              <w:jc w:val="center"/>
              <w:rPr>
                <w:sz w:val="24"/>
                <w:szCs w:val="24"/>
              </w:rPr>
            </w:pPr>
            <w:r w:rsidRPr="005137EA">
              <w:rPr>
                <w:sz w:val="24"/>
                <w:szCs w:val="24"/>
              </w:rPr>
              <w:t>20</w:t>
            </w:r>
            <w:r w:rsidR="00135692">
              <w:rPr>
                <w:sz w:val="24"/>
                <w:szCs w:val="24"/>
                <w:lang w:val="ru-RU"/>
              </w:rPr>
              <w:t>2</w:t>
            </w:r>
            <w:r w:rsidR="00916E22">
              <w:rPr>
                <w:sz w:val="24"/>
                <w:szCs w:val="24"/>
                <w:lang w:val="ru-RU"/>
              </w:rPr>
              <w:t>6</w:t>
            </w:r>
            <w:r w:rsidR="00135692">
              <w:rPr>
                <w:sz w:val="24"/>
                <w:szCs w:val="24"/>
              </w:rPr>
              <w:t>-202</w:t>
            </w:r>
            <w:r w:rsidR="00916E22">
              <w:rPr>
                <w:sz w:val="24"/>
                <w:szCs w:val="24"/>
                <w:lang w:val="ru-RU"/>
              </w:rPr>
              <w:t>8</w:t>
            </w:r>
            <w:r w:rsidRPr="005137EA">
              <w:rPr>
                <w:sz w:val="24"/>
                <w:szCs w:val="24"/>
              </w:rPr>
              <w:t xml:space="preserve"> роки</w:t>
            </w:r>
          </w:p>
        </w:tc>
        <w:tc>
          <w:tcPr>
            <w:tcW w:w="708"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624"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2769"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both"/>
              <w:rPr>
                <w:sz w:val="24"/>
                <w:szCs w:val="24"/>
              </w:rPr>
            </w:pPr>
            <w:r w:rsidRPr="005137EA">
              <w:rPr>
                <w:color w:val="000000"/>
                <w:sz w:val="24"/>
                <w:szCs w:val="24"/>
              </w:rPr>
              <w:t>Запобігання зростання безробіття за рахунок створення нових робочих місць</w:t>
            </w:r>
          </w:p>
        </w:tc>
      </w:tr>
    </w:tbl>
    <w:p w:rsidR="00A255EB" w:rsidRPr="005137EA" w:rsidRDefault="00A255EB" w:rsidP="001B2461">
      <w:pPr>
        <w:jc w:val="right"/>
        <w:rPr>
          <w:sz w:val="24"/>
          <w:szCs w:val="24"/>
        </w:rPr>
        <w:sectPr w:rsidR="00A255EB" w:rsidRPr="005137EA" w:rsidSect="00134763">
          <w:pgSz w:w="16838" w:h="11906" w:orient="landscape"/>
          <w:pgMar w:top="1701" w:right="1134" w:bottom="567" w:left="1134" w:header="709" w:footer="709" w:gutter="0"/>
          <w:cols w:space="708"/>
          <w:docGrid w:linePitch="360"/>
        </w:sectPr>
      </w:pPr>
    </w:p>
    <w:tbl>
      <w:tblPr>
        <w:tblW w:w="15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4536"/>
        <w:gridCol w:w="3807"/>
        <w:gridCol w:w="1042"/>
        <w:gridCol w:w="708"/>
        <w:gridCol w:w="709"/>
        <w:gridCol w:w="737"/>
        <w:gridCol w:w="624"/>
        <w:gridCol w:w="2876"/>
      </w:tblGrid>
      <w:tr w:rsidR="001B2461" w:rsidRPr="005137EA" w:rsidTr="00720CC2">
        <w:trPr>
          <w:cantSplit/>
          <w:jc w:val="center"/>
        </w:trPr>
        <w:tc>
          <w:tcPr>
            <w:tcW w:w="15576" w:type="dxa"/>
            <w:gridSpan w:val="9"/>
            <w:tcBorders>
              <w:top w:val="nil"/>
              <w:left w:val="nil"/>
              <w:bottom w:val="single" w:sz="4" w:space="0" w:color="auto"/>
              <w:right w:val="nil"/>
            </w:tcBorders>
          </w:tcPr>
          <w:p w:rsidR="001B2461" w:rsidRPr="005137EA" w:rsidRDefault="001B2461" w:rsidP="001B2461">
            <w:pPr>
              <w:jc w:val="right"/>
              <w:rPr>
                <w:sz w:val="24"/>
                <w:szCs w:val="24"/>
              </w:rPr>
            </w:pPr>
            <w:r w:rsidRPr="005137EA">
              <w:rPr>
                <w:sz w:val="24"/>
                <w:szCs w:val="24"/>
              </w:rPr>
              <w:lastRenderedPageBreak/>
              <w:t>Продовження таблиці</w:t>
            </w:r>
          </w:p>
        </w:tc>
      </w:tr>
      <w:tr w:rsidR="001B2461" w:rsidRPr="005137EA" w:rsidTr="00720CC2">
        <w:trPr>
          <w:cantSplit/>
          <w:jc w:val="center"/>
        </w:trPr>
        <w:tc>
          <w:tcPr>
            <w:tcW w:w="537"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2"/>
              </w:numPr>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2"/>
              </w:numPr>
              <w:jc w:val="center"/>
              <w:rPr>
                <w:sz w:val="24"/>
                <w:szCs w:val="24"/>
              </w:rPr>
            </w:pPr>
          </w:p>
        </w:tc>
        <w:tc>
          <w:tcPr>
            <w:tcW w:w="3807"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2"/>
              </w:numPr>
              <w:jc w:val="center"/>
              <w:rPr>
                <w:sz w:val="24"/>
                <w:szCs w:val="24"/>
              </w:rPr>
            </w:pPr>
          </w:p>
        </w:tc>
        <w:tc>
          <w:tcPr>
            <w:tcW w:w="1042"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2"/>
              </w:num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2"/>
              </w:num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2"/>
              </w:numPr>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2"/>
              </w:numPr>
              <w:jc w:val="center"/>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2"/>
              </w:numPr>
              <w:jc w:val="center"/>
              <w:rPr>
                <w:sz w:val="24"/>
                <w:szCs w:val="24"/>
              </w:rPr>
            </w:pPr>
          </w:p>
        </w:tc>
        <w:tc>
          <w:tcPr>
            <w:tcW w:w="2876"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2"/>
              </w:numPr>
              <w:jc w:val="center"/>
              <w:rPr>
                <w:sz w:val="24"/>
                <w:szCs w:val="24"/>
              </w:rPr>
            </w:pPr>
          </w:p>
        </w:tc>
      </w:tr>
      <w:tr w:rsidR="001C72E1" w:rsidRPr="005137EA" w:rsidTr="00720CC2">
        <w:trPr>
          <w:jc w:val="center"/>
        </w:trPr>
        <w:tc>
          <w:tcPr>
            <w:tcW w:w="537" w:type="dxa"/>
            <w:tcBorders>
              <w:top w:val="single" w:sz="4" w:space="0" w:color="auto"/>
              <w:left w:val="single" w:sz="4" w:space="0" w:color="auto"/>
              <w:bottom w:val="single" w:sz="4" w:space="0" w:color="auto"/>
              <w:right w:val="single" w:sz="4" w:space="0" w:color="auto"/>
            </w:tcBorders>
          </w:tcPr>
          <w:p w:rsidR="001C72E1" w:rsidRPr="005137EA" w:rsidRDefault="001C72E1" w:rsidP="00714053">
            <w:pPr>
              <w:numPr>
                <w:ilvl w:val="0"/>
                <w:numId w:val="19"/>
              </w:numPr>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1C72E1" w:rsidRPr="005137EA" w:rsidRDefault="001C72E1" w:rsidP="00714053">
            <w:pPr>
              <w:jc w:val="both"/>
              <w:rPr>
                <w:sz w:val="24"/>
                <w:szCs w:val="24"/>
              </w:rPr>
            </w:pPr>
            <w:r w:rsidRPr="005137EA">
              <w:rPr>
                <w:color w:val="000000"/>
                <w:sz w:val="24"/>
                <w:szCs w:val="24"/>
              </w:rPr>
              <w:t xml:space="preserve">Проводити моніторинг процесів, що відбувається в сфері зайнятості  </w:t>
            </w:r>
          </w:p>
        </w:tc>
        <w:tc>
          <w:tcPr>
            <w:tcW w:w="3807" w:type="dxa"/>
            <w:tcBorders>
              <w:top w:val="single" w:sz="4" w:space="0" w:color="auto"/>
              <w:left w:val="single" w:sz="4" w:space="0" w:color="auto"/>
              <w:bottom w:val="single" w:sz="4" w:space="0" w:color="auto"/>
              <w:right w:val="single" w:sz="4" w:space="0" w:color="auto"/>
            </w:tcBorders>
          </w:tcPr>
          <w:p w:rsidR="001C72E1" w:rsidRPr="005137EA" w:rsidRDefault="001C72E1" w:rsidP="00714053">
            <w:pPr>
              <w:jc w:val="both"/>
              <w:rPr>
                <w:sz w:val="24"/>
                <w:szCs w:val="24"/>
              </w:rPr>
            </w:pPr>
            <w:r w:rsidRPr="001C72E1">
              <w:rPr>
                <w:sz w:val="24"/>
                <w:szCs w:val="24"/>
              </w:rPr>
              <w:t>відділ з контролю за додержанням законодавства про працю та зайнятість населення</w:t>
            </w:r>
            <w:r w:rsidR="00EA132E">
              <w:rPr>
                <w:sz w:val="24"/>
                <w:szCs w:val="24"/>
              </w:rPr>
              <w:t xml:space="preserve"> </w:t>
            </w:r>
            <w:r w:rsidR="00EA132E" w:rsidRPr="005137EA">
              <w:rPr>
                <w:bCs/>
                <w:sz w:val="24"/>
                <w:szCs w:val="24"/>
              </w:rPr>
              <w:t>виконкому</w:t>
            </w:r>
          </w:p>
        </w:tc>
        <w:tc>
          <w:tcPr>
            <w:tcW w:w="1042" w:type="dxa"/>
            <w:tcBorders>
              <w:top w:val="single" w:sz="4" w:space="0" w:color="auto"/>
              <w:left w:val="single" w:sz="4" w:space="0" w:color="auto"/>
              <w:bottom w:val="single" w:sz="4" w:space="0" w:color="auto"/>
              <w:right w:val="single" w:sz="4" w:space="0" w:color="auto"/>
            </w:tcBorders>
          </w:tcPr>
          <w:p w:rsidR="001C72E1" w:rsidRPr="005137EA" w:rsidRDefault="001C72E1" w:rsidP="00916E22">
            <w:pPr>
              <w:jc w:val="center"/>
              <w:rPr>
                <w:sz w:val="24"/>
                <w:szCs w:val="24"/>
              </w:rPr>
            </w:pPr>
            <w:r w:rsidRPr="005137EA">
              <w:rPr>
                <w:sz w:val="24"/>
                <w:szCs w:val="24"/>
              </w:rPr>
              <w:t>20</w:t>
            </w:r>
            <w:r w:rsidR="00135692">
              <w:rPr>
                <w:sz w:val="24"/>
                <w:szCs w:val="24"/>
                <w:lang w:val="ru-RU"/>
              </w:rPr>
              <w:t>2</w:t>
            </w:r>
            <w:r w:rsidR="00916E22">
              <w:rPr>
                <w:sz w:val="24"/>
                <w:szCs w:val="24"/>
                <w:lang w:val="ru-RU"/>
              </w:rPr>
              <w:t>6</w:t>
            </w:r>
            <w:r w:rsidR="00135692">
              <w:rPr>
                <w:sz w:val="24"/>
                <w:szCs w:val="24"/>
              </w:rPr>
              <w:t>-202</w:t>
            </w:r>
            <w:r w:rsidR="00916E22">
              <w:rPr>
                <w:sz w:val="24"/>
                <w:szCs w:val="24"/>
                <w:lang w:val="ru-RU"/>
              </w:rPr>
              <w:t>8</w:t>
            </w:r>
            <w:r w:rsidRPr="005137EA">
              <w:rPr>
                <w:sz w:val="24"/>
                <w:szCs w:val="24"/>
              </w:rPr>
              <w:t xml:space="preserve"> роки</w:t>
            </w:r>
          </w:p>
        </w:tc>
        <w:tc>
          <w:tcPr>
            <w:tcW w:w="708" w:type="dxa"/>
            <w:tcBorders>
              <w:top w:val="single" w:sz="4" w:space="0" w:color="auto"/>
              <w:left w:val="single" w:sz="4" w:space="0" w:color="auto"/>
              <w:bottom w:val="single" w:sz="4" w:space="0" w:color="auto"/>
              <w:right w:val="single" w:sz="4" w:space="0" w:color="auto"/>
            </w:tcBorders>
          </w:tcPr>
          <w:p w:rsidR="001C72E1" w:rsidRPr="005137EA" w:rsidRDefault="001C72E1" w:rsidP="00714053">
            <w:pPr>
              <w:jc w:val="center"/>
            </w:pPr>
            <w:r w:rsidRPr="005137E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C72E1" w:rsidRPr="005137EA" w:rsidRDefault="001C72E1" w:rsidP="00714053">
            <w:pPr>
              <w:jc w:val="center"/>
            </w:pPr>
            <w:r>
              <w:t>-</w:t>
            </w:r>
          </w:p>
        </w:tc>
        <w:tc>
          <w:tcPr>
            <w:tcW w:w="737" w:type="dxa"/>
            <w:tcBorders>
              <w:top w:val="single" w:sz="4" w:space="0" w:color="auto"/>
              <w:left w:val="single" w:sz="4" w:space="0" w:color="auto"/>
              <w:bottom w:val="single" w:sz="4" w:space="0" w:color="auto"/>
              <w:right w:val="single" w:sz="4" w:space="0" w:color="auto"/>
            </w:tcBorders>
          </w:tcPr>
          <w:p w:rsidR="001C72E1" w:rsidRPr="005137EA" w:rsidRDefault="001C72E1" w:rsidP="00714053">
            <w:pPr>
              <w:jc w:val="center"/>
            </w:pPr>
            <w:r>
              <w:t>-</w:t>
            </w:r>
          </w:p>
        </w:tc>
        <w:tc>
          <w:tcPr>
            <w:tcW w:w="624" w:type="dxa"/>
            <w:tcBorders>
              <w:top w:val="single" w:sz="4" w:space="0" w:color="auto"/>
              <w:left w:val="single" w:sz="4" w:space="0" w:color="auto"/>
              <w:bottom w:val="single" w:sz="4" w:space="0" w:color="auto"/>
              <w:right w:val="single" w:sz="4" w:space="0" w:color="auto"/>
            </w:tcBorders>
          </w:tcPr>
          <w:p w:rsidR="001C72E1" w:rsidRPr="005137EA" w:rsidRDefault="001C72E1" w:rsidP="00714053">
            <w:pPr>
              <w:jc w:val="center"/>
            </w:pPr>
            <w:r>
              <w:t>-</w:t>
            </w:r>
          </w:p>
        </w:tc>
        <w:tc>
          <w:tcPr>
            <w:tcW w:w="2876" w:type="dxa"/>
            <w:tcBorders>
              <w:top w:val="single" w:sz="4" w:space="0" w:color="auto"/>
              <w:left w:val="single" w:sz="4" w:space="0" w:color="auto"/>
              <w:bottom w:val="single" w:sz="4" w:space="0" w:color="auto"/>
              <w:right w:val="single" w:sz="4" w:space="0" w:color="auto"/>
            </w:tcBorders>
          </w:tcPr>
          <w:p w:rsidR="001C72E1" w:rsidRPr="00135692" w:rsidRDefault="001C72E1" w:rsidP="00135692">
            <w:pPr>
              <w:jc w:val="both"/>
              <w:rPr>
                <w:sz w:val="24"/>
                <w:szCs w:val="24"/>
                <w:lang w:val="ru-RU"/>
              </w:rPr>
            </w:pPr>
            <w:r w:rsidRPr="005137EA">
              <w:rPr>
                <w:sz w:val="24"/>
                <w:szCs w:val="24"/>
              </w:rPr>
              <w:t xml:space="preserve">Попередження негативних явищ на ринку праці </w:t>
            </w:r>
            <w:proofErr w:type="spellStart"/>
            <w:r w:rsidR="00135692">
              <w:rPr>
                <w:sz w:val="24"/>
                <w:szCs w:val="24"/>
                <w:lang w:val="ru-RU"/>
              </w:rPr>
              <w:t>громади</w:t>
            </w:r>
            <w:proofErr w:type="spellEnd"/>
          </w:p>
        </w:tc>
      </w:tr>
      <w:tr w:rsidR="00970F55" w:rsidRPr="005137EA" w:rsidTr="00720CC2">
        <w:trPr>
          <w:jc w:val="center"/>
        </w:trPr>
        <w:tc>
          <w:tcPr>
            <w:tcW w:w="537" w:type="dxa"/>
            <w:tcBorders>
              <w:top w:val="single" w:sz="4" w:space="0" w:color="auto"/>
              <w:left w:val="single" w:sz="4" w:space="0" w:color="auto"/>
              <w:bottom w:val="single" w:sz="4" w:space="0" w:color="auto"/>
              <w:right w:val="single" w:sz="4" w:space="0" w:color="auto"/>
            </w:tcBorders>
          </w:tcPr>
          <w:p w:rsidR="00970F55" w:rsidRPr="005137EA" w:rsidRDefault="00970F55" w:rsidP="001F760E">
            <w:pPr>
              <w:numPr>
                <w:ilvl w:val="0"/>
                <w:numId w:val="19"/>
              </w:numPr>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both"/>
              <w:rPr>
                <w:sz w:val="24"/>
                <w:szCs w:val="24"/>
              </w:rPr>
            </w:pPr>
            <w:r w:rsidRPr="005137EA">
              <w:rPr>
                <w:sz w:val="24"/>
                <w:szCs w:val="24"/>
              </w:rPr>
              <w:t>Забезпечити організацію та проведення семінарів з роботодавцями та найманими працівниками з питань роз’яснення законодавства про працю та зайнятість,</w:t>
            </w:r>
            <w:r w:rsidRPr="005137EA">
              <w:rPr>
                <w:color w:val="000000"/>
                <w:sz w:val="24"/>
                <w:szCs w:val="24"/>
              </w:rPr>
              <w:t xml:space="preserve"> інформування населення та проведення роз’яснювальної та консультативної роботи з даних питань </w:t>
            </w:r>
          </w:p>
        </w:tc>
        <w:tc>
          <w:tcPr>
            <w:tcW w:w="3807" w:type="dxa"/>
            <w:tcBorders>
              <w:top w:val="single" w:sz="4" w:space="0" w:color="auto"/>
              <w:left w:val="single" w:sz="4" w:space="0" w:color="auto"/>
              <w:bottom w:val="single" w:sz="4" w:space="0" w:color="auto"/>
              <w:right w:val="single" w:sz="4" w:space="0" w:color="auto"/>
            </w:tcBorders>
          </w:tcPr>
          <w:p w:rsidR="00970F55" w:rsidRPr="005137EA" w:rsidRDefault="001C72E1" w:rsidP="00916E22">
            <w:pPr>
              <w:jc w:val="both"/>
              <w:rPr>
                <w:sz w:val="24"/>
                <w:szCs w:val="24"/>
              </w:rPr>
            </w:pPr>
            <w:r w:rsidRPr="001C72E1">
              <w:rPr>
                <w:sz w:val="24"/>
                <w:szCs w:val="24"/>
              </w:rPr>
              <w:t>відділ з контролю за додержанням законодавства про працю та зайнятість населення</w:t>
            </w:r>
            <w:r w:rsidR="00EA132E">
              <w:rPr>
                <w:sz w:val="24"/>
                <w:szCs w:val="24"/>
              </w:rPr>
              <w:t xml:space="preserve"> </w:t>
            </w:r>
            <w:r w:rsidR="00EA132E" w:rsidRPr="005137EA">
              <w:rPr>
                <w:bCs/>
                <w:sz w:val="24"/>
                <w:szCs w:val="24"/>
              </w:rPr>
              <w:t>виконкому</w:t>
            </w:r>
            <w:r w:rsidR="00970F55" w:rsidRPr="005137EA">
              <w:rPr>
                <w:sz w:val="24"/>
                <w:szCs w:val="24"/>
              </w:rPr>
              <w:t xml:space="preserve">, </w:t>
            </w:r>
            <w:r w:rsidR="00135692">
              <w:rPr>
                <w:color w:val="000000"/>
                <w:sz w:val="24"/>
                <w:szCs w:val="24"/>
              </w:rPr>
              <w:t>Роменська філія Сумського обласного центру зайнятості</w:t>
            </w:r>
            <w:r w:rsidR="00135692" w:rsidRPr="005137EA">
              <w:rPr>
                <w:color w:val="000000"/>
                <w:sz w:val="24"/>
                <w:szCs w:val="24"/>
              </w:rPr>
              <w:t xml:space="preserve">, </w:t>
            </w:r>
            <w:r w:rsidR="00713935">
              <w:rPr>
                <w:color w:val="000000"/>
                <w:sz w:val="24"/>
                <w:szCs w:val="24"/>
                <w:lang w:val="ru-RU"/>
              </w:rPr>
              <w:t>Г</w:t>
            </w:r>
            <w:proofErr w:type="spellStart"/>
            <w:r w:rsidR="00135692" w:rsidRPr="00BD44E3">
              <w:rPr>
                <w:color w:val="000000"/>
                <w:sz w:val="24"/>
                <w:szCs w:val="24"/>
              </w:rPr>
              <w:t>оловн</w:t>
            </w:r>
            <w:proofErr w:type="spellEnd"/>
            <w:r w:rsidR="00135692">
              <w:rPr>
                <w:color w:val="000000"/>
                <w:sz w:val="24"/>
                <w:szCs w:val="24"/>
                <w:lang w:val="ru-RU"/>
              </w:rPr>
              <w:t>е</w:t>
            </w:r>
            <w:r w:rsidR="00135692" w:rsidRPr="00BD44E3">
              <w:rPr>
                <w:color w:val="000000"/>
                <w:sz w:val="24"/>
                <w:szCs w:val="24"/>
              </w:rPr>
              <w:t xml:space="preserve"> управління Пенсійного фонду України в Сумській області, Роменська об’єднана державна податкова інспекція</w:t>
            </w:r>
          </w:p>
        </w:tc>
        <w:tc>
          <w:tcPr>
            <w:tcW w:w="1042" w:type="dxa"/>
            <w:tcBorders>
              <w:top w:val="single" w:sz="4" w:space="0" w:color="auto"/>
              <w:left w:val="single" w:sz="4" w:space="0" w:color="auto"/>
              <w:bottom w:val="single" w:sz="4" w:space="0" w:color="auto"/>
              <w:right w:val="single" w:sz="4" w:space="0" w:color="auto"/>
            </w:tcBorders>
          </w:tcPr>
          <w:p w:rsidR="00970F55" w:rsidRPr="005137EA" w:rsidRDefault="00377DD2" w:rsidP="00916E22">
            <w:pPr>
              <w:jc w:val="center"/>
              <w:rPr>
                <w:sz w:val="24"/>
                <w:szCs w:val="24"/>
              </w:rPr>
            </w:pPr>
            <w:r>
              <w:rPr>
                <w:sz w:val="24"/>
                <w:szCs w:val="24"/>
              </w:rPr>
              <w:t>202</w:t>
            </w:r>
            <w:r w:rsidR="00916E22">
              <w:rPr>
                <w:sz w:val="24"/>
                <w:szCs w:val="24"/>
              </w:rPr>
              <w:t>6</w:t>
            </w:r>
            <w:r>
              <w:rPr>
                <w:sz w:val="24"/>
                <w:szCs w:val="24"/>
              </w:rPr>
              <w:t>-202</w:t>
            </w:r>
            <w:r w:rsidR="00916E22">
              <w:rPr>
                <w:sz w:val="24"/>
                <w:szCs w:val="24"/>
              </w:rPr>
              <w:t>8</w:t>
            </w:r>
            <w:r w:rsidR="00970F55" w:rsidRPr="005137EA">
              <w:rPr>
                <w:sz w:val="24"/>
                <w:szCs w:val="24"/>
              </w:rPr>
              <w:t xml:space="preserve"> роки</w:t>
            </w:r>
          </w:p>
        </w:tc>
        <w:tc>
          <w:tcPr>
            <w:tcW w:w="708"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pPr>
            <w:r w:rsidRPr="005137EA">
              <w:t>-</w:t>
            </w:r>
          </w:p>
        </w:tc>
        <w:tc>
          <w:tcPr>
            <w:tcW w:w="709"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pPr>
            <w:r w:rsidRPr="005137EA">
              <w:t>-</w:t>
            </w:r>
          </w:p>
        </w:tc>
        <w:tc>
          <w:tcPr>
            <w:tcW w:w="737"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pPr>
            <w:r w:rsidRPr="005137EA">
              <w:t>-</w:t>
            </w:r>
          </w:p>
        </w:tc>
        <w:tc>
          <w:tcPr>
            <w:tcW w:w="624"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pPr>
            <w:r w:rsidRPr="005137EA">
              <w:t>-</w:t>
            </w:r>
          </w:p>
        </w:tc>
        <w:tc>
          <w:tcPr>
            <w:tcW w:w="2876"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both"/>
              <w:rPr>
                <w:sz w:val="24"/>
                <w:szCs w:val="24"/>
              </w:rPr>
            </w:pPr>
            <w:r w:rsidRPr="005137EA">
              <w:rPr>
                <w:sz w:val="24"/>
                <w:szCs w:val="24"/>
              </w:rPr>
              <w:t>Стимулювання роботодавців та найманих працівників до легальної зайнятості</w:t>
            </w:r>
          </w:p>
        </w:tc>
      </w:tr>
      <w:tr w:rsidR="00970F55" w:rsidRPr="005137EA" w:rsidTr="00720CC2">
        <w:trPr>
          <w:jc w:val="center"/>
        </w:trPr>
        <w:tc>
          <w:tcPr>
            <w:tcW w:w="537" w:type="dxa"/>
            <w:tcBorders>
              <w:top w:val="single" w:sz="4" w:space="0" w:color="auto"/>
              <w:left w:val="single" w:sz="4" w:space="0" w:color="auto"/>
              <w:bottom w:val="single" w:sz="4" w:space="0" w:color="auto"/>
              <w:right w:val="single" w:sz="4" w:space="0" w:color="auto"/>
            </w:tcBorders>
          </w:tcPr>
          <w:p w:rsidR="00970F55" w:rsidRPr="005137EA" w:rsidRDefault="00970F55" w:rsidP="001F760E">
            <w:pPr>
              <w:numPr>
                <w:ilvl w:val="0"/>
                <w:numId w:val="19"/>
              </w:numPr>
              <w:jc w:val="both"/>
              <w:rPr>
                <w:bCs/>
                <w:sz w:val="24"/>
                <w:szCs w:val="24"/>
              </w:rPr>
            </w:pPr>
          </w:p>
        </w:tc>
        <w:tc>
          <w:tcPr>
            <w:tcW w:w="4536"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both"/>
              <w:rPr>
                <w:bCs/>
                <w:sz w:val="24"/>
                <w:szCs w:val="24"/>
              </w:rPr>
            </w:pPr>
            <w:r w:rsidRPr="005137EA">
              <w:rPr>
                <w:color w:val="000000"/>
                <w:sz w:val="24"/>
                <w:szCs w:val="24"/>
              </w:rPr>
              <w:t>Забезпечення проведення інформаційної роботи з роботодавцями щодо формування соціально-відповідального бізнесу та створення робочих місць з належними умовами та гідною оплатою праці для підвищення рівня зайнятості населення</w:t>
            </w:r>
          </w:p>
        </w:tc>
        <w:tc>
          <w:tcPr>
            <w:tcW w:w="3807" w:type="dxa"/>
            <w:tcBorders>
              <w:top w:val="single" w:sz="4" w:space="0" w:color="auto"/>
              <w:left w:val="single" w:sz="4" w:space="0" w:color="auto"/>
              <w:bottom w:val="single" w:sz="4" w:space="0" w:color="auto"/>
              <w:right w:val="single" w:sz="4" w:space="0" w:color="auto"/>
            </w:tcBorders>
          </w:tcPr>
          <w:p w:rsidR="00970F55" w:rsidRPr="005137EA" w:rsidRDefault="001C72E1" w:rsidP="00916E22">
            <w:pPr>
              <w:jc w:val="both"/>
              <w:rPr>
                <w:b/>
                <w:sz w:val="24"/>
                <w:szCs w:val="24"/>
              </w:rPr>
            </w:pPr>
            <w:r w:rsidRPr="001C72E1">
              <w:rPr>
                <w:bCs/>
                <w:sz w:val="24"/>
                <w:szCs w:val="24"/>
              </w:rPr>
              <w:t>відділ з контролю за додержанням законодавства про працю та зайнятість населення</w:t>
            </w:r>
            <w:r w:rsidR="00EA132E">
              <w:rPr>
                <w:bCs/>
                <w:sz w:val="24"/>
                <w:szCs w:val="24"/>
              </w:rPr>
              <w:t xml:space="preserve"> </w:t>
            </w:r>
            <w:r w:rsidR="00EA132E" w:rsidRPr="005137EA">
              <w:rPr>
                <w:bCs/>
                <w:sz w:val="24"/>
                <w:szCs w:val="24"/>
              </w:rPr>
              <w:t>виконкому</w:t>
            </w:r>
            <w:r w:rsidR="00970F55" w:rsidRPr="005137EA">
              <w:rPr>
                <w:bCs/>
                <w:sz w:val="24"/>
                <w:szCs w:val="24"/>
              </w:rPr>
              <w:t xml:space="preserve">, </w:t>
            </w:r>
            <w:r w:rsidR="00720CC2">
              <w:rPr>
                <w:color w:val="000000"/>
                <w:sz w:val="24"/>
                <w:szCs w:val="24"/>
              </w:rPr>
              <w:t>Роменська філія Сумського обласного центру зайнятості</w:t>
            </w:r>
          </w:p>
        </w:tc>
        <w:tc>
          <w:tcPr>
            <w:tcW w:w="1042" w:type="dxa"/>
            <w:tcBorders>
              <w:top w:val="single" w:sz="4" w:space="0" w:color="auto"/>
              <w:left w:val="single" w:sz="4" w:space="0" w:color="auto"/>
              <w:bottom w:val="single" w:sz="4" w:space="0" w:color="auto"/>
              <w:right w:val="single" w:sz="4" w:space="0" w:color="auto"/>
            </w:tcBorders>
          </w:tcPr>
          <w:p w:rsidR="00970F55" w:rsidRPr="005137EA" w:rsidRDefault="00970F55" w:rsidP="00086340">
            <w:pPr>
              <w:jc w:val="center"/>
              <w:rPr>
                <w:sz w:val="24"/>
                <w:szCs w:val="24"/>
              </w:rPr>
            </w:pPr>
            <w:r w:rsidRPr="005137EA">
              <w:rPr>
                <w:bCs/>
                <w:sz w:val="24"/>
                <w:szCs w:val="24"/>
              </w:rPr>
              <w:t>Постійно</w:t>
            </w:r>
          </w:p>
        </w:tc>
        <w:tc>
          <w:tcPr>
            <w:tcW w:w="708"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624"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2876"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both"/>
              <w:rPr>
                <w:bCs/>
                <w:sz w:val="24"/>
                <w:szCs w:val="24"/>
              </w:rPr>
            </w:pPr>
            <w:r w:rsidRPr="005137EA">
              <w:rPr>
                <w:sz w:val="24"/>
                <w:szCs w:val="24"/>
              </w:rPr>
              <w:t>Посилення мотивації населення до легальної продуктивної зайнятості</w:t>
            </w:r>
          </w:p>
        </w:tc>
      </w:tr>
      <w:tr w:rsidR="00970F55" w:rsidRPr="005137EA" w:rsidTr="00720CC2">
        <w:trPr>
          <w:jc w:val="center"/>
        </w:trPr>
        <w:tc>
          <w:tcPr>
            <w:tcW w:w="537" w:type="dxa"/>
            <w:tcBorders>
              <w:top w:val="single" w:sz="4" w:space="0" w:color="auto"/>
              <w:left w:val="single" w:sz="4" w:space="0" w:color="auto"/>
              <w:bottom w:val="single" w:sz="4" w:space="0" w:color="auto"/>
              <w:right w:val="single" w:sz="4" w:space="0" w:color="auto"/>
            </w:tcBorders>
          </w:tcPr>
          <w:p w:rsidR="00970F55" w:rsidRPr="005137EA" w:rsidRDefault="00970F55" w:rsidP="001F760E">
            <w:pPr>
              <w:numPr>
                <w:ilvl w:val="0"/>
                <w:numId w:val="19"/>
              </w:numPr>
              <w:jc w:val="both"/>
              <w:rPr>
                <w:bCs/>
                <w:sz w:val="24"/>
                <w:szCs w:val="24"/>
              </w:rPr>
            </w:pPr>
          </w:p>
        </w:tc>
        <w:tc>
          <w:tcPr>
            <w:tcW w:w="4536" w:type="dxa"/>
            <w:tcBorders>
              <w:top w:val="single" w:sz="4" w:space="0" w:color="auto"/>
              <w:left w:val="single" w:sz="4" w:space="0" w:color="auto"/>
              <w:bottom w:val="single" w:sz="4" w:space="0" w:color="auto"/>
              <w:right w:val="single" w:sz="4" w:space="0" w:color="auto"/>
            </w:tcBorders>
          </w:tcPr>
          <w:p w:rsidR="001B2461" w:rsidRPr="005137EA" w:rsidRDefault="00970F55" w:rsidP="00A66801">
            <w:pPr>
              <w:jc w:val="both"/>
              <w:rPr>
                <w:bCs/>
                <w:sz w:val="24"/>
                <w:szCs w:val="24"/>
              </w:rPr>
            </w:pPr>
            <w:r w:rsidRPr="005137EA">
              <w:rPr>
                <w:color w:val="000000"/>
                <w:sz w:val="24"/>
                <w:szCs w:val="24"/>
              </w:rPr>
              <w:t>Посилення контролю за додержанням законодавства про працю підприємствами, установами, організаціями та фізичними особами-суб’єктами підприємницької діяльності з метою забезпечення захисту прав і гарантій найманих працівників, недопущення випадків використання робочої сили без належного оформлення трудових відносин з роботодавцем та “тіньової” виплати заробітної плати</w:t>
            </w:r>
          </w:p>
        </w:tc>
        <w:tc>
          <w:tcPr>
            <w:tcW w:w="3807"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both"/>
              <w:rPr>
                <w:bCs/>
                <w:sz w:val="24"/>
                <w:szCs w:val="24"/>
              </w:rPr>
            </w:pPr>
            <w:r w:rsidRPr="005137EA">
              <w:rPr>
                <w:bCs/>
                <w:sz w:val="24"/>
                <w:szCs w:val="24"/>
              </w:rPr>
              <w:t>Робоча група з питань легалізації виплати заробітної плати та зайнятості населення</w:t>
            </w:r>
          </w:p>
        </w:tc>
        <w:tc>
          <w:tcPr>
            <w:tcW w:w="1042" w:type="dxa"/>
            <w:tcBorders>
              <w:top w:val="single" w:sz="4" w:space="0" w:color="auto"/>
              <w:left w:val="single" w:sz="4" w:space="0" w:color="auto"/>
              <w:bottom w:val="single" w:sz="4" w:space="0" w:color="auto"/>
              <w:right w:val="single" w:sz="4" w:space="0" w:color="auto"/>
            </w:tcBorders>
          </w:tcPr>
          <w:p w:rsidR="00970F55" w:rsidRPr="005137EA" w:rsidRDefault="00970F55" w:rsidP="00086340">
            <w:pPr>
              <w:jc w:val="center"/>
              <w:rPr>
                <w:bCs/>
                <w:sz w:val="24"/>
                <w:szCs w:val="24"/>
              </w:rPr>
            </w:pPr>
            <w:r w:rsidRPr="005137EA">
              <w:rPr>
                <w:bCs/>
                <w:sz w:val="24"/>
                <w:szCs w:val="24"/>
              </w:rPr>
              <w:t>Постійно</w:t>
            </w:r>
          </w:p>
        </w:tc>
        <w:tc>
          <w:tcPr>
            <w:tcW w:w="708"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624"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2876"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both"/>
              <w:rPr>
                <w:bCs/>
                <w:sz w:val="24"/>
                <w:szCs w:val="24"/>
              </w:rPr>
            </w:pPr>
            <w:r w:rsidRPr="005137EA">
              <w:rPr>
                <w:sz w:val="24"/>
                <w:szCs w:val="24"/>
              </w:rPr>
              <w:t>Детінізація відносин у сфері оплати праці та  зайнятості населення</w:t>
            </w:r>
          </w:p>
        </w:tc>
      </w:tr>
    </w:tbl>
    <w:p w:rsidR="00A66801" w:rsidRPr="005137EA" w:rsidRDefault="00A66801" w:rsidP="00570239">
      <w:pPr>
        <w:jc w:val="right"/>
        <w:rPr>
          <w:sz w:val="24"/>
          <w:szCs w:val="24"/>
        </w:rPr>
        <w:sectPr w:rsidR="00A66801" w:rsidRPr="005137EA" w:rsidSect="00134763">
          <w:pgSz w:w="16838" w:h="11906" w:orient="landscape"/>
          <w:pgMar w:top="1701" w:right="1134" w:bottom="567" w:left="1134" w:header="709" w:footer="709" w:gutter="0"/>
          <w:cols w:space="708"/>
          <w:docGrid w:linePitch="360"/>
        </w:sectPr>
      </w:pPr>
    </w:p>
    <w:tbl>
      <w:tblPr>
        <w:tblW w:w="15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3999"/>
        <w:gridCol w:w="3294"/>
        <w:gridCol w:w="777"/>
        <w:gridCol w:w="931"/>
        <w:gridCol w:w="1006"/>
        <w:gridCol w:w="971"/>
        <w:gridCol w:w="904"/>
        <w:gridCol w:w="3239"/>
      </w:tblGrid>
      <w:tr w:rsidR="001B2461" w:rsidRPr="005137EA" w:rsidTr="00FD38E6">
        <w:trPr>
          <w:cantSplit/>
          <w:jc w:val="center"/>
        </w:trPr>
        <w:tc>
          <w:tcPr>
            <w:tcW w:w="15658" w:type="dxa"/>
            <w:gridSpan w:val="9"/>
            <w:tcBorders>
              <w:top w:val="nil"/>
              <w:left w:val="nil"/>
              <w:bottom w:val="single" w:sz="4" w:space="0" w:color="auto"/>
              <w:right w:val="nil"/>
            </w:tcBorders>
          </w:tcPr>
          <w:p w:rsidR="001B2461" w:rsidRPr="005137EA" w:rsidRDefault="001B2461" w:rsidP="00570239">
            <w:pPr>
              <w:jc w:val="right"/>
              <w:rPr>
                <w:sz w:val="24"/>
                <w:szCs w:val="24"/>
              </w:rPr>
            </w:pPr>
            <w:r w:rsidRPr="005137EA">
              <w:rPr>
                <w:sz w:val="24"/>
                <w:szCs w:val="24"/>
              </w:rPr>
              <w:lastRenderedPageBreak/>
              <w:t>Продовження таблиці</w:t>
            </w:r>
          </w:p>
        </w:tc>
      </w:tr>
      <w:tr w:rsidR="001164B2" w:rsidRPr="001164B2" w:rsidTr="00FD38E6">
        <w:trPr>
          <w:cantSplit/>
          <w:jc w:val="center"/>
        </w:trPr>
        <w:tc>
          <w:tcPr>
            <w:tcW w:w="537" w:type="dxa"/>
            <w:tcBorders>
              <w:top w:val="single" w:sz="4" w:space="0" w:color="auto"/>
              <w:left w:val="single" w:sz="4" w:space="0" w:color="auto"/>
              <w:bottom w:val="single" w:sz="4" w:space="0" w:color="auto"/>
              <w:right w:val="single" w:sz="4" w:space="0" w:color="auto"/>
            </w:tcBorders>
          </w:tcPr>
          <w:p w:rsidR="001B2461" w:rsidRPr="001164B2" w:rsidRDefault="001B2461" w:rsidP="001164B2">
            <w:pPr>
              <w:numPr>
                <w:ilvl w:val="0"/>
                <w:numId w:val="28"/>
              </w:numPr>
              <w:jc w:val="center"/>
              <w:rPr>
                <w:sz w:val="24"/>
                <w:szCs w:val="24"/>
              </w:rPr>
            </w:pPr>
          </w:p>
        </w:tc>
        <w:tc>
          <w:tcPr>
            <w:tcW w:w="3999" w:type="dxa"/>
            <w:tcBorders>
              <w:top w:val="single" w:sz="4" w:space="0" w:color="auto"/>
              <w:left w:val="single" w:sz="4" w:space="0" w:color="auto"/>
              <w:bottom w:val="single" w:sz="4" w:space="0" w:color="auto"/>
              <w:right w:val="single" w:sz="4" w:space="0" w:color="auto"/>
            </w:tcBorders>
          </w:tcPr>
          <w:p w:rsidR="001B2461" w:rsidRPr="001164B2" w:rsidRDefault="001B2461" w:rsidP="001164B2">
            <w:pPr>
              <w:numPr>
                <w:ilvl w:val="0"/>
                <w:numId w:val="28"/>
              </w:numPr>
              <w:jc w:val="center"/>
              <w:rPr>
                <w:sz w:val="24"/>
                <w:szCs w:val="24"/>
              </w:rPr>
            </w:pPr>
          </w:p>
        </w:tc>
        <w:tc>
          <w:tcPr>
            <w:tcW w:w="3294" w:type="dxa"/>
            <w:tcBorders>
              <w:top w:val="single" w:sz="4" w:space="0" w:color="auto"/>
              <w:left w:val="single" w:sz="4" w:space="0" w:color="auto"/>
              <w:bottom w:val="single" w:sz="4" w:space="0" w:color="auto"/>
              <w:right w:val="single" w:sz="4" w:space="0" w:color="auto"/>
            </w:tcBorders>
          </w:tcPr>
          <w:p w:rsidR="001B2461" w:rsidRPr="001164B2" w:rsidRDefault="001B2461" w:rsidP="001164B2">
            <w:pPr>
              <w:numPr>
                <w:ilvl w:val="0"/>
                <w:numId w:val="28"/>
              </w:numPr>
              <w:jc w:val="center"/>
              <w:rPr>
                <w:sz w:val="24"/>
                <w:szCs w:val="24"/>
              </w:rPr>
            </w:pPr>
          </w:p>
        </w:tc>
        <w:tc>
          <w:tcPr>
            <w:tcW w:w="777" w:type="dxa"/>
            <w:tcBorders>
              <w:top w:val="single" w:sz="4" w:space="0" w:color="auto"/>
              <w:left w:val="single" w:sz="4" w:space="0" w:color="auto"/>
              <w:bottom w:val="single" w:sz="4" w:space="0" w:color="auto"/>
              <w:right w:val="single" w:sz="4" w:space="0" w:color="auto"/>
            </w:tcBorders>
          </w:tcPr>
          <w:p w:rsidR="001B2461" w:rsidRPr="001164B2" w:rsidRDefault="001B2461" w:rsidP="001164B2">
            <w:pPr>
              <w:numPr>
                <w:ilvl w:val="0"/>
                <w:numId w:val="28"/>
              </w:numPr>
              <w:jc w:val="center"/>
              <w:rPr>
                <w:sz w:val="24"/>
                <w:szCs w:val="24"/>
              </w:rPr>
            </w:pPr>
          </w:p>
        </w:tc>
        <w:tc>
          <w:tcPr>
            <w:tcW w:w="931" w:type="dxa"/>
            <w:tcBorders>
              <w:top w:val="single" w:sz="4" w:space="0" w:color="auto"/>
              <w:left w:val="single" w:sz="4" w:space="0" w:color="auto"/>
              <w:bottom w:val="single" w:sz="4" w:space="0" w:color="auto"/>
              <w:right w:val="single" w:sz="4" w:space="0" w:color="auto"/>
            </w:tcBorders>
          </w:tcPr>
          <w:p w:rsidR="001B2461" w:rsidRPr="001164B2" w:rsidRDefault="001B2461" w:rsidP="001164B2">
            <w:pPr>
              <w:numPr>
                <w:ilvl w:val="0"/>
                <w:numId w:val="28"/>
              </w:numPr>
              <w:jc w:val="center"/>
              <w:rPr>
                <w:sz w:val="24"/>
                <w:szCs w:val="24"/>
              </w:rPr>
            </w:pPr>
          </w:p>
        </w:tc>
        <w:tc>
          <w:tcPr>
            <w:tcW w:w="1006" w:type="dxa"/>
            <w:tcBorders>
              <w:top w:val="single" w:sz="4" w:space="0" w:color="auto"/>
              <w:left w:val="single" w:sz="4" w:space="0" w:color="auto"/>
              <w:bottom w:val="single" w:sz="4" w:space="0" w:color="auto"/>
              <w:right w:val="single" w:sz="4" w:space="0" w:color="auto"/>
            </w:tcBorders>
          </w:tcPr>
          <w:p w:rsidR="001B2461" w:rsidRPr="001164B2" w:rsidRDefault="001B2461" w:rsidP="001164B2">
            <w:pPr>
              <w:numPr>
                <w:ilvl w:val="0"/>
                <w:numId w:val="28"/>
              </w:numPr>
              <w:jc w:val="center"/>
              <w:rPr>
                <w:sz w:val="24"/>
                <w:szCs w:val="24"/>
              </w:rPr>
            </w:pPr>
          </w:p>
        </w:tc>
        <w:tc>
          <w:tcPr>
            <w:tcW w:w="971" w:type="dxa"/>
            <w:tcBorders>
              <w:top w:val="single" w:sz="4" w:space="0" w:color="auto"/>
              <w:left w:val="single" w:sz="4" w:space="0" w:color="auto"/>
              <w:bottom w:val="single" w:sz="4" w:space="0" w:color="auto"/>
              <w:right w:val="single" w:sz="4" w:space="0" w:color="auto"/>
            </w:tcBorders>
          </w:tcPr>
          <w:p w:rsidR="001B2461" w:rsidRPr="001164B2" w:rsidRDefault="001B2461" w:rsidP="001164B2">
            <w:pPr>
              <w:numPr>
                <w:ilvl w:val="0"/>
                <w:numId w:val="28"/>
              </w:numPr>
              <w:jc w:val="center"/>
              <w:rPr>
                <w:sz w:val="24"/>
                <w:szCs w:val="24"/>
              </w:rPr>
            </w:pPr>
          </w:p>
        </w:tc>
        <w:tc>
          <w:tcPr>
            <w:tcW w:w="904" w:type="dxa"/>
            <w:tcBorders>
              <w:top w:val="single" w:sz="4" w:space="0" w:color="auto"/>
              <w:left w:val="single" w:sz="4" w:space="0" w:color="auto"/>
              <w:bottom w:val="single" w:sz="4" w:space="0" w:color="auto"/>
              <w:right w:val="single" w:sz="4" w:space="0" w:color="auto"/>
            </w:tcBorders>
          </w:tcPr>
          <w:p w:rsidR="001B2461" w:rsidRPr="001164B2" w:rsidRDefault="001B2461" w:rsidP="001164B2">
            <w:pPr>
              <w:numPr>
                <w:ilvl w:val="0"/>
                <w:numId w:val="28"/>
              </w:numPr>
              <w:jc w:val="center"/>
              <w:rPr>
                <w:sz w:val="24"/>
                <w:szCs w:val="24"/>
              </w:rPr>
            </w:pPr>
          </w:p>
        </w:tc>
        <w:tc>
          <w:tcPr>
            <w:tcW w:w="3239" w:type="dxa"/>
            <w:tcBorders>
              <w:top w:val="single" w:sz="4" w:space="0" w:color="auto"/>
              <w:left w:val="single" w:sz="4" w:space="0" w:color="auto"/>
              <w:bottom w:val="single" w:sz="4" w:space="0" w:color="auto"/>
              <w:right w:val="single" w:sz="4" w:space="0" w:color="auto"/>
            </w:tcBorders>
          </w:tcPr>
          <w:p w:rsidR="001B2461" w:rsidRPr="001164B2" w:rsidRDefault="001B2461" w:rsidP="001164B2">
            <w:pPr>
              <w:numPr>
                <w:ilvl w:val="0"/>
                <w:numId w:val="28"/>
              </w:numPr>
              <w:jc w:val="center"/>
              <w:rPr>
                <w:sz w:val="24"/>
                <w:szCs w:val="24"/>
              </w:rPr>
            </w:pPr>
          </w:p>
        </w:tc>
      </w:tr>
      <w:tr w:rsidR="00970F55" w:rsidRPr="005137EA" w:rsidTr="00FD38E6">
        <w:trPr>
          <w:cantSplit/>
          <w:jc w:val="center"/>
        </w:trPr>
        <w:tc>
          <w:tcPr>
            <w:tcW w:w="537" w:type="dxa"/>
            <w:tcBorders>
              <w:top w:val="single" w:sz="4" w:space="0" w:color="auto"/>
              <w:left w:val="single" w:sz="4" w:space="0" w:color="auto"/>
              <w:bottom w:val="single" w:sz="4" w:space="0" w:color="auto"/>
              <w:right w:val="single" w:sz="4" w:space="0" w:color="auto"/>
            </w:tcBorders>
          </w:tcPr>
          <w:p w:rsidR="00970F55" w:rsidRPr="005137EA" w:rsidRDefault="00970F55" w:rsidP="001F760E">
            <w:pPr>
              <w:numPr>
                <w:ilvl w:val="0"/>
                <w:numId w:val="19"/>
              </w:numPr>
              <w:jc w:val="both"/>
              <w:rPr>
                <w:sz w:val="24"/>
                <w:szCs w:val="24"/>
              </w:rPr>
            </w:pPr>
          </w:p>
        </w:tc>
        <w:tc>
          <w:tcPr>
            <w:tcW w:w="3999"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both"/>
              <w:rPr>
                <w:sz w:val="24"/>
                <w:szCs w:val="24"/>
              </w:rPr>
            </w:pPr>
            <w:r w:rsidRPr="005137EA">
              <w:rPr>
                <w:sz w:val="24"/>
                <w:szCs w:val="24"/>
              </w:rPr>
              <w:t xml:space="preserve">Стимулювання працевлаштування громадян, які недостатньо конкурентоспроможні на ринку праці шляхом компенсування фактичних витрат у розмірі єдиного внеску на загальнообов’язкове державне соціальне страхування за рахунок коштів передбачених у бюджеті Фонду загальнообов’язкового державного соціального страхування України на випадок безробіття </w:t>
            </w:r>
          </w:p>
        </w:tc>
        <w:tc>
          <w:tcPr>
            <w:tcW w:w="3294" w:type="dxa"/>
            <w:tcBorders>
              <w:top w:val="single" w:sz="4" w:space="0" w:color="auto"/>
              <w:left w:val="single" w:sz="4" w:space="0" w:color="auto"/>
              <w:bottom w:val="single" w:sz="4" w:space="0" w:color="auto"/>
              <w:right w:val="single" w:sz="4" w:space="0" w:color="auto"/>
            </w:tcBorders>
          </w:tcPr>
          <w:p w:rsidR="00970F55" w:rsidRPr="005137EA" w:rsidRDefault="00720CC2" w:rsidP="00916E22">
            <w:pPr>
              <w:jc w:val="both"/>
              <w:rPr>
                <w:bCs/>
                <w:sz w:val="24"/>
                <w:szCs w:val="24"/>
              </w:rPr>
            </w:pPr>
            <w:r>
              <w:rPr>
                <w:color w:val="000000"/>
                <w:sz w:val="24"/>
                <w:szCs w:val="24"/>
              </w:rPr>
              <w:t>Роменська філія Сумського обласного центру зайнятості</w:t>
            </w:r>
          </w:p>
        </w:tc>
        <w:tc>
          <w:tcPr>
            <w:tcW w:w="777" w:type="dxa"/>
            <w:tcBorders>
              <w:top w:val="single" w:sz="4" w:space="0" w:color="auto"/>
              <w:left w:val="single" w:sz="4" w:space="0" w:color="auto"/>
              <w:bottom w:val="single" w:sz="4" w:space="0" w:color="auto"/>
              <w:right w:val="single" w:sz="4" w:space="0" w:color="auto"/>
            </w:tcBorders>
          </w:tcPr>
          <w:p w:rsidR="00970F55" w:rsidRPr="005137EA" w:rsidRDefault="00970F55" w:rsidP="00916E22">
            <w:pPr>
              <w:jc w:val="center"/>
              <w:rPr>
                <w:sz w:val="24"/>
                <w:szCs w:val="24"/>
              </w:rPr>
            </w:pPr>
            <w:r w:rsidRPr="005137EA">
              <w:rPr>
                <w:sz w:val="24"/>
                <w:szCs w:val="24"/>
              </w:rPr>
              <w:t>20</w:t>
            </w:r>
            <w:r w:rsidR="00720CC2">
              <w:rPr>
                <w:sz w:val="24"/>
                <w:szCs w:val="24"/>
                <w:lang w:val="ru-RU"/>
              </w:rPr>
              <w:t>2</w:t>
            </w:r>
            <w:r w:rsidR="00916E22">
              <w:rPr>
                <w:sz w:val="24"/>
                <w:szCs w:val="24"/>
                <w:lang w:val="ru-RU"/>
              </w:rPr>
              <w:t>6</w:t>
            </w:r>
            <w:r w:rsidR="00720CC2">
              <w:rPr>
                <w:sz w:val="24"/>
                <w:szCs w:val="24"/>
              </w:rPr>
              <w:t>-202</w:t>
            </w:r>
            <w:r w:rsidR="00916E22">
              <w:rPr>
                <w:sz w:val="24"/>
                <w:szCs w:val="24"/>
                <w:lang w:val="ru-RU"/>
              </w:rPr>
              <w:t>8</w:t>
            </w:r>
            <w:r w:rsidRPr="005137EA">
              <w:rPr>
                <w:sz w:val="24"/>
                <w:szCs w:val="24"/>
              </w:rPr>
              <w:t xml:space="preserve"> роки</w:t>
            </w:r>
          </w:p>
        </w:tc>
        <w:tc>
          <w:tcPr>
            <w:tcW w:w="931" w:type="dxa"/>
            <w:tcBorders>
              <w:top w:val="single" w:sz="4" w:space="0" w:color="auto"/>
              <w:left w:val="single" w:sz="4" w:space="0" w:color="auto"/>
              <w:bottom w:val="single" w:sz="4" w:space="0" w:color="auto"/>
              <w:right w:val="single" w:sz="4" w:space="0" w:color="auto"/>
            </w:tcBorders>
          </w:tcPr>
          <w:p w:rsidR="00970F55" w:rsidRPr="0068534D" w:rsidRDefault="0068534D" w:rsidP="007B73EA">
            <w:pPr>
              <w:ind w:left="-28" w:right="-188"/>
              <w:jc w:val="both"/>
              <w:rPr>
                <w:sz w:val="24"/>
                <w:szCs w:val="24"/>
                <w:lang w:val="ru-RU"/>
              </w:rPr>
            </w:pPr>
            <w:r>
              <w:rPr>
                <w:sz w:val="24"/>
                <w:szCs w:val="24"/>
                <w:lang w:val="ru-RU"/>
              </w:rPr>
              <w:t xml:space="preserve"> - </w:t>
            </w:r>
          </w:p>
        </w:tc>
        <w:tc>
          <w:tcPr>
            <w:tcW w:w="1006" w:type="dxa"/>
            <w:tcBorders>
              <w:top w:val="single" w:sz="4" w:space="0" w:color="auto"/>
              <w:left w:val="single" w:sz="4" w:space="0" w:color="auto"/>
              <w:bottom w:val="single" w:sz="4" w:space="0" w:color="auto"/>
              <w:right w:val="single" w:sz="4" w:space="0" w:color="auto"/>
            </w:tcBorders>
          </w:tcPr>
          <w:p w:rsidR="00970F55" w:rsidRPr="0068534D" w:rsidRDefault="0068534D" w:rsidP="00970F55">
            <w:pPr>
              <w:jc w:val="both"/>
              <w:rPr>
                <w:sz w:val="24"/>
                <w:szCs w:val="24"/>
                <w:lang w:val="ru-RU"/>
              </w:rPr>
            </w:pPr>
            <w:r>
              <w:rPr>
                <w:sz w:val="24"/>
                <w:szCs w:val="24"/>
                <w:lang w:val="ru-RU"/>
              </w:rPr>
              <w:t xml:space="preserve"> - </w:t>
            </w:r>
          </w:p>
        </w:tc>
        <w:tc>
          <w:tcPr>
            <w:tcW w:w="971" w:type="dxa"/>
            <w:tcBorders>
              <w:top w:val="single" w:sz="4" w:space="0" w:color="auto"/>
              <w:left w:val="single" w:sz="4" w:space="0" w:color="auto"/>
              <w:bottom w:val="single" w:sz="4" w:space="0" w:color="auto"/>
              <w:right w:val="single" w:sz="4" w:space="0" w:color="auto"/>
            </w:tcBorders>
          </w:tcPr>
          <w:p w:rsidR="00970F55" w:rsidRPr="0068534D" w:rsidRDefault="0068534D" w:rsidP="00970F55">
            <w:pPr>
              <w:jc w:val="both"/>
              <w:rPr>
                <w:sz w:val="24"/>
                <w:szCs w:val="24"/>
                <w:lang w:val="ru-RU"/>
              </w:rPr>
            </w:pPr>
            <w:r>
              <w:rPr>
                <w:sz w:val="24"/>
                <w:szCs w:val="24"/>
                <w:lang w:val="ru-RU"/>
              </w:rPr>
              <w:t xml:space="preserve"> - </w:t>
            </w:r>
          </w:p>
        </w:tc>
        <w:tc>
          <w:tcPr>
            <w:tcW w:w="904" w:type="dxa"/>
            <w:tcBorders>
              <w:top w:val="single" w:sz="4" w:space="0" w:color="auto"/>
              <w:left w:val="single" w:sz="4" w:space="0" w:color="auto"/>
              <w:bottom w:val="single" w:sz="4" w:space="0" w:color="auto"/>
              <w:right w:val="single" w:sz="4" w:space="0" w:color="auto"/>
            </w:tcBorders>
          </w:tcPr>
          <w:p w:rsidR="00970F55" w:rsidRPr="0068534D" w:rsidRDefault="0068534D" w:rsidP="007B73EA">
            <w:pPr>
              <w:ind w:left="-56" w:right="-103"/>
              <w:jc w:val="both"/>
              <w:rPr>
                <w:sz w:val="24"/>
                <w:szCs w:val="24"/>
                <w:lang w:val="ru-RU"/>
              </w:rPr>
            </w:pPr>
            <w:r>
              <w:rPr>
                <w:sz w:val="24"/>
                <w:szCs w:val="24"/>
                <w:lang w:val="ru-RU"/>
              </w:rPr>
              <w:t xml:space="preserve"> - </w:t>
            </w:r>
          </w:p>
        </w:tc>
        <w:tc>
          <w:tcPr>
            <w:tcW w:w="3239"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both"/>
              <w:rPr>
                <w:sz w:val="24"/>
                <w:szCs w:val="24"/>
              </w:rPr>
            </w:pPr>
            <w:r w:rsidRPr="005137EA">
              <w:rPr>
                <w:sz w:val="24"/>
                <w:szCs w:val="24"/>
              </w:rPr>
              <w:t>Працевлаштування громадян, які недостатньо конкурентоспроможні на ринку праці</w:t>
            </w:r>
          </w:p>
        </w:tc>
      </w:tr>
      <w:tr w:rsidR="00970F55" w:rsidRPr="005137EA" w:rsidTr="00FD38E6">
        <w:trPr>
          <w:jc w:val="center"/>
        </w:trPr>
        <w:tc>
          <w:tcPr>
            <w:tcW w:w="537" w:type="dxa"/>
            <w:tcBorders>
              <w:top w:val="single" w:sz="4" w:space="0" w:color="auto"/>
              <w:left w:val="single" w:sz="4" w:space="0" w:color="auto"/>
              <w:bottom w:val="single" w:sz="4" w:space="0" w:color="auto"/>
              <w:right w:val="single" w:sz="4" w:space="0" w:color="auto"/>
            </w:tcBorders>
          </w:tcPr>
          <w:p w:rsidR="00970F55" w:rsidRPr="005137EA" w:rsidRDefault="00970F55" w:rsidP="001F760E">
            <w:pPr>
              <w:numPr>
                <w:ilvl w:val="0"/>
                <w:numId w:val="19"/>
              </w:numPr>
              <w:jc w:val="both"/>
              <w:rPr>
                <w:sz w:val="24"/>
                <w:szCs w:val="24"/>
              </w:rPr>
            </w:pPr>
          </w:p>
        </w:tc>
        <w:tc>
          <w:tcPr>
            <w:tcW w:w="3999"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both"/>
              <w:rPr>
                <w:color w:val="000000"/>
                <w:sz w:val="24"/>
                <w:szCs w:val="24"/>
              </w:rPr>
            </w:pPr>
            <w:r w:rsidRPr="005137EA">
              <w:rPr>
                <w:color w:val="000000"/>
                <w:sz w:val="24"/>
                <w:szCs w:val="24"/>
              </w:rPr>
              <w:t>Здійснення правової, фінансової підтримки громадян під час започаткування власної справи</w:t>
            </w:r>
          </w:p>
        </w:tc>
        <w:tc>
          <w:tcPr>
            <w:tcW w:w="3294"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both"/>
              <w:rPr>
                <w:bCs/>
                <w:sz w:val="24"/>
                <w:szCs w:val="24"/>
              </w:rPr>
            </w:pPr>
            <w:r w:rsidRPr="005137EA">
              <w:rPr>
                <w:sz w:val="24"/>
                <w:szCs w:val="24"/>
              </w:rPr>
              <w:t>Роменський міськрайонний центр зайнятості населення, управління економічного розвитку</w:t>
            </w:r>
          </w:p>
        </w:tc>
        <w:tc>
          <w:tcPr>
            <w:tcW w:w="777" w:type="dxa"/>
            <w:tcBorders>
              <w:top w:val="single" w:sz="4" w:space="0" w:color="auto"/>
              <w:left w:val="single" w:sz="4" w:space="0" w:color="auto"/>
              <w:bottom w:val="single" w:sz="4" w:space="0" w:color="auto"/>
              <w:right w:val="single" w:sz="4" w:space="0" w:color="auto"/>
            </w:tcBorders>
          </w:tcPr>
          <w:p w:rsidR="00970F55" w:rsidRPr="005137EA" w:rsidRDefault="00970F55" w:rsidP="00916E22">
            <w:pPr>
              <w:jc w:val="center"/>
              <w:rPr>
                <w:sz w:val="24"/>
                <w:szCs w:val="24"/>
              </w:rPr>
            </w:pPr>
            <w:r w:rsidRPr="005137EA">
              <w:rPr>
                <w:sz w:val="24"/>
                <w:szCs w:val="24"/>
              </w:rPr>
              <w:t>20</w:t>
            </w:r>
            <w:r w:rsidR="00720CC2">
              <w:rPr>
                <w:sz w:val="24"/>
                <w:szCs w:val="24"/>
                <w:lang w:val="ru-RU"/>
              </w:rPr>
              <w:t>2</w:t>
            </w:r>
            <w:r w:rsidR="00916E22">
              <w:rPr>
                <w:sz w:val="24"/>
                <w:szCs w:val="24"/>
                <w:lang w:val="ru-RU"/>
              </w:rPr>
              <w:t>6</w:t>
            </w:r>
            <w:r w:rsidR="00720CC2">
              <w:rPr>
                <w:sz w:val="24"/>
                <w:szCs w:val="24"/>
              </w:rPr>
              <w:t>-202</w:t>
            </w:r>
            <w:r w:rsidR="00916E22">
              <w:rPr>
                <w:sz w:val="24"/>
                <w:szCs w:val="24"/>
                <w:lang w:val="ru-RU"/>
              </w:rPr>
              <w:t>8</w:t>
            </w:r>
            <w:r w:rsidRPr="005137EA">
              <w:rPr>
                <w:sz w:val="24"/>
                <w:szCs w:val="24"/>
              </w:rPr>
              <w:t xml:space="preserve"> роки</w:t>
            </w:r>
          </w:p>
        </w:tc>
        <w:tc>
          <w:tcPr>
            <w:tcW w:w="931"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1006"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971"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904"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center"/>
              <w:rPr>
                <w:sz w:val="24"/>
                <w:szCs w:val="24"/>
              </w:rPr>
            </w:pPr>
            <w:r w:rsidRPr="005137EA">
              <w:rPr>
                <w:sz w:val="24"/>
                <w:szCs w:val="24"/>
              </w:rPr>
              <w:t>-</w:t>
            </w:r>
          </w:p>
        </w:tc>
        <w:tc>
          <w:tcPr>
            <w:tcW w:w="3239"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both"/>
              <w:rPr>
                <w:sz w:val="24"/>
                <w:szCs w:val="24"/>
              </w:rPr>
            </w:pPr>
            <w:r w:rsidRPr="005137EA">
              <w:rPr>
                <w:sz w:val="24"/>
                <w:szCs w:val="24"/>
              </w:rPr>
              <w:t>Підтримка самостійної зайнятості населення</w:t>
            </w:r>
          </w:p>
        </w:tc>
      </w:tr>
      <w:tr w:rsidR="007B73EA" w:rsidRPr="005137EA" w:rsidTr="00FD38E6">
        <w:trPr>
          <w:trHeight w:val="880"/>
          <w:jc w:val="center"/>
        </w:trPr>
        <w:tc>
          <w:tcPr>
            <w:tcW w:w="537" w:type="dxa"/>
            <w:tcBorders>
              <w:top w:val="single" w:sz="4" w:space="0" w:color="auto"/>
              <w:left w:val="single" w:sz="4" w:space="0" w:color="auto"/>
              <w:bottom w:val="single" w:sz="4" w:space="0" w:color="auto"/>
              <w:right w:val="single" w:sz="4" w:space="0" w:color="auto"/>
            </w:tcBorders>
          </w:tcPr>
          <w:p w:rsidR="007B73EA" w:rsidRPr="005137EA" w:rsidRDefault="007B73EA" w:rsidP="007B73EA">
            <w:pPr>
              <w:numPr>
                <w:ilvl w:val="0"/>
                <w:numId w:val="19"/>
              </w:numPr>
              <w:jc w:val="both"/>
              <w:rPr>
                <w:sz w:val="24"/>
                <w:szCs w:val="24"/>
              </w:rPr>
            </w:pPr>
          </w:p>
        </w:tc>
        <w:tc>
          <w:tcPr>
            <w:tcW w:w="3999" w:type="dxa"/>
            <w:tcBorders>
              <w:top w:val="single" w:sz="4" w:space="0" w:color="auto"/>
              <w:left w:val="single" w:sz="4" w:space="0" w:color="auto"/>
              <w:bottom w:val="single" w:sz="4" w:space="0" w:color="auto"/>
              <w:right w:val="single" w:sz="4" w:space="0" w:color="auto"/>
            </w:tcBorders>
          </w:tcPr>
          <w:p w:rsidR="007B73EA" w:rsidRPr="005137EA" w:rsidRDefault="007B73EA" w:rsidP="007B73EA">
            <w:pPr>
              <w:jc w:val="both"/>
              <w:rPr>
                <w:color w:val="000000"/>
                <w:sz w:val="24"/>
                <w:szCs w:val="24"/>
              </w:rPr>
            </w:pPr>
            <w:r w:rsidRPr="005137EA">
              <w:rPr>
                <w:color w:val="000000"/>
                <w:sz w:val="24"/>
                <w:szCs w:val="24"/>
              </w:rPr>
              <w:t>Організації оплачуваних громадських робіт на підприємствах і в організаціях</w:t>
            </w:r>
          </w:p>
        </w:tc>
        <w:tc>
          <w:tcPr>
            <w:tcW w:w="3294" w:type="dxa"/>
            <w:tcBorders>
              <w:top w:val="single" w:sz="4" w:space="0" w:color="auto"/>
              <w:left w:val="single" w:sz="4" w:space="0" w:color="auto"/>
              <w:bottom w:val="single" w:sz="4" w:space="0" w:color="auto"/>
              <w:right w:val="single" w:sz="4" w:space="0" w:color="auto"/>
            </w:tcBorders>
          </w:tcPr>
          <w:p w:rsidR="007B73EA" w:rsidRPr="00720CC2" w:rsidRDefault="00720CC2" w:rsidP="00916E22">
            <w:pPr>
              <w:jc w:val="both"/>
              <w:rPr>
                <w:sz w:val="24"/>
                <w:szCs w:val="24"/>
                <w:lang w:val="ru-RU"/>
              </w:rPr>
            </w:pPr>
            <w:r>
              <w:rPr>
                <w:color w:val="000000"/>
                <w:sz w:val="24"/>
                <w:szCs w:val="24"/>
              </w:rPr>
              <w:t>Роменська філія Сумського обласного центру зайнятості</w:t>
            </w:r>
            <w:r w:rsidR="007B73EA" w:rsidRPr="005137EA">
              <w:rPr>
                <w:sz w:val="24"/>
                <w:szCs w:val="24"/>
              </w:rPr>
              <w:t>, органи місцевого самоврядування, підприємства установи та організації</w:t>
            </w:r>
            <w:r>
              <w:rPr>
                <w:sz w:val="24"/>
                <w:szCs w:val="24"/>
                <w:lang w:val="ru-RU"/>
              </w:rPr>
              <w:t xml:space="preserve"> </w:t>
            </w:r>
            <w:proofErr w:type="spellStart"/>
            <w:r>
              <w:rPr>
                <w:sz w:val="24"/>
                <w:szCs w:val="24"/>
                <w:lang w:val="ru-RU"/>
              </w:rPr>
              <w:t>громади</w:t>
            </w:r>
            <w:proofErr w:type="spellEnd"/>
          </w:p>
        </w:tc>
        <w:tc>
          <w:tcPr>
            <w:tcW w:w="777" w:type="dxa"/>
            <w:tcBorders>
              <w:top w:val="single" w:sz="4" w:space="0" w:color="auto"/>
              <w:left w:val="single" w:sz="4" w:space="0" w:color="auto"/>
              <w:bottom w:val="single" w:sz="4" w:space="0" w:color="auto"/>
              <w:right w:val="single" w:sz="4" w:space="0" w:color="auto"/>
            </w:tcBorders>
          </w:tcPr>
          <w:p w:rsidR="007B73EA" w:rsidRPr="005137EA" w:rsidRDefault="007B73EA" w:rsidP="00916E22">
            <w:pPr>
              <w:jc w:val="center"/>
              <w:rPr>
                <w:sz w:val="24"/>
                <w:szCs w:val="24"/>
              </w:rPr>
            </w:pPr>
            <w:r w:rsidRPr="005137EA">
              <w:rPr>
                <w:sz w:val="24"/>
                <w:szCs w:val="24"/>
              </w:rPr>
              <w:t>20</w:t>
            </w:r>
            <w:r w:rsidR="00720CC2">
              <w:rPr>
                <w:sz w:val="24"/>
                <w:szCs w:val="24"/>
                <w:lang w:val="ru-RU"/>
              </w:rPr>
              <w:t>2</w:t>
            </w:r>
            <w:r w:rsidR="00916E22">
              <w:rPr>
                <w:sz w:val="24"/>
                <w:szCs w:val="24"/>
                <w:lang w:val="ru-RU"/>
              </w:rPr>
              <w:t>6</w:t>
            </w:r>
            <w:r w:rsidR="00720CC2">
              <w:rPr>
                <w:sz w:val="24"/>
                <w:szCs w:val="24"/>
              </w:rPr>
              <w:t>-202</w:t>
            </w:r>
            <w:r w:rsidR="00916E22">
              <w:rPr>
                <w:sz w:val="24"/>
                <w:szCs w:val="24"/>
                <w:lang w:val="ru-RU"/>
              </w:rPr>
              <w:t>8</w:t>
            </w:r>
            <w:r w:rsidRPr="005137EA">
              <w:rPr>
                <w:sz w:val="24"/>
                <w:szCs w:val="24"/>
              </w:rPr>
              <w:t xml:space="preserve"> роки</w:t>
            </w:r>
          </w:p>
        </w:tc>
        <w:tc>
          <w:tcPr>
            <w:tcW w:w="931" w:type="dxa"/>
            <w:tcBorders>
              <w:top w:val="single" w:sz="4" w:space="0" w:color="auto"/>
              <w:left w:val="single" w:sz="4" w:space="0" w:color="auto"/>
              <w:bottom w:val="single" w:sz="4" w:space="0" w:color="auto"/>
              <w:right w:val="single" w:sz="4" w:space="0" w:color="auto"/>
            </w:tcBorders>
          </w:tcPr>
          <w:p w:rsidR="007B73EA" w:rsidRPr="0068534D" w:rsidRDefault="00FD38E6" w:rsidP="007B73EA">
            <w:pPr>
              <w:ind w:left="-28" w:right="-188"/>
              <w:jc w:val="both"/>
              <w:rPr>
                <w:sz w:val="24"/>
                <w:szCs w:val="24"/>
                <w:lang w:val="ru-RU"/>
              </w:rPr>
            </w:pPr>
            <w:r>
              <w:rPr>
                <w:sz w:val="24"/>
                <w:szCs w:val="24"/>
                <w:lang w:val="ru-RU"/>
              </w:rPr>
              <w:t>383,851</w:t>
            </w:r>
          </w:p>
        </w:tc>
        <w:tc>
          <w:tcPr>
            <w:tcW w:w="1006" w:type="dxa"/>
            <w:tcBorders>
              <w:top w:val="single" w:sz="4" w:space="0" w:color="auto"/>
              <w:left w:val="single" w:sz="4" w:space="0" w:color="auto"/>
              <w:bottom w:val="single" w:sz="4" w:space="0" w:color="auto"/>
              <w:right w:val="single" w:sz="4" w:space="0" w:color="auto"/>
            </w:tcBorders>
          </w:tcPr>
          <w:p w:rsidR="007B73EA" w:rsidRPr="0068534D" w:rsidRDefault="00FD38E6" w:rsidP="007B73EA">
            <w:pPr>
              <w:jc w:val="both"/>
              <w:rPr>
                <w:sz w:val="24"/>
                <w:szCs w:val="24"/>
                <w:lang w:val="ru-RU"/>
              </w:rPr>
            </w:pPr>
            <w:r>
              <w:rPr>
                <w:sz w:val="24"/>
                <w:szCs w:val="24"/>
                <w:lang w:val="ru-RU"/>
              </w:rPr>
              <w:t>118,591</w:t>
            </w:r>
          </w:p>
        </w:tc>
        <w:tc>
          <w:tcPr>
            <w:tcW w:w="971" w:type="dxa"/>
            <w:tcBorders>
              <w:top w:val="single" w:sz="4" w:space="0" w:color="auto"/>
              <w:left w:val="single" w:sz="4" w:space="0" w:color="auto"/>
              <w:bottom w:val="single" w:sz="4" w:space="0" w:color="auto"/>
              <w:right w:val="single" w:sz="4" w:space="0" w:color="auto"/>
            </w:tcBorders>
          </w:tcPr>
          <w:p w:rsidR="007B73EA" w:rsidRPr="0068534D" w:rsidRDefault="00FD38E6" w:rsidP="00FD38E6">
            <w:pPr>
              <w:ind w:left="-76" w:right="-20"/>
              <w:jc w:val="both"/>
              <w:rPr>
                <w:sz w:val="24"/>
                <w:szCs w:val="24"/>
                <w:lang w:val="ru-RU"/>
              </w:rPr>
            </w:pPr>
            <w:r>
              <w:rPr>
                <w:sz w:val="24"/>
                <w:szCs w:val="24"/>
                <w:lang w:val="ru-RU"/>
              </w:rPr>
              <w:t>127,955</w:t>
            </w:r>
          </w:p>
        </w:tc>
        <w:tc>
          <w:tcPr>
            <w:tcW w:w="904" w:type="dxa"/>
            <w:tcBorders>
              <w:top w:val="single" w:sz="4" w:space="0" w:color="auto"/>
              <w:left w:val="single" w:sz="4" w:space="0" w:color="auto"/>
              <w:bottom w:val="single" w:sz="4" w:space="0" w:color="auto"/>
              <w:right w:val="single" w:sz="4" w:space="0" w:color="auto"/>
            </w:tcBorders>
          </w:tcPr>
          <w:p w:rsidR="007B73EA" w:rsidRPr="0068534D" w:rsidRDefault="00FD38E6" w:rsidP="007B73EA">
            <w:pPr>
              <w:ind w:left="-56" w:right="-103"/>
              <w:jc w:val="both"/>
              <w:rPr>
                <w:sz w:val="24"/>
                <w:szCs w:val="24"/>
                <w:lang w:val="ru-RU"/>
              </w:rPr>
            </w:pPr>
            <w:r>
              <w:rPr>
                <w:sz w:val="24"/>
                <w:szCs w:val="24"/>
                <w:lang w:val="ru-RU"/>
              </w:rPr>
              <w:t>137,305</w:t>
            </w:r>
          </w:p>
        </w:tc>
        <w:tc>
          <w:tcPr>
            <w:tcW w:w="3239" w:type="dxa"/>
            <w:tcBorders>
              <w:top w:val="single" w:sz="4" w:space="0" w:color="auto"/>
              <w:left w:val="single" w:sz="4" w:space="0" w:color="auto"/>
              <w:bottom w:val="single" w:sz="4" w:space="0" w:color="auto"/>
              <w:right w:val="single" w:sz="4" w:space="0" w:color="auto"/>
            </w:tcBorders>
          </w:tcPr>
          <w:p w:rsidR="007B73EA" w:rsidRPr="005137EA" w:rsidRDefault="007B73EA" w:rsidP="007B73EA">
            <w:pPr>
              <w:jc w:val="both"/>
              <w:rPr>
                <w:sz w:val="24"/>
                <w:szCs w:val="24"/>
              </w:rPr>
            </w:pPr>
            <w:r w:rsidRPr="005137EA">
              <w:rPr>
                <w:color w:val="000000"/>
                <w:sz w:val="24"/>
                <w:szCs w:val="24"/>
              </w:rPr>
              <w:t>Забезпечення тимчасової зайнятості та соціального захисту непрацюючого населення</w:t>
            </w:r>
          </w:p>
        </w:tc>
      </w:tr>
      <w:tr w:rsidR="00970F55" w:rsidRPr="005137EA" w:rsidTr="00FD38E6">
        <w:trPr>
          <w:jc w:val="center"/>
        </w:trPr>
        <w:tc>
          <w:tcPr>
            <w:tcW w:w="537" w:type="dxa"/>
            <w:tcBorders>
              <w:top w:val="single" w:sz="4" w:space="0" w:color="auto"/>
              <w:left w:val="single" w:sz="4" w:space="0" w:color="auto"/>
              <w:bottom w:val="single" w:sz="4" w:space="0" w:color="auto"/>
              <w:right w:val="single" w:sz="4" w:space="0" w:color="auto"/>
            </w:tcBorders>
          </w:tcPr>
          <w:p w:rsidR="00970F55" w:rsidRPr="005137EA" w:rsidRDefault="00970F55" w:rsidP="001F760E">
            <w:pPr>
              <w:numPr>
                <w:ilvl w:val="0"/>
                <w:numId w:val="19"/>
              </w:numPr>
              <w:spacing w:line="276" w:lineRule="auto"/>
              <w:jc w:val="center"/>
              <w:rPr>
                <w:sz w:val="24"/>
                <w:szCs w:val="24"/>
              </w:rPr>
            </w:pPr>
          </w:p>
        </w:tc>
        <w:tc>
          <w:tcPr>
            <w:tcW w:w="3999" w:type="dxa"/>
            <w:tcBorders>
              <w:top w:val="single" w:sz="4" w:space="0" w:color="auto"/>
              <w:left w:val="single" w:sz="4" w:space="0" w:color="auto"/>
              <w:bottom w:val="single" w:sz="4" w:space="0" w:color="auto"/>
              <w:right w:val="single" w:sz="4" w:space="0" w:color="auto"/>
            </w:tcBorders>
          </w:tcPr>
          <w:p w:rsidR="001B2461" w:rsidRPr="005137EA" w:rsidRDefault="00970F55" w:rsidP="00A66801">
            <w:pPr>
              <w:spacing w:line="276" w:lineRule="auto"/>
              <w:jc w:val="both"/>
              <w:rPr>
                <w:sz w:val="24"/>
                <w:szCs w:val="24"/>
              </w:rPr>
            </w:pPr>
            <w:r w:rsidRPr="005137EA">
              <w:rPr>
                <w:sz w:val="24"/>
                <w:szCs w:val="24"/>
              </w:rPr>
              <w:t>Забезпечення працевлаштування учасників АТО</w:t>
            </w:r>
            <w:r w:rsidR="00720CC2">
              <w:rPr>
                <w:sz w:val="24"/>
                <w:szCs w:val="24"/>
                <w:lang w:val="ru-RU"/>
              </w:rPr>
              <w:t xml:space="preserve"> та ООС</w:t>
            </w:r>
            <w:r w:rsidRPr="005137EA">
              <w:rPr>
                <w:sz w:val="24"/>
                <w:szCs w:val="24"/>
              </w:rPr>
              <w:t xml:space="preserve"> на вакантні та новостворені робочі місця, у тому числі з виплатою в установленому порядку компенсації єдиного внеску роботодавцям відповідно до статей 26 та 27 Закону України «Про зайнятість населення»   </w:t>
            </w:r>
          </w:p>
        </w:tc>
        <w:tc>
          <w:tcPr>
            <w:tcW w:w="3294" w:type="dxa"/>
            <w:tcBorders>
              <w:top w:val="single" w:sz="4" w:space="0" w:color="auto"/>
              <w:left w:val="single" w:sz="4" w:space="0" w:color="auto"/>
              <w:bottom w:val="single" w:sz="4" w:space="0" w:color="auto"/>
              <w:right w:val="single" w:sz="4" w:space="0" w:color="auto"/>
            </w:tcBorders>
          </w:tcPr>
          <w:p w:rsidR="00970F55" w:rsidRPr="005137EA" w:rsidRDefault="00970F55" w:rsidP="00916E22">
            <w:pPr>
              <w:spacing w:line="276" w:lineRule="auto"/>
              <w:jc w:val="both"/>
              <w:rPr>
                <w:sz w:val="24"/>
                <w:szCs w:val="24"/>
              </w:rPr>
            </w:pPr>
            <w:r w:rsidRPr="005137EA">
              <w:rPr>
                <w:sz w:val="24"/>
                <w:szCs w:val="24"/>
              </w:rPr>
              <w:t>підприємства, установи, організації</w:t>
            </w:r>
            <w:r w:rsidR="00720CC2">
              <w:rPr>
                <w:sz w:val="24"/>
                <w:szCs w:val="24"/>
                <w:lang w:val="ru-RU"/>
              </w:rPr>
              <w:t xml:space="preserve"> </w:t>
            </w:r>
            <w:proofErr w:type="spellStart"/>
            <w:r w:rsidR="00720CC2">
              <w:rPr>
                <w:sz w:val="24"/>
                <w:szCs w:val="24"/>
                <w:lang w:val="ru-RU"/>
              </w:rPr>
              <w:t>громади</w:t>
            </w:r>
            <w:proofErr w:type="spellEnd"/>
            <w:r w:rsidRPr="005137EA">
              <w:rPr>
                <w:sz w:val="24"/>
                <w:szCs w:val="24"/>
              </w:rPr>
              <w:t>,</w:t>
            </w:r>
            <w:r w:rsidR="00720CC2">
              <w:rPr>
                <w:color w:val="000000"/>
                <w:sz w:val="24"/>
                <w:szCs w:val="24"/>
              </w:rPr>
              <w:t xml:space="preserve"> Роменська філія Сумського обласного центру зайнятості</w:t>
            </w:r>
          </w:p>
        </w:tc>
        <w:tc>
          <w:tcPr>
            <w:tcW w:w="777" w:type="dxa"/>
            <w:tcBorders>
              <w:top w:val="single" w:sz="4" w:space="0" w:color="auto"/>
              <w:left w:val="single" w:sz="4" w:space="0" w:color="auto"/>
              <w:bottom w:val="single" w:sz="4" w:space="0" w:color="auto"/>
              <w:right w:val="single" w:sz="4" w:space="0" w:color="auto"/>
            </w:tcBorders>
          </w:tcPr>
          <w:p w:rsidR="00970F55" w:rsidRPr="005137EA" w:rsidRDefault="00970F55" w:rsidP="00916E22">
            <w:pPr>
              <w:spacing w:line="276" w:lineRule="auto"/>
              <w:jc w:val="center"/>
              <w:rPr>
                <w:sz w:val="24"/>
                <w:szCs w:val="24"/>
              </w:rPr>
            </w:pPr>
            <w:r w:rsidRPr="005137EA">
              <w:rPr>
                <w:sz w:val="24"/>
                <w:szCs w:val="24"/>
              </w:rPr>
              <w:t>20</w:t>
            </w:r>
            <w:r w:rsidR="00720CC2">
              <w:rPr>
                <w:sz w:val="24"/>
                <w:szCs w:val="24"/>
                <w:lang w:val="ru-RU"/>
              </w:rPr>
              <w:t>2</w:t>
            </w:r>
            <w:r w:rsidR="00916E22">
              <w:rPr>
                <w:sz w:val="24"/>
                <w:szCs w:val="24"/>
                <w:lang w:val="ru-RU"/>
              </w:rPr>
              <w:t>6</w:t>
            </w:r>
            <w:r w:rsidR="00720CC2">
              <w:rPr>
                <w:sz w:val="24"/>
                <w:szCs w:val="24"/>
              </w:rPr>
              <w:t>-202</w:t>
            </w:r>
            <w:r w:rsidR="00916E22">
              <w:rPr>
                <w:sz w:val="24"/>
                <w:szCs w:val="24"/>
                <w:lang w:val="ru-RU"/>
              </w:rPr>
              <w:t>8</w:t>
            </w:r>
            <w:r w:rsidRPr="005137EA">
              <w:rPr>
                <w:sz w:val="24"/>
                <w:szCs w:val="24"/>
              </w:rPr>
              <w:t xml:space="preserve"> роки</w:t>
            </w:r>
          </w:p>
        </w:tc>
        <w:tc>
          <w:tcPr>
            <w:tcW w:w="931"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1006"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971"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904"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3239" w:type="dxa"/>
            <w:tcBorders>
              <w:top w:val="single" w:sz="4" w:space="0" w:color="auto"/>
              <w:left w:val="single" w:sz="4" w:space="0" w:color="auto"/>
              <w:bottom w:val="single" w:sz="4" w:space="0" w:color="auto"/>
              <w:right w:val="single" w:sz="4" w:space="0" w:color="auto"/>
            </w:tcBorders>
          </w:tcPr>
          <w:p w:rsidR="00970F55" w:rsidRPr="00720CC2" w:rsidRDefault="007C48B6" w:rsidP="007C48B6">
            <w:pPr>
              <w:spacing w:line="276" w:lineRule="auto"/>
              <w:jc w:val="both"/>
              <w:rPr>
                <w:sz w:val="24"/>
                <w:szCs w:val="24"/>
                <w:lang w:val="ru-RU"/>
              </w:rPr>
            </w:pPr>
            <w:r w:rsidRPr="005137EA">
              <w:rPr>
                <w:sz w:val="24"/>
                <w:szCs w:val="24"/>
              </w:rPr>
              <w:t>Забезпечення зайнятості учасників АТО</w:t>
            </w:r>
            <w:r w:rsidR="00720CC2">
              <w:rPr>
                <w:sz w:val="24"/>
                <w:szCs w:val="24"/>
                <w:lang w:val="ru-RU"/>
              </w:rPr>
              <w:t xml:space="preserve"> та ООС</w:t>
            </w:r>
          </w:p>
        </w:tc>
      </w:tr>
    </w:tbl>
    <w:p w:rsidR="00A66801" w:rsidRPr="005137EA" w:rsidRDefault="00A66801" w:rsidP="00570239">
      <w:pPr>
        <w:jc w:val="right"/>
        <w:rPr>
          <w:sz w:val="24"/>
          <w:szCs w:val="24"/>
        </w:rPr>
        <w:sectPr w:rsidR="00A66801" w:rsidRPr="005137EA" w:rsidSect="00134763">
          <w:pgSz w:w="16838" w:h="11906" w:orient="landscape"/>
          <w:pgMar w:top="1701" w:right="1134" w:bottom="567" w:left="1134" w:header="709" w:footer="709" w:gutter="0"/>
          <w:cols w:space="708"/>
          <w:docGrid w:linePitch="360"/>
        </w:sectPr>
      </w:pP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4425"/>
        <w:gridCol w:w="3943"/>
        <w:gridCol w:w="908"/>
        <w:gridCol w:w="708"/>
        <w:gridCol w:w="709"/>
        <w:gridCol w:w="737"/>
        <w:gridCol w:w="624"/>
        <w:gridCol w:w="2769"/>
      </w:tblGrid>
      <w:tr w:rsidR="001B2461" w:rsidRPr="005137EA" w:rsidTr="00A66801">
        <w:trPr>
          <w:cantSplit/>
          <w:jc w:val="center"/>
        </w:trPr>
        <w:tc>
          <w:tcPr>
            <w:tcW w:w="15360" w:type="dxa"/>
            <w:gridSpan w:val="9"/>
            <w:tcBorders>
              <w:top w:val="nil"/>
              <w:left w:val="nil"/>
              <w:bottom w:val="single" w:sz="4" w:space="0" w:color="auto"/>
              <w:right w:val="nil"/>
            </w:tcBorders>
          </w:tcPr>
          <w:p w:rsidR="001B2461" w:rsidRPr="005137EA" w:rsidRDefault="001B2461" w:rsidP="00570239">
            <w:pPr>
              <w:jc w:val="right"/>
              <w:rPr>
                <w:sz w:val="24"/>
                <w:szCs w:val="24"/>
              </w:rPr>
            </w:pPr>
            <w:r w:rsidRPr="005137EA">
              <w:rPr>
                <w:sz w:val="24"/>
                <w:szCs w:val="24"/>
              </w:rPr>
              <w:lastRenderedPageBreak/>
              <w:t>Продовження таблиці</w:t>
            </w:r>
          </w:p>
        </w:tc>
      </w:tr>
      <w:tr w:rsidR="001B2461" w:rsidRPr="005137EA" w:rsidTr="00A66801">
        <w:trPr>
          <w:cantSplit/>
          <w:jc w:val="center"/>
        </w:trPr>
        <w:tc>
          <w:tcPr>
            <w:tcW w:w="537" w:type="dxa"/>
            <w:tcBorders>
              <w:top w:val="single" w:sz="4" w:space="0" w:color="auto"/>
              <w:left w:val="single" w:sz="4" w:space="0" w:color="auto"/>
              <w:bottom w:val="single" w:sz="4" w:space="0" w:color="auto"/>
              <w:right w:val="single" w:sz="4" w:space="0" w:color="auto"/>
            </w:tcBorders>
          </w:tcPr>
          <w:p w:rsidR="001B2461" w:rsidRPr="005137EA" w:rsidRDefault="001B2461" w:rsidP="00070354">
            <w:pPr>
              <w:numPr>
                <w:ilvl w:val="0"/>
                <w:numId w:val="26"/>
              </w:numPr>
              <w:jc w:val="center"/>
              <w:rPr>
                <w:sz w:val="24"/>
                <w:szCs w:val="24"/>
              </w:rPr>
            </w:pPr>
          </w:p>
        </w:tc>
        <w:tc>
          <w:tcPr>
            <w:tcW w:w="4425" w:type="dxa"/>
            <w:tcBorders>
              <w:top w:val="single" w:sz="4" w:space="0" w:color="auto"/>
              <w:left w:val="single" w:sz="4" w:space="0" w:color="auto"/>
              <w:bottom w:val="single" w:sz="4" w:space="0" w:color="auto"/>
              <w:right w:val="single" w:sz="4" w:space="0" w:color="auto"/>
            </w:tcBorders>
          </w:tcPr>
          <w:p w:rsidR="001B2461" w:rsidRPr="005137EA" w:rsidRDefault="001B2461" w:rsidP="00070354">
            <w:pPr>
              <w:numPr>
                <w:ilvl w:val="0"/>
                <w:numId w:val="26"/>
              </w:numPr>
              <w:jc w:val="center"/>
              <w:rPr>
                <w:sz w:val="24"/>
                <w:szCs w:val="24"/>
              </w:rPr>
            </w:pPr>
          </w:p>
        </w:tc>
        <w:tc>
          <w:tcPr>
            <w:tcW w:w="3943" w:type="dxa"/>
            <w:tcBorders>
              <w:top w:val="single" w:sz="4" w:space="0" w:color="auto"/>
              <w:left w:val="single" w:sz="4" w:space="0" w:color="auto"/>
              <w:bottom w:val="single" w:sz="4" w:space="0" w:color="auto"/>
              <w:right w:val="single" w:sz="4" w:space="0" w:color="auto"/>
            </w:tcBorders>
          </w:tcPr>
          <w:p w:rsidR="001B2461" w:rsidRPr="005137EA" w:rsidRDefault="001B2461" w:rsidP="00070354">
            <w:pPr>
              <w:numPr>
                <w:ilvl w:val="0"/>
                <w:numId w:val="26"/>
              </w:numPr>
              <w:jc w:val="center"/>
              <w:rPr>
                <w:sz w:val="24"/>
                <w:szCs w:val="24"/>
              </w:rPr>
            </w:pPr>
          </w:p>
        </w:tc>
        <w:tc>
          <w:tcPr>
            <w:tcW w:w="908" w:type="dxa"/>
            <w:tcBorders>
              <w:top w:val="single" w:sz="4" w:space="0" w:color="auto"/>
              <w:left w:val="single" w:sz="4" w:space="0" w:color="auto"/>
              <w:bottom w:val="single" w:sz="4" w:space="0" w:color="auto"/>
              <w:right w:val="single" w:sz="4" w:space="0" w:color="auto"/>
            </w:tcBorders>
          </w:tcPr>
          <w:p w:rsidR="001B2461" w:rsidRPr="005137EA" w:rsidRDefault="001B2461" w:rsidP="00070354">
            <w:pPr>
              <w:numPr>
                <w:ilvl w:val="0"/>
                <w:numId w:val="26"/>
              </w:num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1B2461" w:rsidRPr="005137EA" w:rsidRDefault="001B2461" w:rsidP="00070354">
            <w:pPr>
              <w:numPr>
                <w:ilvl w:val="0"/>
                <w:numId w:val="26"/>
              </w:num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1B2461" w:rsidRPr="005137EA" w:rsidRDefault="001B2461" w:rsidP="00070354">
            <w:pPr>
              <w:numPr>
                <w:ilvl w:val="0"/>
                <w:numId w:val="26"/>
              </w:numPr>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1B2461" w:rsidRPr="005137EA" w:rsidRDefault="001B2461" w:rsidP="00070354">
            <w:pPr>
              <w:numPr>
                <w:ilvl w:val="0"/>
                <w:numId w:val="26"/>
              </w:numPr>
              <w:jc w:val="center"/>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1B2461" w:rsidRPr="005137EA" w:rsidRDefault="001B2461" w:rsidP="00070354">
            <w:pPr>
              <w:numPr>
                <w:ilvl w:val="0"/>
                <w:numId w:val="26"/>
              </w:numPr>
              <w:jc w:val="center"/>
              <w:rPr>
                <w:sz w:val="24"/>
                <w:szCs w:val="24"/>
              </w:rPr>
            </w:pPr>
          </w:p>
        </w:tc>
        <w:tc>
          <w:tcPr>
            <w:tcW w:w="2769" w:type="dxa"/>
            <w:tcBorders>
              <w:top w:val="single" w:sz="4" w:space="0" w:color="auto"/>
              <w:left w:val="single" w:sz="4" w:space="0" w:color="auto"/>
              <w:bottom w:val="single" w:sz="4" w:space="0" w:color="auto"/>
              <w:right w:val="single" w:sz="4" w:space="0" w:color="auto"/>
            </w:tcBorders>
          </w:tcPr>
          <w:p w:rsidR="001B2461" w:rsidRPr="005137EA" w:rsidRDefault="001B2461" w:rsidP="00070354">
            <w:pPr>
              <w:numPr>
                <w:ilvl w:val="0"/>
                <w:numId w:val="26"/>
              </w:numPr>
              <w:jc w:val="center"/>
              <w:rPr>
                <w:sz w:val="24"/>
                <w:szCs w:val="24"/>
              </w:rPr>
            </w:pPr>
          </w:p>
        </w:tc>
      </w:tr>
      <w:tr w:rsidR="00970F55" w:rsidRPr="005137EA" w:rsidTr="001B2461">
        <w:trPr>
          <w:cantSplit/>
          <w:jc w:val="center"/>
        </w:trPr>
        <w:tc>
          <w:tcPr>
            <w:tcW w:w="537" w:type="dxa"/>
            <w:tcBorders>
              <w:top w:val="single" w:sz="4" w:space="0" w:color="auto"/>
              <w:left w:val="single" w:sz="4" w:space="0" w:color="auto"/>
              <w:bottom w:val="single" w:sz="4" w:space="0" w:color="auto"/>
              <w:right w:val="single" w:sz="4" w:space="0" w:color="auto"/>
            </w:tcBorders>
          </w:tcPr>
          <w:p w:rsidR="00970F55" w:rsidRPr="005137EA" w:rsidRDefault="00970F55" w:rsidP="001F760E">
            <w:pPr>
              <w:numPr>
                <w:ilvl w:val="0"/>
                <w:numId w:val="19"/>
              </w:numPr>
              <w:spacing w:line="276" w:lineRule="auto"/>
              <w:jc w:val="center"/>
              <w:rPr>
                <w:sz w:val="24"/>
                <w:szCs w:val="24"/>
              </w:rPr>
            </w:pPr>
          </w:p>
        </w:tc>
        <w:tc>
          <w:tcPr>
            <w:tcW w:w="4425"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both"/>
              <w:rPr>
                <w:sz w:val="24"/>
                <w:szCs w:val="24"/>
              </w:rPr>
            </w:pPr>
            <w:r w:rsidRPr="005137EA">
              <w:rPr>
                <w:sz w:val="24"/>
                <w:szCs w:val="24"/>
              </w:rPr>
              <w:t xml:space="preserve">Забезпечення працевлаштування внутрішньо переміщених осіб на вакантні робочі місця, у тому числі з виплатою в установленому порядку компенсації витрат роботодавця на оплату праці відповідно до статті 24-1 Закону України «Про зайнятість населення»   та на нові робочі місця відповідно до статті 27 Закону України «Про зайнятість населення»   </w:t>
            </w:r>
          </w:p>
        </w:tc>
        <w:tc>
          <w:tcPr>
            <w:tcW w:w="3943" w:type="dxa"/>
            <w:tcBorders>
              <w:top w:val="single" w:sz="4" w:space="0" w:color="auto"/>
              <w:left w:val="single" w:sz="4" w:space="0" w:color="auto"/>
              <w:bottom w:val="single" w:sz="4" w:space="0" w:color="auto"/>
              <w:right w:val="single" w:sz="4" w:space="0" w:color="auto"/>
            </w:tcBorders>
          </w:tcPr>
          <w:p w:rsidR="00970F55" w:rsidRPr="005137EA" w:rsidRDefault="00970F55" w:rsidP="00916E22">
            <w:pPr>
              <w:spacing w:line="276" w:lineRule="auto"/>
              <w:jc w:val="both"/>
              <w:rPr>
                <w:sz w:val="24"/>
                <w:szCs w:val="24"/>
              </w:rPr>
            </w:pPr>
            <w:r w:rsidRPr="005137EA">
              <w:rPr>
                <w:sz w:val="24"/>
                <w:szCs w:val="24"/>
              </w:rPr>
              <w:t>підприємства, установи, організації</w:t>
            </w:r>
            <w:r w:rsidR="00713935">
              <w:rPr>
                <w:sz w:val="24"/>
                <w:szCs w:val="24"/>
                <w:lang w:val="ru-RU"/>
              </w:rPr>
              <w:t xml:space="preserve"> </w:t>
            </w:r>
            <w:proofErr w:type="spellStart"/>
            <w:r w:rsidR="00713935">
              <w:rPr>
                <w:sz w:val="24"/>
                <w:szCs w:val="24"/>
                <w:lang w:val="ru-RU"/>
              </w:rPr>
              <w:t>громади</w:t>
            </w:r>
            <w:proofErr w:type="spellEnd"/>
            <w:r w:rsidRPr="005137EA">
              <w:rPr>
                <w:sz w:val="24"/>
                <w:szCs w:val="24"/>
              </w:rPr>
              <w:t xml:space="preserve">, </w:t>
            </w:r>
            <w:r w:rsidR="00916E22">
              <w:rPr>
                <w:color w:val="000000"/>
                <w:sz w:val="24"/>
                <w:szCs w:val="24"/>
              </w:rPr>
              <w:t xml:space="preserve">Роменська </w:t>
            </w:r>
            <w:r w:rsidR="00713935">
              <w:rPr>
                <w:color w:val="000000"/>
                <w:sz w:val="24"/>
                <w:szCs w:val="24"/>
              </w:rPr>
              <w:t>філія Сумського обласного центру зайнятості</w:t>
            </w:r>
          </w:p>
        </w:tc>
        <w:tc>
          <w:tcPr>
            <w:tcW w:w="908" w:type="dxa"/>
            <w:tcBorders>
              <w:top w:val="single" w:sz="4" w:space="0" w:color="auto"/>
              <w:left w:val="single" w:sz="4" w:space="0" w:color="auto"/>
              <w:bottom w:val="single" w:sz="4" w:space="0" w:color="auto"/>
              <w:right w:val="single" w:sz="4" w:space="0" w:color="auto"/>
            </w:tcBorders>
          </w:tcPr>
          <w:p w:rsidR="00970F55" w:rsidRPr="005137EA" w:rsidRDefault="00970F55" w:rsidP="00916E22">
            <w:pPr>
              <w:spacing w:line="276" w:lineRule="auto"/>
              <w:jc w:val="center"/>
              <w:rPr>
                <w:sz w:val="24"/>
                <w:szCs w:val="24"/>
              </w:rPr>
            </w:pPr>
            <w:r w:rsidRPr="005137EA">
              <w:rPr>
                <w:sz w:val="24"/>
                <w:szCs w:val="24"/>
              </w:rPr>
              <w:t>20</w:t>
            </w:r>
            <w:r w:rsidR="00713935">
              <w:rPr>
                <w:sz w:val="24"/>
                <w:szCs w:val="24"/>
                <w:lang w:val="ru-RU"/>
              </w:rPr>
              <w:t>2</w:t>
            </w:r>
            <w:r w:rsidR="00916E22">
              <w:rPr>
                <w:sz w:val="24"/>
                <w:szCs w:val="24"/>
                <w:lang w:val="ru-RU"/>
              </w:rPr>
              <w:t>6</w:t>
            </w:r>
            <w:r w:rsidR="00713935">
              <w:rPr>
                <w:sz w:val="24"/>
                <w:szCs w:val="24"/>
              </w:rPr>
              <w:t>-202</w:t>
            </w:r>
            <w:r w:rsidR="00916E22">
              <w:rPr>
                <w:sz w:val="24"/>
                <w:szCs w:val="24"/>
                <w:lang w:val="ru-RU"/>
              </w:rPr>
              <w:t>8</w:t>
            </w:r>
            <w:r w:rsidRPr="005137EA">
              <w:rPr>
                <w:sz w:val="24"/>
                <w:szCs w:val="24"/>
              </w:rPr>
              <w:t xml:space="preserve"> роки</w:t>
            </w:r>
          </w:p>
        </w:tc>
        <w:tc>
          <w:tcPr>
            <w:tcW w:w="708"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624"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2769" w:type="dxa"/>
            <w:tcBorders>
              <w:top w:val="single" w:sz="4" w:space="0" w:color="auto"/>
              <w:left w:val="single" w:sz="4" w:space="0" w:color="auto"/>
              <w:bottom w:val="single" w:sz="4" w:space="0" w:color="auto"/>
              <w:right w:val="single" w:sz="4" w:space="0" w:color="auto"/>
            </w:tcBorders>
          </w:tcPr>
          <w:p w:rsidR="00970F55" w:rsidRPr="005137EA" w:rsidRDefault="007C48B6" w:rsidP="007C48B6">
            <w:pPr>
              <w:spacing w:line="276" w:lineRule="auto"/>
              <w:jc w:val="both"/>
              <w:rPr>
                <w:sz w:val="24"/>
                <w:szCs w:val="24"/>
              </w:rPr>
            </w:pPr>
            <w:r w:rsidRPr="005137EA">
              <w:rPr>
                <w:sz w:val="24"/>
                <w:szCs w:val="24"/>
              </w:rPr>
              <w:t>Забезпечення зайнятості внутрішньо переміщених осіб</w:t>
            </w:r>
          </w:p>
        </w:tc>
      </w:tr>
      <w:tr w:rsidR="00970F55" w:rsidRPr="005137EA" w:rsidTr="00CF44EE">
        <w:trPr>
          <w:jc w:val="center"/>
        </w:trPr>
        <w:tc>
          <w:tcPr>
            <w:tcW w:w="537" w:type="dxa"/>
            <w:tcBorders>
              <w:top w:val="single" w:sz="4" w:space="0" w:color="auto"/>
              <w:left w:val="single" w:sz="4" w:space="0" w:color="auto"/>
              <w:bottom w:val="single" w:sz="4" w:space="0" w:color="auto"/>
              <w:right w:val="single" w:sz="4" w:space="0" w:color="auto"/>
            </w:tcBorders>
          </w:tcPr>
          <w:p w:rsidR="00970F55" w:rsidRPr="005137EA" w:rsidRDefault="00970F55" w:rsidP="001F760E">
            <w:pPr>
              <w:numPr>
                <w:ilvl w:val="0"/>
                <w:numId w:val="19"/>
              </w:numPr>
              <w:jc w:val="both"/>
              <w:rPr>
                <w:sz w:val="24"/>
                <w:szCs w:val="24"/>
              </w:rPr>
            </w:pPr>
          </w:p>
        </w:tc>
        <w:tc>
          <w:tcPr>
            <w:tcW w:w="4425" w:type="dxa"/>
            <w:tcBorders>
              <w:top w:val="single" w:sz="4" w:space="0" w:color="auto"/>
              <w:left w:val="single" w:sz="4" w:space="0" w:color="auto"/>
              <w:bottom w:val="single" w:sz="4" w:space="0" w:color="auto"/>
              <w:right w:val="single" w:sz="4" w:space="0" w:color="auto"/>
            </w:tcBorders>
          </w:tcPr>
          <w:p w:rsidR="00970F55" w:rsidRPr="005137EA" w:rsidRDefault="00970F55" w:rsidP="00CF44EE">
            <w:pPr>
              <w:jc w:val="both"/>
              <w:rPr>
                <w:sz w:val="24"/>
                <w:szCs w:val="24"/>
              </w:rPr>
            </w:pPr>
            <w:r w:rsidRPr="005137EA">
              <w:rPr>
                <w:sz w:val="24"/>
                <w:szCs w:val="24"/>
              </w:rPr>
              <w:t>Проведення інформаційно-роз’яснювальної роботи з роботодавцями щодо умов отримання у встановленому порядку компенсацій у розмірі 50% суми нарахованого єдиного внеску за кожного працевлаштованого на новостворене робоче місце працівника, якому протягом 12 календарних місяців щомісяця виплачувалась заробітна плата в розмірі не менше ніж три мінімальних заробітних плати.</w:t>
            </w:r>
          </w:p>
        </w:tc>
        <w:tc>
          <w:tcPr>
            <w:tcW w:w="3943" w:type="dxa"/>
            <w:tcBorders>
              <w:top w:val="single" w:sz="4" w:space="0" w:color="auto"/>
              <w:left w:val="single" w:sz="4" w:space="0" w:color="auto"/>
              <w:bottom w:val="single" w:sz="4" w:space="0" w:color="auto"/>
              <w:right w:val="single" w:sz="4" w:space="0" w:color="auto"/>
            </w:tcBorders>
          </w:tcPr>
          <w:p w:rsidR="00970F55" w:rsidRPr="005137EA" w:rsidRDefault="00713935" w:rsidP="00970F55">
            <w:pPr>
              <w:jc w:val="both"/>
              <w:rPr>
                <w:sz w:val="24"/>
                <w:szCs w:val="24"/>
              </w:rPr>
            </w:pPr>
            <w:r>
              <w:rPr>
                <w:color w:val="000000"/>
                <w:sz w:val="24"/>
                <w:szCs w:val="24"/>
                <w:lang w:val="ru-RU"/>
              </w:rPr>
              <w:t>Г</w:t>
            </w:r>
            <w:proofErr w:type="spellStart"/>
            <w:r w:rsidRPr="00BD44E3">
              <w:rPr>
                <w:color w:val="000000"/>
                <w:sz w:val="24"/>
                <w:szCs w:val="24"/>
              </w:rPr>
              <w:t>оловн</w:t>
            </w:r>
            <w:proofErr w:type="spellEnd"/>
            <w:r>
              <w:rPr>
                <w:color w:val="000000"/>
                <w:sz w:val="24"/>
                <w:szCs w:val="24"/>
                <w:lang w:val="ru-RU"/>
              </w:rPr>
              <w:t>е</w:t>
            </w:r>
            <w:r w:rsidRPr="00BD44E3">
              <w:rPr>
                <w:color w:val="000000"/>
                <w:sz w:val="24"/>
                <w:szCs w:val="24"/>
              </w:rPr>
              <w:t xml:space="preserve"> управління Пенсійного фонду України в Сумській області</w:t>
            </w:r>
          </w:p>
        </w:tc>
        <w:tc>
          <w:tcPr>
            <w:tcW w:w="908" w:type="dxa"/>
            <w:tcBorders>
              <w:top w:val="single" w:sz="4" w:space="0" w:color="auto"/>
              <w:left w:val="single" w:sz="4" w:space="0" w:color="auto"/>
              <w:bottom w:val="single" w:sz="4" w:space="0" w:color="auto"/>
              <w:right w:val="single" w:sz="4" w:space="0" w:color="auto"/>
            </w:tcBorders>
          </w:tcPr>
          <w:p w:rsidR="00970F55" w:rsidRPr="005137EA" w:rsidRDefault="00970F55" w:rsidP="00916E22">
            <w:pPr>
              <w:spacing w:line="276" w:lineRule="auto"/>
              <w:jc w:val="center"/>
              <w:rPr>
                <w:sz w:val="24"/>
                <w:szCs w:val="24"/>
              </w:rPr>
            </w:pPr>
            <w:r w:rsidRPr="005137EA">
              <w:rPr>
                <w:sz w:val="24"/>
                <w:szCs w:val="24"/>
              </w:rPr>
              <w:t>20</w:t>
            </w:r>
            <w:r w:rsidR="00713935">
              <w:rPr>
                <w:sz w:val="24"/>
                <w:szCs w:val="24"/>
                <w:lang w:val="ru-RU"/>
              </w:rPr>
              <w:t>2</w:t>
            </w:r>
            <w:r w:rsidR="00916E22">
              <w:rPr>
                <w:sz w:val="24"/>
                <w:szCs w:val="24"/>
                <w:lang w:val="ru-RU"/>
              </w:rPr>
              <w:t>6</w:t>
            </w:r>
            <w:r w:rsidR="00713935">
              <w:rPr>
                <w:sz w:val="24"/>
                <w:szCs w:val="24"/>
              </w:rPr>
              <w:t>-202</w:t>
            </w:r>
            <w:r w:rsidR="00916E22">
              <w:rPr>
                <w:sz w:val="24"/>
                <w:szCs w:val="24"/>
                <w:lang w:val="ru-RU"/>
              </w:rPr>
              <w:t>8</w:t>
            </w:r>
            <w:r w:rsidRPr="005137EA">
              <w:rPr>
                <w:sz w:val="24"/>
                <w:szCs w:val="24"/>
              </w:rPr>
              <w:t xml:space="preserve"> роки</w:t>
            </w:r>
          </w:p>
        </w:tc>
        <w:tc>
          <w:tcPr>
            <w:tcW w:w="708"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624"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2769" w:type="dxa"/>
            <w:tcBorders>
              <w:top w:val="single" w:sz="4" w:space="0" w:color="auto"/>
              <w:left w:val="single" w:sz="4" w:space="0" w:color="auto"/>
              <w:bottom w:val="single" w:sz="4" w:space="0" w:color="auto"/>
              <w:right w:val="single" w:sz="4" w:space="0" w:color="auto"/>
            </w:tcBorders>
          </w:tcPr>
          <w:p w:rsidR="00970F55" w:rsidRPr="005137EA" w:rsidRDefault="00D55C2A" w:rsidP="00D55C2A">
            <w:pPr>
              <w:jc w:val="both"/>
              <w:rPr>
                <w:sz w:val="24"/>
                <w:szCs w:val="24"/>
              </w:rPr>
            </w:pPr>
            <w:r w:rsidRPr="005137EA">
              <w:rPr>
                <w:sz w:val="24"/>
                <w:szCs w:val="24"/>
              </w:rPr>
              <w:t>Стимулювання с</w:t>
            </w:r>
            <w:r w:rsidR="00970F55" w:rsidRPr="005137EA">
              <w:rPr>
                <w:sz w:val="24"/>
                <w:szCs w:val="24"/>
              </w:rPr>
              <w:t>творення робочих місць з достойним рівнем оплати праці</w:t>
            </w:r>
          </w:p>
        </w:tc>
      </w:tr>
      <w:tr w:rsidR="00970F55" w:rsidRPr="005137EA" w:rsidTr="00241E1D">
        <w:trPr>
          <w:jc w:val="center"/>
        </w:trPr>
        <w:tc>
          <w:tcPr>
            <w:tcW w:w="15360" w:type="dxa"/>
            <w:gridSpan w:val="9"/>
            <w:tcBorders>
              <w:top w:val="single" w:sz="4" w:space="0" w:color="auto"/>
              <w:left w:val="single" w:sz="4" w:space="0" w:color="auto"/>
              <w:bottom w:val="single" w:sz="4" w:space="0" w:color="auto"/>
              <w:right w:val="single" w:sz="4" w:space="0" w:color="auto"/>
            </w:tcBorders>
          </w:tcPr>
          <w:p w:rsidR="00970F55" w:rsidRPr="005137EA" w:rsidRDefault="00970F55" w:rsidP="00086340">
            <w:pPr>
              <w:jc w:val="center"/>
              <w:rPr>
                <w:b/>
                <w:sz w:val="24"/>
                <w:szCs w:val="24"/>
              </w:rPr>
            </w:pPr>
            <w:r w:rsidRPr="005137EA">
              <w:rPr>
                <w:b/>
                <w:sz w:val="24"/>
                <w:szCs w:val="24"/>
              </w:rPr>
              <w:t>2. Підвищення професійного рівня та конкурентоспроможності економічно активного населення</w:t>
            </w:r>
          </w:p>
        </w:tc>
      </w:tr>
      <w:tr w:rsidR="00970F55" w:rsidRPr="005137EA" w:rsidTr="00CF44EE">
        <w:trPr>
          <w:jc w:val="center"/>
        </w:trPr>
        <w:tc>
          <w:tcPr>
            <w:tcW w:w="537" w:type="dxa"/>
            <w:tcBorders>
              <w:top w:val="single" w:sz="4" w:space="0" w:color="auto"/>
              <w:left w:val="single" w:sz="4" w:space="0" w:color="auto"/>
              <w:bottom w:val="single" w:sz="4" w:space="0" w:color="auto"/>
              <w:right w:val="single" w:sz="4" w:space="0" w:color="auto"/>
            </w:tcBorders>
          </w:tcPr>
          <w:p w:rsidR="00970F55" w:rsidRPr="005137EA" w:rsidRDefault="00970F55" w:rsidP="001F760E">
            <w:pPr>
              <w:numPr>
                <w:ilvl w:val="0"/>
                <w:numId w:val="19"/>
              </w:numPr>
              <w:jc w:val="both"/>
              <w:rPr>
                <w:sz w:val="24"/>
                <w:szCs w:val="24"/>
              </w:rPr>
            </w:pPr>
          </w:p>
        </w:tc>
        <w:tc>
          <w:tcPr>
            <w:tcW w:w="4425" w:type="dxa"/>
            <w:tcBorders>
              <w:top w:val="single" w:sz="4" w:space="0" w:color="auto"/>
              <w:left w:val="single" w:sz="4" w:space="0" w:color="auto"/>
              <w:bottom w:val="single" w:sz="4" w:space="0" w:color="auto"/>
              <w:right w:val="single" w:sz="4" w:space="0" w:color="auto"/>
            </w:tcBorders>
          </w:tcPr>
          <w:p w:rsidR="001B2461" w:rsidRPr="005137EA" w:rsidRDefault="00970F55" w:rsidP="00970F55">
            <w:pPr>
              <w:jc w:val="both"/>
              <w:rPr>
                <w:sz w:val="24"/>
                <w:szCs w:val="24"/>
              </w:rPr>
            </w:pPr>
            <w:r w:rsidRPr="005137EA">
              <w:rPr>
                <w:sz w:val="24"/>
                <w:szCs w:val="24"/>
              </w:rPr>
              <w:t>Організація професійної підготовки, перепідготовки та підвищення кваліфікації для безробітних</w:t>
            </w:r>
          </w:p>
          <w:p w:rsidR="001B2461" w:rsidRPr="005137EA" w:rsidRDefault="001B2461" w:rsidP="00970F55">
            <w:pPr>
              <w:jc w:val="both"/>
              <w:rPr>
                <w:sz w:val="24"/>
                <w:szCs w:val="24"/>
              </w:rPr>
            </w:pPr>
          </w:p>
        </w:tc>
        <w:tc>
          <w:tcPr>
            <w:tcW w:w="3943" w:type="dxa"/>
            <w:tcBorders>
              <w:top w:val="single" w:sz="4" w:space="0" w:color="auto"/>
              <w:left w:val="single" w:sz="4" w:space="0" w:color="auto"/>
              <w:bottom w:val="single" w:sz="4" w:space="0" w:color="auto"/>
              <w:right w:val="single" w:sz="4" w:space="0" w:color="auto"/>
            </w:tcBorders>
          </w:tcPr>
          <w:p w:rsidR="00970F55" w:rsidRPr="00713935" w:rsidRDefault="00713935" w:rsidP="00916E22">
            <w:pPr>
              <w:jc w:val="both"/>
              <w:rPr>
                <w:sz w:val="24"/>
                <w:szCs w:val="24"/>
              </w:rPr>
            </w:pPr>
            <w:r>
              <w:rPr>
                <w:color w:val="000000"/>
                <w:sz w:val="24"/>
                <w:szCs w:val="24"/>
              </w:rPr>
              <w:t>Роменська філія Сумського обласного центру зайнятості</w:t>
            </w:r>
            <w:r w:rsidR="00970F55" w:rsidRPr="005137EA">
              <w:rPr>
                <w:sz w:val="24"/>
                <w:szCs w:val="24"/>
              </w:rPr>
              <w:t xml:space="preserve">, відділ освіти </w:t>
            </w:r>
            <w:r w:rsidRPr="00713935">
              <w:rPr>
                <w:sz w:val="24"/>
                <w:szCs w:val="24"/>
              </w:rPr>
              <w:t>Роменсько</w:t>
            </w:r>
            <w:r>
              <w:rPr>
                <w:sz w:val="24"/>
                <w:szCs w:val="24"/>
              </w:rPr>
              <w:t>ї міської ради</w:t>
            </w:r>
          </w:p>
        </w:tc>
        <w:tc>
          <w:tcPr>
            <w:tcW w:w="908" w:type="dxa"/>
            <w:tcBorders>
              <w:top w:val="single" w:sz="4" w:space="0" w:color="auto"/>
              <w:left w:val="single" w:sz="4" w:space="0" w:color="auto"/>
              <w:bottom w:val="single" w:sz="4" w:space="0" w:color="auto"/>
              <w:right w:val="single" w:sz="4" w:space="0" w:color="auto"/>
            </w:tcBorders>
          </w:tcPr>
          <w:p w:rsidR="00970F55" w:rsidRPr="005137EA" w:rsidRDefault="00970F55" w:rsidP="00916E22">
            <w:pPr>
              <w:spacing w:line="276" w:lineRule="auto"/>
              <w:jc w:val="center"/>
              <w:rPr>
                <w:sz w:val="24"/>
                <w:szCs w:val="24"/>
              </w:rPr>
            </w:pPr>
            <w:r w:rsidRPr="005137EA">
              <w:rPr>
                <w:sz w:val="24"/>
                <w:szCs w:val="24"/>
              </w:rPr>
              <w:t>20</w:t>
            </w:r>
            <w:r w:rsidR="00713935">
              <w:rPr>
                <w:sz w:val="24"/>
                <w:szCs w:val="24"/>
              </w:rPr>
              <w:t>2</w:t>
            </w:r>
            <w:r w:rsidR="00916E22">
              <w:rPr>
                <w:sz w:val="24"/>
                <w:szCs w:val="24"/>
              </w:rPr>
              <w:t>6</w:t>
            </w:r>
            <w:r w:rsidR="00713935">
              <w:rPr>
                <w:sz w:val="24"/>
                <w:szCs w:val="24"/>
              </w:rPr>
              <w:t>-202</w:t>
            </w:r>
            <w:r w:rsidR="00916E22">
              <w:rPr>
                <w:sz w:val="24"/>
                <w:szCs w:val="24"/>
              </w:rPr>
              <w:t>8</w:t>
            </w:r>
            <w:r w:rsidRPr="005137EA">
              <w:rPr>
                <w:sz w:val="24"/>
                <w:szCs w:val="24"/>
              </w:rPr>
              <w:t xml:space="preserve"> роки</w:t>
            </w:r>
          </w:p>
        </w:tc>
        <w:tc>
          <w:tcPr>
            <w:tcW w:w="708"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624"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2769" w:type="dxa"/>
            <w:tcBorders>
              <w:top w:val="single" w:sz="4" w:space="0" w:color="auto"/>
              <w:left w:val="single" w:sz="4" w:space="0" w:color="auto"/>
              <w:bottom w:val="single" w:sz="4" w:space="0" w:color="auto"/>
              <w:right w:val="single" w:sz="4" w:space="0" w:color="auto"/>
            </w:tcBorders>
          </w:tcPr>
          <w:p w:rsidR="00970F55" w:rsidRPr="005137EA" w:rsidRDefault="00D90EE9" w:rsidP="00970F55">
            <w:pPr>
              <w:jc w:val="both"/>
              <w:rPr>
                <w:sz w:val="24"/>
                <w:szCs w:val="24"/>
              </w:rPr>
            </w:pPr>
            <w:r w:rsidRPr="005137EA">
              <w:rPr>
                <w:sz w:val="24"/>
                <w:szCs w:val="24"/>
              </w:rPr>
              <w:t>Сприяння підготовці робочої сили, професійний склад і кваліфікаційний рівень якої відповідає потребам ринку праці</w:t>
            </w:r>
          </w:p>
        </w:tc>
      </w:tr>
    </w:tbl>
    <w:p w:rsidR="00A66801" w:rsidRPr="005137EA" w:rsidRDefault="00A66801" w:rsidP="00570239">
      <w:pPr>
        <w:jc w:val="right"/>
        <w:rPr>
          <w:sz w:val="24"/>
          <w:szCs w:val="24"/>
        </w:rPr>
        <w:sectPr w:rsidR="00A66801" w:rsidRPr="005137EA" w:rsidSect="00134763">
          <w:pgSz w:w="16838" w:h="11906" w:orient="landscape"/>
          <w:pgMar w:top="1701" w:right="1134" w:bottom="567" w:left="1134" w:header="709" w:footer="709" w:gutter="0"/>
          <w:cols w:space="708"/>
          <w:docGrid w:linePitch="360"/>
        </w:sectPr>
      </w:pP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4425"/>
        <w:gridCol w:w="3943"/>
        <w:gridCol w:w="908"/>
        <w:gridCol w:w="708"/>
        <w:gridCol w:w="709"/>
        <w:gridCol w:w="737"/>
        <w:gridCol w:w="624"/>
        <w:gridCol w:w="2769"/>
      </w:tblGrid>
      <w:tr w:rsidR="001B2461" w:rsidRPr="005137EA" w:rsidTr="00A66801">
        <w:trPr>
          <w:cantSplit/>
          <w:jc w:val="center"/>
        </w:trPr>
        <w:tc>
          <w:tcPr>
            <w:tcW w:w="15360" w:type="dxa"/>
            <w:gridSpan w:val="9"/>
            <w:tcBorders>
              <w:top w:val="nil"/>
              <w:left w:val="nil"/>
              <w:bottom w:val="single" w:sz="4" w:space="0" w:color="auto"/>
              <w:right w:val="nil"/>
            </w:tcBorders>
          </w:tcPr>
          <w:p w:rsidR="001B2461" w:rsidRPr="005137EA" w:rsidRDefault="001B2461" w:rsidP="00570239">
            <w:pPr>
              <w:jc w:val="right"/>
              <w:rPr>
                <w:sz w:val="24"/>
                <w:szCs w:val="24"/>
              </w:rPr>
            </w:pPr>
            <w:r w:rsidRPr="005137EA">
              <w:rPr>
                <w:sz w:val="24"/>
                <w:szCs w:val="24"/>
              </w:rPr>
              <w:lastRenderedPageBreak/>
              <w:t>Продовження таблиці</w:t>
            </w:r>
          </w:p>
        </w:tc>
      </w:tr>
      <w:tr w:rsidR="001B2461" w:rsidRPr="005137EA" w:rsidTr="00A66801">
        <w:trPr>
          <w:cantSplit/>
          <w:jc w:val="center"/>
        </w:trPr>
        <w:tc>
          <w:tcPr>
            <w:tcW w:w="537"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4"/>
              </w:numPr>
              <w:jc w:val="center"/>
              <w:rPr>
                <w:sz w:val="24"/>
                <w:szCs w:val="24"/>
              </w:rPr>
            </w:pPr>
          </w:p>
        </w:tc>
        <w:tc>
          <w:tcPr>
            <w:tcW w:w="4425"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4"/>
              </w:numPr>
              <w:jc w:val="center"/>
              <w:rPr>
                <w:sz w:val="24"/>
                <w:szCs w:val="24"/>
              </w:rPr>
            </w:pPr>
          </w:p>
        </w:tc>
        <w:tc>
          <w:tcPr>
            <w:tcW w:w="3943"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4"/>
              </w:numPr>
              <w:jc w:val="center"/>
              <w:rPr>
                <w:sz w:val="24"/>
                <w:szCs w:val="24"/>
              </w:rPr>
            </w:pPr>
          </w:p>
        </w:tc>
        <w:tc>
          <w:tcPr>
            <w:tcW w:w="908"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4"/>
              </w:num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4"/>
              </w:num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4"/>
              </w:numPr>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4"/>
              </w:numPr>
              <w:jc w:val="center"/>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4"/>
              </w:numPr>
              <w:jc w:val="center"/>
              <w:rPr>
                <w:sz w:val="24"/>
                <w:szCs w:val="24"/>
              </w:rPr>
            </w:pPr>
          </w:p>
        </w:tc>
        <w:tc>
          <w:tcPr>
            <w:tcW w:w="2769"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4"/>
              </w:numPr>
              <w:jc w:val="center"/>
              <w:rPr>
                <w:sz w:val="24"/>
                <w:szCs w:val="24"/>
              </w:rPr>
            </w:pPr>
          </w:p>
        </w:tc>
      </w:tr>
      <w:tr w:rsidR="00970F55" w:rsidRPr="005137EA" w:rsidTr="001B2461">
        <w:trPr>
          <w:cantSplit/>
          <w:jc w:val="center"/>
        </w:trPr>
        <w:tc>
          <w:tcPr>
            <w:tcW w:w="537" w:type="dxa"/>
            <w:tcBorders>
              <w:top w:val="single" w:sz="4" w:space="0" w:color="auto"/>
              <w:left w:val="single" w:sz="4" w:space="0" w:color="auto"/>
              <w:bottom w:val="single" w:sz="4" w:space="0" w:color="auto"/>
              <w:right w:val="single" w:sz="4" w:space="0" w:color="auto"/>
            </w:tcBorders>
            <w:shd w:val="clear" w:color="auto" w:fill="auto"/>
          </w:tcPr>
          <w:p w:rsidR="00970F55" w:rsidRPr="005137EA" w:rsidRDefault="00970F55" w:rsidP="001F760E">
            <w:pPr>
              <w:numPr>
                <w:ilvl w:val="0"/>
                <w:numId w:val="19"/>
              </w:numPr>
              <w:jc w:val="both"/>
              <w:rPr>
                <w:sz w:val="24"/>
                <w:szCs w:val="24"/>
              </w:rPr>
            </w:pPr>
          </w:p>
        </w:tc>
        <w:tc>
          <w:tcPr>
            <w:tcW w:w="4425" w:type="dxa"/>
            <w:tcBorders>
              <w:top w:val="single" w:sz="4" w:space="0" w:color="auto"/>
              <w:left w:val="single" w:sz="4" w:space="0" w:color="auto"/>
              <w:bottom w:val="single" w:sz="4" w:space="0" w:color="auto"/>
              <w:right w:val="single" w:sz="4" w:space="0" w:color="auto"/>
            </w:tcBorders>
            <w:shd w:val="clear" w:color="auto" w:fill="auto"/>
          </w:tcPr>
          <w:p w:rsidR="00970F55" w:rsidRPr="005137EA" w:rsidRDefault="00970F55" w:rsidP="00970F55">
            <w:pPr>
              <w:jc w:val="both"/>
              <w:rPr>
                <w:sz w:val="24"/>
                <w:szCs w:val="24"/>
              </w:rPr>
            </w:pPr>
            <w:r w:rsidRPr="005137EA">
              <w:rPr>
                <w:color w:val="000000"/>
                <w:sz w:val="24"/>
                <w:szCs w:val="24"/>
              </w:rPr>
              <w:t>Забезпечення проведення системної профорієнтаційної роботи з молоддю, спрямованої на професійну орієнтацію молоді, посилення мотивації до праці та свідоме обрання профільних робітничих професій пріоритетних галузей економіки</w:t>
            </w:r>
          </w:p>
        </w:tc>
        <w:tc>
          <w:tcPr>
            <w:tcW w:w="3943" w:type="dxa"/>
            <w:tcBorders>
              <w:top w:val="single" w:sz="4" w:space="0" w:color="auto"/>
              <w:left w:val="single" w:sz="4" w:space="0" w:color="auto"/>
              <w:bottom w:val="single" w:sz="4" w:space="0" w:color="auto"/>
              <w:right w:val="single" w:sz="4" w:space="0" w:color="auto"/>
            </w:tcBorders>
            <w:shd w:val="clear" w:color="auto" w:fill="auto"/>
          </w:tcPr>
          <w:p w:rsidR="00970F55" w:rsidRPr="005137EA" w:rsidRDefault="00713935" w:rsidP="00916E22">
            <w:pPr>
              <w:jc w:val="both"/>
              <w:rPr>
                <w:sz w:val="24"/>
                <w:szCs w:val="24"/>
              </w:rPr>
            </w:pPr>
            <w:r>
              <w:rPr>
                <w:color w:val="000000"/>
                <w:sz w:val="24"/>
                <w:szCs w:val="24"/>
              </w:rPr>
              <w:t>Роменська філія Сумського обласного центру зайнятості</w:t>
            </w:r>
            <w:r w:rsidR="00970F55" w:rsidRPr="005137EA">
              <w:rPr>
                <w:sz w:val="24"/>
                <w:szCs w:val="24"/>
              </w:rPr>
              <w:t xml:space="preserve">, відділ освіти </w:t>
            </w:r>
            <w:r>
              <w:rPr>
                <w:sz w:val="24"/>
                <w:szCs w:val="24"/>
              </w:rPr>
              <w:t>Роменської міської ради</w:t>
            </w:r>
            <w:r w:rsidR="00970F55" w:rsidRPr="005137EA">
              <w:rPr>
                <w:sz w:val="24"/>
                <w:szCs w:val="24"/>
              </w:rPr>
              <w:t xml:space="preserve">, </w:t>
            </w:r>
            <w:r w:rsidRPr="005137EA">
              <w:rPr>
                <w:color w:val="000000"/>
                <w:sz w:val="24"/>
                <w:szCs w:val="24"/>
              </w:rPr>
              <w:t xml:space="preserve">Роменський міський </w:t>
            </w:r>
            <w:r>
              <w:rPr>
                <w:color w:val="000000"/>
                <w:sz w:val="24"/>
                <w:szCs w:val="24"/>
              </w:rPr>
              <w:t>центр соціальних служб</w:t>
            </w:r>
            <w:r w:rsidR="00970F55" w:rsidRPr="005137EA">
              <w:rPr>
                <w:sz w:val="24"/>
                <w:szCs w:val="24"/>
              </w:rPr>
              <w:t xml:space="preserve">, навчальні заклади </w:t>
            </w:r>
            <w:r>
              <w:rPr>
                <w:sz w:val="24"/>
                <w:szCs w:val="24"/>
              </w:rPr>
              <w:t>громади</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970F55" w:rsidRPr="005137EA" w:rsidRDefault="00970F55" w:rsidP="00916E22">
            <w:pPr>
              <w:spacing w:line="276" w:lineRule="auto"/>
              <w:jc w:val="center"/>
              <w:rPr>
                <w:sz w:val="24"/>
                <w:szCs w:val="24"/>
              </w:rPr>
            </w:pPr>
            <w:r w:rsidRPr="005137EA">
              <w:rPr>
                <w:sz w:val="24"/>
                <w:szCs w:val="24"/>
              </w:rPr>
              <w:t>20</w:t>
            </w:r>
            <w:r w:rsidR="00B8596A">
              <w:rPr>
                <w:sz w:val="24"/>
                <w:szCs w:val="24"/>
              </w:rPr>
              <w:t>2</w:t>
            </w:r>
            <w:r w:rsidR="00916E22">
              <w:rPr>
                <w:sz w:val="24"/>
                <w:szCs w:val="24"/>
              </w:rPr>
              <w:t>6</w:t>
            </w:r>
            <w:r w:rsidR="00B8596A">
              <w:rPr>
                <w:sz w:val="24"/>
                <w:szCs w:val="24"/>
              </w:rPr>
              <w:t>-202</w:t>
            </w:r>
            <w:r w:rsidR="00916E22">
              <w:rPr>
                <w:sz w:val="24"/>
                <w:szCs w:val="24"/>
              </w:rPr>
              <w:t>8</w:t>
            </w:r>
            <w:r w:rsidRPr="005137EA">
              <w:rPr>
                <w:sz w:val="24"/>
                <w:szCs w:val="24"/>
              </w:rPr>
              <w:t xml:space="preserve"> роки</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70F55" w:rsidRPr="005137EA" w:rsidRDefault="00970F55" w:rsidP="00970F55">
            <w:pPr>
              <w:spacing w:line="276" w:lineRule="auto"/>
              <w:jc w:val="center"/>
              <w:rPr>
                <w:sz w:val="24"/>
                <w:szCs w:val="24"/>
              </w:rPr>
            </w:pPr>
            <w:r w:rsidRPr="005137EA">
              <w:rPr>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70F55" w:rsidRPr="005137EA" w:rsidRDefault="00970F55" w:rsidP="00970F55">
            <w:pPr>
              <w:spacing w:line="276" w:lineRule="auto"/>
              <w:jc w:val="center"/>
              <w:rPr>
                <w:sz w:val="24"/>
                <w:szCs w:val="24"/>
              </w:rPr>
            </w:pPr>
            <w:r w:rsidRPr="005137EA">
              <w:rPr>
                <w:sz w:val="24"/>
                <w:szCs w:val="24"/>
              </w:rPr>
              <w:t>-</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970F55" w:rsidRPr="005137EA" w:rsidRDefault="00970F55" w:rsidP="00970F55">
            <w:pPr>
              <w:spacing w:line="276" w:lineRule="auto"/>
              <w:jc w:val="center"/>
              <w:rPr>
                <w:sz w:val="24"/>
                <w:szCs w:val="24"/>
              </w:rPr>
            </w:pPr>
            <w:r w:rsidRPr="005137EA">
              <w:rPr>
                <w:sz w:val="24"/>
                <w:szCs w:val="24"/>
              </w:rPr>
              <w:t>-</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970F55" w:rsidRPr="005137EA" w:rsidRDefault="00970F55" w:rsidP="00970F55">
            <w:pPr>
              <w:spacing w:line="276" w:lineRule="auto"/>
              <w:jc w:val="center"/>
              <w:rPr>
                <w:sz w:val="24"/>
                <w:szCs w:val="24"/>
              </w:rPr>
            </w:pPr>
            <w:r w:rsidRPr="005137EA">
              <w:rPr>
                <w:sz w:val="24"/>
                <w:szCs w:val="24"/>
              </w:rPr>
              <w:t>-</w:t>
            </w:r>
          </w:p>
        </w:tc>
        <w:tc>
          <w:tcPr>
            <w:tcW w:w="2769" w:type="dxa"/>
            <w:tcBorders>
              <w:top w:val="single" w:sz="4" w:space="0" w:color="auto"/>
              <w:left w:val="single" w:sz="4" w:space="0" w:color="auto"/>
              <w:bottom w:val="single" w:sz="4" w:space="0" w:color="auto"/>
              <w:right w:val="single" w:sz="4" w:space="0" w:color="auto"/>
            </w:tcBorders>
            <w:shd w:val="clear" w:color="auto" w:fill="auto"/>
          </w:tcPr>
          <w:p w:rsidR="00970F55" w:rsidRPr="005137EA" w:rsidRDefault="0021601E" w:rsidP="00F018D6">
            <w:pPr>
              <w:jc w:val="both"/>
              <w:rPr>
                <w:sz w:val="24"/>
                <w:szCs w:val="24"/>
              </w:rPr>
            </w:pPr>
            <w:r w:rsidRPr="005137EA">
              <w:rPr>
                <w:sz w:val="24"/>
                <w:szCs w:val="24"/>
              </w:rPr>
              <w:t>Підвищ</w:t>
            </w:r>
            <w:r w:rsidR="00F018D6" w:rsidRPr="005137EA">
              <w:rPr>
                <w:sz w:val="24"/>
                <w:szCs w:val="24"/>
              </w:rPr>
              <w:t>ення</w:t>
            </w:r>
            <w:r w:rsidRPr="005137EA">
              <w:rPr>
                <w:sz w:val="24"/>
                <w:szCs w:val="24"/>
              </w:rPr>
              <w:t xml:space="preserve"> престижн</w:t>
            </w:r>
            <w:r w:rsidR="00F018D6" w:rsidRPr="005137EA">
              <w:rPr>
                <w:sz w:val="24"/>
                <w:szCs w:val="24"/>
              </w:rPr>
              <w:t>ості</w:t>
            </w:r>
            <w:r w:rsidRPr="005137EA">
              <w:rPr>
                <w:sz w:val="24"/>
                <w:szCs w:val="24"/>
              </w:rPr>
              <w:t xml:space="preserve"> праці за робітничими професіями</w:t>
            </w:r>
          </w:p>
        </w:tc>
      </w:tr>
      <w:tr w:rsidR="00970F55" w:rsidRPr="005137EA" w:rsidTr="00CF44EE">
        <w:trPr>
          <w:jc w:val="center"/>
        </w:trPr>
        <w:tc>
          <w:tcPr>
            <w:tcW w:w="537" w:type="dxa"/>
            <w:tcBorders>
              <w:top w:val="single" w:sz="4" w:space="0" w:color="auto"/>
              <w:left w:val="single" w:sz="4" w:space="0" w:color="auto"/>
              <w:bottom w:val="single" w:sz="4" w:space="0" w:color="auto"/>
              <w:right w:val="single" w:sz="4" w:space="0" w:color="auto"/>
            </w:tcBorders>
          </w:tcPr>
          <w:p w:rsidR="00970F55" w:rsidRPr="005137EA" w:rsidRDefault="00970F55" w:rsidP="001F760E">
            <w:pPr>
              <w:numPr>
                <w:ilvl w:val="0"/>
                <w:numId w:val="19"/>
              </w:numPr>
              <w:jc w:val="both"/>
              <w:rPr>
                <w:sz w:val="24"/>
                <w:szCs w:val="24"/>
              </w:rPr>
            </w:pPr>
          </w:p>
        </w:tc>
        <w:tc>
          <w:tcPr>
            <w:tcW w:w="4425"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jc w:val="both"/>
              <w:rPr>
                <w:color w:val="000000"/>
                <w:sz w:val="24"/>
                <w:szCs w:val="24"/>
              </w:rPr>
            </w:pPr>
            <w:r w:rsidRPr="005137EA">
              <w:rPr>
                <w:color w:val="000000"/>
                <w:sz w:val="24"/>
                <w:szCs w:val="24"/>
              </w:rPr>
              <w:t>Надання необхідної допомоги у визначенні майбутньої сфери професійної діяльності учням загальноосвітніх шкіл, насамперед випускникам, виховання у молоді мотивації до праці, популяризації робітничих професій</w:t>
            </w:r>
          </w:p>
        </w:tc>
        <w:tc>
          <w:tcPr>
            <w:tcW w:w="3943" w:type="dxa"/>
            <w:tcBorders>
              <w:top w:val="single" w:sz="4" w:space="0" w:color="auto"/>
              <w:left w:val="single" w:sz="4" w:space="0" w:color="auto"/>
              <w:bottom w:val="single" w:sz="4" w:space="0" w:color="auto"/>
              <w:right w:val="single" w:sz="4" w:space="0" w:color="auto"/>
            </w:tcBorders>
          </w:tcPr>
          <w:p w:rsidR="00970F55" w:rsidRPr="005137EA" w:rsidRDefault="00B8596A" w:rsidP="00916E22">
            <w:pPr>
              <w:jc w:val="both"/>
              <w:rPr>
                <w:sz w:val="24"/>
                <w:szCs w:val="24"/>
              </w:rPr>
            </w:pPr>
            <w:r>
              <w:rPr>
                <w:color w:val="000000"/>
                <w:sz w:val="24"/>
                <w:szCs w:val="24"/>
              </w:rPr>
              <w:t>Роменська філія Сумського обласного центру зайнятості</w:t>
            </w:r>
            <w:r w:rsidRPr="005137EA">
              <w:rPr>
                <w:sz w:val="24"/>
                <w:szCs w:val="24"/>
              </w:rPr>
              <w:t xml:space="preserve">, відділ освіти </w:t>
            </w:r>
            <w:r>
              <w:rPr>
                <w:sz w:val="24"/>
                <w:szCs w:val="24"/>
              </w:rPr>
              <w:t>Роменської міської ради</w:t>
            </w:r>
          </w:p>
        </w:tc>
        <w:tc>
          <w:tcPr>
            <w:tcW w:w="908" w:type="dxa"/>
            <w:tcBorders>
              <w:top w:val="single" w:sz="4" w:space="0" w:color="auto"/>
              <w:left w:val="single" w:sz="4" w:space="0" w:color="auto"/>
              <w:bottom w:val="single" w:sz="4" w:space="0" w:color="auto"/>
              <w:right w:val="single" w:sz="4" w:space="0" w:color="auto"/>
            </w:tcBorders>
          </w:tcPr>
          <w:p w:rsidR="00970F55" w:rsidRPr="005137EA" w:rsidRDefault="00970F55" w:rsidP="00916E22">
            <w:pPr>
              <w:spacing w:line="276" w:lineRule="auto"/>
              <w:jc w:val="center"/>
              <w:rPr>
                <w:sz w:val="24"/>
                <w:szCs w:val="24"/>
              </w:rPr>
            </w:pPr>
            <w:r w:rsidRPr="005137EA">
              <w:rPr>
                <w:sz w:val="24"/>
                <w:szCs w:val="24"/>
              </w:rPr>
              <w:t>20</w:t>
            </w:r>
            <w:r w:rsidR="00B8596A">
              <w:rPr>
                <w:sz w:val="24"/>
                <w:szCs w:val="24"/>
              </w:rPr>
              <w:t>2</w:t>
            </w:r>
            <w:r w:rsidR="00916E22">
              <w:rPr>
                <w:sz w:val="24"/>
                <w:szCs w:val="24"/>
              </w:rPr>
              <w:t>6</w:t>
            </w:r>
            <w:r w:rsidR="00B8596A">
              <w:rPr>
                <w:sz w:val="24"/>
                <w:szCs w:val="24"/>
              </w:rPr>
              <w:t>-202</w:t>
            </w:r>
            <w:r w:rsidR="00916E22">
              <w:rPr>
                <w:sz w:val="24"/>
                <w:szCs w:val="24"/>
              </w:rPr>
              <w:t xml:space="preserve">8 </w:t>
            </w:r>
            <w:r w:rsidRPr="005137EA">
              <w:rPr>
                <w:sz w:val="24"/>
                <w:szCs w:val="24"/>
              </w:rPr>
              <w:t>роки</w:t>
            </w:r>
          </w:p>
        </w:tc>
        <w:tc>
          <w:tcPr>
            <w:tcW w:w="708"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624" w:type="dxa"/>
            <w:tcBorders>
              <w:top w:val="single" w:sz="4" w:space="0" w:color="auto"/>
              <w:left w:val="single" w:sz="4" w:space="0" w:color="auto"/>
              <w:bottom w:val="single" w:sz="4" w:space="0" w:color="auto"/>
              <w:right w:val="single" w:sz="4" w:space="0" w:color="auto"/>
            </w:tcBorders>
          </w:tcPr>
          <w:p w:rsidR="00970F55" w:rsidRPr="005137EA" w:rsidRDefault="00970F55" w:rsidP="00970F55">
            <w:pPr>
              <w:spacing w:line="276" w:lineRule="auto"/>
              <w:jc w:val="center"/>
              <w:rPr>
                <w:sz w:val="24"/>
                <w:szCs w:val="24"/>
              </w:rPr>
            </w:pPr>
            <w:r w:rsidRPr="005137EA">
              <w:rPr>
                <w:sz w:val="24"/>
                <w:szCs w:val="24"/>
              </w:rPr>
              <w:t>-</w:t>
            </w:r>
          </w:p>
        </w:tc>
        <w:tc>
          <w:tcPr>
            <w:tcW w:w="2769" w:type="dxa"/>
            <w:tcBorders>
              <w:top w:val="single" w:sz="4" w:space="0" w:color="auto"/>
              <w:left w:val="single" w:sz="4" w:space="0" w:color="auto"/>
              <w:bottom w:val="single" w:sz="4" w:space="0" w:color="auto"/>
              <w:right w:val="single" w:sz="4" w:space="0" w:color="auto"/>
            </w:tcBorders>
          </w:tcPr>
          <w:p w:rsidR="00970F55" w:rsidRPr="005137EA" w:rsidRDefault="00FE6F99" w:rsidP="00970F55">
            <w:pPr>
              <w:jc w:val="both"/>
              <w:rPr>
                <w:sz w:val="24"/>
                <w:szCs w:val="24"/>
              </w:rPr>
            </w:pPr>
            <w:r w:rsidRPr="005137EA">
              <w:rPr>
                <w:sz w:val="24"/>
                <w:szCs w:val="24"/>
              </w:rPr>
              <w:t>Орієнтування молоді на обрання професій, затребуваних на ринку праці</w:t>
            </w:r>
          </w:p>
        </w:tc>
      </w:tr>
      <w:tr w:rsidR="00B1264E" w:rsidRPr="005137EA" w:rsidTr="00241E1D">
        <w:trPr>
          <w:jc w:val="center"/>
        </w:trPr>
        <w:tc>
          <w:tcPr>
            <w:tcW w:w="15360" w:type="dxa"/>
            <w:gridSpan w:val="9"/>
            <w:tcBorders>
              <w:top w:val="single" w:sz="4" w:space="0" w:color="auto"/>
              <w:left w:val="single" w:sz="4" w:space="0" w:color="auto"/>
              <w:bottom w:val="single" w:sz="4" w:space="0" w:color="auto"/>
              <w:right w:val="single" w:sz="4" w:space="0" w:color="auto"/>
            </w:tcBorders>
          </w:tcPr>
          <w:p w:rsidR="00B1264E" w:rsidRPr="005137EA" w:rsidRDefault="00B1264E" w:rsidP="00086340">
            <w:pPr>
              <w:jc w:val="center"/>
              <w:rPr>
                <w:b/>
                <w:sz w:val="24"/>
                <w:szCs w:val="24"/>
              </w:rPr>
            </w:pPr>
            <w:r w:rsidRPr="005137EA">
              <w:rPr>
                <w:b/>
                <w:sz w:val="24"/>
                <w:szCs w:val="24"/>
              </w:rPr>
              <w:t>3. Підвищення мобільності робочої сили на ринку праці та удосконалення регулювання трудової міграції</w:t>
            </w:r>
          </w:p>
        </w:tc>
      </w:tr>
      <w:tr w:rsidR="00B1264E" w:rsidRPr="005137EA" w:rsidTr="00CF44EE">
        <w:trPr>
          <w:jc w:val="center"/>
        </w:trPr>
        <w:tc>
          <w:tcPr>
            <w:tcW w:w="537" w:type="dxa"/>
            <w:tcBorders>
              <w:top w:val="single" w:sz="4" w:space="0" w:color="auto"/>
              <w:left w:val="single" w:sz="4" w:space="0" w:color="auto"/>
              <w:bottom w:val="single" w:sz="4" w:space="0" w:color="auto"/>
              <w:right w:val="single" w:sz="4" w:space="0" w:color="auto"/>
            </w:tcBorders>
          </w:tcPr>
          <w:p w:rsidR="00B1264E" w:rsidRPr="005137EA" w:rsidRDefault="00B1264E" w:rsidP="001F760E">
            <w:pPr>
              <w:numPr>
                <w:ilvl w:val="0"/>
                <w:numId w:val="19"/>
              </w:numPr>
              <w:jc w:val="both"/>
              <w:rPr>
                <w:sz w:val="24"/>
                <w:szCs w:val="24"/>
              </w:rPr>
            </w:pPr>
          </w:p>
        </w:tc>
        <w:tc>
          <w:tcPr>
            <w:tcW w:w="4425" w:type="dxa"/>
            <w:tcBorders>
              <w:top w:val="single" w:sz="4" w:space="0" w:color="auto"/>
              <w:left w:val="single" w:sz="4" w:space="0" w:color="auto"/>
              <w:bottom w:val="single" w:sz="4" w:space="0" w:color="auto"/>
              <w:right w:val="single" w:sz="4" w:space="0" w:color="auto"/>
            </w:tcBorders>
          </w:tcPr>
          <w:p w:rsidR="00B1264E" w:rsidRPr="005137EA" w:rsidRDefault="00B1264E" w:rsidP="00B1264E">
            <w:pPr>
              <w:jc w:val="both"/>
              <w:rPr>
                <w:b/>
                <w:sz w:val="24"/>
                <w:szCs w:val="24"/>
              </w:rPr>
            </w:pPr>
            <w:r w:rsidRPr="005137EA">
              <w:rPr>
                <w:color w:val="000000"/>
                <w:sz w:val="24"/>
                <w:szCs w:val="24"/>
              </w:rPr>
              <w:t>Проводити інформування населення щодо попередження наслідків нелегальної трудової міграції</w:t>
            </w:r>
          </w:p>
        </w:tc>
        <w:tc>
          <w:tcPr>
            <w:tcW w:w="3943" w:type="dxa"/>
            <w:tcBorders>
              <w:top w:val="single" w:sz="4" w:space="0" w:color="auto"/>
              <w:left w:val="single" w:sz="4" w:space="0" w:color="auto"/>
              <w:bottom w:val="single" w:sz="4" w:space="0" w:color="auto"/>
              <w:right w:val="single" w:sz="4" w:space="0" w:color="auto"/>
            </w:tcBorders>
          </w:tcPr>
          <w:p w:rsidR="00B1264E" w:rsidRPr="005137EA" w:rsidRDefault="00EA132E" w:rsidP="00916E22">
            <w:pPr>
              <w:jc w:val="both"/>
              <w:rPr>
                <w:b/>
                <w:sz w:val="24"/>
                <w:szCs w:val="24"/>
              </w:rPr>
            </w:pPr>
            <w:r w:rsidRPr="00EA132E">
              <w:rPr>
                <w:bCs/>
                <w:sz w:val="24"/>
                <w:szCs w:val="24"/>
              </w:rPr>
              <w:t>відділ з контролю за додержанням законодавства про працю та зайнятість населення</w:t>
            </w:r>
            <w:r>
              <w:rPr>
                <w:bCs/>
                <w:sz w:val="24"/>
                <w:szCs w:val="24"/>
              </w:rPr>
              <w:t xml:space="preserve"> </w:t>
            </w:r>
            <w:r w:rsidRPr="005137EA">
              <w:rPr>
                <w:bCs/>
                <w:sz w:val="24"/>
                <w:szCs w:val="24"/>
              </w:rPr>
              <w:t>виконкому</w:t>
            </w:r>
            <w:r w:rsidR="00B1264E" w:rsidRPr="005137EA">
              <w:rPr>
                <w:bCs/>
                <w:sz w:val="24"/>
                <w:szCs w:val="24"/>
              </w:rPr>
              <w:t xml:space="preserve">, </w:t>
            </w:r>
            <w:r w:rsidR="00D16A9F">
              <w:rPr>
                <w:color w:val="000000"/>
                <w:sz w:val="24"/>
                <w:szCs w:val="24"/>
              </w:rPr>
              <w:t>Роменська філія Сумського обласного центру зайнятості</w:t>
            </w:r>
          </w:p>
        </w:tc>
        <w:tc>
          <w:tcPr>
            <w:tcW w:w="908" w:type="dxa"/>
            <w:tcBorders>
              <w:top w:val="single" w:sz="4" w:space="0" w:color="auto"/>
              <w:left w:val="single" w:sz="4" w:space="0" w:color="auto"/>
              <w:bottom w:val="single" w:sz="4" w:space="0" w:color="auto"/>
              <w:right w:val="single" w:sz="4" w:space="0" w:color="auto"/>
            </w:tcBorders>
          </w:tcPr>
          <w:p w:rsidR="00B1264E" w:rsidRPr="005137EA" w:rsidRDefault="00B1264E" w:rsidP="00916E22">
            <w:pPr>
              <w:spacing w:line="276" w:lineRule="auto"/>
              <w:jc w:val="center"/>
              <w:rPr>
                <w:sz w:val="24"/>
                <w:szCs w:val="24"/>
              </w:rPr>
            </w:pPr>
            <w:r w:rsidRPr="005137EA">
              <w:rPr>
                <w:sz w:val="24"/>
                <w:szCs w:val="24"/>
              </w:rPr>
              <w:t>20</w:t>
            </w:r>
            <w:r w:rsidR="00D16A9F">
              <w:rPr>
                <w:sz w:val="24"/>
                <w:szCs w:val="24"/>
              </w:rPr>
              <w:t>2</w:t>
            </w:r>
            <w:r w:rsidR="00916E22">
              <w:rPr>
                <w:sz w:val="24"/>
                <w:szCs w:val="24"/>
              </w:rPr>
              <w:t>6</w:t>
            </w:r>
            <w:r w:rsidR="00D16A9F">
              <w:rPr>
                <w:sz w:val="24"/>
                <w:szCs w:val="24"/>
              </w:rPr>
              <w:t>-202</w:t>
            </w:r>
            <w:r w:rsidR="00916E22">
              <w:rPr>
                <w:sz w:val="24"/>
                <w:szCs w:val="24"/>
              </w:rPr>
              <w:t>8</w:t>
            </w:r>
            <w:r w:rsidRPr="005137EA">
              <w:rPr>
                <w:sz w:val="24"/>
                <w:szCs w:val="24"/>
              </w:rPr>
              <w:t xml:space="preserve"> роки</w:t>
            </w:r>
          </w:p>
        </w:tc>
        <w:tc>
          <w:tcPr>
            <w:tcW w:w="708" w:type="dxa"/>
            <w:tcBorders>
              <w:top w:val="single" w:sz="4" w:space="0" w:color="auto"/>
              <w:left w:val="single" w:sz="4" w:space="0" w:color="auto"/>
              <w:bottom w:val="single" w:sz="4" w:space="0" w:color="auto"/>
              <w:right w:val="single" w:sz="4" w:space="0" w:color="auto"/>
            </w:tcBorders>
          </w:tcPr>
          <w:p w:rsidR="00B1264E" w:rsidRPr="005137EA" w:rsidRDefault="00B1264E" w:rsidP="00B1264E">
            <w:pPr>
              <w:spacing w:line="276" w:lineRule="auto"/>
              <w:jc w:val="center"/>
              <w:rPr>
                <w:sz w:val="24"/>
                <w:szCs w:val="24"/>
              </w:rPr>
            </w:pPr>
            <w:r w:rsidRPr="005137E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1264E" w:rsidRPr="005137EA" w:rsidRDefault="00B1264E" w:rsidP="00B1264E">
            <w:pPr>
              <w:spacing w:line="276" w:lineRule="auto"/>
              <w:jc w:val="center"/>
              <w:rPr>
                <w:sz w:val="24"/>
                <w:szCs w:val="24"/>
              </w:rPr>
            </w:pPr>
            <w:r w:rsidRPr="005137EA">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1264E" w:rsidRPr="005137EA" w:rsidRDefault="00B1264E" w:rsidP="00B1264E">
            <w:pPr>
              <w:spacing w:line="276" w:lineRule="auto"/>
              <w:jc w:val="center"/>
              <w:rPr>
                <w:sz w:val="24"/>
                <w:szCs w:val="24"/>
              </w:rPr>
            </w:pPr>
            <w:r w:rsidRPr="005137EA">
              <w:rPr>
                <w:sz w:val="24"/>
                <w:szCs w:val="24"/>
              </w:rPr>
              <w:t>-</w:t>
            </w:r>
          </w:p>
        </w:tc>
        <w:tc>
          <w:tcPr>
            <w:tcW w:w="624" w:type="dxa"/>
            <w:tcBorders>
              <w:top w:val="single" w:sz="4" w:space="0" w:color="auto"/>
              <w:left w:val="single" w:sz="4" w:space="0" w:color="auto"/>
              <w:bottom w:val="single" w:sz="4" w:space="0" w:color="auto"/>
              <w:right w:val="single" w:sz="4" w:space="0" w:color="auto"/>
            </w:tcBorders>
          </w:tcPr>
          <w:p w:rsidR="00B1264E" w:rsidRPr="005137EA" w:rsidRDefault="00B1264E" w:rsidP="00B1264E">
            <w:pPr>
              <w:spacing w:line="276" w:lineRule="auto"/>
              <w:jc w:val="center"/>
              <w:rPr>
                <w:sz w:val="24"/>
                <w:szCs w:val="24"/>
              </w:rPr>
            </w:pPr>
            <w:r w:rsidRPr="005137EA">
              <w:rPr>
                <w:sz w:val="24"/>
                <w:szCs w:val="24"/>
              </w:rPr>
              <w:t>-</w:t>
            </w:r>
          </w:p>
        </w:tc>
        <w:tc>
          <w:tcPr>
            <w:tcW w:w="2769" w:type="dxa"/>
            <w:tcBorders>
              <w:top w:val="single" w:sz="4" w:space="0" w:color="auto"/>
              <w:left w:val="single" w:sz="4" w:space="0" w:color="auto"/>
              <w:bottom w:val="single" w:sz="4" w:space="0" w:color="auto"/>
              <w:right w:val="single" w:sz="4" w:space="0" w:color="auto"/>
            </w:tcBorders>
          </w:tcPr>
          <w:p w:rsidR="00B1264E" w:rsidRPr="005137EA" w:rsidRDefault="00B1264E" w:rsidP="00B1264E">
            <w:pPr>
              <w:jc w:val="both"/>
              <w:rPr>
                <w:sz w:val="24"/>
                <w:szCs w:val="24"/>
              </w:rPr>
            </w:pPr>
            <w:r w:rsidRPr="005137EA">
              <w:rPr>
                <w:color w:val="000000"/>
                <w:sz w:val="24"/>
                <w:szCs w:val="24"/>
              </w:rPr>
              <w:t>Попередження нелегальної трудової міграції</w:t>
            </w:r>
          </w:p>
        </w:tc>
      </w:tr>
      <w:tr w:rsidR="00B1264E" w:rsidRPr="005137EA" w:rsidTr="00CF44EE">
        <w:trPr>
          <w:trHeight w:val="836"/>
          <w:jc w:val="center"/>
        </w:trPr>
        <w:tc>
          <w:tcPr>
            <w:tcW w:w="537" w:type="dxa"/>
            <w:tcBorders>
              <w:top w:val="single" w:sz="4" w:space="0" w:color="auto"/>
              <w:left w:val="single" w:sz="4" w:space="0" w:color="auto"/>
              <w:bottom w:val="single" w:sz="4" w:space="0" w:color="auto"/>
              <w:right w:val="single" w:sz="4" w:space="0" w:color="auto"/>
            </w:tcBorders>
          </w:tcPr>
          <w:p w:rsidR="00B1264E" w:rsidRPr="005137EA" w:rsidRDefault="00B1264E" w:rsidP="001F760E">
            <w:pPr>
              <w:numPr>
                <w:ilvl w:val="0"/>
                <w:numId w:val="19"/>
              </w:numPr>
              <w:jc w:val="both"/>
              <w:rPr>
                <w:sz w:val="24"/>
                <w:szCs w:val="24"/>
              </w:rPr>
            </w:pPr>
          </w:p>
        </w:tc>
        <w:tc>
          <w:tcPr>
            <w:tcW w:w="4425" w:type="dxa"/>
            <w:tcBorders>
              <w:top w:val="single" w:sz="4" w:space="0" w:color="auto"/>
              <w:left w:val="single" w:sz="4" w:space="0" w:color="auto"/>
              <w:bottom w:val="single" w:sz="4" w:space="0" w:color="auto"/>
              <w:right w:val="single" w:sz="4" w:space="0" w:color="auto"/>
            </w:tcBorders>
          </w:tcPr>
          <w:p w:rsidR="00B1264E" w:rsidRPr="005137EA" w:rsidRDefault="00B1264E" w:rsidP="00B1264E">
            <w:pPr>
              <w:jc w:val="both"/>
              <w:rPr>
                <w:b/>
                <w:sz w:val="24"/>
                <w:szCs w:val="24"/>
              </w:rPr>
            </w:pPr>
            <w:r w:rsidRPr="005137EA">
              <w:rPr>
                <w:bCs/>
                <w:sz w:val="24"/>
                <w:szCs w:val="24"/>
              </w:rPr>
              <w:t>Забезпечити  надання соціальних послуг безробітним відповідно до Законів України “Про зайнятість населення”, “Про загальнообов’язкове державне соціальне страхування на випадок безробіття”</w:t>
            </w:r>
          </w:p>
        </w:tc>
        <w:tc>
          <w:tcPr>
            <w:tcW w:w="3943" w:type="dxa"/>
            <w:tcBorders>
              <w:top w:val="single" w:sz="4" w:space="0" w:color="auto"/>
              <w:left w:val="single" w:sz="4" w:space="0" w:color="auto"/>
              <w:bottom w:val="single" w:sz="4" w:space="0" w:color="auto"/>
              <w:right w:val="single" w:sz="4" w:space="0" w:color="auto"/>
            </w:tcBorders>
          </w:tcPr>
          <w:p w:rsidR="00B1264E" w:rsidRPr="005137EA" w:rsidRDefault="00D16A9F" w:rsidP="00916E22">
            <w:pPr>
              <w:jc w:val="both"/>
              <w:rPr>
                <w:b/>
                <w:sz w:val="24"/>
                <w:szCs w:val="24"/>
              </w:rPr>
            </w:pPr>
            <w:r>
              <w:rPr>
                <w:color w:val="000000"/>
                <w:sz w:val="24"/>
                <w:szCs w:val="24"/>
              </w:rPr>
              <w:t>Роменська філія Сумського обласного центру зайнятості</w:t>
            </w:r>
            <w:r w:rsidR="00B1264E" w:rsidRPr="005137EA">
              <w:rPr>
                <w:bCs/>
                <w:sz w:val="24"/>
                <w:szCs w:val="24"/>
              </w:rPr>
              <w:t xml:space="preserve">, галузеві управління та відділи виконкому, керівники </w:t>
            </w:r>
            <w:r w:rsidR="00B1264E" w:rsidRPr="005137EA">
              <w:rPr>
                <w:sz w:val="24"/>
                <w:szCs w:val="24"/>
              </w:rPr>
              <w:t>підприємств, установ та організацій</w:t>
            </w:r>
          </w:p>
        </w:tc>
        <w:tc>
          <w:tcPr>
            <w:tcW w:w="908" w:type="dxa"/>
            <w:tcBorders>
              <w:top w:val="single" w:sz="4" w:space="0" w:color="auto"/>
              <w:left w:val="single" w:sz="4" w:space="0" w:color="auto"/>
              <w:bottom w:val="single" w:sz="4" w:space="0" w:color="auto"/>
              <w:right w:val="single" w:sz="4" w:space="0" w:color="auto"/>
            </w:tcBorders>
          </w:tcPr>
          <w:p w:rsidR="00B1264E" w:rsidRPr="005137EA" w:rsidRDefault="00B1264E" w:rsidP="00916E22">
            <w:pPr>
              <w:spacing w:line="276" w:lineRule="auto"/>
              <w:jc w:val="center"/>
              <w:rPr>
                <w:sz w:val="24"/>
                <w:szCs w:val="24"/>
              </w:rPr>
            </w:pPr>
            <w:r w:rsidRPr="005137EA">
              <w:rPr>
                <w:sz w:val="24"/>
                <w:szCs w:val="24"/>
              </w:rPr>
              <w:t>20</w:t>
            </w:r>
            <w:r w:rsidR="00D16A9F">
              <w:rPr>
                <w:sz w:val="24"/>
                <w:szCs w:val="24"/>
              </w:rPr>
              <w:t>2</w:t>
            </w:r>
            <w:r w:rsidR="00916E22">
              <w:rPr>
                <w:sz w:val="24"/>
                <w:szCs w:val="24"/>
              </w:rPr>
              <w:t>6</w:t>
            </w:r>
            <w:r w:rsidR="00D16A9F">
              <w:rPr>
                <w:sz w:val="24"/>
                <w:szCs w:val="24"/>
              </w:rPr>
              <w:t>-202</w:t>
            </w:r>
            <w:r w:rsidR="00916E22">
              <w:rPr>
                <w:sz w:val="24"/>
                <w:szCs w:val="24"/>
              </w:rPr>
              <w:t>8</w:t>
            </w:r>
            <w:r w:rsidRPr="005137EA">
              <w:rPr>
                <w:sz w:val="24"/>
                <w:szCs w:val="24"/>
              </w:rPr>
              <w:t xml:space="preserve"> роки</w:t>
            </w:r>
          </w:p>
        </w:tc>
        <w:tc>
          <w:tcPr>
            <w:tcW w:w="708" w:type="dxa"/>
            <w:tcBorders>
              <w:top w:val="single" w:sz="4" w:space="0" w:color="auto"/>
              <w:left w:val="single" w:sz="4" w:space="0" w:color="auto"/>
              <w:bottom w:val="single" w:sz="4" w:space="0" w:color="auto"/>
              <w:right w:val="single" w:sz="4" w:space="0" w:color="auto"/>
            </w:tcBorders>
          </w:tcPr>
          <w:p w:rsidR="00B1264E" w:rsidRPr="005137EA" w:rsidRDefault="00B1264E" w:rsidP="00B1264E">
            <w:pPr>
              <w:spacing w:line="276" w:lineRule="auto"/>
              <w:jc w:val="center"/>
              <w:rPr>
                <w:sz w:val="24"/>
                <w:szCs w:val="24"/>
              </w:rPr>
            </w:pPr>
            <w:r w:rsidRPr="005137E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1264E" w:rsidRPr="005137EA" w:rsidRDefault="00B1264E" w:rsidP="00B1264E">
            <w:pPr>
              <w:spacing w:line="276" w:lineRule="auto"/>
              <w:jc w:val="center"/>
              <w:rPr>
                <w:sz w:val="24"/>
                <w:szCs w:val="24"/>
              </w:rPr>
            </w:pPr>
            <w:r w:rsidRPr="005137EA">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1264E" w:rsidRPr="005137EA" w:rsidRDefault="00B1264E" w:rsidP="00B1264E">
            <w:pPr>
              <w:spacing w:line="276" w:lineRule="auto"/>
              <w:jc w:val="center"/>
              <w:rPr>
                <w:sz w:val="24"/>
                <w:szCs w:val="24"/>
              </w:rPr>
            </w:pPr>
            <w:r w:rsidRPr="005137EA">
              <w:rPr>
                <w:sz w:val="24"/>
                <w:szCs w:val="24"/>
              </w:rPr>
              <w:t>-</w:t>
            </w:r>
          </w:p>
        </w:tc>
        <w:tc>
          <w:tcPr>
            <w:tcW w:w="624" w:type="dxa"/>
            <w:tcBorders>
              <w:top w:val="single" w:sz="4" w:space="0" w:color="auto"/>
              <w:left w:val="single" w:sz="4" w:space="0" w:color="auto"/>
              <w:bottom w:val="single" w:sz="4" w:space="0" w:color="auto"/>
              <w:right w:val="single" w:sz="4" w:space="0" w:color="auto"/>
            </w:tcBorders>
          </w:tcPr>
          <w:p w:rsidR="00B1264E" w:rsidRPr="005137EA" w:rsidRDefault="00B1264E" w:rsidP="00B1264E">
            <w:pPr>
              <w:spacing w:line="276" w:lineRule="auto"/>
              <w:jc w:val="center"/>
              <w:rPr>
                <w:sz w:val="24"/>
                <w:szCs w:val="24"/>
              </w:rPr>
            </w:pPr>
            <w:r w:rsidRPr="005137EA">
              <w:rPr>
                <w:sz w:val="24"/>
                <w:szCs w:val="24"/>
              </w:rPr>
              <w:t>-</w:t>
            </w:r>
          </w:p>
        </w:tc>
        <w:tc>
          <w:tcPr>
            <w:tcW w:w="2769" w:type="dxa"/>
            <w:tcBorders>
              <w:top w:val="single" w:sz="4" w:space="0" w:color="auto"/>
              <w:left w:val="single" w:sz="4" w:space="0" w:color="auto"/>
              <w:bottom w:val="single" w:sz="4" w:space="0" w:color="auto"/>
              <w:right w:val="single" w:sz="4" w:space="0" w:color="auto"/>
            </w:tcBorders>
          </w:tcPr>
          <w:p w:rsidR="00B1264E" w:rsidRPr="005137EA" w:rsidRDefault="001A6971" w:rsidP="00B1264E">
            <w:pPr>
              <w:jc w:val="both"/>
              <w:rPr>
                <w:sz w:val="24"/>
                <w:szCs w:val="24"/>
              </w:rPr>
            </w:pPr>
            <w:r w:rsidRPr="005137EA">
              <w:rPr>
                <w:sz w:val="24"/>
                <w:szCs w:val="24"/>
              </w:rPr>
              <w:t>Сприяння зниженню безробіття</w:t>
            </w:r>
          </w:p>
        </w:tc>
      </w:tr>
      <w:tr w:rsidR="001A6971" w:rsidRPr="005137EA" w:rsidTr="00CF44EE">
        <w:trPr>
          <w:trHeight w:val="395"/>
          <w:jc w:val="center"/>
        </w:trPr>
        <w:tc>
          <w:tcPr>
            <w:tcW w:w="537" w:type="dxa"/>
            <w:tcBorders>
              <w:top w:val="single" w:sz="4" w:space="0" w:color="auto"/>
              <w:left w:val="single" w:sz="4" w:space="0" w:color="auto"/>
              <w:bottom w:val="single" w:sz="4" w:space="0" w:color="auto"/>
              <w:right w:val="single" w:sz="4" w:space="0" w:color="auto"/>
            </w:tcBorders>
          </w:tcPr>
          <w:p w:rsidR="001A6971" w:rsidRPr="005137EA" w:rsidRDefault="001A6971" w:rsidP="001F760E">
            <w:pPr>
              <w:numPr>
                <w:ilvl w:val="0"/>
                <w:numId w:val="19"/>
              </w:numPr>
              <w:jc w:val="both"/>
              <w:rPr>
                <w:sz w:val="24"/>
                <w:szCs w:val="24"/>
              </w:rPr>
            </w:pPr>
          </w:p>
        </w:tc>
        <w:tc>
          <w:tcPr>
            <w:tcW w:w="4425" w:type="dxa"/>
            <w:tcBorders>
              <w:top w:val="single" w:sz="4" w:space="0" w:color="auto"/>
              <w:left w:val="single" w:sz="4" w:space="0" w:color="auto"/>
              <w:bottom w:val="single" w:sz="4" w:space="0" w:color="auto"/>
              <w:right w:val="single" w:sz="4" w:space="0" w:color="auto"/>
            </w:tcBorders>
          </w:tcPr>
          <w:p w:rsidR="001B2461" w:rsidRPr="005137EA" w:rsidRDefault="001A6971" w:rsidP="00BA0D19">
            <w:pPr>
              <w:jc w:val="both"/>
              <w:rPr>
                <w:sz w:val="24"/>
                <w:szCs w:val="24"/>
              </w:rPr>
            </w:pPr>
            <w:r w:rsidRPr="005137EA">
              <w:rPr>
                <w:sz w:val="24"/>
                <w:szCs w:val="24"/>
              </w:rPr>
              <w:t xml:space="preserve">Проводити презентації </w:t>
            </w:r>
            <w:proofErr w:type="spellStart"/>
            <w:r w:rsidRPr="005137EA">
              <w:rPr>
                <w:sz w:val="24"/>
                <w:szCs w:val="24"/>
              </w:rPr>
              <w:t>професійно</w:t>
            </w:r>
            <w:proofErr w:type="spellEnd"/>
            <w:r w:rsidRPr="005137EA">
              <w:rPr>
                <w:sz w:val="24"/>
                <w:szCs w:val="24"/>
              </w:rPr>
              <w:t xml:space="preserve">-кваліфікаційного складу безробітних осіб шляхом проведення інформаційних семінарів з роботодавцями </w:t>
            </w:r>
            <w:r w:rsidR="00BA0D19">
              <w:rPr>
                <w:sz w:val="24"/>
                <w:szCs w:val="24"/>
              </w:rPr>
              <w:t>громади</w:t>
            </w:r>
          </w:p>
        </w:tc>
        <w:tc>
          <w:tcPr>
            <w:tcW w:w="3943" w:type="dxa"/>
            <w:tcBorders>
              <w:top w:val="single" w:sz="4" w:space="0" w:color="auto"/>
              <w:left w:val="single" w:sz="4" w:space="0" w:color="auto"/>
              <w:bottom w:val="single" w:sz="4" w:space="0" w:color="auto"/>
              <w:right w:val="single" w:sz="4" w:space="0" w:color="auto"/>
            </w:tcBorders>
          </w:tcPr>
          <w:p w:rsidR="001A6971" w:rsidRPr="005137EA" w:rsidRDefault="00D16A9F" w:rsidP="00916E22">
            <w:pPr>
              <w:jc w:val="both"/>
              <w:rPr>
                <w:bCs/>
                <w:sz w:val="24"/>
                <w:szCs w:val="24"/>
              </w:rPr>
            </w:pPr>
            <w:r>
              <w:rPr>
                <w:color w:val="000000"/>
                <w:sz w:val="24"/>
                <w:szCs w:val="24"/>
              </w:rPr>
              <w:t>Роменська філія Сумського обласного центру зайнятості</w:t>
            </w:r>
          </w:p>
        </w:tc>
        <w:tc>
          <w:tcPr>
            <w:tcW w:w="908" w:type="dxa"/>
            <w:tcBorders>
              <w:top w:val="single" w:sz="4" w:space="0" w:color="auto"/>
              <w:left w:val="single" w:sz="4" w:space="0" w:color="auto"/>
              <w:bottom w:val="single" w:sz="4" w:space="0" w:color="auto"/>
              <w:right w:val="single" w:sz="4" w:space="0" w:color="auto"/>
            </w:tcBorders>
          </w:tcPr>
          <w:p w:rsidR="001A6971" w:rsidRPr="005137EA" w:rsidRDefault="001A6971" w:rsidP="00916E22">
            <w:pPr>
              <w:spacing w:line="276" w:lineRule="auto"/>
              <w:jc w:val="center"/>
              <w:rPr>
                <w:sz w:val="24"/>
                <w:szCs w:val="24"/>
              </w:rPr>
            </w:pPr>
            <w:r w:rsidRPr="005137EA">
              <w:rPr>
                <w:sz w:val="24"/>
                <w:szCs w:val="24"/>
              </w:rPr>
              <w:t>20</w:t>
            </w:r>
            <w:r w:rsidR="00D16A9F">
              <w:rPr>
                <w:sz w:val="24"/>
                <w:szCs w:val="24"/>
              </w:rPr>
              <w:t>2</w:t>
            </w:r>
            <w:r w:rsidR="00916E22">
              <w:rPr>
                <w:sz w:val="24"/>
                <w:szCs w:val="24"/>
              </w:rPr>
              <w:t>6</w:t>
            </w:r>
            <w:r w:rsidRPr="005137EA">
              <w:rPr>
                <w:sz w:val="24"/>
                <w:szCs w:val="24"/>
              </w:rPr>
              <w:t>-202</w:t>
            </w:r>
            <w:r w:rsidR="00916E22">
              <w:rPr>
                <w:sz w:val="24"/>
                <w:szCs w:val="24"/>
              </w:rPr>
              <w:t>8</w:t>
            </w:r>
            <w:r w:rsidRPr="005137EA">
              <w:rPr>
                <w:sz w:val="24"/>
                <w:szCs w:val="24"/>
              </w:rPr>
              <w:t xml:space="preserve"> роки</w:t>
            </w:r>
          </w:p>
        </w:tc>
        <w:tc>
          <w:tcPr>
            <w:tcW w:w="708" w:type="dxa"/>
            <w:tcBorders>
              <w:top w:val="single" w:sz="4" w:space="0" w:color="auto"/>
              <w:left w:val="single" w:sz="4" w:space="0" w:color="auto"/>
              <w:bottom w:val="single" w:sz="4" w:space="0" w:color="auto"/>
              <w:right w:val="single" w:sz="4" w:space="0" w:color="auto"/>
            </w:tcBorders>
          </w:tcPr>
          <w:p w:rsidR="001A6971" w:rsidRPr="005137EA" w:rsidRDefault="001A6971" w:rsidP="001A6971">
            <w:pPr>
              <w:spacing w:line="276" w:lineRule="auto"/>
              <w:jc w:val="center"/>
              <w:rPr>
                <w:sz w:val="24"/>
                <w:szCs w:val="24"/>
              </w:rPr>
            </w:pPr>
            <w:r w:rsidRPr="005137E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A6971" w:rsidRPr="005137EA" w:rsidRDefault="001A6971" w:rsidP="001A6971">
            <w:pPr>
              <w:spacing w:line="276" w:lineRule="auto"/>
              <w:jc w:val="center"/>
              <w:rPr>
                <w:sz w:val="24"/>
                <w:szCs w:val="24"/>
              </w:rPr>
            </w:pPr>
            <w:r w:rsidRPr="005137EA">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1A6971" w:rsidRPr="005137EA" w:rsidRDefault="001A6971" w:rsidP="001A6971">
            <w:pPr>
              <w:spacing w:line="276" w:lineRule="auto"/>
              <w:jc w:val="center"/>
              <w:rPr>
                <w:sz w:val="24"/>
                <w:szCs w:val="24"/>
              </w:rPr>
            </w:pPr>
            <w:r w:rsidRPr="005137EA">
              <w:rPr>
                <w:sz w:val="24"/>
                <w:szCs w:val="24"/>
              </w:rPr>
              <w:t>-</w:t>
            </w:r>
          </w:p>
        </w:tc>
        <w:tc>
          <w:tcPr>
            <w:tcW w:w="624" w:type="dxa"/>
            <w:tcBorders>
              <w:top w:val="single" w:sz="4" w:space="0" w:color="auto"/>
              <w:left w:val="single" w:sz="4" w:space="0" w:color="auto"/>
              <w:bottom w:val="single" w:sz="4" w:space="0" w:color="auto"/>
              <w:right w:val="single" w:sz="4" w:space="0" w:color="auto"/>
            </w:tcBorders>
          </w:tcPr>
          <w:p w:rsidR="001A6971" w:rsidRPr="005137EA" w:rsidRDefault="001A6971" w:rsidP="001A6971">
            <w:pPr>
              <w:spacing w:line="276" w:lineRule="auto"/>
              <w:jc w:val="center"/>
              <w:rPr>
                <w:sz w:val="24"/>
                <w:szCs w:val="24"/>
              </w:rPr>
            </w:pPr>
            <w:r w:rsidRPr="005137EA">
              <w:rPr>
                <w:sz w:val="24"/>
                <w:szCs w:val="24"/>
              </w:rPr>
              <w:t>-</w:t>
            </w:r>
          </w:p>
        </w:tc>
        <w:tc>
          <w:tcPr>
            <w:tcW w:w="2769" w:type="dxa"/>
            <w:tcBorders>
              <w:top w:val="single" w:sz="4" w:space="0" w:color="auto"/>
              <w:left w:val="single" w:sz="4" w:space="0" w:color="auto"/>
              <w:bottom w:val="single" w:sz="4" w:space="0" w:color="auto"/>
              <w:right w:val="single" w:sz="4" w:space="0" w:color="auto"/>
            </w:tcBorders>
          </w:tcPr>
          <w:p w:rsidR="001A6971" w:rsidRPr="005137EA" w:rsidRDefault="001A6971" w:rsidP="001A6971">
            <w:pPr>
              <w:jc w:val="both"/>
              <w:rPr>
                <w:sz w:val="24"/>
                <w:szCs w:val="24"/>
              </w:rPr>
            </w:pPr>
            <w:r w:rsidRPr="005137EA">
              <w:rPr>
                <w:sz w:val="24"/>
                <w:szCs w:val="24"/>
              </w:rPr>
              <w:t>Сприяння зниженню безробіття</w:t>
            </w:r>
          </w:p>
        </w:tc>
      </w:tr>
    </w:tbl>
    <w:p w:rsidR="00A66801" w:rsidRPr="005137EA" w:rsidRDefault="00A66801" w:rsidP="00570239">
      <w:pPr>
        <w:jc w:val="right"/>
        <w:rPr>
          <w:sz w:val="24"/>
          <w:szCs w:val="24"/>
        </w:rPr>
        <w:sectPr w:rsidR="00A66801" w:rsidRPr="005137EA" w:rsidSect="00134763">
          <w:pgSz w:w="16838" w:h="11906" w:orient="landscape"/>
          <w:pgMar w:top="1701" w:right="1134" w:bottom="567" w:left="1134" w:header="709" w:footer="709" w:gutter="0"/>
          <w:cols w:space="708"/>
          <w:docGrid w:linePitch="360"/>
        </w:sectPr>
      </w:pP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4425"/>
        <w:gridCol w:w="3943"/>
        <w:gridCol w:w="908"/>
        <w:gridCol w:w="708"/>
        <w:gridCol w:w="709"/>
        <w:gridCol w:w="737"/>
        <w:gridCol w:w="624"/>
        <w:gridCol w:w="2769"/>
      </w:tblGrid>
      <w:tr w:rsidR="001B2461" w:rsidRPr="005137EA" w:rsidTr="00A66801">
        <w:trPr>
          <w:cantSplit/>
          <w:jc w:val="center"/>
        </w:trPr>
        <w:tc>
          <w:tcPr>
            <w:tcW w:w="15360" w:type="dxa"/>
            <w:gridSpan w:val="9"/>
            <w:tcBorders>
              <w:top w:val="nil"/>
              <w:left w:val="nil"/>
              <w:bottom w:val="single" w:sz="4" w:space="0" w:color="auto"/>
              <w:right w:val="nil"/>
            </w:tcBorders>
          </w:tcPr>
          <w:p w:rsidR="001B2461" w:rsidRPr="005137EA" w:rsidRDefault="001B2461" w:rsidP="00570239">
            <w:pPr>
              <w:jc w:val="right"/>
              <w:rPr>
                <w:sz w:val="24"/>
                <w:szCs w:val="24"/>
              </w:rPr>
            </w:pPr>
            <w:r w:rsidRPr="005137EA">
              <w:rPr>
                <w:sz w:val="24"/>
                <w:szCs w:val="24"/>
              </w:rPr>
              <w:lastRenderedPageBreak/>
              <w:t>Продовження таблиці</w:t>
            </w:r>
          </w:p>
        </w:tc>
      </w:tr>
      <w:tr w:rsidR="001B2461" w:rsidRPr="005137EA" w:rsidTr="00A66801">
        <w:trPr>
          <w:cantSplit/>
          <w:jc w:val="center"/>
        </w:trPr>
        <w:tc>
          <w:tcPr>
            <w:tcW w:w="537"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3"/>
              </w:numPr>
              <w:jc w:val="center"/>
              <w:rPr>
                <w:sz w:val="24"/>
                <w:szCs w:val="24"/>
              </w:rPr>
            </w:pPr>
          </w:p>
        </w:tc>
        <w:tc>
          <w:tcPr>
            <w:tcW w:w="4425"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3"/>
              </w:numPr>
              <w:jc w:val="center"/>
              <w:rPr>
                <w:sz w:val="24"/>
                <w:szCs w:val="24"/>
              </w:rPr>
            </w:pPr>
          </w:p>
        </w:tc>
        <w:tc>
          <w:tcPr>
            <w:tcW w:w="3943"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3"/>
              </w:numPr>
              <w:jc w:val="center"/>
              <w:rPr>
                <w:sz w:val="24"/>
                <w:szCs w:val="24"/>
              </w:rPr>
            </w:pPr>
          </w:p>
        </w:tc>
        <w:tc>
          <w:tcPr>
            <w:tcW w:w="908"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3"/>
              </w:num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3"/>
              </w:num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3"/>
              </w:numPr>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3"/>
              </w:numPr>
              <w:jc w:val="center"/>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3"/>
              </w:numPr>
              <w:jc w:val="center"/>
              <w:rPr>
                <w:sz w:val="24"/>
                <w:szCs w:val="24"/>
              </w:rPr>
            </w:pPr>
          </w:p>
        </w:tc>
        <w:tc>
          <w:tcPr>
            <w:tcW w:w="2769" w:type="dxa"/>
            <w:tcBorders>
              <w:top w:val="single" w:sz="4" w:space="0" w:color="auto"/>
              <w:left w:val="single" w:sz="4" w:space="0" w:color="auto"/>
              <w:bottom w:val="single" w:sz="4" w:space="0" w:color="auto"/>
              <w:right w:val="single" w:sz="4" w:space="0" w:color="auto"/>
            </w:tcBorders>
          </w:tcPr>
          <w:p w:rsidR="001B2461" w:rsidRPr="005137EA" w:rsidRDefault="001B2461" w:rsidP="001B2461">
            <w:pPr>
              <w:numPr>
                <w:ilvl w:val="0"/>
                <w:numId w:val="23"/>
              </w:numPr>
              <w:jc w:val="center"/>
              <w:rPr>
                <w:sz w:val="24"/>
                <w:szCs w:val="24"/>
              </w:rPr>
            </w:pPr>
          </w:p>
        </w:tc>
      </w:tr>
      <w:tr w:rsidR="001A6971" w:rsidRPr="005137EA" w:rsidTr="001B2461">
        <w:trPr>
          <w:cantSplit/>
          <w:trHeight w:val="169"/>
          <w:jc w:val="center"/>
        </w:trPr>
        <w:tc>
          <w:tcPr>
            <w:tcW w:w="537" w:type="dxa"/>
            <w:tcBorders>
              <w:top w:val="single" w:sz="4" w:space="0" w:color="auto"/>
              <w:left w:val="single" w:sz="4" w:space="0" w:color="auto"/>
              <w:bottom w:val="single" w:sz="4" w:space="0" w:color="auto"/>
              <w:right w:val="single" w:sz="4" w:space="0" w:color="auto"/>
            </w:tcBorders>
          </w:tcPr>
          <w:p w:rsidR="001A6971" w:rsidRPr="005137EA" w:rsidRDefault="001A6971" w:rsidP="001F760E">
            <w:pPr>
              <w:numPr>
                <w:ilvl w:val="0"/>
                <w:numId w:val="19"/>
              </w:numPr>
              <w:jc w:val="both"/>
              <w:rPr>
                <w:sz w:val="24"/>
                <w:szCs w:val="24"/>
              </w:rPr>
            </w:pPr>
          </w:p>
        </w:tc>
        <w:tc>
          <w:tcPr>
            <w:tcW w:w="4425" w:type="dxa"/>
            <w:tcBorders>
              <w:top w:val="single" w:sz="4" w:space="0" w:color="auto"/>
              <w:left w:val="single" w:sz="4" w:space="0" w:color="auto"/>
              <w:bottom w:val="single" w:sz="4" w:space="0" w:color="auto"/>
              <w:right w:val="single" w:sz="4" w:space="0" w:color="auto"/>
            </w:tcBorders>
            <w:vAlign w:val="center"/>
          </w:tcPr>
          <w:p w:rsidR="001A6971" w:rsidRPr="005137EA" w:rsidRDefault="001A6971" w:rsidP="001A6971">
            <w:pPr>
              <w:jc w:val="both"/>
              <w:rPr>
                <w:color w:val="000000"/>
                <w:sz w:val="24"/>
                <w:szCs w:val="24"/>
              </w:rPr>
            </w:pPr>
            <w:r w:rsidRPr="005137EA">
              <w:rPr>
                <w:color w:val="000000"/>
                <w:sz w:val="24"/>
                <w:szCs w:val="24"/>
              </w:rPr>
              <w:t>Забезпечити надання психологічної підтримки та допомоги у професійному визначенні безробітних шляхом проведення:</w:t>
            </w:r>
            <w:r w:rsidRPr="005137EA">
              <w:rPr>
                <w:color w:val="000000"/>
                <w:sz w:val="24"/>
                <w:szCs w:val="24"/>
              </w:rPr>
              <w:br/>
              <w:t>- індивідуальних та групових інформаційно-довідкових консультацій;</w:t>
            </w:r>
            <w:r w:rsidRPr="005137EA">
              <w:rPr>
                <w:color w:val="000000"/>
                <w:sz w:val="24"/>
                <w:szCs w:val="24"/>
              </w:rPr>
              <w:br/>
              <w:t xml:space="preserve">- семінарів, тренінгів з техніки пошуку роботи, зокрема з орієнтації на зайняття підприємницькою діяльністю </w:t>
            </w:r>
          </w:p>
        </w:tc>
        <w:tc>
          <w:tcPr>
            <w:tcW w:w="3943" w:type="dxa"/>
            <w:tcBorders>
              <w:top w:val="single" w:sz="4" w:space="0" w:color="auto"/>
              <w:left w:val="single" w:sz="4" w:space="0" w:color="auto"/>
              <w:bottom w:val="single" w:sz="4" w:space="0" w:color="auto"/>
              <w:right w:val="single" w:sz="4" w:space="0" w:color="auto"/>
            </w:tcBorders>
          </w:tcPr>
          <w:p w:rsidR="001A6971" w:rsidRPr="005137EA" w:rsidRDefault="00D16A9F" w:rsidP="00916E22">
            <w:pPr>
              <w:jc w:val="both"/>
              <w:rPr>
                <w:bCs/>
                <w:sz w:val="24"/>
                <w:szCs w:val="24"/>
              </w:rPr>
            </w:pPr>
            <w:r>
              <w:rPr>
                <w:color w:val="000000"/>
                <w:sz w:val="24"/>
                <w:szCs w:val="24"/>
              </w:rPr>
              <w:t>Роменська філія Сумського обласного центру зайнятості</w:t>
            </w:r>
          </w:p>
        </w:tc>
        <w:tc>
          <w:tcPr>
            <w:tcW w:w="908" w:type="dxa"/>
            <w:tcBorders>
              <w:top w:val="single" w:sz="4" w:space="0" w:color="auto"/>
              <w:left w:val="single" w:sz="4" w:space="0" w:color="auto"/>
              <w:bottom w:val="single" w:sz="4" w:space="0" w:color="auto"/>
              <w:right w:val="single" w:sz="4" w:space="0" w:color="auto"/>
            </w:tcBorders>
          </w:tcPr>
          <w:p w:rsidR="001A6971" w:rsidRPr="005137EA" w:rsidRDefault="001A6971" w:rsidP="00916E22">
            <w:pPr>
              <w:spacing w:line="276" w:lineRule="auto"/>
              <w:jc w:val="center"/>
              <w:rPr>
                <w:sz w:val="24"/>
                <w:szCs w:val="24"/>
              </w:rPr>
            </w:pPr>
            <w:r w:rsidRPr="005137EA">
              <w:rPr>
                <w:sz w:val="24"/>
                <w:szCs w:val="24"/>
              </w:rPr>
              <w:t>20</w:t>
            </w:r>
            <w:r w:rsidR="00D16A9F">
              <w:rPr>
                <w:sz w:val="24"/>
                <w:szCs w:val="24"/>
              </w:rPr>
              <w:t>2</w:t>
            </w:r>
            <w:r w:rsidR="00916E22">
              <w:rPr>
                <w:sz w:val="24"/>
                <w:szCs w:val="24"/>
              </w:rPr>
              <w:t>6</w:t>
            </w:r>
            <w:r w:rsidR="00D16A9F">
              <w:rPr>
                <w:sz w:val="24"/>
                <w:szCs w:val="24"/>
              </w:rPr>
              <w:t>-202</w:t>
            </w:r>
            <w:r w:rsidR="00916E22">
              <w:rPr>
                <w:sz w:val="24"/>
                <w:szCs w:val="24"/>
              </w:rPr>
              <w:t>8</w:t>
            </w:r>
            <w:r w:rsidRPr="005137EA">
              <w:rPr>
                <w:sz w:val="24"/>
                <w:szCs w:val="24"/>
              </w:rPr>
              <w:t xml:space="preserve"> роки</w:t>
            </w:r>
          </w:p>
        </w:tc>
        <w:tc>
          <w:tcPr>
            <w:tcW w:w="708" w:type="dxa"/>
            <w:tcBorders>
              <w:top w:val="single" w:sz="4" w:space="0" w:color="auto"/>
              <w:left w:val="single" w:sz="4" w:space="0" w:color="auto"/>
              <w:bottom w:val="single" w:sz="4" w:space="0" w:color="auto"/>
              <w:right w:val="single" w:sz="4" w:space="0" w:color="auto"/>
            </w:tcBorders>
          </w:tcPr>
          <w:p w:rsidR="001A6971" w:rsidRPr="005137EA" w:rsidRDefault="001A6971" w:rsidP="001A6971">
            <w:pPr>
              <w:spacing w:line="276" w:lineRule="auto"/>
              <w:jc w:val="center"/>
              <w:rPr>
                <w:sz w:val="24"/>
                <w:szCs w:val="24"/>
              </w:rPr>
            </w:pPr>
            <w:r w:rsidRPr="005137E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A6971" w:rsidRPr="005137EA" w:rsidRDefault="001A6971" w:rsidP="001A6971">
            <w:pPr>
              <w:spacing w:line="276" w:lineRule="auto"/>
              <w:jc w:val="center"/>
              <w:rPr>
                <w:sz w:val="24"/>
                <w:szCs w:val="24"/>
              </w:rPr>
            </w:pPr>
            <w:r w:rsidRPr="005137EA">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1A6971" w:rsidRPr="005137EA" w:rsidRDefault="001A6971" w:rsidP="001A6971">
            <w:pPr>
              <w:spacing w:line="276" w:lineRule="auto"/>
              <w:jc w:val="center"/>
              <w:rPr>
                <w:sz w:val="24"/>
                <w:szCs w:val="24"/>
              </w:rPr>
            </w:pPr>
            <w:r w:rsidRPr="005137EA">
              <w:rPr>
                <w:sz w:val="24"/>
                <w:szCs w:val="24"/>
              </w:rPr>
              <w:t>-</w:t>
            </w:r>
          </w:p>
        </w:tc>
        <w:tc>
          <w:tcPr>
            <w:tcW w:w="624" w:type="dxa"/>
            <w:tcBorders>
              <w:top w:val="single" w:sz="4" w:space="0" w:color="auto"/>
              <w:left w:val="single" w:sz="4" w:space="0" w:color="auto"/>
              <w:bottom w:val="single" w:sz="4" w:space="0" w:color="auto"/>
              <w:right w:val="single" w:sz="4" w:space="0" w:color="auto"/>
            </w:tcBorders>
          </w:tcPr>
          <w:p w:rsidR="001A6971" w:rsidRPr="005137EA" w:rsidRDefault="001A6971" w:rsidP="001A6971">
            <w:pPr>
              <w:spacing w:line="276" w:lineRule="auto"/>
              <w:jc w:val="center"/>
              <w:rPr>
                <w:sz w:val="24"/>
                <w:szCs w:val="24"/>
              </w:rPr>
            </w:pPr>
            <w:r w:rsidRPr="005137EA">
              <w:rPr>
                <w:sz w:val="24"/>
                <w:szCs w:val="24"/>
              </w:rPr>
              <w:t>-</w:t>
            </w:r>
          </w:p>
        </w:tc>
        <w:tc>
          <w:tcPr>
            <w:tcW w:w="2769" w:type="dxa"/>
            <w:tcBorders>
              <w:top w:val="single" w:sz="4" w:space="0" w:color="auto"/>
              <w:left w:val="single" w:sz="4" w:space="0" w:color="auto"/>
              <w:bottom w:val="single" w:sz="4" w:space="0" w:color="auto"/>
              <w:right w:val="single" w:sz="4" w:space="0" w:color="auto"/>
            </w:tcBorders>
          </w:tcPr>
          <w:p w:rsidR="001A6971" w:rsidRPr="005137EA" w:rsidRDefault="001A6971" w:rsidP="001A6971">
            <w:pPr>
              <w:jc w:val="both"/>
              <w:rPr>
                <w:sz w:val="24"/>
                <w:szCs w:val="24"/>
              </w:rPr>
            </w:pPr>
            <w:r w:rsidRPr="005137EA">
              <w:rPr>
                <w:sz w:val="24"/>
                <w:szCs w:val="24"/>
              </w:rPr>
              <w:t>Сприяння зниженню безробіття</w:t>
            </w:r>
          </w:p>
        </w:tc>
      </w:tr>
      <w:tr w:rsidR="001A6971" w:rsidRPr="005137EA" w:rsidTr="00CF44EE">
        <w:trPr>
          <w:jc w:val="center"/>
        </w:trPr>
        <w:tc>
          <w:tcPr>
            <w:tcW w:w="537" w:type="dxa"/>
            <w:tcBorders>
              <w:top w:val="single" w:sz="4" w:space="0" w:color="auto"/>
              <w:left w:val="single" w:sz="4" w:space="0" w:color="auto"/>
              <w:bottom w:val="single" w:sz="4" w:space="0" w:color="auto"/>
              <w:right w:val="single" w:sz="4" w:space="0" w:color="auto"/>
            </w:tcBorders>
          </w:tcPr>
          <w:p w:rsidR="001A6971" w:rsidRPr="005137EA" w:rsidRDefault="001A6971" w:rsidP="001F760E">
            <w:pPr>
              <w:numPr>
                <w:ilvl w:val="0"/>
                <w:numId w:val="19"/>
              </w:numPr>
              <w:spacing w:line="276" w:lineRule="auto"/>
              <w:jc w:val="center"/>
              <w:rPr>
                <w:sz w:val="24"/>
                <w:szCs w:val="24"/>
              </w:rPr>
            </w:pPr>
          </w:p>
        </w:tc>
        <w:tc>
          <w:tcPr>
            <w:tcW w:w="4425" w:type="dxa"/>
            <w:tcBorders>
              <w:top w:val="single" w:sz="4" w:space="0" w:color="auto"/>
              <w:left w:val="single" w:sz="4" w:space="0" w:color="auto"/>
              <w:bottom w:val="single" w:sz="4" w:space="0" w:color="auto"/>
              <w:right w:val="single" w:sz="4" w:space="0" w:color="auto"/>
            </w:tcBorders>
          </w:tcPr>
          <w:p w:rsidR="001A6971" w:rsidRPr="005137EA" w:rsidRDefault="001A6971" w:rsidP="001A6971">
            <w:pPr>
              <w:spacing w:line="276" w:lineRule="auto"/>
              <w:jc w:val="both"/>
              <w:rPr>
                <w:sz w:val="24"/>
                <w:szCs w:val="24"/>
              </w:rPr>
            </w:pPr>
            <w:r w:rsidRPr="005137EA">
              <w:rPr>
                <w:sz w:val="24"/>
                <w:szCs w:val="24"/>
              </w:rPr>
              <w:t>Підвищення конкурентоспроможності учасників АТО</w:t>
            </w:r>
            <w:r w:rsidR="00D16A9F">
              <w:rPr>
                <w:sz w:val="24"/>
                <w:szCs w:val="24"/>
              </w:rPr>
              <w:t xml:space="preserve"> та ООС</w:t>
            </w:r>
            <w:r w:rsidRPr="005137EA">
              <w:rPr>
                <w:sz w:val="24"/>
                <w:szCs w:val="24"/>
              </w:rPr>
              <w:t xml:space="preserve"> на ринку праці шляхом видачі ваучерів на перепідготовку, спеціалізацію, підвищення кваліфікації  </w:t>
            </w:r>
          </w:p>
        </w:tc>
        <w:tc>
          <w:tcPr>
            <w:tcW w:w="3943" w:type="dxa"/>
            <w:tcBorders>
              <w:top w:val="single" w:sz="4" w:space="0" w:color="auto"/>
              <w:left w:val="single" w:sz="4" w:space="0" w:color="auto"/>
              <w:bottom w:val="single" w:sz="4" w:space="0" w:color="auto"/>
              <w:right w:val="single" w:sz="4" w:space="0" w:color="auto"/>
            </w:tcBorders>
          </w:tcPr>
          <w:p w:rsidR="001A6971" w:rsidRPr="005137EA" w:rsidRDefault="00D16A9F" w:rsidP="00916E22">
            <w:pPr>
              <w:spacing w:line="276" w:lineRule="auto"/>
              <w:jc w:val="both"/>
              <w:rPr>
                <w:sz w:val="24"/>
                <w:szCs w:val="24"/>
                <w:lang w:eastAsia="uk-UA"/>
              </w:rPr>
            </w:pPr>
            <w:r>
              <w:rPr>
                <w:color w:val="000000"/>
                <w:sz w:val="24"/>
                <w:szCs w:val="24"/>
              </w:rPr>
              <w:t>Роменська філія Сумського обласного центру зайнятості</w:t>
            </w:r>
          </w:p>
        </w:tc>
        <w:tc>
          <w:tcPr>
            <w:tcW w:w="908" w:type="dxa"/>
            <w:tcBorders>
              <w:top w:val="single" w:sz="4" w:space="0" w:color="auto"/>
              <w:left w:val="single" w:sz="4" w:space="0" w:color="auto"/>
              <w:bottom w:val="single" w:sz="4" w:space="0" w:color="auto"/>
              <w:right w:val="single" w:sz="4" w:space="0" w:color="auto"/>
            </w:tcBorders>
          </w:tcPr>
          <w:p w:rsidR="001A6971" w:rsidRPr="005137EA" w:rsidRDefault="001A6971" w:rsidP="00916E22">
            <w:pPr>
              <w:spacing w:line="276" w:lineRule="auto"/>
              <w:jc w:val="center"/>
              <w:rPr>
                <w:sz w:val="24"/>
                <w:szCs w:val="24"/>
              </w:rPr>
            </w:pPr>
            <w:r w:rsidRPr="005137EA">
              <w:rPr>
                <w:sz w:val="24"/>
                <w:szCs w:val="24"/>
              </w:rPr>
              <w:t>20</w:t>
            </w:r>
            <w:r w:rsidR="00D16A9F">
              <w:rPr>
                <w:sz w:val="24"/>
                <w:szCs w:val="24"/>
              </w:rPr>
              <w:t>2</w:t>
            </w:r>
            <w:r w:rsidR="00916E22">
              <w:rPr>
                <w:sz w:val="24"/>
                <w:szCs w:val="24"/>
              </w:rPr>
              <w:t>6</w:t>
            </w:r>
            <w:r w:rsidR="00D16A9F">
              <w:rPr>
                <w:sz w:val="24"/>
                <w:szCs w:val="24"/>
              </w:rPr>
              <w:t>-202</w:t>
            </w:r>
            <w:r w:rsidR="00916E22">
              <w:rPr>
                <w:sz w:val="24"/>
                <w:szCs w:val="24"/>
              </w:rPr>
              <w:t>8</w:t>
            </w:r>
            <w:r w:rsidRPr="005137EA">
              <w:rPr>
                <w:sz w:val="24"/>
                <w:szCs w:val="24"/>
              </w:rPr>
              <w:t xml:space="preserve"> роки</w:t>
            </w:r>
          </w:p>
        </w:tc>
        <w:tc>
          <w:tcPr>
            <w:tcW w:w="708" w:type="dxa"/>
            <w:tcBorders>
              <w:top w:val="single" w:sz="4" w:space="0" w:color="auto"/>
              <w:left w:val="single" w:sz="4" w:space="0" w:color="auto"/>
              <w:bottom w:val="single" w:sz="4" w:space="0" w:color="auto"/>
              <w:right w:val="single" w:sz="4" w:space="0" w:color="auto"/>
            </w:tcBorders>
          </w:tcPr>
          <w:p w:rsidR="001A6971" w:rsidRPr="005137EA" w:rsidRDefault="001A6971" w:rsidP="001A6971">
            <w:pPr>
              <w:spacing w:line="276" w:lineRule="auto"/>
              <w:jc w:val="center"/>
              <w:rPr>
                <w:sz w:val="24"/>
                <w:szCs w:val="24"/>
              </w:rPr>
            </w:pPr>
            <w:r w:rsidRPr="005137E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A6971" w:rsidRPr="005137EA" w:rsidRDefault="001A6971" w:rsidP="001A6971">
            <w:pPr>
              <w:spacing w:line="276" w:lineRule="auto"/>
              <w:jc w:val="center"/>
              <w:rPr>
                <w:sz w:val="24"/>
                <w:szCs w:val="24"/>
              </w:rPr>
            </w:pPr>
            <w:r w:rsidRPr="005137EA">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1A6971" w:rsidRPr="005137EA" w:rsidRDefault="001A6971" w:rsidP="001A6971">
            <w:pPr>
              <w:spacing w:line="276" w:lineRule="auto"/>
              <w:jc w:val="center"/>
              <w:rPr>
                <w:sz w:val="24"/>
                <w:szCs w:val="24"/>
              </w:rPr>
            </w:pPr>
            <w:r w:rsidRPr="005137EA">
              <w:rPr>
                <w:sz w:val="24"/>
                <w:szCs w:val="24"/>
              </w:rPr>
              <w:t>-</w:t>
            </w:r>
          </w:p>
        </w:tc>
        <w:tc>
          <w:tcPr>
            <w:tcW w:w="624" w:type="dxa"/>
            <w:tcBorders>
              <w:top w:val="single" w:sz="4" w:space="0" w:color="auto"/>
              <w:left w:val="single" w:sz="4" w:space="0" w:color="auto"/>
              <w:bottom w:val="single" w:sz="4" w:space="0" w:color="auto"/>
              <w:right w:val="single" w:sz="4" w:space="0" w:color="auto"/>
            </w:tcBorders>
          </w:tcPr>
          <w:p w:rsidR="001A6971" w:rsidRPr="005137EA" w:rsidRDefault="001A6971" w:rsidP="001A6971">
            <w:pPr>
              <w:spacing w:line="276" w:lineRule="auto"/>
              <w:jc w:val="center"/>
              <w:rPr>
                <w:sz w:val="24"/>
                <w:szCs w:val="24"/>
              </w:rPr>
            </w:pPr>
            <w:r w:rsidRPr="005137EA">
              <w:rPr>
                <w:sz w:val="24"/>
                <w:szCs w:val="24"/>
              </w:rPr>
              <w:t>-</w:t>
            </w:r>
          </w:p>
        </w:tc>
        <w:tc>
          <w:tcPr>
            <w:tcW w:w="2769" w:type="dxa"/>
            <w:tcBorders>
              <w:top w:val="single" w:sz="4" w:space="0" w:color="auto"/>
              <w:left w:val="single" w:sz="4" w:space="0" w:color="auto"/>
              <w:bottom w:val="single" w:sz="4" w:space="0" w:color="auto"/>
              <w:right w:val="single" w:sz="4" w:space="0" w:color="auto"/>
            </w:tcBorders>
          </w:tcPr>
          <w:p w:rsidR="001A6971" w:rsidRPr="005137EA" w:rsidRDefault="00E47A4B" w:rsidP="00E47A4B">
            <w:pPr>
              <w:spacing w:line="276" w:lineRule="auto"/>
              <w:jc w:val="both"/>
              <w:rPr>
                <w:sz w:val="24"/>
                <w:szCs w:val="24"/>
              </w:rPr>
            </w:pPr>
            <w:r w:rsidRPr="005137EA">
              <w:rPr>
                <w:sz w:val="24"/>
                <w:szCs w:val="24"/>
              </w:rPr>
              <w:t>Сприяння працевлаштуванню учасників АТО</w:t>
            </w:r>
            <w:r w:rsidR="00D16A9F">
              <w:rPr>
                <w:sz w:val="24"/>
                <w:szCs w:val="24"/>
              </w:rPr>
              <w:t xml:space="preserve"> та ООС</w:t>
            </w:r>
          </w:p>
        </w:tc>
      </w:tr>
      <w:tr w:rsidR="00E47A4B" w:rsidRPr="005137EA" w:rsidTr="00CF44EE">
        <w:trPr>
          <w:jc w:val="center"/>
        </w:trPr>
        <w:tc>
          <w:tcPr>
            <w:tcW w:w="537" w:type="dxa"/>
            <w:tcBorders>
              <w:top w:val="single" w:sz="4" w:space="0" w:color="auto"/>
              <w:left w:val="single" w:sz="4" w:space="0" w:color="auto"/>
              <w:bottom w:val="single" w:sz="4" w:space="0" w:color="auto"/>
              <w:right w:val="single" w:sz="4" w:space="0" w:color="auto"/>
            </w:tcBorders>
          </w:tcPr>
          <w:p w:rsidR="00E47A4B" w:rsidRPr="005137EA" w:rsidRDefault="00E47A4B" w:rsidP="00E47A4B">
            <w:pPr>
              <w:numPr>
                <w:ilvl w:val="0"/>
                <w:numId w:val="19"/>
              </w:numPr>
              <w:spacing w:line="276" w:lineRule="auto"/>
              <w:jc w:val="center"/>
              <w:rPr>
                <w:sz w:val="24"/>
                <w:szCs w:val="24"/>
              </w:rPr>
            </w:pPr>
          </w:p>
        </w:tc>
        <w:tc>
          <w:tcPr>
            <w:tcW w:w="4425" w:type="dxa"/>
            <w:tcBorders>
              <w:top w:val="single" w:sz="4" w:space="0" w:color="auto"/>
              <w:left w:val="single" w:sz="4" w:space="0" w:color="auto"/>
              <w:bottom w:val="single" w:sz="4" w:space="0" w:color="auto"/>
              <w:right w:val="single" w:sz="4" w:space="0" w:color="auto"/>
            </w:tcBorders>
          </w:tcPr>
          <w:p w:rsidR="00E47A4B" w:rsidRPr="005137EA" w:rsidRDefault="00E47A4B" w:rsidP="00E47A4B">
            <w:pPr>
              <w:spacing w:line="276" w:lineRule="auto"/>
              <w:jc w:val="both"/>
              <w:rPr>
                <w:sz w:val="24"/>
                <w:szCs w:val="24"/>
              </w:rPr>
            </w:pPr>
            <w:r w:rsidRPr="005137EA">
              <w:rPr>
                <w:sz w:val="24"/>
                <w:szCs w:val="24"/>
              </w:rPr>
              <w:t>Організація для учасників АТО</w:t>
            </w:r>
            <w:r w:rsidR="00D16A9F">
              <w:rPr>
                <w:sz w:val="24"/>
                <w:szCs w:val="24"/>
              </w:rPr>
              <w:t xml:space="preserve"> та ООС</w:t>
            </w:r>
            <w:r w:rsidRPr="005137EA">
              <w:rPr>
                <w:sz w:val="24"/>
                <w:szCs w:val="24"/>
              </w:rPr>
              <w:t xml:space="preserve">, звільнених з військової служби, служби у правоохоронних органах, та членів їх сімей професійного навчання, спрямованого на формування навичок провадження підприємницької діяльності та надання послуг з професійної орієнтації </w:t>
            </w:r>
          </w:p>
        </w:tc>
        <w:tc>
          <w:tcPr>
            <w:tcW w:w="3943" w:type="dxa"/>
            <w:tcBorders>
              <w:top w:val="single" w:sz="4" w:space="0" w:color="auto"/>
              <w:left w:val="single" w:sz="4" w:space="0" w:color="auto"/>
              <w:bottom w:val="single" w:sz="4" w:space="0" w:color="auto"/>
              <w:right w:val="single" w:sz="4" w:space="0" w:color="auto"/>
            </w:tcBorders>
          </w:tcPr>
          <w:p w:rsidR="00E47A4B" w:rsidRPr="005137EA" w:rsidRDefault="00D16A9F" w:rsidP="00916E22">
            <w:pPr>
              <w:spacing w:line="276" w:lineRule="auto"/>
              <w:jc w:val="both"/>
              <w:rPr>
                <w:sz w:val="24"/>
                <w:szCs w:val="24"/>
              </w:rPr>
            </w:pPr>
            <w:r>
              <w:rPr>
                <w:color w:val="000000"/>
                <w:sz w:val="24"/>
                <w:szCs w:val="24"/>
              </w:rPr>
              <w:t>Роменська філія Сумського обласного центру зайнятості</w:t>
            </w:r>
          </w:p>
        </w:tc>
        <w:tc>
          <w:tcPr>
            <w:tcW w:w="908" w:type="dxa"/>
            <w:tcBorders>
              <w:top w:val="single" w:sz="4" w:space="0" w:color="auto"/>
              <w:left w:val="single" w:sz="4" w:space="0" w:color="auto"/>
              <w:bottom w:val="single" w:sz="4" w:space="0" w:color="auto"/>
              <w:right w:val="single" w:sz="4" w:space="0" w:color="auto"/>
            </w:tcBorders>
          </w:tcPr>
          <w:p w:rsidR="00E47A4B" w:rsidRPr="005137EA" w:rsidRDefault="00E47A4B" w:rsidP="00086340">
            <w:pPr>
              <w:spacing w:line="276" w:lineRule="auto"/>
              <w:jc w:val="center"/>
              <w:rPr>
                <w:sz w:val="24"/>
                <w:szCs w:val="24"/>
              </w:rPr>
            </w:pPr>
            <w:r w:rsidRPr="005137EA">
              <w:rPr>
                <w:sz w:val="24"/>
                <w:szCs w:val="24"/>
              </w:rPr>
              <w:t>постійно</w:t>
            </w:r>
          </w:p>
        </w:tc>
        <w:tc>
          <w:tcPr>
            <w:tcW w:w="708" w:type="dxa"/>
            <w:tcBorders>
              <w:top w:val="single" w:sz="4" w:space="0" w:color="auto"/>
              <w:left w:val="single" w:sz="4" w:space="0" w:color="auto"/>
              <w:bottom w:val="single" w:sz="4" w:space="0" w:color="auto"/>
              <w:right w:val="single" w:sz="4" w:space="0" w:color="auto"/>
            </w:tcBorders>
          </w:tcPr>
          <w:p w:rsidR="00E47A4B" w:rsidRPr="005137EA" w:rsidRDefault="00E47A4B" w:rsidP="00E47A4B">
            <w:pPr>
              <w:spacing w:line="276" w:lineRule="auto"/>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E47A4B" w:rsidRPr="005137EA" w:rsidRDefault="00E47A4B" w:rsidP="00E47A4B">
            <w:pPr>
              <w:spacing w:line="276" w:lineRule="auto"/>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E47A4B" w:rsidRPr="005137EA" w:rsidRDefault="00E47A4B" w:rsidP="00E47A4B">
            <w:pPr>
              <w:spacing w:line="276" w:lineRule="auto"/>
              <w:jc w:val="center"/>
              <w:rPr>
                <w:sz w:val="24"/>
                <w:szCs w:val="24"/>
              </w:rPr>
            </w:pPr>
          </w:p>
        </w:tc>
        <w:tc>
          <w:tcPr>
            <w:tcW w:w="624" w:type="dxa"/>
            <w:tcBorders>
              <w:top w:val="single" w:sz="4" w:space="0" w:color="auto"/>
              <w:left w:val="single" w:sz="4" w:space="0" w:color="auto"/>
              <w:bottom w:val="single" w:sz="4" w:space="0" w:color="auto"/>
              <w:right w:val="single" w:sz="4" w:space="0" w:color="auto"/>
            </w:tcBorders>
          </w:tcPr>
          <w:p w:rsidR="00E47A4B" w:rsidRPr="005137EA" w:rsidRDefault="00E47A4B" w:rsidP="00E47A4B">
            <w:pPr>
              <w:spacing w:line="276" w:lineRule="auto"/>
              <w:jc w:val="center"/>
              <w:rPr>
                <w:sz w:val="24"/>
                <w:szCs w:val="24"/>
              </w:rPr>
            </w:pPr>
          </w:p>
        </w:tc>
        <w:tc>
          <w:tcPr>
            <w:tcW w:w="2769" w:type="dxa"/>
            <w:tcBorders>
              <w:top w:val="single" w:sz="4" w:space="0" w:color="auto"/>
              <w:left w:val="single" w:sz="4" w:space="0" w:color="auto"/>
              <w:bottom w:val="single" w:sz="4" w:space="0" w:color="auto"/>
              <w:right w:val="single" w:sz="4" w:space="0" w:color="auto"/>
            </w:tcBorders>
          </w:tcPr>
          <w:p w:rsidR="00E47A4B" w:rsidRPr="005137EA" w:rsidRDefault="00E47A4B" w:rsidP="00E47A4B">
            <w:pPr>
              <w:jc w:val="both"/>
              <w:rPr>
                <w:sz w:val="24"/>
                <w:szCs w:val="24"/>
              </w:rPr>
            </w:pPr>
            <w:r w:rsidRPr="005137EA">
              <w:rPr>
                <w:sz w:val="24"/>
                <w:szCs w:val="24"/>
              </w:rPr>
              <w:t>Сприяння самостійній зайнятості учасників АТО</w:t>
            </w:r>
            <w:r w:rsidR="00D16A9F">
              <w:rPr>
                <w:sz w:val="24"/>
                <w:szCs w:val="24"/>
              </w:rPr>
              <w:t xml:space="preserve"> та ООС</w:t>
            </w:r>
            <w:r w:rsidRPr="005137EA">
              <w:rPr>
                <w:sz w:val="24"/>
                <w:szCs w:val="24"/>
              </w:rPr>
              <w:t>, звільнених з військової служби, служби у правоохоронних органах, та членів їх сімей</w:t>
            </w:r>
          </w:p>
        </w:tc>
      </w:tr>
      <w:tr w:rsidR="00E47A4B" w:rsidRPr="005137EA" w:rsidTr="00CF44EE">
        <w:tblPrEx>
          <w:tblLook w:val="0000" w:firstRow="0" w:lastRow="0" w:firstColumn="0" w:lastColumn="0" w:noHBand="0" w:noVBand="0"/>
        </w:tblPrEx>
        <w:trPr>
          <w:trHeight w:val="1474"/>
          <w:jc w:val="center"/>
        </w:trPr>
        <w:tc>
          <w:tcPr>
            <w:tcW w:w="537" w:type="dxa"/>
          </w:tcPr>
          <w:p w:rsidR="00E47A4B" w:rsidRPr="005137EA" w:rsidRDefault="00E47A4B" w:rsidP="00E47A4B">
            <w:pPr>
              <w:numPr>
                <w:ilvl w:val="0"/>
                <w:numId w:val="19"/>
              </w:numPr>
              <w:spacing w:line="276" w:lineRule="auto"/>
              <w:jc w:val="center"/>
              <w:rPr>
                <w:sz w:val="24"/>
                <w:szCs w:val="24"/>
              </w:rPr>
            </w:pPr>
          </w:p>
        </w:tc>
        <w:tc>
          <w:tcPr>
            <w:tcW w:w="4425" w:type="dxa"/>
          </w:tcPr>
          <w:p w:rsidR="00A255EB" w:rsidRPr="005137EA" w:rsidRDefault="00E47A4B" w:rsidP="00D16A9F">
            <w:pPr>
              <w:spacing w:line="276" w:lineRule="auto"/>
              <w:jc w:val="both"/>
              <w:rPr>
                <w:sz w:val="24"/>
                <w:szCs w:val="24"/>
              </w:rPr>
            </w:pPr>
            <w:r w:rsidRPr="005137EA">
              <w:rPr>
                <w:sz w:val="24"/>
                <w:szCs w:val="24"/>
              </w:rPr>
              <w:t>Компенсація витрат роботодавця, який працевлаштовує зареєстрованих безробітних з числ</w:t>
            </w:r>
            <w:r w:rsidR="00D16A9F">
              <w:rPr>
                <w:sz w:val="24"/>
                <w:szCs w:val="24"/>
              </w:rPr>
              <w:t>а</w:t>
            </w:r>
            <w:r w:rsidRPr="005137EA">
              <w:rPr>
                <w:sz w:val="24"/>
                <w:szCs w:val="24"/>
              </w:rPr>
              <w:t xml:space="preserve"> внутрішньо переміщених осіб строком не менше ніж на 12 календарних місяців, на перепідготовку та підвищення кваліфікації таких осіб</w:t>
            </w:r>
          </w:p>
        </w:tc>
        <w:tc>
          <w:tcPr>
            <w:tcW w:w="3943" w:type="dxa"/>
          </w:tcPr>
          <w:p w:rsidR="00E47A4B" w:rsidRPr="005137EA" w:rsidRDefault="00D16A9F" w:rsidP="00916E22">
            <w:pPr>
              <w:spacing w:line="276" w:lineRule="auto"/>
              <w:jc w:val="both"/>
              <w:rPr>
                <w:sz w:val="24"/>
                <w:szCs w:val="24"/>
              </w:rPr>
            </w:pPr>
            <w:r>
              <w:rPr>
                <w:color w:val="000000"/>
                <w:sz w:val="24"/>
                <w:szCs w:val="24"/>
              </w:rPr>
              <w:t>Роменська філія Сумського обласного центру зайнятості</w:t>
            </w:r>
          </w:p>
        </w:tc>
        <w:tc>
          <w:tcPr>
            <w:tcW w:w="908" w:type="dxa"/>
            <w:tcBorders>
              <w:top w:val="single" w:sz="4" w:space="0" w:color="auto"/>
              <w:left w:val="single" w:sz="4" w:space="0" w:color="auto"/>
              <w:bottom w:val="single" w:sz="4" w:space="0" w:color="auto"/>
              <w:right w:val="single" w:sz="4" w:space="0" w:color="auto"/>
            </w:tcBorders>
          </w:tcPr>
          <w:p w:rsidR="00E47A4B" w:rsidRPr="005137EA" w:rsidRDefault="00E47A4B" w:rsidP="00916E22">
            <w:pPr>
              <w:spacing w:line="276" w:lineRule="auto"/>
              <w:jc w:val="center"/>
              <w:rPr>
                <w:sz w:val="24"/>
                <w:szCs w:val="24"/>
              </w:rPr>
            </w:pPr>
            <w:r w:rsidRPr="005137EA">
              <w:rPr>
                <w:sz w:val="24"/>
                <w:szCs w:val="24"/>
              </w:rPr>
              <w:t>20</w:t>
            </w:r>
            <w:r w:rsidR="00D16A9F">
              <w:rPr>
                <w:sz w:val="24"/>
                <w:szCs w:val="24"/>
              </w:rPr>
              <w:t>2</w:t>
            </w:r>
            <w:r w:rsidR="00916E22">
              <w:rPr>
                <w:sz w:val="24"/>
                <w:szCs w:val="24"/>
              </w:rPr>
              <w:t>6</w:t>
            </w:r>
            <w:r w:rsidR="00D16A9F">
              <w:rPr>
                <w:sz w:val="24"/>
                <w:szCs w:val="24"/>
              </w:rPr>
              <w:t>-202</w:t>
            </w:r>
            <w:r w:rsidR="00916E22">
              <w:rPr>
                <w:sz w:val="24"/>
                <w:szCs w:val="24"/>
              </w:rPr>
              <w:t>8</w:t>
            </w:r>
            <w:r w:rsidRPr="005137EA">
              <w:rPr>
                <w:sz w:val="24"/>
                <w:szCs w:val="24"/>
              </w:rPr>
              <w:t xml:space="preserve"> роки</w:t>
            </w:r>
          </w:p>
        </w:tc>
        <w:tc>
          <w:tcPr>
            <w:tcW w:w="708" w:type="dxa"/>
            <w:tcBorders>
              <w:top w:val="single" w:sz="4" w:space="0" w:color="auto"/>
              <w:left w:val="single" w:sz="4" w:space="0" w:color="auto"/>
              <w:bottom w:val="single" w:sz="4" w:space="0" w:color="auto"/>
              <w:right w:val="single" w:sz="4" w:space="0" w:color="auto"/>
            </w:tcBorders>
          </w:tcPr>
          <w:p w:rsidR="00E47A4B" w:rsidRPr="005137EA" w:rsidRDefault="00E47A4B" w:rsidP="00E47A4B">
            <w:pPr>
              <w:spacing w:line="276" w:lineRule="auto"/>
              <w:jc w:val="center"/>
              <w:rPr>
                <w:sz w:val="24"/>
                <w:szCs w:val="24"/>
              </w:rPr>
            </w:pPr>
            <w:r w:rsidRPr="005137E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E47A4B" w:rsidRPr="005137EA" w:rsidRDefault="00E47A4B" w:rsidP="00E47A4B">
            <w:pPr>
              <w:spacing w:line="276" w:lineRule="auto"/>
              <w:jc w:val="center"/>
              <w:rPr>
                <w:sz w:val="24"/>
                <w:szCs w:val="24"/>
              </w:rPr>
            </w:pPr>
            <w:r w:rsidRPr="005137EA">
              <w:rPr>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E47A4B" w:rsidRPr="005137EA" w:rsidRDefault="00E47A4B" w:rsidP="00E47A4B">
            <w:pPr>
              <w:spacing w:line="276" w:lineRule="auto"/>
              <w:jc w:val="center"/>
              <w:rPr>
                <w:sz w:val="24"/>
                <w:szCs w:val="24"/>
              </w:rPr>
            </w:pPr>
            <w:r w:rsidRPr="005137EA">
              <w:rPr>
                <w:sz w:val="24"/>
                <w:szCs w:val="24"/>
              </w:rPr>
              <w:t>-</w:t>
            </w:r>
          </w:p>
        </w:tc>
        <w:tc>
          <w:tcPr>
            <w:tcW w:w="624" w:type="dxa"/>
            <w:tcBorders>
              <w:top w:val="single" w:sz="4" w:space="0" w:color="auto"/>
              <w:left w:val="single" w:sz="4" w:space="0" w:color="auto"/>
              <w:bottom w:val="single" w:sz="4" w:space="0" w:color="auto"/>
              <w:right w:val="single" w:sz="4" w:space="0" w:color="auto"/>
            </w:tcBorders>
          </w:tcPr>
          <w:p w:rsidR="00E47A4B" w:rsidRPr="005137EA" w:rsidRDefault="00E47A4B" w:rsidP="00E47A4B">
            <w:pPr>
              <w:spacing w:line="276" w:lineRule="auto"/>
              <w:jc w:val="center"/>
              <w:rPr>
                <w:sz w:val="24"/>
                <w:szCs w:val="24"/>
              </w:rPr>
            </w:pPr>
            <w:r w:rsidRPr="005137EA">
              <w:rPr>
                <w:sz w:val="24"/>
                <w:szCs w:val="24"/>
              </w:rPr>
              <w:t>-</w:t>
            </w:r>
          </w:p>
        </w:tc>
        <w:tc>
          <w:tcPr>
            <w:tcW w:w="2769" w:type="dxa"/>
          </w:tcPr>
          <w:p w:rsidR="00E47A4B" w:rsidRPr="005137EA" w:rsidRDefault="004D4E36" w:rsidP="004D4E36">
            <w:pPr>
              <w:spacing w:line="276" w:lineRule="auto"/>
              <w:jc w:val="both"/>
              <w:rPr>
                <w:sz w:val="24"/>
                <w:szCs w:val="24"/>
              </w:rPr>
            </w:pPr>
            <w:r w:rsidRPr="005137EA">
              <w:rPr>
                <w:sz w:val="24"/>
                <w:szCs w:val="24"/>
              </w:rPr>
              <w:t>Сприяння працевлаштуванню внутрішньо переміщених осіб</w:t>
            </w:r>
          </w:p>
        </w:tc>
      </w:tr>
    </w:tbl>
    <w:p w:rsidR="00A255EB" w:rsidRPr="005137EA" w:rsidRDefault="00A255EB" w:rsidP="00570239">
      <w:pPr>
        <w:jc w:val="right"/>
        <w:rPr>
          <w:sz w:val="24"/>
          <w:szCs w:val="24"/>
        </w:rPr>
        <w:sectPr w:rsidR="00A255EB" w:rsidRPr="005137EA" w:rsidSect="00134763">
          <w:pgSz w:w="16838" w:h="11906" w:orient="landscape"/>
          <w:pgMar w:top="1701" w:right="1134" w:bottom="567" w:left="1134" w:header="709" w:footer="709" w:gutter="0"/>
          <w:cols w:space="708"/>
          <w:docGrid w:linePitch="360"/>
        </w:sectPr>
      </w:pPr>
    </w:p>
    <w:tbl>
      <w:tblPr>
        <w:tblW w:w="16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5134"/>
        <w:gridCol w:w="3023"/>
        <w:gridCol w:w="908"/>
        <w:gridCol w:w="1011"/>
        <w:gridCol w:w="1020"/>
        <w:gridCol w:w="1006"/>
        <w:gridCol w:w="891"/>
        <w:gridCol w:w="2546"/>
      </w:tblGrid>
      <w:tr w:rsidR="00A255EB" w:rsidRPr="005137EA" w:rsidTr="00FD38E6">
        <w:trPr>
          <w:cantSplit/>
          <w:jc w:val="center"/>
        </w:trPr>
        <w:tc>
          <w:tcPr>
            <w:tcW w:w="16076" w:type="dxa"/>
            <w:gridSpan w:val="9"/>
            <w:tcBorders>
              <w:top w:val="nil"/>
              <w:left w:val="nil"/>
              <w:bottom w:val="single" w:sz="4" w:space="0" w:color="auto"/>
              <w:right w:val="nil"/>
            </w:tcBorders>
          </w:tcPr>
          <w:p w:rsidR="00A255EB" w:rsidRPr="005137EA" w:rsidRDefault="00A255EB" w:rsidP="00570239">
            <w:pPr>
              <w:jc w:val="right"/>
              <w:rPr>
                <w:sz w:val="24"/>
                <w:szCs w:val="24"/>
              </w:rPr>
            </w:pPr>
            <w:r w:rsidRPr="005137EA">
              <w:rPr>
                <w:sz w:val="24"/>
                <w:szCs w:val="24"/>
              </w:rPr>
              <w:lastRenderedPageBreak/>
              <w:t>Продовження таблиці</w:t>
            </w:r>
          </w:p>
        </w:tc>
      </w:tr>
      <w:tr w:rsidR="00A255EB" w:rsidRPr="005137EA" w:rsidTr="00FD38E6">
        <w:trPr>
          <w:cantSplit/>
          <w:jc w:val="center"/>
        </w:trPr>
        <w:tc>
          <w:tcPr>
            <w:tcW w:w="537" w:type="dxa"/>
            <w:tcBorders>
              <w:top w:val="single" w:sz="4" w:space="0" w:color="auto"/>
              <w:left w:val="single" w:sz="4" w:space="0" w:color="auto"/>
              <w:bottom w:val="single" w:sz="4" w:space="0" w:color="auto"/>
              <w:right w:val="single" w:sz="4" w:space="0" w:color="auto"/>
            </w:tcBorders>
          </w:tcPr>
          <w:p w:rsidR="00A255EB" w:rsidRPr="005137EA" w:rsidRDefault="00A255EB" w:rsidP="00A255EB">
            <w:pPr>
              <w:numPr>
                <w:ilvl w:val="0"/>
                <w:numId w:val="25"/>
              </w:numPr>
              <w:jc w:val="center"/>
              <w:rPr>
                <w:sz w:val="24"/>
                <w:szCs w:val="24"/>
              </w:rPr>
            </w:pPr>
          </w:p>
        </w:tc>
        <w:tc>
          <w:tcPr>
            <w:tcW w:w="5134" w:type="dxa"/>
            <w:tcBorders>
              <w:top w:val="single" w:sz="4" w:space="0" w:color="auto"/>
              <w:left w:val="single" w:sz="4" w:space="0" w:color="auto"/>
              <w:bottom w:val="single" w:sz="4" w:space="0" w:color="auto"/>
              <w:right w:val="single" w:sz="4" w:space="0" w:color="auto"/>
            </w:tcBorders>
          </w:tcPr>
          <w:p w:rsidR="00A255EB" w:rsidRPr="005137EA" w:rsidRDefault="00A255EB" w:rsidP="00A255EB">
            <w:pPr>
              <w:numPr>
                <w:ilvl w:val="0"/>
                <w:numId w:val="25"/>
              </w:numPr>
              <w:jc w:val="center"/>
              <w:rPr>
                <w:sz w:val="24"/>
                <w:szCs w:val="24"/>
              </w:rPr>
            </w:pPr>
          </w:p>
        </w:tc>
        <w:tc>
          <w:tcPr>
            <w:tcW w:w="3023" w:type="dxa"/>
            <w:tcBorders>
              <w:top w:val="single" w:sz="4" w:space="0" w:color="auto"/>
              <w:left w:val="single" w:sz="4" w:space="0" w:color="auto"/>
              <w:bottom w:val="single" w:sz="4" w:space="0" w:color="auto"/>
              <w:right w:val="single" w:sz="4" w:space="0" w:color="auto"/>
            </w:tcBorders>
          </w:tcPr>
          <w:p w:rsidR="00A255EB" w:rsidRPr="005137EA" w:rsidRDefault="00A255EB" w:rsidP="00A255EB">
            <w:pPr>
              <w:numPr>
                <w:ilvl w:val="0"/>
                <w:numId w:val="25"/>
              </w:numPr>
              <w:jc w:val="center"/>
              <w:rPr>
                <w:sz w:val="24"/>
                <w:szCs w:val="24"/>
              </w:rPr>
            </w:pPr>
          </w:p>
        </w:tc>
        <w:tc>
          <w:tcPr>
            <w:tcW w:w="908" w:type="dxa"/>
            <w:tcBorders>
              <w:top w:val="single" w:sz="4" w:space="0" w:color="auto"/>
              <w:left w:val="single" w:sz="4" w:space="0" w:color="auto"/>
              <w:bottom w:val="single" w:sz="4" w:space="0" w:color="auto"/>
              <w:right w:val="single" w:sz="4" w:space="0" w:color="auto"/>
            </w:tcBorders>
          </w:tcPr>
          <w:p w:rsidR="00A255EB" w:rsidRPr="005137EA" w:rsidRDefault="00A255EB" w:rsidP="00A255EB">
            <w:pPr>
              <w:numPr>
                <w:ilvl w:val="0"/>
                <w:numId w:val="25"/>
              </w:numPr>
              <w:jc w:val="center"/>
              <w:rPr>
                <w:sz w:val="24"/>
                <w:szCs w:val="24"/>
              </w:rPr>
            </w:pPr>
          </w:p>
        </w:tc>
        <w:tc>
          <w:tcPr>
            <w:tcW w:w="1011" w:type="dxa"/>
            <w:tcBorders>
              <w:top w:val="single" w:sz="4" w:space="0" w:color="auto"/>
              <w:left w:val="single" w:sz="4" w:space="0" w:color="auto"/>
              <w:bottom w:val="single" w:sz="4" w:space="0" w:color="auto"/>
              <w:right w:val="single" w:sz="4" w:space="0" w:color="auto"/>
            </w:tcBorders>
          </w:tcPr>
          <w:p w:rsidR="00A255EB" w:rsidRPr="005137EA" w:rsidRDefault="00A255EB" w:rsidP="00A255EB">
            <w:pPr>
              <w:numPr>
                <w:ilvl w:val="0"/>
                <w:numId w:val="25"/>
              </w:numPr>
              <w:jc w:val="center"/>
              <w:rPr>
                <w:sz w:val="24"/>
                <w:szCs w:val="24"/>
              </w:rPr>
            </w:pPr>
          </w:p>
        </w:tc>
        <w:tc>
          <w:tcPr>
            <w:tcW w:w="1020" w:type="dxa"/>
            <w:tcBorders>
              <w:top w:val="single" w:sz="4" w:space="0" w:color="auto"/>
              <w:left w:val="single" w:sz="4" w:space="0" w:color="auto"/>
              <w:bottom w:val="single" w:sz="4" w:space="0" w:color="auto"/>
              <w:right w:val="single" w:sz="4" w:space="0" w:color="auto"/>
            </w:tcBorders>
          </w:tcPr>
          <w:p w:rsidR="00A255EB" w:rsidRPr="005137EA" w:rsidRDefault="00A255EB" w:rsidP="00A255EB">
            <w:pPr>
              <w:numPr>
                <w:ilvl w:val="0"/>
                <w:numId w:val="25"/>
              </w:numPr>
              <w:jc w:val="center"/>
              <w:rPr>
                <w:sz w:val="24"/>
                <w:szCs w:val="24"/>
              </w:rPr>
            </w:pPr>
          </w:p>
        </w:tc>
        <w:tc>
          <w:tcPr>
            <w:tcW w:w="1006" w:type="dxa"/>
            <w:tcBorders>
              <w:top w:val="single" w:sz="4" w:space="0" w:color="auto"/>
              <w:left w:val="single" w:sz="4" w:space="0" w:color="auto"/>
              <w:bottom w:val="single" w:sz="4" w:space="0" w:color="auto"/>
              <w:right w:val="single" w:sz="4" w:space="0" w:color="auto"/>
            </w:tcBorders>
          </w:tcPr>
          <w:p w:rsidR="00A255EB" w:rsidRPr="005137EA" w:rsidRDefault="00A255EB" w:rsidP="00A255EB">
            <w:pPr>
              <w:numPr>
                <w:ilvl w:val="0"/>
                <w:numId w:val="25"/>
              </w:numPr>
              <w:jc w:val="center"/>
              <w:rPr>
                <w:sz w:val="24"/>
                <w:szCs w:val="24"/>
              </w:rPr>
            </w:pPr>
          </w:p>
        </w:tc>
        <w:tc>
          <w:tcPr>
            <w:tcW w:w="891" w:type="dxa"/>
            <w:tcBorders>
              <w:top w:val="single" w:sz="4" w:space="0" w:color="auto"/>
              <w:left w:val="single" w:sz="4" w:space="0" w:color="auto"/>
              <w:bottom w:val="single" w:sz="4" w:space="0" w:color="auto"/>
              <w:right w:val="single" w:sz="4" w:space="0" w:color="auto"/>
            </w:tcBorders>
          </w:tcPr>
          <w:p w:rsidR="00A255EB" w:rsidRPr="005137EA" w:rsidRDefault="00A255EB" w:rsidP="00A255EB">
            <w:pPr>
              <w:numPr>
                <w:ilvl w:val="0"/>
                <w:numId w:val="25"/>
              </w:numPr>
              <w:jc w:val="center"/>
              <w:rPr>
                <w:sz w:val="24"/>
                <w:szCs w:val="24"/>
              </w:rPr>
            </w:pPr>
          </w:p>
        </w:tc>
        <w:tc>
          <w:tcPr>
            <w:tcW w:w="2546" w:type="dxa"/>
            <w:tcBorders>
              <w:top w:val="single" w:sz="4" w:space="0" w:color="auto"/>
              <w:left w:val="single" w:sz="4" w:space="0" w:color="auto"/>
              <w:bottom w:val="single" w:sz="4" w:space="0" w:color="auto"/>
              <w:right w:val="single" w:sz="4" w:space="0" w:color="auto"/>
            </w:tcBorders>
          </w:tcPr>
          <w:p w:rsidR="00A255EB" w:rsidRPr="005137EA" w:rsidRDefault="00A255EB" w:rsidP="00A255EB">
            <w:pPr>
              <w:numPr>
                <w:ilvl w:val="0"/>
                <w:numId w:val="25"/>
              </w:numPr>
              <w:jc w:val="center"/>
              <w:rPr>
                <w:sz w:val="24"/>
                <w:szCs w:val="24"/>
              </w:rPr>
            </w:pPr>
          </w:p>
        </w:tc>
      </w:tr>
      <w:tr w:rsidR="00E47A4B" w:rsidRPr="005137EA" w:rsidTr="00FD38E6">
        <w:tblPrEx>
          <w:tblLook w:val="0000" w:firstRow="0" w:lastRow="0" w:firstColumn="0" w:lastColumn="0" w:noHBand="0" w:noVBand="0"/>
        </w:tblPrEx>
        <w:trPr>
          <w:trHeight w:val="1407"/>
          <w:jc w:val="center"/>
        </w:trPr>
        <w:tc>
          <w:tcPr>
            <w:tcW w:w="537" w:type="dxa"/>
            <w:tcBorders>
              <w:top w:val="single" w:sz="4" w:space="0" w:color="auto"/>
              <w:left w:val="single" w:sz="4" w:space="0" w:color="auto"/>
              <w:bottom w:val="single" w:sz="4" w:space="0" w:color="auto"/>
              <w:right w:val="single" w:sz="4" w:space="0" w:color="auto"/>
            </w:tcBorders>
          </w:tcPr>
          <w:p w:rsidR="00E47A4B" w:rsidRPr="005137EA" w:rsidRDefault="00E47A4B" w:rsidP="00E47A4B">
            <w:pPr>
              <w:numPr>
                <w:ilvl w:val="0"/>
                <w:numId w:val="19"/>
              </w:numPr>
              <w:spacing w:line="276" w:lineRule="auto"/>
              <w:jc w:val="center"/>
              <w:rPr>
                <w:sz w:val="24"/>
                <w:szCs w:val="24"/>
              </w:rPr>
            </w:pPr>
          </w:p>
        </w:tc>
        <w:tc>
          <w:tcPr>
            <w:tcW w:w="5134" w:type="dxa"/>
            <w:tcBorders>
              <w:top w:val="single" w:sz="4" w:space="0" w:color="auto"/>
              <w:left w:val="single" w:sz="4" w:space="0" w:color="auto"/>
              <w:bottom w:val="single" w:sz="4" w:space="0" w:color="auto"/>
              <w:right w:val="single" w:sz="4" w:space="0" w:color="auto"/>
            </w:tcBorders>
          </w:tcPr>
          <w:p w:rsidR="00E47A4B" w:rsidRPr="005137EA" w:rsidRDefault="00E47A4B" w:rsidP="00E47A4B">
            <w:pPr>
              <w:spacing w:line="276" w:lineRule="auto"/>
              <w:jc w:val="both"/>
              <w:rPr>
                <w:sz w:val="24"/>
                <w:szCs w:val="24"/>
              </w:rPr>
            </w:pPr>
            <w:r w:rsidRPr="005137EA">
              <w:rPr>
                <w:sz w:val="24"/>
                <w:szCs w:val="24"/>
              </w:rPr>
              <w:t>Сприяння започаткуванню внутрішньо переміщеними особами  власної справи шляхом здійснення в установленому порядку виплати одноразово допомоги по безробіттю для організації підприємницької діяльності</w:t>
            </w:r>
          </w:p>
        </w:tc>
        <w:tc>
          <w:tcPr>
            <w:tcW w:w="3023" w:type="dxa"/>
            <w:tcBorders>
              <w:top w:val="single" w:sz="4" w:space="0" w:color="auto"/>
              <w:left w:val="single" w:sz="4" w:space="0" w:color="auto"/>
              <w:bottom w:val="single" w:sz="4" w:space="0" w:color="auto"/>
              <w:right w:val="single" w:sz="4" w:space="0" w:color="auto"/>
            </w:tcBorders>
          </w:tcPr>
          <w:p w:rsidR="00E47A4B" w:rsidRPr="005137EA" w:rsidRDefault="00D16A9F" w:rsidP="00916E22">
            <w:pPr>
              <w:spacing w:line="276" w:lineRule="auto"/>
              <w:jc w:val="both"/>
              <w:rPr>
                <w:sz w:val="24"/>
                <w:szCs w:val="24"/>
              </w:rPr>
            </w:pPr>
            <w:r>
              <w:rPr>
                <w:color w:val="000000"/>
                <w:sz w:val="24"/>
                <w:szCs w:val="24"/>
              </w:rPr>
              <w:t>Роменська філія Сумського обласного центру зайнятості</w:t>
            </w:r>
          </w:p>
        </w:tc>
        <w:tc>
          <w:tcPr>
            <w:tcW w:w="908" w:type="dxa"/>
            <w:tcBorders>
              <w:top w:val="single" w:sz="4" w:space="0" w:color="auto"/>
              <w:left w:val="single" w:sz="4" w:space="0" w:color="auto"/>
              <w:bottom w:val="single" w:sz="4" w:space="0" w:color="auto"/>
              <w:right w:val="single" w:sz="4" w:space="0" w:color="auto"/>
            </w:tcBorders>
          </w:tcPr>
          <w:p w:rsidR="00E47A4B" w:rsidRPr="005137EA" w:rsidRDefault="00E47A4B" w:rsidP="00916E22">
            <w:pPr>
              <w:spacing w:line="276" w:lineRule="auto"/>
              <w:jc w:val="center"/>
              <w:rPr>
                <w:sz w:val="24"/>
                <w:szCs w:val="24"/>
              </w:rPr>
            </w:pPr>
            <w:r w:rsidRPr="005137EA">
              <w:rPr>
                <w:sz w:val="24"/>
                <w:szCs w:val="24"/>
              </w:rPr>
              <w:t>20</w:t>
            </w:r>
            <w:r w:rsidR="00D16A9F">
              <w:rPr>
                <w:sz w:val="24"/>
                <w:szCs w:val="24"/>
              </w:rPr>
              <w:t>2</w:t>
            </w:r>
            <w:r w:rsidR="00916E22">
              <w:rPr>
                <w:sz w:val="24"/>
                <w:szCs w:val="24"/>
              </w:rPr>
              <w:t>6</w:t>
            </w:r>
            <w:r w:rsidR="00D16A9F">
              <w:rPr>
                <w:sz w:val="24"/>
                <w:szCs w:val="24"/>
              </w:rPr>
              <w:t>-202</w:t>
            </w:r>
            <w:r w:rsidR="00916E22">
              <w:rPr>
                <w:sz w:val="24"/>
                <w:szCs w:val="24"/>
              </w:rPr>
              <w:t>8</w:t>
            </w:r>
            <w:r w:rsidRPr="005137EA">
              <w:rPr>
                <w:sz w:val="24"/>
                <w:szCs w:val="24"/>
              </w:rPr>
              <w:t xml:space="preserve"> роки</w:t>
            </w:r>
          </w:p>
        </w:tc>
        <w:tc>
          <w:tcPr>
            <w:tcW w:w="1011" w:type="dxa"/>
            <w:tcBorders>
              <w:top w:val="single" w:sz="4" w:space="0" w:color="auto"/>
              <w:left w:val="single" w:sz="4" w:space="0" w:color="auto"/>
              <w:bottom w:val="single" w:sz="4" w:space="0" w:color="auto"/>
              <w:right w:val="single" w:sz="4" w:space="0" w:color="auto"/>
            </w:tcBorders>
          </w:tcPr>
          <w:p w:rsidR="00E47A4B" w:rsidRPr="005137EA" w:rsidRDefault="00E47A4B" w:rsidP="00E47A4B">
            <w:pPr>
              <w:spacing w:line="276" w:lineRule="auto"/>
              <w:jc w:val="center"/>
              <w:rPr>
                <w:sz w:val="24"/>
                <w:szCs w:val="24"/>
              </w:rPr>
            </w:pPr>
            <w:r w:rsidRPr="005137EA">
              <w:rPr>
                <w:sz w:val="24"/>
                <w:szCs w:val="24"/>
              </w:rPr>
              <w:t>-</w:t>
            </w:r>
          </w:p>
        </w:tc>
        <w:tc>
          <w:tcPr>
            <w:tcW w:w="1020" w:type="dxa"/>
            <w:tcBorders>
              <w:top w:val="single" w:sz="4" w:space="0" w:color="auto"/>
              <w:left w:val="single" w:sz="4" w:space="0" w:color="auto"/>
              <w:bottom w:val="single" w:sz="4" w:space="0" w:color="auto"/>
              <w:right w:val="single" w:sz="4" w:space="0" w:color="auto"/>
            </w:tcBorders>
          </w:tcPr>
          <w:p w:rsidR="00E47A4B" w:rsidRPr="005137EA" w:rsidRDefault="00E47A4B" w:rsidP="00E47A4B">
            <w:pPr>
              <w:spacing w:line="276" w:lineRule="auto"/>
              <w:jc w:val="center"/>
              <w:rPr>
                <w:sz w:val="24"/>
                <w:szCs w:val="24"/>
              </w:rPr>
            </w:pPr>
            <w:r w:rsidRPr="005137EA">
              <w:rPr>
                <w:sz w:val="24"/>
                <w:szCs w:val="24"/>
              </w:rPr>
              <w:t>-</w:t>
            </w:r>
          </w:p>
        </w:tc>
        <w:tc>
          <w:tcPr>
            <w:tcW w:w="1006" w:type="dxa"/>
            <w:tcBorders>
              <w:top w:val="single" w:sz="4" w:space="0" w:color="auto"/>
              <w:left w:val="single" w:sz="4" w:space="0" w:color="auto"/>
              <w:bottom w:val="single" w:sz="4" w:space="0" w:color="auto"/>
              <w:right w:val="single" w:sz="4" w:space="0" w:color="auto"/>
            </w:tcBorders>
          </w:tcPr>
          <w:p w:rsidR="00E47A4B" w:rsidRPr="005137EA" w:rsidRDefault="00E47A4B" w:rsidP="00E47A4B">
            <w:pPr>
              <w:spacing w:line="276" w:lineRule="auto"/>
              <w:jc w:val="center"/>
              <w:rPr>
                <w:sz w:val="24"/>
                <w:szCs w:val="24"/>
              </w:rPr>
            </w:pPr>
            <w:r w:rsidRPr="005137EA">
              <w:rPr>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E47A4B" w:rsidRPr="005137EA" w:rsidRDefault="00E47A4B" w:rsidP="00E47A4B">
            <w:pPr>
              <w:spacing w:line="276" w:lineRule="auto"/>
              <w:jc w:val="center"/>
              <w:rPr>
                <w:sz w:val="24"/>
                <w:szCs w:val="24"/>
              </w:rPr>
            </w:pPr>
            <w:r w:rsidRPr="005137EA">
              <w:rPr>
                <w:sz w:val="24"/>
                <w:szCs w:val="24"/>
              </w:rPr>
              <w:t>-</w:t>
            </w:r>
          </w:p>
        </w:tc>
        <w:tc>
          <w:tcPr>
            <w:tcW w:w="2546" w:type="dxa"/>
            <w:tcBorders>
              <w:top w:val="single" w:sz="4" w:space="0" w:color="auto"/>
              <w:left w:val="single" w:sz="4" w:space="0" w:color="auto"/>
              <w:bottom w:val="single" w:sz="4" w:space="0" w:color="auto"/>
              <w:right w:val="single" w:sz="4" w:space="0" w:color="auto"/>
            </w:tcBorders>
          </w:tcPr>
          <w:p w:rsidR="00E47A4B" w:rsidRPr="005137EA" w:rsidRDefault="00E47A4B" w:rsidP="00E47A4B">
            <w:pPr>
              <w:spacing w:line="276" w:lineRule="auto"/>
              <w:jc w:val="both"/>
              <w:rPr>
                <w:sz w:val="24"/>
                <w:szCs w:val="24"/>
              </w:rPr>
            </w:pPr>
            <w:r w:rsidRPr="005137EA">
              <w:rPr>
                <w:sz w:val="24"/>
                <w:szCs w:val="24"/>
              </w:rPr>
              <w:t>Сприяння самостійній зайнятості внутрішньо переміщених осіб</w:t>
            </w:r>
          </w:p>
        </w:tc>
      </w:tr>
      <w:tr w:rsidR="004D4E36" w:rsidRPr="005137EA" w:rsidTr="00FD38E6">
        <w:tblPrEx>
          <w:tblLook w:val="0000" w:firstRow="0" w:lastRow="0" w:firstColumn="0" w:lastColumn="0" w:noHBand="0" w:noVBand="0"/>
        </w:tblPrEx>
        <w:trPr>
          <w:trHeight w:val="278"/>
          <w:jc w:val="center"/>
        </w:trPr>
        <w:tc>
          <w:tcPr>
            <w:tcW w:w="537"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numPr>
                <w:ilvl w:val="0"/>
                <w:numId w:val="19"/>
              </w:numPr>
              <w:spacing w:line="276" w:lineRule="auto"/>
              <w:jc w:val="center"/>
              <w:rPr>
                <w:sz w:val="24"/>
                <w:szCs w:val="24"/>
              </w:rPr>
            </w:pPr>
          </w:p>
        </w:tc>
        <w:tc>
          <w:tcPr>
            <w:tcW w:w="5134"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both"/>
              <w:rPr>
                <w:sz w:val="24"/>
                <w:szCs w:val="24"/>
              </w:rPr>
            </w:pPr>
            <w:r w:rsidRPr="005137EA">
              <w:rPr>
                <w:sz w:val="24"/>
                <w:szCs w:val="24"/>
              </w:rPr>
              <w:t xml:space="preserve">Підвищення конкурентоспроможності внутрішньо переміщених осіб на ринку праці шляхом видачі ваучерів на перепідготовку, спеціалізацію, підвищення кваліфікації  </w:t>
            </w:r>
          </w:p>
        </w:tc>
        <w:tc>
          <w:tcPr>
            <w:tcW w:w="3023" w:type="dxa"/>
            <w:tcBorders>
              <w:top w:val="single" w:sz="4" w:space="0" w:color="auto"/>
              <w:left w:val="single" w:sz="4" w:space="0" w:color="auto"/>
              <w:bottom w:val="single" w:sz="4" w:space="0" w:color="auto"/>
              <w:right w:val="single" w:sz="4" w:space="0" w:color="auto"/>
            </w:tcBorders>
          </w:tcPr>
          <w:p w:rsidR="004D4E36" w:rsidRPr="005137EA" w:rsidRDefault="00D55D7F" w:rsidP="00916E22">
            <w:pPr>
              <w:spacing w:line="276" w:lineRule="auto"/>
              <w:jc w:val="both"/>
              <w:rPr>
                <w:sz w:val="24"/>
                <w:szCs w:val="24"/>
              </w:rPr>
            </w:pPr>
            <w:r>
              <w:rPr>
                <w:color w:val="000000"/>
                <w:sz w:val="24"/>
                <w:szCs w:val="24"/>
              </w:rPr>
              <w:t>Роменська філія Сумського обласного центру зайнятості</w:t>
            </w:r>
          </w:p>
        </w:tc>
        <w:tc>
          <w:tcPr>
            <w:tcW w:w="908" w:type="dxa"/>
            <w:tcBorders>
              <w:top w:val="single" w:sz="4" w:space="0" w:color="auto"/>
              <w:left w:val="single" w:sz="4" w:space="0" w:color="auto"/>
              <w:bottom w:val="single" w:sz="4" w:space="0" w:color="auto"/>
              <w:right w:val="single" w:sz="4" w:space="0" w:color="auto"/>
            </w:tcBorders>
          </w:tcPr>
          <w:p w:rsidR="004D4E36" w:rsidRPr="005137EA" w:rsidRDefault="004D4E36" w:rsidP="00916E22">
            <w:pPr>
              <w:spacing w:line="276" w:lineRule="auto"/>
              <w:jc w:val="center"/>
              <w:rPr>
                <w:sz w:val="24"/>
                <w:szCs w:val="24"/>
              </w:rPr>
            </w:pPr>
            <w:r w:rsidRPr="005137EA">
              <w:rPr>
                <w:sz w:val="24"/>
                <w:szCs w:val="24"/>
              </w:rPr>
              <w:t>20</w:t>
            </w:r>
            <w:r w:rsidR="00D55D7F">
              <w:rPr>
                <w:sz w:val="24"/>
                <w:szCs w:val="24"/>
              </w:rPr>
              <w:t>2</w:t>
            </w:r>
            <w:r w:rsidR="00916E22">
              <w:rPr>
                <w:sz w:val="24"/>
                <w:szCs w:val="24"/>
              </w:rPr>
              <w:t>6</w:t>
            </w:r>
            <w:r w:rsidRPr="005137EA">
              <w:rPr>
                <w:sz w:val="24"/>
                <w:szCs w:val="24"/>
              </w:rPr>
              <w:t>-202</w:t>
            </w:r>
            <w:r w:rsidR="00916E22">
              <w:rPr>
                <w:sz w:val="24"/>
                <w:szCs w:val="24"/>
              </w:rPr>
              <w:t xml:space="preserve">8 </w:t>
            </w:r>
            <w:r w:rsidRPr="005137EA">
              <w:rPr>
                <w:sz w:val="24"/>
                <w:szCs w:val="24"/>
              </w:rPr>
              <w:t>роки</w:t>
            </w:r>
          </w:p>
        </w:tc>
        <w:tc>
          <w:tcPr>
            <w:tcW w:w="1011"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center"/>
              <w:rPr>
                <w:sz w:val="24"/>
                <w:szCs w:val="24"/>
              </w:rPr>
            </w:pPr>
            <w:r w:rsidRPr="005137EA">
              <w:rPr>
                <w:sz w:val="24"/>
                <w:szCs w:val="24"/>
              </w:rPr>
              <w:t>-</w:t>
            </w:r>
          </w:p>
        </w:tc>
        <w:tc>
          <w:tcPr>
            <w:tcW w:w="1020"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center"/>
              <w:rPr>
                <w:sz w:val="24"/>
                <w:szCs w:val="24"/>
              </w:rPr>
            </w:pPr>
            <w:r w:rsidRPr="005137EA">
              <w:rPr>
                <w:sz w:val="24"/>
                <w:szCs w:val="24"/>
              </w:rPr>
              <w:t>-</w:t>
            </w:r>
          </w:p>
        </w:tc>
        <w:tc>
          <w:tcPr>
            <w:tcW w:w="1006"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center"/>
              <w:rPr>
                <w:sz w:val="24"/>
                <w:szCs w:val="24"/>
              </w:rPr>
            </w:pPr>
            <w:r w:rsidRPr="005137EA">
              <w:rPr>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center"/>
              <w:rPr>
                <w:sz w:val="24"/>
                <w:szCs w:val="24"/>
              </w:rPr>
            </w:pPr>
            <w:r w:rsidRPr="005137EA">
              <w:rPr>
                <w:sz w:val="24"/>
                <w:szCs w:val="24"/>
              </w:rPr>
              <w:t>-</w:t>
            </w:r>
          </w:p>
        </w:tc>
        <w:tc>
          <w:tcPr>
            <w:tcW w:w="2546"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both"/>
              <w:rPr>
                <w:sz w:val="24"/>
                <w:szCs w:val="24"/>
              </w:rPr>
            </w:pPr>
            <w:r w:rsidRPr="005137EA">
              <w:rPr>
                <w:sz w:val="24"/>
                <w:szCs w:val="24"/>
              </w:rPr>
              <w:t>Сприяння працевлаштуванню внутрішньо переміщених осіб</w:t>
            </w:r>
          </w:p>
        </w:tc>
      </w:tr>
      <w:tr w:rsidR="004D4E36" w:rsidRPr="005137EA" w:rsidTr="00FD38E6">
        <w:tblPrEx>
          <w:tblLook w:val="0000" w:firstRow="0" w:lastRow="0" w:firstColumn="0" w:lastColumn="0" w:noHBand="0" w:noVBand="0"/>
        </w:tblPrEx>
        <w:trPr>
          <w:trHeight w:val="986"/>
          <w:jc w:val="center"/>
        </w:trPr>
        <w:tc>
          <w:tcPr>
            <w:tcW w:w="537"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numPr>
                <w:ilvl w:val="0"/>
                <w:numId w:val="19"/>
              </w:numPr>
              <w:spacing w:line="276" w:lineRule="auto"/>
              <w:jc w:val="center"/>
              <w:rPr>
                <w:sz w:val="24"/>
                <w:szCs w:val="24"/>
              </w:rPr>
            </w:pPr>
          </w:p>
        </w:tc>
        <w:tc>
          <w:tcPr>
            <w:tcW w:w="5134"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both"/>
              <w:rPr>
                <w:sz w:val="24"/>
                <w:szCs w:val="24"/>
              </w:rPr>
            </w:pPr>
            <w:r w:rsidRPr="005137EA">
              <w:rPr>
                <w:sz w:val="24"/>
                <w:szCs w:val="24"/>
              </w:rPr>
              <w:t>Сприяння започаткуванню учасниками АТО</w:t>
            </w:r>
            <w:r w:rsidR="00D55D7F">
              <w:rPr>
                <w:sz w:val="24"/>
                <w:szCs w:val="24"/>
              </w:rPr>
              <w:t xml:space="preserve"> та ООС</w:t>
            </w:r>
            <w:r w:rsidRPr="005137EA">
              <w:rPr>
                <w:sz w:val="24"/>
                <w:szCs w:val="24"/>
              </w:rPr>
              <w:t xml:space="preserve"> власної справи шляхом здійснення в установленому порядку виплати одноразово допомоги по безробіттю для організації підприємницької діяльності</w:t>
            </w:r>
          </w:p>
        </w:tc>
        <w:tc>
          <w:tcPr>
            <w:tcW w:w="3023" w:type="dxa"/>
            <w:tcBorders>
              <w:top w:val="single" w:sz="4" w:space="0" w:color="auto"/>
              <w:left w:val="single" w:sz="4" w:space="0" w:color="auto"/>
              <w:bottom w:val="single" w:sz="4" w:space="0" w:color="auto"/>
              <w:right w:val="single" w:sz="4" w:space="0" w:color="auto"/>
            </w:tcBorders>
          </w:tcPr>
          <w:p w:rsidR="004D4E36" w:rsidRPr="005137EA" w:rsidRDefault="00916E22" w:rsidP="00916E22">
            <w:pPr>
              <w:spacing w:line="276" w:lineRule="auto"/>
              <w:jc w:val="both"/>
              <w:rPr>
                <w:sz w:val="24"/>
                <w:szCs w:val="24"/>
              </w:rPr>
            </w:pPr>
            <w:r>
              <w:rPr>
                <w:color w:val="000000"/>
                <w:sz w:val="24"/>
                <w:szCs w:val="24"/>
              </w:rPr>
              <w:t xml:space="preserve">Роменська </w:t>
            </w:r>
            <w:r w:rsidR="00D55D7F">
              <w:rPr>
                <w:color w:val="000000"/>
                <w:sz w:val="24"/>
                <w:szCs w:val="24"/>
              </w:rPr>
              <w:t xml:space="preserve"> філія Сумського обласного центру зайнятості</w:t>
            </w:r>
          </w:p>
        </w:tc>
        <w:tc>
          <w:tcPr>
            <w:tcW w:w="908" w:type="dxa"/>
            <w:tcBorders>
              <w:top w:val="single" w:sz="4" w:space="0" w:color="auto"/>
              <w:left w:val="single" w:sz="4" w:space="0" w:color="auto"/>
              <w:bottom w:val="single" w:sz="4" w:space="0" w:color="auto"/>
              <w:right w:val="single" w:sz="4" w:space="0" w:color="auto"/>
            </w:tcBorders>
          </w:tcPr>
          <w:p w:rsidR="004D4E36" w:rsidRPr="005137EA" w:rsidRDefault="004D4E36" w:rsidP="00916E22">
            <w:pPr>
              <w:spacing w:line="276" w:lineRule="auto"/>
              <w:jc w:val="center"/>
              <w:rPr>
                <w:sz w:val="24"/>
                <w:szCs w:val="24"/>
              </w:rPr>
            </w:pPr>
            <w:r w:rsidRPr="005137EA">
              <w:rPr>
                <w:sz w:val="24"/>
                <w:szCs w:val="24"/>
              </w:rPr>
              <w:t>20</w:t>
            </w:r>
            <w:r w:rsidR="00D55D7F">
              <w:rPr>
                <w:sz w:val="24"/>
                <w:szCs w:val="24"/>
              </w:rPr>
              <w:t>2</w:t>
            </w:r>
            <w:r w:rsidR="00916E22">
              <w:rPr>
                <w:sz w:val="24"/>
                <w:szCs w:val="24"/>
              </w:rPr>
              <w:t>6</w:t>
            </w:r>
            <w:r w:rsidR="00D55D7F">
              <w:rPr>
                <w:sz w:val="24"/>
                <w:szCs w:val="24"/>
              </w:rPr>
              <w:t>-202</w:t>
            </w:r>
            <w:r w:rsidR="00916E22">
              <w:rPr>
                <w:sz w:val="24"/>
                <w:szCs w:val="24"/>
              </w:rPr>
              <w:t>8</w:t>
            </w:r>
            <w:r w:rsidRPr="005137EA">
              <w:rPr>
                <w:sz w:val="24"/>
                <w:szCs w:val="24"/>
              </w:rPr>
              <w:t xml:space="preserve"> роки</w:t>
            </w:r>
          </w:p>
        </w:tc>
        <w:tc>
          <w:tcPr>
            <w:tcW w:w="1011"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center"/>
              <w:rPr>
                <w:sz w:val="24"/>
                <w:szCs w:val="24"/>
              </w:rPr>
            </w:pPr>
            <w:r w:rsidRPr="005137EA">
              <w:rPr>
                <w:sz w:val="24"/>
                <w:szCs w:val="24"/>
              </w:rPr>
              <w:t>-</w:t>
            </w:r>
          </w:p>
        </w:tc>
        <w:tc>
          <w:tcPr>
            <w:tcW w:w="1020"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center"/>
              <w:rPr>
                <w:sz w:val="24"/>
                <w:szCs w:val="24"/>
              </w:rPr>
            </w:pPr>
            <w:r w:rsidRPr="005137EA">
              <w:rPr>
                <w:sz w:val="24"/>
                <w:szCs w:val="24"/>
              </w:rPr>
              <w:t>-</w:t>
            </w:r>
          </w:p>
        </w:tc>
        <w:tc>
          <w:tcPr>
            <w:tcW w:w="1006"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center"/>
              <w:rPr>
                <w:sz w:val="24"/>
                <w:szCs w:val="24"/>
              </w:rPr>
            </w:pPr>
            <w:r w:rsidRPr="005137EA">
              <w:rPr>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center"/>
              <w:rPr>
                <w:sz w:val="24"/>
                <w:szCs w:val="24"/>
              </w:rPr>
            </w:pPr>
            <w:r w:rsidRPr="005137EA">
              <w:rPr>
                <w:sz w:val="24"/>
                <w:szCs w:val="24"/>
              </w:rPr>
              <w:t>-</w:t>
            </w:r>
          </w:p>
        </w:tc>
        <w:tc>
          <w:tcPr>
            <w:tcW w:w="2546"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both"/>
              <w:rPr>
                <w:sz w:val="24"/>
                <w:szCs w:val="24"/>
              </w:rPr>
            </w:pPr>
            <w:r w:rsidRPr="005137EA">
              <w:rPr>
                <w:sz w:val="24"/>
                <w:szCs w:val="24"/>
              </w:rPr>
              <w:t>Сприяння самостійній зайнятості учасників АТО</w:t>
            </w:r>
            <w:r w:rsidR="00D55D7F">
              <w:rPr>
                <w:sz w:val="24"/>
                <w:szCs w:val="24"/>
              </w:rPr>
              <w:t xml:space="preserve"> та ООС</w:t>
            </w:r>
          </w:p>
        </w:tc>
      </w:tr>
      <w:tr w:rsidR="004D4E36" w:rsidRPr="005137EA" w:rsidTr="00FD38E6">
        <w:trPr>
          <w:jc w:val="center"/>
        </w:trPr>
        <w:tc>
          <w:tcPr>
            <w:tcW w:w="16076" w:type="dxa"/>
            <w:gridSpan w:val="9"/>
            <w:tcBorders>
              <w:top w:val="single" w:sz="4" w:space="0" w:color="auto"/>
              <w:left w:val="single" w:sz="4" w:space="0" w:color="auto"/>
              <w:bottom w:val="single" w:sz="4" w:space="0" w:color="auto"/>
              <w:right w:val="single" w:sz="4" w:space="0" w:color="auto"/>
            </w:tcBorders>
          </w:tcPr>
          <w:p w:rsidR="004D4E36" w:rsidRPr="005137EA" w:rsidRDefault="004D4E36" w:rsidP="00086340">
            <w:pPr>
              <w:ind w:right="34" w:firstLine="567"/>
              <w:jc w:val="center"/>
              <w:rPr>
                <w:b/>
                <w:sz w:val="24"/>
                <w:szCs w:val="24"/>
              </w:rPr>
            </w:pPr>
            <w:r w:rsidRPr="005137EA">
              <w:rPr>
                <w:b/>
                <w:sz w:val="24"/>
                <w:szCs w:val="24"/>
              </w:rPr>
              <w:t>4.</w:t>
            </w:r>
            <w:r w:rsidRPr="005137EA">
              <w:rPr>
                <w:sz w:val="24"/>
                <w:szCs w:val="24"/>
              </w:rPr>
              <w:t xml:space="preserve"> </w:t>
            </w:r>
            <w:r w:rsidRPr="005137EA">
              <w:rPr>
                <w:b/>
                <w:sz w:val="24"/>
                <w:szCs w:val="24"/>
              </w:rPr>
              <w:t>Сприяння зайнятості громадян, які потребують соціального захисту і не здатні на рівних умовах конкурувати на ринку праці</w:t>
            </w:r>
          </w:p>
        </w:tc>
      </w:tr>
      <w:tr w:rsidR="004D4E36" w:rsidRPr="005137EA" w:rsidTr="00FD38E6">
        <w:trPr>
          <w:jc w:val="center"/>
        </w:trPr>
        <w:tc>
          <w:tcPr>
            <w:tcW w:w="537"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numPr>
                <w:ilvl w:val="0"/>
                <w:numId w:val="19"/>
              </w:numPr>
              <w:jc w:val="both"/>
              <w:rPr>
                <w:sz w:val="24"/>
                <w:szCs w:val="24"/>
              </w:rPr>
            </w:pPr>
          </w:p>
        </w:tc>
        <w:tc>
          <w:tcPr>
            <w:tcW w:w="5134" w:type="dxa"/>
            <w:tcBorders>
              <w:top w:val="single" w:sz="4" w:space="0" w:color="auto"/>
              <w:left w:val="single" w:sz="4" w:space="0" w:color="auto"/>
              <w:bottom w:val="single" w:sz="4" w:space="0" w:color="auto"/>
              <w:right w:val="single" w:sz="4" w:space="0" w:color="auto"/>
            </w:tcBorders>
          </w:tcPr>
          <w:p w:rsidR="004D4E36" w:rsidRPr="005137EA" w:rsidRDefault="004D4E36" w:rsidP="00D55D7F">
            <w:pPr>
              <w:jc w:val="both"/>
              <w:rPr>
                <w:sz w:val="24"/>
                <w:szCs w:val="24"/>
              </w:rPr>
            </w:pPr>
            <w:r w:rsidRPr="005137EA">
              <w:rPr>
                <w:color w:val="000000"/>
                <w:sz w:val="24"/>
                <w:szCs w:val="24"/>
              </w:rPr>
              <w:t xml:space="preserve">Організувати підготовку, перепідготовку та підвищення кваліфікації </w:t>
            </w:r>
            <w:r w:rsidR="00D55D7F">
              <w:rPr>
                <w:color w:val="000000"/>
                <w:sz w:val="24"/>
                <w:szCs w:val="24"/>
              </w:rPr>
              <w:t xml:space="preserve">осіб з </w:t>
            </w:r>
            <w:r w:rsidRPr="005137EA">
              <w:rPr>
                <w:color w:val="000000"/>
                <w:sz w:val="24"/>
                <w:szCs w:val="24"/>
              </w:rPr>
              <w:t>інвалід</w:t>
            </w:r>
            <w:r w:rsidR="00D55D7F">
              <w:rPr>
                <w:color w:val="000000"/>
                <w:sz w:val="24"/>
                <w:szCs w:val="24"/>
              </w:rPr>
              <w:t>ністю</w:t>
            </w:r>
            <w:r w:rsidRPr="005137EA">
              <w:rPr>
                <w:color w:val="000000"/>
                <w:sz w:val="24"/>
                <w:szCs w:val="24"/>
              </w:rPr>
              <w:t xml:space="preserve"> за професіями відповідно до потреб ринку та рекомендацій МСЕК з метою забезпечення їх трудової реабілітації</w:t>
            </w:r>
          </w:p>
        </w:tc>
        <w:tc>
          <w:tcPr>
            <w:tcW w:w="3023" w:type="dxa"/>
            <w:tcBorders>
              <w:top w:val="single" w:sz="4" w:space="0" w:color="auto"/>
              <w:left w:val="single" w:sz="4" w:space="0" w:color="auto"/>
              <w:bottom w:val="single" w:sz="4" w:space="0" w:color="auto"/>
              <w:right w:val="single" w:sz="4" w:space="0" w:color="auto"/>
            </w:tcBorders>
          </w:tcPr>
          <w:p w:rsidR="004D4E36" w:rsidRPr="005137EA" w:rsidRDefault="00D55D7F" w:rsidP="00916E22">
            <w:pPr>
              <w:jc w:val="both"/>
              <w:rPr>
                <w:b/>
                <w:sz w:val="24"/>
                <w:szCs w:val="24"/>
              </w:rPr>
            </w:pPr>
            <w:r>
              <w:rPr>
                <w:color w:val="000000"/>
                <w:sz w:val="24"/>
                <w:szCs w:val="24"/>
              </w:rPr>
              <w:t>Роменська філія Сумського обласного центру зайнятості</w:t>
            </w:r>
            <w:r w:rsidR="004D4E36" w:rsidRPr="005137EA">
              <w:rPr>
                <w:bCs/>
                <w:sz w:val="24"/>
                <w:szCs w:val="24"/>
              </w:rPr>
              <w:t xml:space="preserve">, </w:t>
            </w:r>
            <w:r w:rsidR="00EA132E" w:rsidRPr="00EA132E">
              <w:rPr>
                <w:bCs/>
                <w:sz w:val="24"/>
                <w:szCs w:val="24"/>
              </w:rPr>
              <w:t>відділ з контролю за додержанням законодавства про працю та зайнятість населення</w:t>
            </w:r>
            <w:r w:rsidR="00EA132E">
              <w:rPr>
                <w:bCs/>
                <w:sz w:val="24"/>
                <w:szCs w:val="24"/>
              </w:rPr>
              <w:t xml:space="preserve"> </w:t>
            </w:r>
            <w:r w:rsidR="00EA132E" w:rsidRPr="005137EA">
              <w:rPr>
                <w:bCs/>
                <w:sz w:val="24"/>
                <w:szCs w:val="24"/>
              </w:rPr>
              <w:t>виконкому</w:t>
            </w:r>
          </w:p>
        </w:tc>
        <w:tc>
          <w:tcPr>
            <w:tcW w:w="908" w:type="dxa"/>
            <w:tcBorders>
              <w:top w:val="single" w:sz="4" w:space="0" w:color="auto"/>
              <w:left w:val="single" w:sz="4" w:space="0" w:color="auto"/>
              <w:bottom w:val="single" w:sz="4" w:space="0" w:color="auto"/>
              <w:right w:val="single" w:sz="4" w:space="0" w:color="auto"/>
            </w:tcBorders>
          </w:tcPr>
          <w:p w:rsidR="004D4E36" w:rsidRPr="005137EA" w:rsidRDefault="004D4E36" w:rsidP="00916E22">
            <w:pPr>
              <w:spacing w:line="276" w:lineRule="auto"/>
              <w:jc w:val="center"/>
              <w:rPr>
                <w:sz w:val="24"/>
                <w:szCs w:val="24"/>
              </w:rPr>
            </w:pPr>
            <w:r w:rsidRPr="005137EA">
              <w:rPr>
                <w:sz w:val="24"/>
                <w:szCs w:val="24"/>
              </w:rPr>
              <w:t>20</w:t>
            </w:r>
            <w:r w:rsidR="00D55D7F">
              <w:rPr>
                <w:sz w:val="24"/>
                <w:szCs w:val="24"/>
              </w:rPr>
              <w:t>2</w:t>
            </w:r>
            <w:r w:rsidR="00916E22">
              <w:rPr>
                <w:sz w:val="24"/>
                <w:szCs w:val="24"/>
              </w:rPr>
              <w:t>6</w:t>
            </w:r>
            <w:r w:rsidR="00D55D7F">
              <w:rPr>
                <w:sz w:val="24"/>
                <w:szCs w:val="24"/>
              </w:rPr>
              <w:t>-202</w:t>
            </w:r>
            <w:r w:rsidR="00916E22">
              <w:rPr>
                <w:sz w:val="24"/>
                <w:szCs w:val="24"/>
              </w:rPr>
              <w:t>8</w:t>
            </w:r>
            <w:r w:rsidRPr="005137EA">
              <w:rPr>
                <w:sz w:val="24"/>
                <w:szCs w:val="24"/>
              </w:rPr>
              <w:t xml:space="preserve"> роки</w:t>
            </w:r>
          </w:p>
        </w:tc>
        <w:tc>
          <w:tcPr>
            <w:tcW w:w="1011"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center"/>
              <w:rPr>
                <w:sz w:val="24"/>
                <w:szCs w:val="24"/>
              </w:rPr>
            </w:pPr>
            <w:r w:rsidRPr="005137EA">
              <w:rPr>
                <w:sz w:val="24"/>
                <w:szCs w:val="24"/>
              </w:rPr>
              <w:t>-</w:t>
            </w:r>
          </w:p>
        </w:tc>
        <w:tc>
          <w:tcPr>
            <w:tcW w:w="1020"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center"/>
              <w:rPr>
                <w:sz w:val="24"/>
                <w:szCs w:val="24"/>
              </w:rPr>
            </w:pPr>
            <w:r w:rsidRPr="005137EA">
              <w:rPr>
                <w:sz w:val="24"/>
                <w:szCs w:val="24"/>
              </w:rPr>
              <w:t>-</w:t>
            </w:r>
          </w:p>
        </w:tc>
        <w:tc>
          <w:tcPr>
            <w:tcW w:w="1006"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center"/>
              <w:rPr>
                <w:sz w:val="24"/>
                <w:szCs w:val="24"/>
              </w:rPr>
            </w:pPr>
            <w:r w:rsidRPr="005137EA">
              <w:rPr>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center"/>
              <w:rPr>
                <w:sz w:val="24"/>
                <w:szCs w:val="24"/>
              </w:rPr>
            </w:pPr>
            <w:r w:rsidRPr="005137EA">
              <w:rPr>
                <w:sz w:val="24"/>
                <w:szCs w:val="24"/>
              </w:rPr>
              <w:t>-</w:t>
            </w:r>
          </w:p>
        </w:tc>
        <w:tc>
          <w:tcPr>
            <w:tcW w:w="2546" w:type="dxa"/>
            <w:tcBorders>
              <w:top w:val="single" w:sz="4" w:space="0" w:color="auto"/>
              <w:left w:val="single" w:sz="4" w:space="0" w:color="auto"/>
              <w:bottom w:val="single" w:sz="4" w:space="0" w:color="auto"/>
              <w:right w:val="single" w:sz="4" w:space="0" w:color="auto"/>
            </w:tcBorders>
          </w:tcPr>
          <w:p w:rsidR="004D4E36" w:rsidRPr="005137EA" w:rsidRDefault="004D4E36" w:rsidP="00D55D7F">
            <w:pPr>
              <w:jc w:val="both"/>
              <w:rPr>
                <w:sz w:val="24"/>
                <w:szCs w:val="24"/>
              </w:rPr>
            </w:pPr>
            <w:r w:rsidRPr="005137EA">
              <w:rPr>
                <w:sz w:val="24"/>
                <w:szCs w:val="24"/>
              </w:rPr>
              <w:t xml:space="preserve">Сприяння підвищення конкурентоспроможності на ринку праці </w:t>
            </w:r>
            <w:r w:rsidR="00D55D7F">
              <w:rPr>
                <w:sz w:val="24"/>
                <w:szCs w:val="24"/>
              </w:rPr>
              <w:t>осіб з інвалідністю</w:t>
            </w:r>
          </w:p>
        </w:tc>
      </w:tr>
      <w:tr w:rsidR="004D4E36" w:rsidRPr="005137EA" w:rsidTr="00FD38E6">
        <w:trPr>
          <w:jc w:val="center"/>
        </w:trPr>
        <w:tc>
          <w:tcPr>
            <w:tcW w:w="537"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numPr>
                <w:ilvl w:val="0"/>
                <w:numId w:val="19"/>
              </w:numPr>
              <w:jc w:val="both"/>
              <w:rPr>
                <w:sz w:val="24"/>
                <w:szCs w:val="24"/>
              </w:rPr>
            </w:pPr>
          </w:p>
        </w:tc>
        <w:tc>
          <w:tcPr>
            <w:tcW w:w="5134"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jc w:val="both"/>
              <w:rPr>
                <w:sz w:val="24"/>
                <w:szCs w:val="24"/>
              </w:rPr>
            </w:pPr>
            <w:r w:rsidRPr="005137EA">
              <w:rPr>
                <w:sz w:val="24"/>
                <w:szCs w:val="24"/>
              </w:rPr>
              <w:t>Сприяти у працевлаштуванні на перше робоче місце за отриманою професією (спеціальністю) насамперед молоді та осіб з інвалідністю, інших соціально вразливих верст населення; сприяння підвищенню рівня охоплення професійним навчанням осіб з інвалідністю.</w:t>
            </w:r>
          </w:p>
        </w:tc>
        <w:tc>
          <w:tcPr>
            <w:tcW w:w="3023" w:type="dxa"/>
            <w:tcBorders>
              <w:top w:val="single" w:sz="4" w:space="0" w:color="auto"/>
              <w:left w:val="single" w:sz="4" w:space="0" w:color="auto"/>
              <w:bottom w:val="single" w:sz="4" w:space="0" w:color="auto"/>
              <w:right w:val="single" w:sz="4" w:space="0" w:color="auto"/>
            </w:tcBorders>
          </w:tcPr>
          <w:p w:rsidR="004D4E36" w:rsidRPr="005137EA" w:rsidRDefault="00D55D7F" w:rsidP="00916E22">
            <w:pPr>
              <w:jc w:val="both"/>
              <w:rPr>
                <w:b/>
                <w:sz w:val="24"/>
                <w:szCs w:val="24"/>
              </w:rPr>
            </w:pPr>
            <w:r>
              <w:rPr>
                <w:color w:val="000000"/>
                <w:sz w:val="24"/>
                <w:szCs w:val="24"/>
              </w:rPr>
              <w:t>Роменська філія Сумського обласного центру зайнятості</w:t>
            </w:r>
            <w:r w:rsidR="004D4E36" w:rsidRPr="005137EA">
              <w:rPr>
                <w:bCs/>
                <w:sz w:val="24"/>
                <w:szCs w:val="24"/>
              </w:rPr>
              <w:t xml:space="preserve">, </w:t>
            </w:r>
            <w:r w:rsidR="00EA132E" w:rsidRPr="00EA132E">
              <w:rPr>
                <w:bCs/>
                <w:sz w:val="24"/>
                <w:szCs w:val="24"/>
              </w:rPr>
              <w:t xml:space="preserve">відділ з контролю за додержанням законодавства про працю та зайнятість населення </w:t>
            </w:r>
            <w:r w:rsidR="004D4E36" w:rsidRPr="005137EA">
              <w:rPr>
                <w:bCs/>
                <w:sz w:val="24"/>
                <w:szCs w:val="24"/>
              </w:rPr>
              <w:t>виконкому</w:t>
            </w:r>
          </w:p>
        </w:tc>
        <w:tc>
          <w:tcPr>
            <w:tcW w:w="908" w:type="dxa"/>
            <w:tcBorders>
              <w:top w:val="single" w:sz="4" w:space="0" w:color="auto"/>
              <w:left w:val="single" w:sz="4" w:space="0" w:color="auto"/>
              <w:bottom w:val="single" w:sz="4" w:space="0" w:color="auto"/>
              <w:right w:val="single" w:sz="4" w:space="0" w:color="auto"/>
            </w:tcBorders>
          </w:tcPr>
          <w:p w:rsidR="004D4E36" w:rsidRPr="005137EA" w:rsidRDefault="004D4E36" w:rsidP="00916E22">
            <w:pPr>
              <w:spacing w:line="276" w:lineRule="auto"/>
              <w:jc w:val="center"/>
              <w:rPr>
                <w:sz w:val="24"/>
                <w:szCs w:val="24"/>
              </w:rPr>
            </w:pPr>
            <w:r w:rsidRPr="005137EA">
              <w:rPr>
                <w:sz w:val="24"/>
                <w:szCs w:val="24"/>
              </w:rPr>
              <w:t>20</w:t>
            </w:r>
            <w:r w:rsidR="00D55D7F">
              <w:rPr>
                <w:sz w:val="24"/>
                <w:szCs w:val="24"/>
              </w:rPr>
              <w:t>2</w:t>
            </w:r>
            <w:r w:rsidR="00916E22">
              <w:rPr>
                <w:sz w:val="24"/>
                <w:szCs w:val="24"/>
              </w:rPr>
              <w:t>6</w:t>
            </w:r>
            <w:r w:rsidR="00D55D7F">
              <w:rPr>
                <w:sz w:val="24"/>
                <w:szCs w:val="24"/>
              </w:rPr>
              <w:t>-202</w:t>
            </w:r>
            <w:r w:rsidR="00916E22">
              <w:rPr>
                <w:sz w:val="24"/>
                <w:szCs w:val="24"/>
              </w:rPr>
              <w:t>8</w:t>
            </w:r>
            <w:r w:rsidRPr="005137EA">
              <w:rPr>
                <w:sz w:val="24"/>
                <w:szCs w:val="24"/>
              </w:rPr>
              <w:t xml:space="preserve"> роки</w:t>
            </w:r>
          </w:p>
        </w:tc>
        <w:tc>
          <w:tcPr>
            <w:tcW w:w="1011"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center"/>
              <w:rPr>
                <w:sz w:val="24"/>
                <w:szCs w:val="24"/>
              </w:rPr>
            </w:pPr>
            <w:r w:rsidRPr="005137EA">
              <w:rPr>
                <w:sz w:val="24"/>
                <w:szCs w:val="24"/>
              </w:rPr>
              <w:t>-</w:t>
            </w:r>
          </w:p>
        </w:tc>
        <w:tc>
          <w:tcPr>
            <w:tcW w:w="1020"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center"/>
              <w:rPr>
                <w:sz w:val="24"/>
                <w:szCs w:val="24"/>
              </w:rPr>
            </w:pPr>
            <w:r w:rsidRPr="005137EA">
              <w:rPr>
                <w:sz w:val="24"/>
                <w:szCs w:val="24"/>
              </w:rPr>
              <w:t>-</w:t>
            </w:r>
          </w:p>
        </w:tc>
        <w:tc>
          <w:tcPr>
            <w:tcW w:w="1006"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center"/>
              <w:rPr>
                <w:sz w:val="24"/>
                <w:szCs w:val="24"/>
              </w:rPr>
            </w:pPr>
            <w:r w:rsidRPr="005137EA">
              <w:rPr>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spacing w:line="276" w:lineRule="auto"/>
              <w:jc w:val="center"/>
              <w:rPr>
                <w:sz w:val="24"/>
                <w:szCs w:val="24"/>
              </w:rPr>
            </w:pPr>
            <w:r w:rsidRPr="005137EA">
              <w:rPr>
                <w:sz w:val="24"/>
                <w:szCs w:val="24"/>
              </w:rPr>
              <w:t>-</w:t>
            </w:r>
          </w:p>
        </w:tc>
        <w:tc>
          <w:tcPr>
            <w:tcW w:w="2546" w:type="dxa"/>
            <w:tcBorders>
              <w:top w:val="single" w:sz="4" w:space="0" w:color="auto"/>
              <w:left w:val="single" w:sz="4" w:space="0" w:color="auto"/>
              <w:bottom w:val="single" w:sz="4" w:space="0" w:color="auto"/>
              <w:right w:val="single" w:sz="4" w:space="0" w:color="auto"/>
            </w:tcBorders>
          </w:tcPr>
          <w:p w:rsidR="004D4E36" w:rsidRPr="005137EA" w:rsidRDefault="004D4E36" w:rsidP="004D4E36">
            <w:pPr>
              <w:jc w:val="both"/>
              <w:rPr>
                <w:sz w:val="24"/>
                <w:szCs w:val="24"/>
              </w:rPr>
            </w:pPr>
            <w:r w:rsidRPr="005137EA">
              <w:rPr>
                <w:sz w:val="24"/>
                <w:szCs w:val="24"/>
              </w:rPr>
              <w:t>Забезпечення зайнятості молоді та осіб з інвалідністю, інших соціально вразливих верст населення</w:t>
            </w:r>
          </w:p>
        </w:tc>
      </w:tr>
      <w:tr w:rsidR="00CF44EE" w:rsidRPr="005137EA" w:rsidTr="00FD38E6">
        <w:trPr>
          <w:jc w:val="center"/>
        </w:trPr>
        <w:tc>
          <w:tcPr>
            <w:tcW w:w="537" w:type="dxa"/>
            <w:tcBorders>
              <w:top w:val="single" w:sz="4" w:space="0" w:color="auto"/>
              <w:left w:val="single" w:sz="4" w:space="0" w:color="auto"/>
              <w:bottom w:val="single" w:sz="4" w:space="0" w:color="auto"/>
              <w:right w:val="single" w:sz="4" w:space="0" w:color="auto"/>
            </w:tcBorders>
          </w:tcPr>
          <w:p w:rsidR="00CF44EE" w:rsidRPr="005137EA" w:rsidRDefault="00CF44EE" w:rsidP="00CF44EE">
            <w:pPr>
              <w:jc w:val="both"/>
              <w:rPr>
                <w:b/>
                <w:sz w:val="24"/>
                <w:szCs w:val="24"/>
              </w:rPr>
            </w:pPr>
          </w:p>
        </w:tc>
        <w:tc>
          <w:tcPr>
            <w:tcW w:w="8157" w:type="dxa"/>
            <w:gridSpan w:val="2"/>
            <w:tcBorders>
              <w:top w:val="single" w:sz="4" w:space="0" w:color="auto"/>
              <w:left w:val="single" w:sz="4" w:space="0" w:color="auto"/>
              <w:bottom w:val="single" w:sz="4" w:space="0" w:color="auto"/>
              <w:right w:val="single" w:sz="4" w:space="0" w:color="auto"/>
            </w:tcBorders>
          </w:tcPr>
          <w:p w:rsidR="00CF44EE" w:rsidRPr="005137EA" w:rsidRDefault="00CF44EE" w:rsidP="004D4E36">
            <w:pPr>
              <w:jc w:val="both"/>
              <w:rPr>
                <w:b/>
                <w:bCs/>
                <w:sz w:val="24"/>
                <w:szCs w:val="24"/>
              </w:rPr>
            </w:pPr>
            <w:r w:rsidRPr="005137EA">
              <w:rPr>
                <w:b/>
                <w:color w:val="000000"/>
                <w:sz w:val="24"/>
                <w:szCs w:val="24"/>
              </w:rPr>
              <w:t>Усього</w:t>
            </w:r>
          </w:p>
        </w:tc>
        <w:tc>
          <w:tcPr>
            <w:tcW w:w="908" w:type="dxa"/>
            <w:tcBorders>
              <w:top w:val="single" w:sz="4" w:space="0" w:color="auto"/>
              <w:left w:val="single" w:sz="4" w:space="0" w:color="auto"/>
              <w:bottom w:val="single" w:sz="4" w:space="0" w:color="auto"/>
              <w:right w:val="single" w:sz="4" w:space="0" w:color="auto"/>
            </w:tcBorders>
          </w:tcPr>
          <w:p w:rsidR="00CF44EE" w:rsidRPr="005137EA" w:rsidRDefault="00CF44EE" w:rsidP="00086340">
            <w:pPr>
              <w:spacing w:line="276" w:lineRule="auto"/>
              <w:jc w:val="center"/>
              <w:rPr>
                <w:b/>
                <w:sz w:val="24"/>
                <w:szCs w:val="24"/>
              </w:rPr>
            </w:pPr>
          </w:p>
        </w:tc>
        <w:tc>
          <w:tcPr>
            <w:tcW w:w="1011" w:type="dxa"/>
            <w:tcBorders>
              <w:top w:val="single" w:sz="4" w:space="0" w:color="auto"/>
              <w:left w:val="single" w:sz="4" w:space="0" w:color="auto"/>
              <w:bottom w:val="single" w:sz="4" w:space="0" w:color="auto"/>
              <w:right w:val="single" w:sz="4" w:space="0" w:color="auto"/>
            </w:tcBorders>
          </w:tcPr>
          <w:p w:rsidR="00CF44EE" w:rsidRPr="0068534D" w:rsidRDefault="00FD38E6" w:rsidP="007B73EA">
            <w:pPr>
              <w:spacing w:line="276" w:lineRule="auto"/>
              <w:ind w:left="-28" w:right="-47"/>
              <w:jc w:val="center"/>
              <w:rPr>
                <w:b/>
                <w:sz w:val="24"/>
                <w:szCs w:val="24"/>
                <w:lang w:val="ru-RU"/>
              </w:rPr>
            </w:pPr>
            <w:r>
              <w:rPr>
                <w:b/>
                <w:sz w:val="24"/>
                <w:szCs w:val="24"/>
                <w:lang w:val="ru-RU"/>
              </w:rPr>
              <w:t>383,591</w:t>
            </w:r>
          </w:p>
        </w:tc>
        <w:tc>
          <w:tcPr>
            <w:tcW w:w="1020" w:type="dxa"/>
            <w:tcBorders>
              <w:top w:val="single" w:sz="4" w:space="0" w:color="auto"/>
              <w:left w:val="single" w:sz="4" w:space="0" w:color="auto"/>
              <w:bottom w:val="single" w:sz="4" w:space="0" w:color="auto"/>
              <w:right w:val="single" w:sz="4" w:space="0" w:color="auto"/>
            </w:tcBorders>
          </w:tcPr>
          <w:p w:rsidR="00CF44EE" w:rsidRPr="0068534D" w:rsidRDefault="00FD38E6" w:rsidP="0068534D">
            <w:pPr>
              <w:spacing w:line="276" w:lineRule="auto"/>
              <w:ind w:left="3" w:hanging="142"/>
              <w:jc w:val="center"/>
              <w:rPr>
                <w:b/>
                <w:sz w:val="24"/>
                <w:szCs w:val="24"/>
                <w:lang w:val="ru-RU"/>
              </w:rPr>
            </w:pPr>
            <w:r>
              <w:rPr>
                <w:b/>
                <w:sz w:val="24"/>
                <w:szCs w:val="24"/>
                <w:lang w:val="ru-RU"/>
              </w:rPr>
              <w:t>118,591</w:t>
            </w:r>
          </w:p>
        </w:tc>
        <w:tc>
          <w:tcPr>
            <w:tcW w:w="1006" w:type="dxa"/>
            <w:tcBorders>
              <w:top w:val="single" w:sz="4" w:space="0" w:color="auto"/>
              <w:left w:val="single" w:sz="4" w:space="0" w:color="auto"/>
              <w:bottom w:val="single" w:sz="4" w:space="0" w:color="auto"/>
              <w:right w:val="single" w:sz="4" w:space="0" w:color="auto"/>
            </w:tcBorders>
          </w:tcPr>
          <w:p w:rsidR="00CF44EE" w:rsidRPr="0068534D" w:rsidRDefault="00FD38E6" w:rsidP="004D4E36">
            <w:pPr>
              <w:spacing w:line="276" w:lineRule="auto"/>
              <w:jc w:val="center"/>
              <w:rPr>
                <w:b/>
                <w:sz w:val="24"/>
                <w:szCs w:val="24"/>
                <w:lang w:val="ru-RU"/>
              </w:rPr>
            </w:pPr>
            <w:r>
              <w:rPr>
                <w:b/>
                <w:sz w:val="24"/>
                <w:szCs w:val="24"/>
                <w:lang w:val="ru-RU"/>
              </w:rPr>
              <w:t>127,955</w:t>
            </w:r>
          </w:p>
        </w:tc>
        <w:tc>
          <w:tcPr>
            <w:tcW w:w="891" w:type="dxa"/>
            <w:tcBorders>
              <w:top w:val="single" w:sz="4" w:space="0" w:color="auto"/>
              <w:left w:val="single" w:sz="4" w:space="0" w:color="auto"/>
              <w:bottom w:val="single" w:sz="4" w:space="0" w:color="auto"/>
              <w:right w:val="single" w:sz="4" w:space="0" w:color="auto"/>
            </w:tcBorders>
          </w:tcPr>
          <w:p w:rsidR="00CF44EE" w:rsidRPr="0068534D" w:rsidRDefault="00FD38E6" w:rsidP="007B73EA">
            <w:pPr>
              <w:spacing w:line="276" w:lineRule="auto"/>
              <w:ind w:left="-56" w:right="-103"/>
              <w:jc w:val="center"/>
              <w:rPr>
                <w:b/>
                <w:sz w:val="24"/>
                <w:szCs w:val="24"/>
                <w:lang w:val="ru-RU"/>
              </w:rPr>
            </w:pPr>
            <w:r>
              <w:rPr>
                <w:b/>
                <w:sz w:val="24"/>
                <w:szCs w:val="24"/>
                <w:lang w:val="ru-RU"/>
              </w:rPr>
              <w:t>137,305</w:t>
            </w:r>
          </w:p>
        </w:tc>
        <w:tc>
          <w:tcPr>
            <w:tcW w:w="2546" w:type="dxa"/>
            <w:tcBorders>
              <w:top w:val="single" w:sz="4" w:space="0" w:color="auto"/>
              <w:left w:val="single" w:sz="4" w:space="0" w:color="auto"/>
              <w:bottom w:val="single" w:sz="4" w:space="0" w:color="auto"/>
              <w:right w:val="single" w:sz="4" w:space="0" w:color="auto"/>
            </w:tcBorders>
          </w:tcPr>
          <w:p w:rsidR="00CF44EE" w:rsidRPr="005137EA" w:rsidRDefault="00CF44EE" w:rsidP="004D4E36">
            <w:pPr>
              <w:jc w:val="both"/>
              <w:rPr>
                <w:b/>
                <w:sz w:val="24"/>
                <w:szCs w:val="24"/>
              </w:rPr>
            </w:pPr>
          </w:p>
        </w:tc>
      </w:tr>
    </w:tbl>
    <w:p w:rsidR="006F7F61" w:rsidRPr="005137EA" w:rsidRDefault="006F7F61" w:rsidP="006F7F61">
      <w:pPr>
        <w:rPr>
          <w:sz w:val="24"/>
          <w:szCs w:val="24"/>
        </w:rPr>
        <w:sectPr w:rsidR="006F7F61" w:rsidRPr="005137EA" w:rsidSect="00134763">
          <w:pgSz w:w="16838" w:h="11906" w:orient="landscape"/>
          <w:pgMar w:top="1701" w:right="1134" w:bottom="567" w:left="1134" w:header="709" w:footer="709" w:gutter="0"/>
          <w:cols w:space="708"/>
          <w:docGrid w:linePitch="360"/>
        </w:sectPr>
      </w:pPr>
    </w:p>
    <w:p w:rsidR="006F7F61" w:rsidRPr="005137EA" w:rsidRDefault="006F7F61" w:rsidP="00D401E9">
      <w:pPr>
        <w:pStyle w:val="21"/>
        <w:spacing w:after="0" w:line="240" w:lineRule="auto"/>
        <w:ind w:left="0"/>
        <w:jc w:val="center"/>
        <w:rPr>
          <w:b/>
          <w:sz w:val="24"/>
        </w:rPr>
      </w:pPr>
      <w:r w:rsidRPr="005137EA">
        <w:rPr>
          <w:b/>
          <w:sz w:val="24"/>
        </w:rPr>
        <w:lastRenderedPageBreak/>
        <w:t>V</w:t>
      </w:r>
      <w:r w:rsidR="00E94E75" w:rsidRPr="005137EA">
        <w:rPr>
          <w:b/>
          <w:sz w:val="24"/>
        </w:rPr>
        <w:t>І</w:t>
      </w:r>
      <w:r w:rsidRPr="005137EA">
        <w:rPr>
          <w:b/>
          <w:sz w:val="24"/>
        </w:rPr>
        <w:t>. Фінансове забезпечення реалізації Програми</w:t>
      </w:r>
    </w:p>
    <w:p w:rsidR="006F7F61" w:rsidRPr="005137EA" w:rsidRDefault="006F7F61" w:rsidP="00D401E9">
      <w:pPr>
        <w:pStyle w:val="10"/>
        <w:rPr>
          <w:b/>
          <w:sz w:val="24"/>
        </w:rPr>
      </w:pPr>
    </w:p>
    <w:p w:rsidR="006F7F61" w:rsidRPr="005137EA" w:rsidRDefault="006F7F61" w:rsidP="00932F0B">
      <w:pPr>
        <w:shd w:val="clear" w:color="auto" w:fill="FFFFFF"/>
        <w:spacing w:line="276" w:lineRule="auto"/>
        <w:ind w:firstLine="425"/>
        <w:jc w:val="both"/>
        <w:rPr>
          <w:sz w:val="24"/>
          <w:szCs w:val="24"/>
        </w:rPr>
      </w:pPr>
      <w:r w:rsidRPr="005137EA">
        <w:rPr>
          <w:sz w:val="24"/>
          <w:szCs w:val="24"/>
        </w:rPr>
        <w:t>Фінансування Програми здійснюється за рахунок коштів Фонду загальнообов’язкового державного соціального страхування на випадок безробіття у порядку, визначеному Законом України «Про загальнообов’язкове державне соціальне страхування на випадок безробіття», власних ко</w:t>
      </w:r>
      <w:r w:rsidR="00D1141E" w:rsidRPr="005137EA">
        <w:rPr>
          <w:sz w:val="24"/>
          <w:szCs w:val="24"/>
        </w:rPr>
        <w:t>штів підприємств і організацій,</w:t>
      </w:r>
      <w:r w:rsidRPr="005137EA">
        <w:rPr>
          <w:sz w:val="24"/>
          <w:szCs w:val="24"/>
        </w:rPr>
        <w:t xml:space="preserve"> інших джерел, не заборонених чинним законодавством.</w:t>
      </w:r>
    </w:p>
    <w:p w:rsidR="006F7F61" w:rsidRPr="005137EA" w:rsidRDefault="006F7F61" w:rsidP="00D401E9">
      <w:pPr>
        <w:ind w:firstLine="709"/>
        <w:jc w:val="center"/>
        <w:outlineLvl w:val="0"/>
        <w:rPr>
          <w:sz w:val="24"/>
          <w:szCs w:val="24"/>
          <w:highlight w:val="yellow"/>
        </w:rPr>
      </w:pPr>
    </w:p>
    <w:p w:rsidR="006F7F61" w:rsidRPr="005137EA" w:rsidRDefault="006F7F61" w:rsidP="00E11304">
      <w:pPr>
        <w:pStyle w:val="21"/>
        <w:spacing w:after="0" w:line="276" w:lineRule="auto"/>
        <w:ind w:left="284"/>
        <w:jc w:val="center"/>
        <w:rPr>
          <w:b/>
          <w:sz w:val="24"/>
        </w:rPr>
      </w:pPr>
      <w:r w:rsidRPr="005137EA">
        <w:rPr>
          <w:b/>
          <w:sz w:val="24"/>
        </w:rPr>
        <w:t>V</w:t>
      </w:r>
      <w:r w:rsidR="00E94E75" w:rsidRPr="005137EA">
        <w:rPr>
          <w:b/>
          <w:sz w:val="24"/>
        </w:rPr>
        <w:t>ІІ</w:t>
      </w:r>
      <w:r w:rsidRPr="005137EA">
        <w:rPr>
          <w:b/>
          <w:sz w:val="24"/>
        </w:rPr>
        <w:t xml:space="preserve">. Координація та контроль за виконанням </w:t>
      </w:r>
    </w:p>
    <w:p w:rsidR="006F7F61" w:rsidRPr="005137EA" w:rsidRDefault="006F7F61" w:rsidP="00E11304">
      <w:pPr>
        <w:pStyle w:val="21"/>
        <w:spacing w:after="0" w:line="276" w:lineRule="auto"/>
        <w:ind w:left="284"/>
        <w:jc w:val="center"/>
        <w:rPr>
          <w:b/>
          <w:sz w:val="24"/>
        </w:rPr>
      </w:pPr>
      <w:r w:rsidRPr="005137EA">
        <w:rPr>
          <w:b/>
          <w:sz w:val="24"/>
        </w:rPr>
        <w:t xml:space="preserve">Програми зайнятості населення </w:t>
      </w:r>
      <w:r w:rsidR="00377DD2">
        <w:rPr>
          <w:b/>
          <w:sz w:val="24"/>
        </w:rPr>
        <w:t>Роменської міської територіальної громади на 202</w:t>
      </w:r>
      <w:r w:rsidR="00916E22">
        <w:rPr>
          <w:b/>
          <w:sz w:val="24"/>
        </w:rPr>
        <w:t>6</w:t>
      </w:r>
      <w:r w:rsidR="00377DD2">
        <w:rPr>
          <w:b/>
          <w:sz w:val="24"/>
        </w:rPr>
        <w:t>-202</w:t>
      </w:r>
      <w:r w:rsidR="00916E22">
        <w:rPr>
          <w:b/>
          <w:sz w:val="24"/>
        </w:rPr>
        <w:t xml:space="preserve">8 </w:t>
      </w:r>
      <w:r w:rsidR="00377DD2">
        <w:rPr>
          <w:b/>
          <w:sz w:val="24"/>
        </w:rPr>
        <w:t>роки</w:t>
      </w:r>
    </w:p>
    <w:p w:rsidR="006F7F61" w:rsidRPr="005137EA" w:rsidRDefault="006F7F61" w:rsidP="00D401E9">
      <w:pPr>
        <w:pStyle w:val="21"/>
        <w:spacing w:after="0" w:line="240" w:lineRule="auto"/>
        <w:jc w:val="center"/>
        <w:rPr>
          <w:b/>
          <w:sz w:val="24"/>
          <w:highlight w:val="yellow"/>
        </w:rPr>
      </w:pPr>
    </w:p>
    <w:p w:rsidR="006F7F61" w:rsidRPr="005137EA" w:rsidRDefault="006F7F61" w:rsidP="00932F0B">
      <w:pPr>
        <w:pStyle w:val="21"/>
        <w:spacing w:after="0" w:line="276" w:lineRule="auto"/>
        <w:ind w:left="0" w:firstLine="425"/>
        <w:jc w:val="both"/>
        <w:rPr>
          <w:sz w:val="24"/>
        </w:rPr>
      </w:pPr>
      <w:r w:rsidRPr="005137EA">
        <w:rPr>
          <w:sz w:val="24"/>
        </w:rPr>
        <w:t>Координація ход</w:t>
      </w:r>
      <w:r w:rsidR="00A551DB">
        <w:rPr>
          <w:sz w:val="24"/>
        </w:rPr>
        <w:t>у</w:t>
      </w:r>
      <w:r w:rsidRPr="005137EA">
        <w:rPr>
          <w:sz w:val="24"/>
        </w:rPr>
        <w:t xml:space="preserve"> виконання Програми здійснюватиметься </w:t>
      </w:r>
      <w:r w:rsidR="00263442" w:rsidRPr="00EA132E">
        <w:rPr>
          <w:bCs/>
          <w:sz w:val="24"/>
          <w:szCs w:val="24"/>
        </w:rPr>
        <w:t>відділ</w:t>
      </w:r>
      <w:r w:rsidR="00263442">
        <w:rPr>
          <w:bCs/>
          <w:sz w:val="24"/>
          <w:szCs w:val="24"/>
        </w:rPr>
        <w:t>ом</w:t>
      </w:r>
      <w:r w:rsidR="00263442" w:rsidRPr="00EA132E">
        <w:rPr>
          <w:bCs/>
          <w:sz w:val="24"/>
          <w:szCs w:val="24"/>
        </w:rPr>
        <w:t xml:space="preserve"> з контролю за додержанням законодавства про працю та зайнятість населення</w:t>
      </w:r>
      <w:r w:rsidR="00263442">
        <w:rPr>
          <w:bCs/>
          <w:sz w:val="24"/>
          <w:szCs w:val="24"/>
        </w:rPr>
        <w:t xml:space="preserve"> </w:t>
      </w:r>
      <w:r w:rsidR="001238A4" w:rsidRPr="00B26476">
        <w:rPr>
          <w:color w:val="000000"/>
          <w:sz w:val="24"/>
          <w:szCs w:val="24"/>
        </w:rPr>
        <w:t>Виконавчого ком</w:t>
      </w:r>
      <w:r w:rsidR="001238A4">
        <w:rPr>
          <w:color w:val="000000"/>
          <w:sz w:val="24"/>
          <w:szCs w:val="24"/>
        </w:rPr>
        <w:t>ітету Роменської міської ради</w:t>
      </w:r>
      <w:r w:rsidRPr="005137EA">
        <w:rPr>
          <w:sz w:val="24"/>
        </w:rPr>
        <w:t xml:space="preserve">, </w:t>
      </w:r>
      <w:r w:rsidR="00D55D7F">
        <w:rPr>
          <w:color w:val="000000"/>
          <w:sz w:val="24"/>
          <w:szCs w:val="24"/>
        </w:rPr>
        <w:t>Роменськ</w:t>
      </w:r>
      <w:r w:rsidR="00377DD2">
        <w:rPr>
          <w:color w:val="000000"/>
          <w:sz w:val="24"/>
          <w:szCs w:val="24"/>
        </w:rPr>
        <w:t>ою філією</w:t>
      </w:r>
      <w:r w:rsidR="00D55D7F">
        <w:rPr>
          <w:color w:val="000000"/>
          <w:sz w:val="24"/>
          <w:szCs w:val="24"/>
        </w:rPr>
        <w:t xml:space="preserve"> Сумського обласного центру зайнятості</w:t>
      </w:r>
      <w:r w:rsidRPr="005137EA">
        <w:rPr>
          <w:sz w:val="24"/>
        </w:rPr>
        <w:t>.</w:t>
      </w:r>
    </w:p>
    <w:p w:rsidR="006F7F61" w:rsidRPr="005137EA" w:rsidRDefault="00263442" w:rsidP="00932F0B">
      <w:pPr>
        <w:pStyle w:val="21"/>
        <w:spacing w:after="0" w:line="276" w:lineRule="auto"/>
        <w:ind w:left="0" w:firstLine="425"/>
        <w:jc w:val="both"/>
        <w:rPr>
          <w:sz w:val="24"/>
        </w:rPr>
      </w:pPr>
      <w:r>
        <w:rPr>
          <w:bCs/>
          <w:sz w:val="24"/>
          <w:szCs w:val="24"/>
        </w:rPr>
        <w:t>В</w:t>
      </w:r>
      <w:r w:rsidRPr="00EA132E">
        <w:rPr>
          <w:bCs/>
          <w:sz w:val="24"/>
          <w:szCs w:val="24"/>
        </w:rPr>
        <w:t>ідділ</w:t>
      </w:r>
      <w:r w:rsidR="00D55D7F">
        <w:rPr>
          <w:bCs/>
          <w:sz w:val="24"/>
          <w:szCs w:val="24"/>
        </w:rPr>
        <w:t>ом</w:t>
      </w:r>
      <w:r w:rsidRPr="00EA132E">
        <w:rPr>
          <w:bCs/>
          <w:sz w:val="24"/>
          <w:szCs w:val="24"/>
        </w:rPr>
        <w:t xml:space="preserve"> з контролю за додержанням законодавства про працю та зайнятість населення</w:t>
      </w:r>
      <w:r>
        <w:rPr>
          <w:bCs/>
          <w:sz w:val="24"/>
          <w:szCs w:val="24"/>
        </w:rPr>
        <w:t xml:space="preserve"> </w:t>
      </w:r>
      <w:r w:rsidR="00AF4EAB">
        <w:rPr>
          <w:bCs/>
          <w:sz w:val="24"/>
          <w:szCs w:val="24"/>
        </w:rPr>
        <w:t>В</w:t>
      </w:r>
      <w:r w:rsidRPr="005137EA">
        <w:rPr>
          <w:bCs/>
          <w:sz w:val="24"/>
          <w:szCs w:val="24"/>
        </w:rPr>
        <w:t>икон</w:t>
      </w:r>
      <w:r w:rsidR="00AF4EAB">
        <w:rPr>
          <w:bCs/>
          <w:sz w:val="24"/>
          <w:szCs w:val="24"/>
        </w:rPr>
        <w:t>авчого комітету Роменської міської ради</w:t>
      </w:r>
      <w:r w:rsidRPr="005137EA">
        <w:rPr>
          <w:sz w:val="24"/>
        </w:rPr>
        <w:t xml:space="preserve"> </w:t>
      </w:r>
      <w:r w:rsidR="006F7F61" w:rsidRPr="005137EA">
        <w:rPr>
          <w:sz w:val="24"/>
        </w:rPr>
        <w:t>щомісячно здійснюється моніторинг створення нових робочих місць</w:t>
      </w:r>
      <w:r w:rsidR="00D55D7F">
        <w:rPr>
          <w:sz w:val="24"/>
        </w:rPr>
        <w:t>,</w:t>
      </w:r>
      <w:r w:rsidR="006F7F61" w:rsidRPr="005137EA">
        <w:rPr>
          <w:sz w:val="24"/>
        </w:rPr>
        <w:t xml:space="preserve"> </w:t>
      </w:r>
      <w:r w:rsidR="005A1289" w:rsidRPr="005137EA">
        <w:rPr>
          <w:sz w:val="24"/>
        </w:rPr>
        <w:t xml:space="preserve">до </w:t>
      </w:r>
      <w:r w:rsidR="006F7F61" w:rsidRPr="005137EA">
        <w:rPr>
          <w:sz w:val="24"/>
        </w:rPr>
        <w:t xml:space="preserve">5 числа </w:t>
      </w:r>
      <w:r w:rsidR="00A551DB">
        <w:rPr>
          <w:sz w:val="24"/>
        </w:rPr>
        <w:t xml:space="preserve">ця інформація </w:t>
      </w:r>
      <w:r w:rsidR="006F7F61" w:rsidRPr="005137EA">
        <w:rPr>
          <w:sz w:val="24"/>
        </w:rPr>
        <w:t xml:space="preserve">надається до </w:t>
      </w:r>
      <w:r w:rsidR="005A1289" w:rsidRPr="005137EA">
        <w:rPr>
          <w:sz w:val="24"/>
        </w:rPr>
        <w:t>Департаменту</w:t>
      </w:r>
      <w:r w:rsidR="006F7F61" w:rsidRPr="005137EA">
        <w:rPr>
          <w:sz w:val="24"/>
        </w:rPr>
        <w:t xml:space="preserve"> соціального захисту населення Сумської обласної державної адміністрації.</w:t>
      </w:r>
    </w:p>
    <w:p w:rsidR="006F7F61" w:rsidRPr="005137EA" w:rsidRDefault="006F7F61" w:rsidP="00932F0B">
      <w:pPr>
        <w:spacing w:line="276" w:lineRule="auto"/>
        <w:ind w:firstLine="425"/>
        <w:jc w:val="both"/>
        <w:rPr>
          <w:sz w:val="24"/>
          <w:szCs w:val="24"/>
        </w:rPr>
      </w:pPr>
      <w:r w:rsidRPr="005137EA">
        <w:rPr>
          <w:sz w:val="24"/>
          <w:szCs w:val="24"/>
        </w:rPr>
        <w:t>Хід реалізації Програми розглядатиметься на сесіях міської ради щорічно, засіданнях робочої групи з питань легалізації заробітної плати та зайнятості населення, висвітлюватиметься на сайті міської ради.</w:t>
      </w:r>
    </w:p>
    <w:p w:rsidR="006F7F61" w:rsidRPr="005137EA" w:rsidRDefault="006F7F61" w:rsidP="00932F0B">
      <w:pPr>
        <w:pStyle w:val="a4"/>
        <w:spacing w:line="276" w:lineRule="auto"/>
        <w:ind w:firstLine="425"/>
        <w:jc w:val="center"/>
        <w:rPr>
          <w:b w:val="0"/>
          <w:sz w:val="24"/>
          <w:szCs w:val="24"/>
        </w:rPr>
      </w:pPr>
    </w:p>
    <w:p w:rsidR="005F6DCF" w:rsidRPr="005137EA" w:rsidRDefault="005F6DCF" w:rsidP="005F6DCF">
      <w:pPr>
        <w:pStyle w:val="rvps2"/>
        <w:spacing w:before="0" w:beforeAutospacing="0" w:after="0" w:afterAutospacing="0"/>
      </w:pPr>
    </w:p>
    <w:p w:rsidR="00221765" w:rsidRDefault="00236FC8" w:rsidP="00236FC8">
      <w:pPr>
        <w:pStyle w:val="rvps2"/>
        <w:spacing w:before="0" w:beforeAutospacing="0" w:after="0" w:afterAutospacing="0"/>
        <w:jc w:val="right"/>
      </w:pPr>
      <w:r>
        <w:t xml:space="preserve"> </w:t>
      </w:r>
    </w:p>
    <w:p w:rsidR="00221765" w:rsidRPr="005137EA" w:rsidRDefault="00221765" w:rsidP="00221765">
      <w:pPr>
        <w:pStyle w:val="rvps2"/>
        <w:spacing w:before="0" w:beforeAutospacing="0" w:after="0" w:afterAutospacing="0"/>
        <w:rPr>
          <w:b/>
        </w:rPr>
      </w:pPr>
      <w:r w:rsidRPr="005137EA">
        <w:rPr>
          <w:b/>
        </w:rPr>
        <w:t>Секретар міської ради</w:t>
      </w:r>
      <w:r w:rsidRPr="005137EA">
        <w:rPr>
          <w:b/>
        </w:rPr>
        <w:tab/>
      </w:r>
      <w:r w:rsidRPr="005137EA">
        <w:rPr>
          <w:b/>
        </w:rPr>
        <w:tab/>
      </w:r>
      <w:r w:rsidRPr="005137EA">
        <w:rPr>
          <w:b/>
        </w:rPr>
        <w:tab/>
      </w:r>
      <w:r w:rsidRPr="005137EA">
        <w:rPr>
          <w:b/>
        </w:rPr>
        <w:tab/>
      </w:r>
      <w:r w:rsidRPr="005137EA">
        <w:rPr>
          <w:b/>
        </w:rPr>
        <w:tab/>
      </w:r>
      <w:r w:rsidRPr="005137EA">
        <w:rPr>
          <w:b/>
        </w:rPr>
        <w:tab/>
      </w:r>
      <w:r w:rsidR="00236FC8">
        <w:rPr>
          <w:b/>
        </w:rPr>
        <w:t>В</w:t>
      </w:r>
      <w:r w:rsidR="00236FC8">
        <w:rPr>
          <w:b/>
          <w:lang w:val="en-US"/>
        </w:rPr>
        <w:t>’</w:t>
      </w:r>
      <w:proofErr w:type="spellStart"/>
      <w:r w:rsidR="00236FC8">
        <w:rPr>
          <w:b/>
        </w:rPr>
        <w:t>ячеслав</w:t>
      </w:r>
      <w:proofErr w:type="spellEnd"/>
      <w:r w:rsidR="00236FC8">
        <w:rPr>
          <w:b/>
        </w:rPr>
        <w:t xml:space="preserve"> ГУБАРЬ</w:t>
      </w:r>
      <w:r w:rsidRPr="005137EA">
        <w:rPr>
          <w:b/>
        </w:rPr>
        <w:t xml:space="preserve"> </w:t>
      </w:r>
    </w:p>
    <w:p w:rsidR="00221765" w:rsidRDefault="00221765"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AA1B85">
      <w:pPr>
        <w:jc w:val="both"/>
        <w:rPr>
          <w:sz w:val="24"/>
          <w:szCs w:val="24"/>
          <w:lang w:val="ru-RU"/>
        </w:rPr>
      </w:pPr>
    </w:p>
    <w:p w:rsidR="00F62F06" w:rsidRDefault="00F62F06" w:rsidP="00F62F06">
      <w:pPr>
        <w:tabs>
          <w:tab w:val="left" w:pos="3686"/>
        </w:tabs>
        <w:spacing w:line="276" w:lineRule="auto"/>
        <w:ind w:firstLine="425"/>
        <w:jc w:val="center"/>
        <w:rPr>
          <w:b/>
          <w:sz w:val="24"/>
          <w:szCs w:val="24"/>
        </w:rPr>
      </w:pPr>
      <w:r>
        <w:rPr>
          <w:b/>
          <w:sz w:val="24"/>
          <w:szCs w:val="24"/>
        </w:rPr>
        <w:lastRenderedPageBreak/>
        <w:t>ПОЯСНЮВАЛЬНА ЗАПИСКА</w:t>
      </w:r>
    </w:p>
    <w:p w:rsidR="00F62F06" w:rsidRDefault="00F62F06" w:rsidP="00F62F06">
      <w:pPr>
        <w:tabs>
          <w:tab w:val="left" w:pos="3686"/>
        </w:tabs>
        <w:spacing w:line="276" w:lineRule="auto"/>
        <w:ind w:firstLine="425"/>
        <w:jc w:val="center"/>
        <w:rPr>
          <w:b/>
          <w:sz w:val="24"/>
          <w:szCs w:val="24"/>
        </w:rPr>
      </w:pPr>
      <w:r>
        <w:rPr>
          <w:b/>
          <w:sz w:val="24"/>
          <w:szCs w:val="24"/>
        </w:rPr>
        <w:t xml:space="preserve">до </w:t>
      </w:r>
      <w:proofErr w:type="spellStart"/>
      <w:r>
        <w:rPr>
          <w:b/>
          <w:sz w:val="24"/>
          <w:szCs w:val="24"/>
        </w:rPr>
        <w:t>проєкту</w:t>
      </w:r>
      <w:proofErr w:type="spellEnd"/>
      <w:r>
        <w:rPr>
          <w:b/>
          <w:sz w:val="24"/>
          <w:szCs w:val="24"/>
        </w:rPr>
        <w:t xml:space="preserve"> рішення Роменської міської ради</w:t>
      </w:r>
    </w:p>
    <w:p w:rsidR="00F62F06" w:rsidRDefault="00F62F06" w:rsidP="00F62F06">
      <w:pPr>
        <w:tabs>
          <w:tab w:val="left" w:pos="3686"/>
        </w:tabs>
        <w:spacing w:after="120" w:line="276" w:lineRule="auto"/>
        <w:ind w:firstLine="425"/>
        <w:jc w:val="center"/>
        <w:rPr>
          <w:b/>
          <w:sz w:val="24"/>
          <w:szCs w:val="24"/>
        </w:rPr>
      </w:pPr>
      <w:r>
        <w:rPr>
          <w:b/>
          <w:sz w:val="24"/>
          <w:szCs w:val="24"/>
        </w:rPr>
        <w:t>«</w:t>
      </w:r>
      <w:r w:rsidRPr="005137EA">
        <w:rPr>
          <w:b/>
          <w:noProof/>
          <w:sz w:val="24"/>
          <w:szCs w:val="24"/>
        </w:rPr>
        <w:t xml:space="preserve">Про </w:t>
      </w:r>
      <w:r>
        <w:rPr>
          <w:b/>
          <w:noProof/>
          <w:sz w:val="24"/>
          <w:szCs w:val="24"/>
        </w:rPr>
        <w:t xml:space="preserve">затвердження </w:t>
      </w:r>
      <w:r w:rsidRPr="005137EA">
        <w:rPr>
          <w:b/>
          <w:noProof/>
          <w:sz w:val="24"/>
          <w:szCs w:val="24"/>
        </w:rPr>
        <w:t>Програм</w:t>
      </w:r>
      <w:r>
        <w:rPr>
          <w:b/>
          <w:noProof/>
          <w:sz w:val="24"/>
          <w:szCs w:val="24"/>
        </w:rPr>
        <w:t>и</w:t>
      </w:r>
      <w:r w:rsidRPr="005137EA">
        <w:rPr>
          <w:b/>
          <w:noProof/>
          <w:sz w:val="24"/>
          <w:szCs w:val="24"/>
        </w:rPr>
        <w:t xml:space="preserve"> зайнятості населення </w:t>
      </w:r>
      <w:r>
        <w:rPr>
          <w:b/>
          <w:noProof/>
          <w:sz w:val="24"/>
          <w:szCs w:val="24"/>
        </w:rPr>
        <w:t xml:space="preserve">Роменської міської територіальної громади </w:t>
      </w:r>
      <w:r w:rsidRPr="005137EA">
        <w:rPr>
          <w:b/>
          <w:noProof/>
          <w:sz w:val="24"/>
          <w:szCs w:val="24"/>
        </w:rPr>
        <w:t xml:space="preserve"> на </w:t>
      </w:r>
      <w:r>
        <w:rPr>
          <w:b/>
          <w:noProof/>
          <w:sz w:val="24"/>
          <w:szCs w:val="24"/>
        </w:rPr>
        <w:t>202</w:t>
      </w:r>
      <w:r w:rsidR="00916E22">
        <w:rPr>
          <w:b/>
          <w:noProof/>
          <w:sz w:val="24"/>
          <w:szCs w:val="24"/>
        </w:rPr>
        <w:t>6</w:t>
      </w:r>
      <w:r>
        <w:rPr>
          <w:b/>
          <w:noProof/>
          <w:sz w:val="24"/>
          <w:szCs w:val="24"/>
        </w:rPr>
        <w:t>-202</w:t>
      </w:r>
      <w:r w:rsidR="00916E22">
        <w:rPr>
          <w:b/>
          <w:noProof/>
          <w:sz w:val="24"/>
          <w:szCs w:val="24"/>
        </w:rPr>
        <w:t>8</w:t>
      </w:r>
      <w:r w:rsidRPr="005137EA">
        <w:rPr>
          <w:b/>
          <w:noProof/>
          <w:sz w:val="24"/>
          <w:szCs w:val="24"/>
        </w:rPr>
        <w:t xml:space="preserve"> рок</w:t>
      </w:r>
      <w:r>
        <w:rPr>
          <w:b/>
          <w:noProof/>
          <w:sz w:val="24"/>
          <w:szCs w:val="24"/>
        </w:rPr>
        <w:t>и</w:t>
      </w:r>
      <w:r>
        <w:rPr>
          <w:b/>
          <w:sz w:val="24"/>
          <w:szCs w:val="24"/>
        </w:rPr>
        <w:t>»</w:t>
      </w:r>
    </w:p>
    <w:p w:rsidR="00F62F06" w:rsidRDefault="00F62F06" w:rsidP="00F62F06">
      <w:pPr>
        <w:tabs>
          <w:tab w:val="left" w:pos="0"/>
        </w:tabs>
        <w:spacing w:after="120" w:line="276" w:lineRule="auto"/>
        <w:ind w:firstLine="425"/>
        <w:jc w:val="both"/>
        <w:rPr>
          <w:sz w:val="24"/>
          <w:szCs w:val="24"/>
        </w:rPr>
      </w:pPr>
      <w:r w:rsidRPr="00693026">
        <w:rPr>
          <w:sz w:val="24"/>
          <w:szCs w:val="24"/>
        </w:rPr>
        <w:t xml:space="preserve">Відповідно до пункту 22 частини 1 </w:t>
      </w:r>
      <w:r w:rsidRPr="00693026">
        <w:rPr>
          <w:noProof/>
          <w:sz w:val="24"/>
          <w:szCs w:val="24"/>
        </w:rPr>
        <w:t>статті 26 Закону України «Про місцеве самоврядування в Україні</w:t>
      </w:r>
      <w:r w:rsidRPr="00693026">
        <w:rPr>
          <w:sz w:val="24"/>
          <w:szCs w:val="24"/>
        </w:rPr>
        <w:t xml:space="preserve">», </w:t>
      </w:r>
      <w:r w:rsidRPr="00693026">
        <w:rPr>
          <w:noProof/>
          <w:sz w:val="24"/>
          <w:szCs w:val="24"/>
        </w:rPr>
        <w:t>статті 18 Закону України «Про зайнятість населення» з метою регулювання ринку праці та соціального захисту безробітних</w:t>
      </w:r>
      <w:r>
        <w:rPr>
          <w:noProof/>
          <w:sz w:val="24"/>
          <w:szCs w:val="24"/>
        </w:rPr>
        <w:t xml:space="preserve">, </w:t>
      </w:r>
      <w:r w:rsidR="001238A4">
        <w:rPr>
          <w:noProof/>
          <w:sz w:val="24"/>
          <w:szCs w:val="24"/>
        </w:rPr>
        <w:t xml:space="preserve">реалізації </w:t>
      </w:r>
      <w:r w:rsidR="001238A4" w:rsidRPr="005137EA">
        <w:rPr>
          <w:color w:val="000000"/>
          <w:sz w:val="24"/>
          <w:szCs w:val="24"/>
          <w:shd w:val="clear" w:color="auto" w:fill="FFFFFF"/>
        </w:rPr>
        <w:t>заход</w:t>
      </w:r>
      <w:r w:rsidR="001238A4">
        <w:rPr>
          <w:color w:val="000000"/>
          <w:sz w:val="24"/>
          <w:szCs w:val="24"/>
          <w:shd w:val="clear" w:color="auto" w:fill="FFFFFF"/>
        </w:rPr>
        <w:t>ів</w:t>
      </w:r>
      <w:r w:rsidR="001238A4" w:rsidRPr="005137EA">
        <w:rPr>
          <w:color w:val="000000"/>
          <w:sz w:val="24"/>
          <w:szCs w:val="24"/>
          <w:shd w:val="clear" w:color="auto" w:fill="FFFFFF"/>
        </w:rPr>
        <w:t xml:space="preserve"> і шлях</w:t>
      </w:r>
      <w:r w:rsidR="001238A4">
        <w:rPr>
          <w:color w:val="000000"/>
          <w:sz w:val="24"/>
          <w:szCs w:val="24"/>
          <w:shd w:val="clear" w:color="auto" w:fill="FFFFFF"/>
        </w:rPr>
        <w:t xml:space="preserve">ів </w:t>
      </w:r>
      <w:r w:rsidR="001238A4" w:rsidRPr="005137EA">
        <w:rPr>
          <w:color w:val="000000"/>
          <w:sz w:val="24"/>
          <w:szCs w:val="24"/>
          <w:shd w:val="clear" w:color="auto" w:fill="FFFFFF"/>
        </w:rPr>
        <w:t>розв’язання проблем у сфері зайнятості населення</w:t>
      </w:r>
      <w:r w:rsidR="001238A4">
        <w:rPr>
          <w:color w:val="000000"/>
          <w:sz w:val="24"/>
          <w:szCs w:val="24"/>
          <w:shd w:val="clear" w:color="auto" w:fill="FFFFFF"/>
        </w:rPr>
        <w:t>,</w:t>
      </w:r>
      <w:r w:rsidR="001238A4" w:rsidRPr="005137EA">
        <w:rPr>
          <w:color w:val="000000"/>
          <w:sz w:val="24"/>
          <w:szCs w:val="24"/>
          <w:shd w:val="clear" w:color="auto" w:fill="FFFFFF"/>
        </w:rPr>
        <w:t xml:space="preserve"> </w:t>
      </w:r>
      <w:r w:rsidR="001238A4">
        <w:rPr>
          <w:color w:val="000000"/>
          <w:sz w:val="24"/>
          <w:szCs w:val="24"/>
          <w:shd w:val="clear" w:color="auto" w:fill="FFFFFF"/>
        </w:rPr>
        <w:t>консолідації</w:t>
      </w:r>
      <w:r w:rsidR="001238A4" w:rsidRPr="005137EA">
        <w:rPr>
          <w:color w:val="000000"/>
          <w:sz w:val="24"/>
          <w:szCs w:val="24"/>
          <w:shd w:val="clear" w:color="auto" w:fill="FFFFFF"/>
        </w:rPr>
        <w:t xml:space="preserve"> зусиль усіх сторін соціального діалогу, що спрямовані на підвищення рівня економічної активності населення, сприяння його продуктивній зайнятості</w:t>
      </w:r>
      <w:r w:rsidR="00D73EE0">
        <w:rPr>
          <w:color w:val="000000"/>
          <w:sz w:val="24"/>
          <w:szCs w:val="24"/>
          <w:shd w:val="clear" w:color="auto" w:fill="FFFFFF"/>
        </w:rPr>
        <w:t>,</w:t>
      </w:r>
      <w:r w:rsidR="001238A4" w:rsidRPr="005137EA">
        <w:rPr>
          <w:color w:val="000000"/>
          <w:sz w:val="24"/>
          <w:szCs w:val="24"/>
          <w:shd w:val="clear" w:color="auto" w:fill="FFFFFF"/>
        </w:rPr>
        <w:t xml:space="preserve"> </w:t>
      </w:r>
      <w:r>
        <w:rPr>
          <w:sz w:val="24"/>
          <w:szCs w:val="24"/>
        </w:rPr>
        <w:t>необхідн</w:t>
      </w:r>
      <w:r w:rsidR="001238A4">
        <w:rPr>
          <w:sz w:val="24"/>
          <w:szCs w:val="24"/>
        </w:rPr>
        <w:t>о</w:t>
      </w:r>
      <w:r>
        <w:rPr>
          <w:sz w:val="24"/>
          <w:szCs w:val="24"/>
        </w:rPr>
        <w:t xml:space="preserve"> затвердити </w:t>
      </w:r>
      <w:r w:rsidRPr="00EF0509">
        <w:rPr>
          <w:noProof/>
          <w:sz w:val="24"/>
          <w:szCs w:val="24"/>
        </w:rPr>
        <w:t>Програм</w:t>
      </w:r>
      <w:r>
        <w:rPr>
          <w:noProof/>
          <w:sz w:val="24"/>
          <w:szCs w:val="24"/>
        </w:rPr>
        <w:t>у</w:t>
      </w:r>
      <w:r w:rsidRPr="00EF0509">
        <w:rPr>
          <w:noProof/>
          <w:sz w:val="24"/>
          <w:szCs w:val="24"/>
        </w:rPr>
        <w:t xml:space="preserve"> зайнятості населення Роменської міської територіальної громади  на 202</w:t>
      </w:r>
      <w:r w:rsidR="00916E22">
        <w:rPr>
          <w:noProof/>
          <w:sz w:val="24"/>
          <w:szCs w:val="24"/>
        </w:rPr>
        <w:t>6</w:t>
      </w:r>
      <w:r w:rsidRPr="00EF0509">
        <w:rPr>
          <w:noProof/>
          <w:sz w:val="24"/>
          <w:szCs w:val="24"/>
        </w:rPr>
        <w:t>-202</w:t>
      </w:r>
      <w:r w:rsidR="00916E22">
        <w:rPr>
          <w:noProof/>
          <w:sz w:val="24"/>
          <w:szCs w:val="24"/>
        </w:rPr>
        <w:t>8</w:t>
      </w:r>
      <w:r w:rsidRPr="00EF0509">
        <w:rPr>
          <w:noProof/>
          <w:sz w:val="24"/>
          <w:szCs w:val="24"/>
        </w:rPr>
        <w:t xml:space="preserve"> роки</w:t>
      </w:r>
      <w:r>
        <w:rPr>
          <w:sz w:val="24"/>
          <w:szCs w:val="24"/>
        </w:rPr>
        <w:t>.</w:t>
      </w:r>
    </w:p>
    <w:p w:rsidR="00F62F06" w:rsidRDefault="00F62F06" w:rsidP="00F62F06">
      <w:pPr>
        <w:tabs>
          <w:tab w:val="left" w:pos="3686"/>
        </w:tabs>
        <w:ind w:right="-2" w:firstLine="567"/>
        <w:jc w:val="both"/>
        <w:rPr>
          <w:sz w:val="24"/>
          <w:szCs w:val="24"/>
        </w:rPr>
      </w:pPr>
    </w:p>
    <w:p w:rsidR="00F62F06" w:rsidRDefault="00F62F06" w:rsidP="00F62F06">
      <w:pPr>
        <w:tabs>
          <w:tab w:val="left" w:pos="3686"/>
        </w:tabs>
        <w:ind w:right="-2" w:firstLine="567"/>
        <w:jc w:val="both"/>
        <w:rPr>
          <w:sz w:val="24"/>
          <w:szCs w:val="24"/>
        </w:rPr>
      </w:pPr>
    </w:p>
    <w:p w:rsidR="00F62F06" w:rsidRDefault="00F62F06" w:rsidP="00F62F06">
      <w:pPr>
        <w:tabs>
          <w:tab w:val="left" w:pos="3686"/>
        </w:tabs>
        <w:spacing w:line="276" w:lineRule="auto"/>
        <w:ind w:right="-2"/>
        <w:jc w:val="both"/>
        <w:rPr>
          <w:b/>
          <w:sz w:val="24"/>
          <w:szCs w:val="24"/>
        </w:rPr>
      </w:pPr>
      <w:r>
        <w:rPr>
          <w:b/>
          <w:sz w:val="24"/>
          <w:szCs w:val="24"/>
        </w:rPr>
        <w:t>Начальник відділу з контролю</w:t>
      </w:r>
    </w:p>
    <w:p w:rsidR="00F62F06" w:rsidRDefault="00F62F06" w:rsidP="00F62F06">
      <w:pPr>
        <w:tabs>
          <w:tab w:val="left" w:pos="3686"/>
        </w:tabs>
        <w:spacing w:line="276" w:lineRule="auto"/>
        <w:ind w:right="-2"/>
        <w:jc w:val="both"/>
        <w:rPr>
          <w:b/>
          <w:sz w:val="24"/>
          <w:szCs w:val="24"/>
        </w:rPr>
      </w:pPr>
      <w:r>
        <w:rPr>
          <w:b/>
          <w:sz w:val="24"/>
          <w:szCs w:val="24"/>
        </w:rPr>
        <w:t xml:space="preserve"> за додержанням законодавства </w:t>
      </w:r>
    </w:p>
    <w:p w:rsidR="00F62F06" w:rsidRDefault="00F62F06" w:rsidP="00F62F06">
      <w:pPr>
        <w:tabs>
          <w:tab w:val="left" w:pos="3686"/>
        </w:tabs>
        <w:spacing w:line="276" w:lineRule="auto"/>
        <w:ind w:right="-2"/>
        <w:jc w:val="both"/>
        <w:rPr>
          <w:b/>
          <w:sz w:val="24"/>
          <w:szCs w:val="24"/>
        </w:rPr>
      </w:pPr>
      <w:r>
        <w:rPr>
          <w:b/>
          <w:sz w:val="24"/>
          <w:szCs w:val="24"/>
        </w:rPr>
        <w:t>про працю та зайнятість населення</w:t>
      </w:r>
      <w:r>
        <w:rPr>
          <w:b/>
          <w:sz w:val="24"/>
          <w:szCs w:val="24"/>
        </w:rPr>
        <w:tab/>
      </w:r>
      <w:r>
        <w:rPr>
          <w:b/>
          <w:sz w:val="24"/>
          <w:szCs w:val="24"/>
        </w:rPr>
        <w:tab/>
      </w:r>
      <w:r>
        <w:rPr>
          <w:b/>
          <w:sz w:val="24"/>
          <w:szCs w:val="24"/>
        </w:rPr>
        <w:tab/>
      </w:r>
      <w:r>
        <w:rPr>
          <w:b/>
          <w:sz w:val="24"/>
          <w:szCs w:val="24"/>
        </w:rPr>
        <w:tab/>
        <w:t>Юлія АНДРУЩЕНКО</w:t>
      </w:r>
    </w:p>
    <w:p w:rsidR="00F62F06" w:rsidRDefault="00F62F06" w:rsidP="00F62F06">
      <w:pPr>
        <w:spacing w:line="276" w:lineRule="auto"/>
        <w:jc w:val="both"/>
        <w:rPr>
          <w:b/>
          <w:sz w:val="24"/>
          <w:szCs w:val="24"/>
        </w:rPr>
      </w:pPr>
    </w:p>
    <w:p w:rsidR="00F62F06" w:rsidRDefault="00F62F06" w:rsidP="00F62F06">
      <w:pPr>
        <w:spacing w:line="276" w:lineRule="auto"/>
        <w:jc w:val="both"/>
        <w:rPr>
          <w:b/>
          <w:sz w:val="24"/>
          <w:szCs w:val="24"/>
        </w:rPr>
      </w:pPr>
      <w:r>
        <w:rPr>
          <w:b/>
          <w:sz w:val="24"/>
          <w:szCs w:val="24"/>
        </w:rPr>
        <w:t>Погоджено</w:t>
      </w:r>
    </w:p>
    <w:p w:rsidR="00F62F06" w:rsidRDefault="00F62F06" w:rsidP="00F62F06">
      <w:pPr>
        <w:pStyle w:val="rvps2"/>
        <w:spacing w:before="0" w:beforeAutospacing="0" w:after="0" w:afterAutospacing="0"/>
        <w:rPr>
          <w:b/>
        </w:rPr>
      </w:pPr>
      <w:r>
        <w:rPr>
          <w:b/>
        </w:rPr>
        <w:t xml:space="preserve">Заступник міського голови з питань </w:t>
      </w:r>
    </w:p>
    <w:p w:rsidR="00F62F06" w:rsidRDefault="00F62F06" w:rsidP="00F62F06">
      <w:pPr>
        <w:pStyle w:val="rvps2"/>
        <w:spacing w:before="0" w:beforeAutospacing="0" w:after="0" w:afterAutospacing="0"/>
        <w:rPr>
          <w:b/>
        </w:rPr>
      </w:pPr>
      <w:r>
        <w:rPr>
          <w:b/>
        </w:rPr>
        <w:t xml:space="preserve">діяльності виконавчих органів ради                               </w:t>
      </w:r>
      <w:r>
        <w:rPr>
          <w:b/>
        </w:rPr>
        <w:tab/>
      </w:r>
      <w:r w:rsidR="00916E22">
        <w:rPr>
          <w:b/>
        </w:rPr>
        <w:t>Лілія ГОРОДЕЦЬКА</w:t>
      </w:r>
    </w:p>
    <w:p w:rsidR="00F62F06" w:rsidRPr="005137EA" w:rsidRDefault="00F62F06" w:rsidP="00F62F06">
      <w:pPr>
        <w:pStyle w:val="rvps2"/>
        <w:spacing w:before="0" w:beforeAutospacing="0" w:after="0" w:afterAutospacing="0"/>
        <w:rPr>
          <w:b/>
        </w:rPr>
      </w:pPr>
    </w:p>
    <w:p w:rsidR="00F62F06" w:rsidRPr="00F62F06" w:rsidRDefault="00F62F06" w:rsidP="00AA1B85">
      <w:pPr>
        <w:jc w:val="both"/>
        <w:rPr>
          <w:sz w:val="24"/>
          <w:szCs w:val="24"/>
        </w:rPr>
      </w:pPr>
    </w:p>
    <w:sectPr w:rsidR="00F62F06" w:rsidRPr="00F62F06" w:rsidSect="00D401E9">
      <w:headerReference w:type="even" r:id="rId9"/>
      <w:headerReference w:type="default" r:id="rId10"/>
      <w:pgSz w:w="11906" w:h="16838" w:code="9"/>
      <w:pgMar w:top="1134" w:right="567" w:bottom="1134" w:left="1701" w:header="397"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357" w:rsidRDefault="00E71357">
      <w:r>
        <w:separator/>
      </w:r>
    </w:p>
  </w:endnote>
  <w:endnote w:type="continuationSeparator" w:id="0">
    <w:p w:rsidR="00E71357" w:rsidRDefault="00E7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357" w:rsidRDefault="00E71357">
      <w:r>
        <w:separator/>
      </w:r>
    </w:p>
  </w:footnote>
  <w:footnote w:type="continuationSeparator" w:id="0">
    <w:p w:rsidR="00E71357" w:rsidRDefault="00E7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339" w:rsidRDefault="00B54339" w:rsidP="0064342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54339" w:rsidRDefault="00B54339">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339" w:rsidRDefault="00B54339">
    <w:pPr>
      <w:pStyle w:val="a7"/>
      <w:ind w:right="360"/>
    </w:pPr>
  </w:p>
  <w:p w:rsidR="00D03E75" w:rsidRDefault="00D03E75">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4D3A"/>
    <w:multiLevelType w:val="hybridMultilevel"/>
    <w:tmpl w:val="B8A87686"/>
    <w:lvl w:ilvl="0" w:tplc="E2D490B2">
      <w:start w:val="1"/>
      <w:numFmt w:val="bullet"/>
      <w:lvlText w:val=""/>
      <w:lvlJc w:val="left"/>
      <w:pPr>
        <w:ind w:left="1168" w:hanging="360"/>
      </w:pPr>
      <w:rPr>
        <w:rFonts w:ascii="Symbol" w:hAnsi="Symbol"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1" w15:restartNumberingAfterBreak="0">
    <w:nsid w:val="03224EB5"/>
    <w:multiLevelType w:val="hybridMultilevel"/>
    <w:tmpl w:val="5112A8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EA5D52"/>
    <w:multiLevelType w:val="hybridMultilevel"/>
    <w:tmpl w:val="1C0EC8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5411C59"/>
    <w:multiLevelType w:val="hybridMultilevel"/>
    <w:tmpl w:val="D34A605E"/>
    <w:lvl w:ilvl="0" w:tplc="60F87DA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98235A1"/>
    <w:multiLevelType w:val="hybridMultilevel"/>
    <w:tmpl w:val="F498364E"/>
    <w:lvl w:ilvl="0" w:tplc="F53455B8">
      <w:start w:val="2"/>
      <w:numFmt w:val="decimal"/>
      <w:lvlText w:val="%1."/>
      <w:lvlJc w:val="left"/>
      <w:pPr>
        <w:tabs>
          <w:tab w:val="num" w:pos="536"/>
        </w:tabs>
        <w:ind w:left="5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BA42153"/>
    <w:multiLevelType w:val="hybridMultilevel"/>
    <w:tmpl w:val="153AB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0D5764"/>
    <w:multiLevelType w:val="hybridMultilevel"/>
    <w:tmpl w:val="A52AE2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1CB3273"/>
    <w:multiLevelType w:val="multilevel"/>
    <w:tmpl w:val="5DE0C8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634A3D"/>
    <w:multiLevelType w:val="hybridMultilevel"/>
    <w:tmpl w:val="656E833A"/>
    <w:lvl w:ilvl="0" w:tplc="9A32F2FC">
      <w:start w:val="1"/>
      <w:numFmt w:val="decimal"/>
      <w:lvlText w:val="%1."/>
      <w:lvlJc w:val="left"/>
      <w:pPr>
        <w:tabs>
          <w:tab w:val="num" w:pos="671"/>
        </w:tabs>
        <w:ind w:left="671" w:hanging="495"/>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9" w15:restartNumberingAfterBreak="0">
    <w:nsid w:val="371C6675"/>
    <w:multiLevelType w:val="hybridMultilevel"/>
    <w:tmpl w:val="3BD822FC"/>
    <w:lvl w:ilvl="0" w:tplc="04190011">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0" w15:restartNumberingAfterBreak="0">
    <w:nsid w:val="3A7C56B2"/>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47EC7CF4"/>
    <w:multiLevelType w:val="hybridMultilevel"/>
    <w:tmpl w:val="4BAA38D0"/>
    <w:lvl w:ilvl="0" w:tplc="62F2395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AB7110E"/>
    <w:multiLevelType w:val="hybridMultilevel"/>
    <w:tmpl w:val="34924D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B41458"/>
    <w:multiLevelType w:val="hybridMultilevel"/>
    <w:tmpl w:val="4BAA38D0"/>
    <w:lvl w:ilvl="0" w:tplc="62F2395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3F234B3"/>
    <w:multiLevelType w:val="hybridMultilevel"/>
    <w:tmpl w:val="34D8C6F4"/>
    <w:lvl w:ilvl="0" w:tplc="03F8843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5A96DD4"/>
    <w:multiLevelType w:val="singleLevel"/>
    <w:tmpl w:val="467A3CE2"/>
    <w:lvl w:ilvl="0">
      <w:start w:val="9"/>
      <w:numFmt w:val="bullet"/>
      <w:lvlText w:val=""/>
      <w:lvlJc w:val="left"/>
      <w:pPr>
        <w:tabs>
          <w:tab w:val="num" w:pos="570"/>
        </w:tabs>
        <w:ind w:left="570" w:hanging="360"/>
      </w:pPr>
      <w:rPr>
        <w:rFonts w:ascii="Symbol" w:hAnsi="Symbol" w:hint="default"/>
        <w:b/>
        <w:sz w:val="28"/>
      </w:rPr>
    </w:lvl>
  </w:abstractNum>
  <w:abstractNum w:abstractNumId="16" w15:restartNumberingAfterBreak="0">
    <w:nsid w:val="58D356C3"/>
    <w:multiLevelType w:val="singleLevel"/>
    <w:tmpl w:val="64242A70"/>
    <w:lvl w:ilvl="0">
      <w:numFmt w:val="bullet"/>
      <w:lvlText w:val="-"/>
      <w:lvlJc w:val="left"/>
      <w:pPr>
        <w:tabs>
          <w:tab w:val="num" w:pos="1080"/>
        </w:tabs>
        <w:ind w:left="1080" w:hanging="360"/>
      </w:pPr>
    </w:lvl>
  </w:abstractNum>
  <w:abstractNum w:abstractNumId="17" w15:restartNumberingAfterBreak="0">
    <w:nsid w:val="590857F3"/>
    <w:multiLevelType w:val="hybridMultilevel"/>
    <w:tmpl w:val="0A9AFD96"/>
    <w:lvl w:ilvl="0" w:tplc="CE262050">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5AAA7759"/>
    <w:multiLevelType w:val="hybridMultilevel"/>
    <w:tmpl w:val="4BAA38D0"/>
    <w:lvl w:ilvl="0" w:tplc="62F2395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62BF7E14"/>
    <w:multiLevelType w:val="hybridMultilevel"/>
    <w:tmpl w:val="4BAA38D0"/>
    <w:lvl w:ilvl="0" w:tplc="62F2395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2F75F21"/>
    <w:multiLevelType w:val="hybridMultilevel"/>
    <w:tmpl w:val="4BAA38D0"/>
    <w:lvl w:ilvl="0" w:tplc="62F2395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7BF4948"/>
    <w:multiLevelType w:val="hybridMultilevel"/>
    <w:tmpl w:val="A104AC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A1C7B72"/>
    <w:multiLevelType w:val="hybridMultilevel"/>
    <w:tmpl w:val="4BAA38D0"/>
    <w:lvl w:ilvl="0" w:tplc="62F2395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E6D273B"/>
    <w:multiLevelType w:val="hybridMultilevel"/>
    <w:tmpl w:val="A0D4638C"/>
    <w:lvl w:ilvl="0" w:tplc="959273A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B2D399D"/>
    <w:multiLevelType w:val="hybridMultilevel"/>
    <w:tmpl w:val="A134E510"/>
    <w:lvl w:ilvl="0" w:tplc="474EF020">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7BCD3BEE"/>
    <w:multiLevelType w:val="hybridMultilevel"/>
    <w:tmpl w:val="4BAA38D0"/>
    <w:lvl w:ilvl="0" w:tplc="62F2395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D130FFF"/>
    <w:multiLevelType w:val="hybridMultilevel"/>
    <w:tmpl w:val="B86A31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6"/>
  </w:num>
  <w:num w:numId="4">
    <w:abstractNumId w:val="21"/>
  </w:num>
  <w:num w:numId="5">
    <w:abstractNumId w:val="7"/>
  </w:num>
  <w:num w:numId="6">
    <w:abstractNumId w:val="8"/>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
  </w:num>
  <w:num w:numId="10">
    <w:abstractNumId w:val="26"/>
  </w:num>
  <w:num w:numId="11">
    <w:abstractNumId w:val="14"/>
  </w:num>
  <w:num w:numId="12">
    <w:abstractNumId w:val="1"/>
  </w:num>
  <w:num w:numId="13">
    <w:abstractNumId w:val="17"/>
  </w:num>
  <w:num w:numId="14">
    <w:abstractNumId w:val="24"/>
  </w:num>
  <w:num w:numId="15">
    <w:abstractNumId w:val="12"/>
  </w:num>
  <w:num w:numId="16">
    <w:abstractNumId w:val="5"/>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
  </w:num>
  <w:num w:numId="20">
    <w:abstractNumId w:val="13"/>
  </w:num>
  <w:num w:numId="21">
    <w:abstractNumId w:val="9"/>
  </w:num>
  <w:num w:numId="22">
    <w:abstractNumId w:val="18"/>
  </w:num>
  <w:num w:numId="23">
    <w:abstractNumId w:val="11"/>
  </w:num>
  <w:num w:numId="24">
    <w:abstractNumId w:val="22"/>
  </w:num>
  <w:num w:numId="25">
    <w:abstractNumId w:val="25"/>
  </w:num>
  <w:num w:numId="26">
    <w:abstractNumId w:val="20"/>
  </w:num>
  <w:num w:numId="27">
    <w:abstractNumId w:val="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D3"/>
    <w:rsid w:val="00003C21"/>
    <w:rsid w:val="00004377"/>
    <w:rsid w:val="000068D8"/>
    <w:rsid w:val="000170F4"/>
    <w:rsid w:val="00023134"/>
    <w:rsid w:val="0002487A"/>
    <w:rsid w:val="00026D4D"/>
    <w:rsid w:val="00027FBD"/>
    <w:rsid w:val="00031390"/>
    <w:rsid w:val="000323C1"/>
    <w:rsid w:val="0003278E"/>
    <w:rsid w:val="00033E97"/>
    <w:rsid w:val="000371C0"/>
    <w:rsid w:val="0004089A"/>
    <w:rsid w:val="00043A40"/>
    <w:rsid w:val="000442EF"/>
    <w:rsid w:val="00044E9D"/>
    <w:rsid w:val="00047BCE"/>
    <w:rsid w:val="00051FAE"/>
    <w:rsid w:val="000523C3"/>
    <w:rsid w:val="0006013B"/>
    <w:rsid w:val="000625BA"/>
    <w:rsid w:val="00063414"/>
    <w:rsid w:val="000671D9"/>
    <w:rsid w:val="00070354"/>
    <w:rsid w:val="00071C33"/>
    <w:rsid w:val="00072726"/>
    <w:rsid w:val="00077E66"/>
    <w:rsid w:val="00081CB8"/>
    <w:rsid w:val="00083445"/>
    <w:rsid w:val="00083BCA"/>
    <w:rsid w:val="00085EC4"/>
    <w:rsid w:val="0008600F"/>
    <w:rsid w:val="00086340"/>
    <w:rsid w:val="00092CB4"/>
    <w:rsid w:val="00096AA6"/>
    <w:rsid w:val="00096B97"/>
    <w:rsid w:val="00096D0A"/>
    <w:rsid w:val="000A5515"/>
    <w:rsid w:val="000B10F8"/>
    <w:rsid w:val="000B2E31"/>
    <w:rsid w:val="000B4F3C"/>
    <w:rsid w:val="000C054D"/>
    <w:rsid w:val="000C4499"/>
    <w:rsid w:val="000C56D1"/>
    <w:rsid w:val="000C6214"/>
    <w:rsid w:val="000D4F02"/>
    <w:rsid w:val="000D6F73"/>
    <w:rsid w:val="000E2CFF"/>
    <w:rsid w:val="000F0B96"/>
    <w:rsid w:val="000F3A95"/>
    <w:rsid w:val="000F4385"/>
    <w:rsid w:val="000F7649"/>
    <w:rsid w:val="00105CBE"/>
    <w:rsid w:val="001078A1"/>
    <w:rsid w:val="00107AF6"/>
    <w:rsid w:val="001164B2"/>
    <w:rsid w:val="00116F74"/>
    <w:rsid w:val="001204C2"/>
    <w:rsid w:val="001238A4"/>
    <w:rsid w:val="0012610F"/>
    <w:rsid w:val="00127136"/>
    <w:rsid w:val="00132665"/>
    <w:rsid w:val="00132723"/>
    <w:rsid w:val="00133143"/>
    <w:rsid w:val="00134763"/>
    <w:rsid w:val="00135692"/>
    <w:rsid w:val="00140F74"/>
    <w:rsid w:val="0014152D"/>
    <w:rsid w:val="0015643F"/>
    <w:rsid w:val="001617EB"/>
    <w:rsid w:val="0016377E"/>
    <w:rsid w:val="0016785F"/>
    <w:rsid w:val="001912F8"/>
    <w:rsid w:val="00191DE1"/>
    <w:rsid w:val="00192FD0"/>
    <w:rsid w:val="0019339B"/>
    <w:rsid w:val="001956DF"/>
    <w:rsid w:val="001A2BAE"/>
    <w:rsid w:val="001A2FFE"/>
    <w:rsid w:val="001A5288"/>
    <w:rsid w:val="001A6971"/>
    <w:rsid w:val="001B2461"/>
    <w:rsid w:val="001B2D0E"/>
    <w:rsid w:val="001B30F6"/>
    <w:rsid w:val="001B74D1"/>
    <w:rsid w:val="001C0149"/>
    <w:rsid w:val="001C437C"/>
    <w:rsid w:val="001C658D"/>
    <w:rsid w:val="001C72E1"/>
    <w:rsid w:val="001C7DB8"/>
    <w:rsid w:val="001D0CE5"/>
    <w:rsid w:val="001D7CEB"/>
    <w:rsid w:val="001E3B67"/>
    <w:rsid w:val="001E48FE"/>
    <w:rsid w:val="001F1CDF"/>
    <w:rsid w:val="001F229B"/>
    <w:rsid w:val="001F2B15"/>
    <w:rsid w:val="001F3960"/>
    <w:rsid w:val="001F4D6F"/>
    <w:rsid w:val="001F760E"/>
    <w:rsid w:val="00200372"/>
    <w:rsid w:val="0020235B"/>
    <w:rsid w:val="00202F56"/>
    <w:rsid w:val="00203F13"/>
    <w:rsid w:val="00205D0B"/>
    <w:rsid w:val="0021024F"/>
    <w:rsid w:val="0021039D"/>
    <w:rsid w:val="0021601E"/>
    <w:rsid w:val="00221765"/>
    <w:rsid w:val="00221A16"/>
    <w:rsid w:val="00226111"/>
    <w:rsid w:val="0023146E"/>
    <w:rsid w:val="00232BA1"/>
    <w:rsid w:val="0023321B"/>
    <w:rsid w:val="00235A97"/>
    <w:rsid w:val="00236FC8"/>
    <w:rsid w:val="00237DB1"/>
    <w:rsid w:val="00241E1D"/>
    <w:rsid w:val="00243202"/>
    <w:rsid w:val="0024349E"/>
    <w:rsid w:val="002443B6"/>
    <w:rsid w:val="00252BC3"/>
    <w:rsid w:val="0025457D"/>
    <w:rsid w:val="00256B9B"/>
    <w:rsid w:val="00261635"/>
    <w:rsid w:val="00263442"/>
    <w:rsid w:val="00270964"/>
    <w:rsid w:val="00271865"/>
    <w:rsid w:val="002719DF"/>
    <w:rsid w:val="00271BB7"/>
    <w:rsid w:val="00272AF4"/>
    <w:rsid w:val="00273CCF"/>
    <w:rsid w:val="00276FA5"/>
    <w:rsid w:val="00287BB8"/>
    <w:rsid w:val="00291C1A"/>
    <w:rsid w:val="002960CE"/>
    <w:rsid w:val="00296DB3"/>
    <w:rsid w:val="002B43AE"/>
    <w:rsid w:val="002B44CB"/>
    <w:rsid w:val="002B625B"/>
    <w:rsid w:val="002C004A"/>
    <w:rsid w:val="002C214B"/>
    <w:rsid w:val="002C4063"/>
    <w:rsid w:val="002C5C61"/>
    <w:rsid w:val="002C6EB3"/>
    <w:rsid w:val="002D16BC"/>
    <w:rsid w:val="002D1CF8"/>
    <w:rsid w:val="002D1DBB"/>
    <w:rsid w:val="002D3514"/>
    <w:rsid w:val="002D4688"/>
    <w:rsid w:val="002F2AEF"/>
    <w:rsid w:val="003006DE"/>
    <w:rsid w:val="00302FB6"/>
    <w:rsid w:val="00304A16"/>
    <w:rsid w:val="0031488D"/>
    <w:rsid w:val="00316D9C"/>
    <w:rsid w:val="00322C45"/>
    <w:rsid w:val="00324A74"/>
    <w:rsid w:val="00324F47"/>
    <w:rsid w:val="0032537D"/>
    <w:rsid w:val="003303A0"/>
    <w:rsid w:val="00333E0B"/>
    <w:rsid w:val="00342A6D"/>
    <w:rsid w:val="003438CE"/>
    <w:rsid w:val="0035020E"/>
    <w:rsid w:val="003508CD"/>
    <w:rsid w:val="00351273"/>
    <w:rsid w:val="0035155F"/>
    <w:rsid w:val="003516DB"/>
    <w:rsid w:val="00360EEA"/>
    <w:rsid w:val="00364328"/>
    <w:rsid w:val="00366946"/>
    <w:rsid w:val="00370791"/>
    <w:rsid w:val="00373453"/>
    <w:rsid w:val="0037635A"/>
    <w:rsid w:val="00377DD2"/>
    <w:rsid w:val="00380210"/>
    <w:rsid w:val="00384736"/>
    <w:rsid w:val="00391FF5"/>
    <w:rsid w:val="00393F84"/>
    <w:rsid w:val="00397459"/>
    <w:rsid w:val="003A2809"/>
    <w:rsid w:val="003A2E30"/>
    <w:rsid w:val="003A41CD"/>
    <w:rsid w:val="003A7459"/>
    <w:rsid w:val="003A7CCE"/>
    <w:rsid w:val="003B2A02"/>
    <w:rsid w:val="003B51F6"/>
    <w:rsid w:val="003C124B"/>
    <w:rsid w:val="003C15C2"/>
    <w:rsid w:val="003C1BE3"/>
    <w:rsid w:val="003C4763"/>
    <w:rsid w:val="003C49EF"/>
    <w:rsid w:val="003C72AD"/>
    <w:rsid w:val="003D01AD"/>
    <w:rsid w:val="003D1A5F"/>
    <w:rsid w:val="003D1DA1"/>
    <w:rsid w:val="003D793F"/>
    <w:rsid w:val="003E70FE"/>
    <w:rsid w:val="003F019C"/>
    <w:rsid w:val="003F2F5D"/>
    <w:rsid w:val="0040146F"/>
    <w:rsid w:val="00402B0D"/>
    <w:rsid w:val="00402B88"/>
    <w:rsid w:val="004037B8"/>
    <w:rsid w:val="00406395"/>
    <w:rsid w:val="004133DA"/>
    <w:rsid w:val="004166CC"/>
    <w:rsid w:val="00416723"/>
    <w:rsid w:val="0041691C"/>
    <w:rsid w:val="0041744A"/>
    <w:rsid w:val="00422A9C"/>
    <w:rsid w:val="0042399C"/>
    <w:rsid w:val="004311F7"/>
    <w:rsid w:val="004326C9"/>
    <w:rsid w:val="00436B03"/>
    <w:rsid w:val="004415CC"/>
    <w:rsid w:val="00441A3C"/>
    <w:rsid w:val="004438D4"/>
    <w:rsid w:val="00446EB5"/>
    <w:rsid w:val="004477E6"/>
    <w:rsid w:val="00447802"/>
    <w:rsid w:val="004500D7"/>
    <w:rsid w:val="00450911"/>
    <w:rsid w:val="004519D3"/>
    <w:rsid w:val="00453273"/>
    <w:rsid w:val="004536F7"/>
    <w:rsid w:val="00453BE1"/>
    <w:rsid w:val="00453F79"/>
    <w:rsid w:val="00457794"/>
    <w:rsid w:val="0046190F"/>
    <w:rsid w:val="00465140"/>
    <w:rsid w:val="00466C12"/>
    <w:rsid w:val="004671A7"/>
    <w:rsid w:val="0047086F"/>
    <w:rsid w:val="004745AA"/>
    <w:rsid w:val="00474A5C"/>
    <w:rsid w:val="00484B29"/>
    <w:rsid w:val="00491B7E"/>
    <w:rsid w:val="00494714"/>
    <w:rsid w:val="00494D2B"/>
    <w:rsid w:val="00494F66"/>
    <w:rsid w:val="00495676"/>
    <w:rsid w:val="00496521"/>
    <w:rsid w:val="004A3C1E"/>
    <w:rsid w:val="004A4026"/>
    <w:rsid w:val="004B35A8"/>
    <w:rsid w:val="004B5F44"/>
    <w:rsid w:val="004B7348"/>
    <w:rsid w:val="004C29BC"/>
    <w:rsid w:val="004C4942"/>
    <w:rsid w:val="004C7C20"/>
    <w:rsid w:val="004D01B2"/>
    <w:rsid w:val="004D13B0"/>
    <w:rsid w:val="004D2DDC"/>
    <w:rsid w:val="004D4E36"/>
    <w:rsid w:val="004D6A39"/>
    <w:rsid w:val="004E488D"/>
    <w:rsid w:val="004E626C"/>
    <w:rsid w:val="004F23CA"/>
    <w:rsid w:val="004F5647"/>
    <w:rsid w:val="004F668E"/>
    <w:rsid w:val="004F73B5"/>
    <w:rsid w:val="004F7CDD"/>
    <w:rsid w:val="004F7E86"/>
    <w:rsid w:val="0050065A"/>
    <w:rsid w:val="00504358"/>
    <w:rsid w:val="00510874"/>
    <w:rsid w:val="00510FAB"/>
    <w:rsid w:val="005137EA"/>
    <w:rsid w:val="005149C4"/>
    <w:rsid w:val="0052143E"/>
    <w:rsid w:val="005241AF"/>
    <w:rsid w:val="00524825"/>
    <w:rsid w:val="005251A5"/>
    <w:rsid w:val="005302F0"/>
    <w:rsid w:val="0053238E"/>
    <w:rsid w:val="00535972"/>
    <w:rsid w:val="005366CA"/>
    <w:rsid w:val="00537285"/>
    <w:rsid w:val="00540730"/>
    <w:rsid w:val="00542B79"/>
    <w:rsid w:val="00543F5E"/>
    <w:rsid w:val="00544E23"/>
    <w:rsid w:val="0054630E"/>
    <w:rsid w:val="00550546"/>
    <w:rsid w:val="00551333"/>
    <w:rsid w:val="005536C3"/>
    <w:rsid w:val="00556F89"/>
    <w:rsid w:val="005627AC"/>
    <w:rsid w:val="00563308"/>
    <w:rsid w:val="00563C54"/>
    <w:rsid w:val="0056497B"/>
    <w:rsid w:val="0056783D"/>
    <w:rsid w:val="00570239"/>
    <w:rsid w:val="00577A13"/>
    <w:rsid w:val="00582A4F"/>
    <w:rsid w:val="005843DA"/>
    <w:rsid w:val="00586724"/>
    <w:rsid w:val="0058717F"/>
    <w:rsid w:val="00587F78"/>
    <w:rsid w:val="00591403"/>
    <w:rsid w:val="00592A2D"/>
    <w:rsid w:val="00593C16"/>
    <w:rsid w:val="005A0670"/>
    <w:rsid w:val="005A1289"/>
    <w:rsid w:val="005A61AE"/>
    <w:rsid w:val="005A7114"/>
    <w:rsid w:val="005B0987"/>
    <w:rsid w:val="005B5620"/>
    <w:rsid w:val="005B6331"/>
    <w:rsid w:val="005C0635"/>
    <w:rsid w:val="005C2310"/>
    <w:rsid w:val="005D5803"/>
    <w:rsid w:val="005D5A27"/>
    <w:rsid w:val="005D5EEB"/>
    <w:rsid w:val="005D66ED"/>
    <w:rsid w:val="005E6628"/>
    <w:rsid w:val="005E7111"/>
    <w:rsid w:val="005F00A8"/>
    <w:rsid w:val="005F0B61"/>
    <w:rsid w:val="005F369E"/>
    <w:rsid w:val="005F688C"/>
    <w:rsid w:val="005F6DCF"/>
    <w:rsid w:val="005F797B"/>
    <w:rsid w:val="005F7C23"/>
    <w:rsid w:val="006015C9"/>
    <w:rsid w:val="00601E8F"/>
    <w:rsid w:val="0060288C"/>
    <w:rsid w:val="0060331B"/>
    <w:rsid w:val="0060378E"/>
    <w:rsid w:val="0062008F"/>
    <w:rsid w:val="00620994"/>
    <w:rsid w:val="00620D8A"/>
    <w:rsid w:val="00621096"/>
    <w:rsid w:val="00622BD7"/>
    <w:rsid w:val="0062435C"/>
    <w:rsid w:val="006261DE"/>
    <w:rsid w:val="0063151A"/>
    <w:rsid w:val="0063166E"/>
    <w:rsid w:val="00633054"/>
    <w:rsid w:val="0063352C"/>
    <w:rsid w:val="00633A20"/>
    <w:rsid w:val="00634C0C"/>
    <w:rsid w:val="00634E01"/>
    <w:rsid w:val="00637097"/>
    <w:rsid w:val="00642662"/>
    <w:rsid w:val="00642985"/>
    <w:rsid w:val="00642F32"/>
    <w:rsid w:val="00643422"/>
    <w:rsid w:val="00644460"/>
    <w:rsid w:val="0065087F"/>
    <w:rsid w:val="0065462D"/>
    <w:rsid w:val="006552FB"/>
    <w:rsid w:val="0065720A"/>
    <w:rsid w:val="006628C6"/>
    <w:rsid w:val="00663114"/>
    <w:rsid w:val="00666866"/>
    <w:rsid w:val="006719C7"/>
    <w:rsid w:val="00672ACB"/>
    <w:rsid w:val="006774DE"/>
    <w:rsid w:val="006778D7"/>
    <w:rsid w:val="00681A93"/>
    <w:rsid w:val="0068534D"/>
    <w:rsid w:val="00685F2F"/>
    <w:rsid w:val="006911D0"/>
    <w:rsid w:val="00695CA6"/>
    <w:rsid w:val="006A1375"/>
    <w:rsid w:val="006A3BC0"/>
    <w:rsid w:val="006B43F7"/>
    <w:rsid w:val="006B4FE4"/>
    <w:rsid w:val="006C1F2D"/>
    <w:rsid w:val="006C2B06"/>
    <w:rsid w:val="006C2CD4"/>
    <w:rsid w:val="006C5BF6"/>
    <w:rsid w:val="006D156B"/>
    <w:rsid w:val="006D48C9"/>
    <w:rsid w:val="006D568E"/>
    <w:rsid w:val="006E0387"/>
    <w:rsid w:val="006E60EA"/>
    <w:rsid w:val="006E7CE8"/>
    <w:rsid w:val="006F0D03"/>
    <w:rsid w:val="006F25BD"/>
    <w:rsid w:val="006F3353"/>
    <w:rsid w:val="006F7746"/>
    <w:rsid w:val="006F7F61"/>
    <w:rsid w:val="007010BB"/>
    <w:rsid w:val="0070298A"/>
    <w:rsid w:val="00704CBC"/>
    <w:rsid w:val="00713935"/>
    <w:rsid w:val="00714053"/>
    <w:rsid w:val="00714AFA"/>
    <w:rsid w:val="00716519"/>
    <w:rsid w:val="00716524"/>
    <w:rsid w:val="00720CC2"/>
    <w:rsid w:val="00722900"/>
    <w:rsid w:val="00722E3F"/>
    <w:rsid w:val="0072626D"/>
    <w:rsid w:val="0072673C"/>
    <w:rsid w:val="00733611"/>
    <w:rsid w:val="00733687"/>
    <w:rsid w:val="0073465C"/>
    <w:rsid w:val="007365B3"/>
    <w:rsid w:val="00745F6E"/>
    <w:rsid w:val="00751403"/>
    <w:rsid w:val="00751696"/>
    <w:rsid w:val="007629C7"/>
    <w:rsid w:val="00766C2E"/>
    <w:rsid w:val="00772DAC"/>
    <w:rsid w:val="0077325F"/>
    <w:rsid w:val="00775DE3"/>
    <w:rsid w:val="0077754A"/>
    <w:rsid w:val="00780692"/>
    <w:rsid w:val="00781D13"/>
    <w:rsid w:val="0079090D"/>
    <w:rsid w:val="0079597D"/>
    <w:rsid w:val="007A1037"/>
    <w:rsid w:val="007A1D47"/>
    <w:rsid w:val="007A2789"/>
    <w:rsid w:val="007A44D4"/>
    <w:rsid w:val="007A4C20"/>
    <w:rsid w:val="007A57C7"/>
    <w:rsid w:val="007A6F2D"/>
    <w:rsid w:val="007B079D"/>
    <w:rsid w:val="007B2614"/>
    <w:rsid w:val="007B44B4"/>
    <w:rsid w:val="007B569C"/>
    <w:rsid w:val="007B5EC7"/>
    <w:rsid w:val="007B73EA"/>
    <w:rsid w:val="007C0F53"/>
    <w:rsid w:val="007C10F5"/>
    <w:rsid w:val="007C2A26"/>
    <w:rsid w:val="007C48B6"/>
    <w:rsid w:val="007D1615"/>
    <w:rsid w:val="007D2DCC"/>
    <w:rsid w:val="007D35FB"/>
    <w:rsid w:val="007E38B3"/>
    <w:rsid w:val="007F2090"/>
    <w:rsid w:val="007F4842"/>
    <w:rsid w:val="0080760C"/>
    <w:rsid w:val="008079C0"/>
    <w:rsid w:val="008109A3"/>
    <w:rsid w:val="0081257D"/>
    <w:rsid w:val="00812E35"/>
    <w:rsid w:val="00813D20"/>
    <w:rsid w:val="00817F2D"/>
    <w:rsid w:val="00822148"/>
    <w:rsid w:val="00822C86"/>
    <w:rsid w:val="0082447C"/>
    <w:rsid w:val="00830722"/>
    <w:rsid w:val="0083528E"/>
    <w:rsid w:val="00841449"/>
    <w:rsid w:val="00842116"/>
    <w:rsid w:val="00842995"/>
    <w:rsid w:val="00843ABB"/>
    <w:rsid w:val="00845F28"/>
    <w:rsid w:val="00846593"/>
    <w:rsid w:val="008579CA"/>
    <w:rsid w:val="00857D78"/>
    <w:rsid w:val="00861015"/>
    <w:rsid w:val="00863742"/>
    <w:rsid w:val="00866A80"/>
    <w:rsid w:val="00875294"/>
    <w:rsid w:val="00876099"/>
    <w:rsid w:val="00876124"/>
    <w:rsid w:val="00885503"/>
    <w:rsid w:val="0089466C"/>
    <w:rsid w:val="008A327B"/>
    <w:rsid w:val="008A66BA"/>
    <w:rsid w:val="008A76AC"/>
    <w:rsid w:val="008A79EB"/>
    <w:rsid w:val="008B28CC"/>
    <w:rsid w:val="008B43E7"/>
    <w:rsid w:val="008B573F"/>
    <w:rsid w:val="008B5DDB"/>
    <w:rsid w:val="008D065F"/>
    <w:rsid w:val="008D2EB1"/>
    <w:rsid w:val="008D41EA"/>
    <w:rsid w:val="008D4252"/>
    <w:rsid w:val="008D5401"/>
    <w:rsid w:val="008D559F"/>
    <w:rsid w:val="008E0C96"/>
    <w:rsid w:val="008E1769"/>
    <w:rsid w:val="008E2F8D"/>
    <w:rsid w:val="008E43FF"/>
    <w:rsid w:val="008E44D6"/>
    <w:rsid w:val="008E491C"/>
    <w:rsid w:val="008E6001"/>
    <w:rsid w:val="008E62ED"/>
    <w:rsid w:val="008E7EE0"/>
    <w:rsid w:val="008F0A91"/>
    <w:rsid w:val="008F6375"/>
    <w:rsid w:val="00900CC3"/>
    <w:rsid w:val="00906A25"/>
    <w:rsid w:val="00906C79"/>
    <w:rsid w:val="00910C6A"/>
    <w:rsid w:val="00911719"/>
    <w:rsid w:val="009141B0"/>
    <w:rsid w:val="00916E22"/>
    <w:rsid w:val="00917FF5"/>
    <w:rsid w:val="00920B78"/>
    <w:rsid w:val="009237C1"/>
    <w:rsid w:val="00924EF0"/>
    <w:rsid w:val="00926A20"/>
    <w:rsid w:val="00930E73"/>
    <w:rsid w:val="0093257A"/>
    <w:rsid w:val="009329CE"/>
    <w:rsid w:val="00932F0B"/>
    <w:rsid w:val="00933A50"/>
    <w:rsid w:val="009347EB"/>
    <w:rsid w:val="0093514D"/>
    <w:rsid w:val="00936E95"/>
    <w:rsid w:val="00937DB4"/>
    <w:rsid w:val="00937FFE"/>
    <w:rsid w:val="00944E7A"/>
    <w:rsid w:val="009472EC"/>
    <w:rsid w:val="009475F9"/>
    <w:rsid w:val="00947747"/>
    <w:rsid w:val="0095199E"/>
    <w:rsid w:val="00951D5E"/>
    <w:rsid w:val="00954E6F"/>
    <w:rsid w:val="00955DD2"/>
    <w:rsid w:val="009573F2"/>
    <w:rsid w:val="009651DF"/>
    <w:rsid w:val="00965BAF"/>
    <w:rsid w:val="00965BB5"/>
    <w:rsid w:val="00966D99"/>
    <w:rsid w:val="00970F55"/>
    <w:rsid w:val="009729E8"/>
    <w:rsid w:val="00972D21"/>
    <w:rsid w:val="00973D52"/>
    <w:rsid w:val="009752B8"/>
    <w:rsid w:val="009816DC"/>
    <w:rsid w:val="009827A1"/>
    <w:rsid w:val="00983AD1"/>
    <w:rsid w:val="00985906"/>
    <w:rsid w:val="00986579"/>
    <w:rsid w:val="00986B19"/>
    <w:rsid w:val="00990E03"/>
    <w:rsid w:val="009911B1"/>
    <w:rsid w:val="009A1074"/>
    <w:rsid w:val="009B065D"/>
    <w:rsid w:val="009B0D6E"/>
    <w:rsid w:val="009B3F8F"/>
    <w:rsid w:val="009B7705"/>
    <w:rsid w:val="009C0294"/>
    <w:rsid w:val="009C3DC7"/>
    <w:rsid w:val="009C61A1"/>
    <w:rsid w:val="009C6A86"/>
    <w:rsid w:val="009C7EA7"/>
    <w:rsid w:val="009D1BDD"/>
    <w:rsid w:val="009D69CA"/>
    <w:rsid w:val="009E199F"/>
    <w:rsid w:val="009F3636"/>
    <w:rsid w:val="009F4AF1"/>
    <w:rsid w:val="009F67F6"/>
    <w:rsid w:val="00A01B4B"/>
    <w:rsid w:val="00A0358E"/>
    <w:rsid w:val="00A035D6"/>
    <w:rsid w:val="00A10835"/>
    <w:rsid w:val="00A15F78"/>
    <w:rsid w:val="00A17994"/>
    <w:rsid w:val="00A20B22"/>
    <w:rsid w:val="00A251FB"/>
    <w:rsid w:val="00A255EB"/>
    <w:rsid w:val="00A26398"/>
    <w:rsid w:val="00A26772"/>
    <w:rsid w:val="00A26A51"/>
    <w:rsid w:val="00A321BD"/>
    <w:rsid w:val="00A33A94"/>
    <w:rsid w:val="00A3418F"/>
    <w:rsid w:val="00A4429C"/>
    <w:rsid w:val="00A51866"/>
    <w:rsid w:val="00A53115"/>
    <w:rsid w:val="00A551DB"/>
    <w:rsid w:val="00A56DFB"/>
    <w:rsid w:val="00A56EAD"/>
    <w:rsid w:val="00A60143"/>
    <w:rsid w:val="00A608C2"/>
    <w:rsid w:val="00A6413B"/>
    <w:rsid w:val="00A64E07"/>
    <w:rsid w:val="00A66801"/>
    <w:rsid w:val="00A810A8"/>
    <w:rsid w:val="00A856BA"/>
    <w:rsid w:val="00A85A26"/>
    <w:rsid w:val="00A8756E"/>
    <w:rsid w:val="00A87B63"/>
    <w:rsid w:val="00A95312"/>
    <w:rsid w:val="00AA1B85"/>
    <w:rsid w:val="00AA41C4"/>
    <w:rsid w:val="00AA56A9"/>
    <w:rsid w:val="00AB00B3"/>
    <w:rsid w:val="00AB1082"/>
    <w:rsid w:val="00AB3443"/>
    <w:rsid w:val="00AB4FB6"/>
    <w:rsid w:val="00AC0455"/>
    <w:rsid w:val="00AC19A9"/>
    <w:rsid w:val="00AC21E5"/>
    <w:rsid w:val="00AC3C38"/>
    <w:rsid w:val="00AC5AA2"/>
    <w:rsid w:val="00AD1445"/>
    <w:rsid w:val="00AD6C3C"/>
    <w:rsid w:val="00AD7F8B"/>
    <w:rsid w:val="00AE3632"/>
    <w:rsid w:val="00AE688C"/>
    <w:rsid w:val="00AE6890"/>
    <w:rsid w:val="00AF2BC6"/>
    <w:rsid w:val="00AF36DE"/>
    <w:rsid w:val="00AF393F"/>
    <w:rsid w:val="00AF39FC"/>
    <w:rsid w:val="00AF4EAB"/>
    <w:rsid w:val="00AF5C07"/>
    <w:rsid w:val="00AF71BC"/>
    <w:rsid w:val="00B0019C"/>
    <w:rsid w:val="00B03B91"/>
    <w:rsid w:val="00B04329"/>
    <w:rsid w:val="00B04608"/>
    <w:rsid w:val="00B06E53"/>
    <w:rsid w:val="00B07591"/>
    <w:rsid w:val="00B07F3E"/>
    <w:rsid w:val="00B102D4"/>
    <w:rsid w:val="00B105F2"/>
    <w:rsid w:val="00B11F43"/>
    <w:rsid w:val="00B12589"/>
    <w:rsid w:val="00B1264E"/>
    <w:rsid w:val="00B15A85"/>
    <w:rsid w:val="00B26476"/>
    <w:rsid w:val="00B27A1F"/>
    <w:rsid w:val="00B3063B"/>
    <w:rsid w:val="00B30C3B"/>
    <w:rsid w:val="00B35D38"/>
    <w:rsid w:val="00B405E8"/>
    <w:rsid w:val="00B45433"/>
    <w:rsid w:val="00B46269"/>
    <w:rsid w:val="00B47AF1"/>
    <w:rsid w:val="00B5091F"/>
    <w:rsid w:val="00B5405A"/>
    <w:rsid w:val="00B54339"/>
    <w:rsid w:val="00B547F8"/>
    <w:rsid w:val="00B55D43"/>
    <w:rsid w:val="00B572FF"/>
    <w:rsid w:val="00B57C9E"/>
    <w:rsid w:val="00B6139D"/>
    <w:rsid w:val="00B63DB0"/>
    <w:rsid w:val="00B640AD"/>
    <w:rsid w:val="00B6422B"/>
    <w:rsid w:val="00B64330"/>
    <w:rsid w:val="00B64AAD"/>
    <w:rsid w:val="00B64C89"/>
    <w:rsid w:val="00B7007C"/>
    <w:rsid w:val="00B8232A"/>
    <w:rsid w:val="00B8596A"/>
    <w:rsid w:val="00B85C13"/>
    <w:rsid w:val="00B87D41"/>
    <w:rsid w:val="00B92325"/>
    <w:rsid w:val="00B92D71"/>
    <w:rsid w:val="00B958A2"/>
    <w:rsid w:val="00BA0D19"/>
    <w:rsid w:val="00BA2BA6"/>
    <w:rsid w:val="00BA5D98"/>
    <w:rsid w:val="00BA7384"/>
    <w:rsid w:val="00BA7E43"/>
    <w:rsid w:val="00BB01C1"/>
    <w:rsid w:val="00BB0DF1"/>
    <w:rsid w:val="00BB199D"/>
    <w:rsid w:val="00BB1B32"/>
    <w:rsid w:val="00BB53F0"/>
    <w:rsid w:val="00BB5DDD"/>
    <w:rsid w:val="00BC154B"/>
    <w:rsid w:val="00BC2EC8"/>
    <w:rsid w:val="00BC4D32"/>
    <w:rsid w:val="00BC64FE"/>
    <w:rsid w:val="00BD30D4"/>
    <w:rsid w:val="00BD42C3"/>
    <w:rsid w:val="00BD44E3"/>
    <w:rsid w:val="00BD7090"/>
    <w:rsid w:val="00BD78F7"/>
    <w:rsid w:val="00BD7C1D"/>
    <w:rsid w:val="00BE4D95"/>
    <w:rsid w:val="00BE515C"/>
    <w:rsid w:val="00BF237E"/>
    <w:rsid w:val="00BF5044"/>
    <w:rsid w:val="00C0001B"/>
    <w:rsid w:val="00C02726"/>
    <w:rsid w:val="00C02BC5"/>
    <w:rsid w:val="00C05894"/>
    <w:rsid w:val="00C10AB0"/>
    <w:rsid w:val="00C125F4"/>
    <w:rsid w:val="00C1266B"/>
    <w:rsid w:val="00C152BC"/>
    <w:rsid w:val="00C168F5"/>
    <w:rsid w:val="00C2377B"/>
    <w:rsid w:val="00C23C2E"/>
    <w:rsid w:val="00C257E0"/>
    <w:rsid w:val="00C30249"/>
    <w:rsid w:val="00C3105A"/>
    <w:rsid w:val="00C34A4A"/>
    <w:rsid w:val="00C35039"/>
    <w:rsid w:val="00C37EA7"/>
    <w:rsid w:val="00C40179"/>
    <w:rsid w:val="00C416C5"/>
    <w:rsid w:val="00C41FF3"/>
    <w:rsid w:val="00C47249"/>
    <w:rsid w:val="00C516F3"/>
    <w:rsid w:val="00C5177A"/>
    <w:rsid w:val="00C536C8"/>
    <w:rsid w:val="00C56EDB"/>
    <w:rsid w:val="00C5729A"/>
    <w:rsid w:val="00C57EE5"/>
    <w:rsid w:val="00C62438"/>
    <w:rsid w:val="00C62565"/>
    <w:rsid w:val="00C74197"/>
    <w:rsid w:val="00C74354"/>
    <w:rsid w:val="00C7744F"/>
    <w:rsid w:val="00C77524"/>
    <w:rsid w:val="00C77874"/>
    <w:rsid w:val="00C80BB5"/>
    <w:rsid w:val="00C819D2"/>
    <w:rsid w:val="00C84056"/>
    <w:rsid w:val="00C8490A"/>
    <w:rsid w:val="00C85FA4"/>
    <w:rsid w:val="00C87FD9"/>
    <w:rsid w:val="00C90548"/>
    <w:rsid w:val="00C945DB"/>
    <w:rsid w:val="00C96EA6"/>
    <w:rsid w:val="00CA06B4"/>
    <w:rsid w:val="00CA5975"/>
    <w:rsid w:val="00CA75D3"/>
    <w:rsid w:val="00CB0F9A"/>
    <w:rsid w:val="00CB3A85"/>
    <w:rsid w:val="00CB69FC"/>
    <w:rsid w:val="00CB7AAF"/>
    <w:rsid w:val="00CD3F86"/>
    <w:rsid w:val="00CD63FD"/>
    <w:rsid w:val="00CE52DC"/>
    <w:rsid w:val="00CE78F6"/>
    <w:rsid w:val="00CF1627"/>
    <w:rsid w:val="00CF201B"/>
    <w:rsid w:val="00CF44EE"/>
    <w:rsid w:val="00CF588C"/>
    <w:rsid w:val="00D03E75"/>
    <w:rsid w:val="00D0423C"/>
    <w:rsid w:val="00D0464B"/>
    <w:rsid w:val="00D0505A"/>
    <w:rsid w:val="00D057E9"/>
    <w:rsid w:val="00D06DD0"/>
    <w:rsid w:val="00D079CB"/>
    <w:rsid w:val="00D1141E"/>
    <w:rsid w:val="00D13661"/>
    <w:rsid w:val="00D16A9F"/>
    <w:rsid w:val="00D16E4C"/>
    <w:rsid w:val="00D1775D"/>
    <w:rsid w:val="00D216A5"/>
    <w:rsid w:val="00D22426"/>
    <w:rsid w:val="00D228A6"/>
    <w:rsid w:val="00D26984"/>
    <w:rsid w:val="00D3256B"/>
    <w:rsid w:val="00D330B6"/>
    <w:rsid w:val="00D401E9"/>
    <w:rsid w:val="00D41703"/>
    <w:rsid w:val="00D448D2"/>
    <w:rsid w:val="00D53532"/>
    <w:rsid w:val="00D53579"/>
    <w:rsid w:val="00D54D7B"/>
    <w:rsid w:val="00D54EA9"/>
    <w:rsid w:val="00D55C2A"/>
    <w:rsid w:val="00D55D7F"/>
    <w:rsid w:val="00D606D0"/>
    <w:rsid w:val="00D62224"/>
    <w:rsid w:val="00D65D6F"/>
    <w:rsid w:val="00D67936"/>
    <w:rsid w:val="00D723BF"/>
    <w:rsid w:val="00D73EE0"/>
    <w:rsid w:val="00D775AD"/>
    <w:rsid w:val="00D8092F"/>
    <w:rsid w:val="00D82F90"/>
    <w:rsid w:val="00D90C2F"/>
    <w:rsid w:val="00D90EE9"/>
    <w:rsid w:val="00D93508"/>
    <w:rsid w:val="00D9436D"/>
    <w:rsid w:val="00D94581"/>
    <w:rsid w:val="00DA3BAC"/>
    <w:rsid w:val="00DB3AC6"/>
    <w:rsid w:val="00DB3E97"/>
    <w:rsid w:val="00DB4172"/>
    <w:rsid w:val="00DB62DF"/>
    <w:rsid w:val="00DC414B"/>
    <w:rsid w:val="00DC7F07"/>
    <w:rsid w:val="00DD2A42"/>
    <w:rsid w:val="00DD77D9"/>
    <w:rsid w:val="00DE1CAB"/>
    <w:rsid w:val="00DE1D94"/>
    <w:rsid w:val="00DE609D"/>
    <w:rsid w:val="00DE67BA"/>
    <w:rsid w:val="00DE790F"/>
    <w:rsid w:val="00E02406"/>
    <w:rsid w:val="00E02656"/>
    <w:rsid w:val="00E11304"/>
    <w:rsid w:val="00E2101B"/>
    <w:rsid w:val="00E2303C"/>
    <w:rsid w:val="00E3015C"/>
    <w:rsid w:val="00E350EF"/>
    <w:rsid w:val="00E35E78"/>
    <w:rsid w:val="00E41D2C"/>
    <w:rsid w:val="00E41DFD"/>
    <w:rsid w:val="00E43DF7"/>
    <w:rsid w:val="00E46B42"/>
    <w:rsid w:val="00E47A4B"/>
    <w:rsid w:val="00E558BF"/>
    <w:rsid w:val="00E55CED"/>
    <w:rsid w:val="00E61DF9"/>
    <w:rsid w:val="00E62C19"/>
    <w:rsid w:val="00E6333F"/>
    <w:rsid w:val="00E7084C"/>
    <w:rsid w:val="00E71357"/>
    <w:rsid w:val="00E715B1"/>
    <w:rsid w:val="00E744B3"/>
    <w:rsid w:val="00E74E6B"/>
    <w:rsid w:val="00E807EA"/>
    <w:rsid w:val="00E87058"/>
    <w:rsid w:val="00E92182"/>
    <w:rsid w:val="00E92E27"/>
    <w:rsid w:val="00E938ED"/>
    <w:rsid w:val="00E94E75"/>
    <w:rsid w:val="00E973BB"/>
    <w:rsid w:val="00E97440"/>
    <w:rsid w:val="00EA02CE"/>
    <w:rsid w:val="00EA132E"/>
    <w:rsid w:val="00EA4DE0"/>
    <w:rsid w:val="00EB0F3F"/>
    <w:rsid w:val="00EB2C5C"/>
    <w:rsid w:val="00EB3F4B"/>
    <w:rsid w:val="00EB4905"/>
    <w:rsid w:val="00EB5F8B"/>
    <w:rsid w:val="00EB64E5"/>
    <w:rsid w:val="00EC187B"/>
    <w:rsid w:val="00EC2DBD"/>
    <w:rsid w:val="00EC30CF"/>
    <w:rsid w:val="00EC3C0E"/>
    <w:rsid w:val="00EC3E93"/>
    <w:rsid w:val="00ED0CB9"/>
    <w:rsid w:val="00ED1AE6"/>
    <w:rsid w:val="00ED2F10"/>
    <w:rsid w:val="00ED3203"/>
    <w:rsid w:val="00ED6E42"/>
    <w:rsid w:val="00EE3C42"/>
    <w:rsid w:val="00EE4ED5"/>
    <w:rsid w:val="00EE588A"/>
    <w:rsid w:val="00EE633D"/>
    <w:rsid w:val="00EF2C1F"/>
    <w:rsid w:val="00EF45F6"/>
    <w:rsid w:val="00F016C2"/>
    <w:rsid w:val="00F018D6"/>
    <w:rsid w:val="00F0266D"/>
    <w:rsid w:val="00F0312F"/>
    <w:rsid w:val="00F11D08"/>
    <w:rsid w:val="00F21C84"/>
    <w:rsid w:val="00F3448A"/>
    <w:rsid w:val="00F3456B"/>
    <w:rsid w:val="00F360B4"/>
    <w:rsid w:val="00F36DB4"/>
    <w:rsid w:val="00F428FF"/>
    <w:rsid w:val="00F42ADB"/>
    <w:rsid w:val="00F43B6E"/>
    <w:rsid w:val="00F47F6C"/>
    <w:rsid w:val="00F52E73"/>
    <w:rsid w:val="00F62F06"/>
    <w:rsid w:val="00F650E8"/>
    <w:rsid w:val="00F703B7"/>
    <w:rsid w:val="00F74405"/>
    <w:rsid w:val="00F80F0D"/>
    <w:rsid w:val="00F82F03"/>
    <w:rsid w:val="00F9297B"/>
    <w:rsid w:val="00F94544"/>
    <w:rsid w:val="00F96E6E"/>
    <w:rsid w:val="00F9705B"/>
    <w:rsid w:val="00FA072D"/>
    <w:rsid w:val="00FA0F76"/>
    <w:rsid w:val="00FA4456"/>
    <w:rsid w:val="00FA47D4"/>
    <w:rsid w:val="00FA6B20"/>
    <w:rsid w:val="00FB0E06"/>
    <w:rsid w:val="00FB1DA8"/>
    <w:rsid w:val="00FB2B21"/>
    <w:rsid w:val="00FB69BC"/>
    <w:rsid w:val="00FD2102"/>
    <w:rsid w:val="00FD38E6"/>
    <w:rsid w:val="00FD3AB3"/>
    <w:rsid w:val="00FD4637"/>
    <w:rsid w:val="00FD4AC8"/>
    <w:rsid w:val="00FD4CB9"/>
    <w:rsid w:val="00FD758F"/>
    <w:rsid w:val="00FE1738"/>
    <w:rsid w:val="00FE17CD"/>
    <w:rsid w:val="00FE1F8C"/>
    <w:rsid w:val="00FE26BE"/>
    <w:rsid w:val="00FE5083"/>
    <w:rsid w:val="00FE6E8B"/>
    <w:rsid w:val="00FE6F99"/>
    <w:rsid w:val="00FE7CE7"/>
    <w:rsid w:val="00FE7F97"/>
    <w:rsid w:val="00FF0D39"/>
    <w:rsid w:val="00FF232B"/>
    <w:rsid w:val="00FF75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4E98E4-B8D8-4717-AC2B-2ECB3094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lang w:eastAsia="ru-RU"/>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jc w:val="center"/>
      <w:outlineLvl w:val="3"/>
    </w:pPr>
    <w:rPr>
      <w:b/>
      <w:sz w:val="24"/>
    </w:rPr>
  </w:style>
  <w:style w:type="paragraph" w:styleId="5">
    <w:name w:val="heading 5"/>
    <w:basedOn w:val="a"/>
    <w:next w:val="a"/>
    <w:qFormat/>
    <w:pPr>
      <w:keepNext/>
      <w:outlineLvl w:val="4"/>
    </w:pPr>
    <w:rPr>
      <w:sz w:val="28"/>
    </w:rPr>
  </w:style>
  <w:style w:type="paragraph" w:styleId="6">
    <w:name w:val="heading 6"/>
    <w:basedOn w:val="a"/>
    <w:next w:val="a"/>
    <w:qFormat/>
    <w:pPr>
      <w:keepNext/>
      <w:jc w:val="both"/>
      <w:outlineLvl w:val="5"/>
    </w:pPr>
    <w:rPr>
      <w:sz w:val="24"/>
    </w:rPr>
  </w:style>
  <w:style w:type="paragraph" w:styleId="7">
    <w:name w:val="heading 7"/>
    <w:basedOn w:val="a"/>
    <w:next w:val="a"/>
    <w:qFormat/>
    <w:pPr>
      <w:keepNext/>
      <w:jc w:val="both"/>
      <w:outlineLvl w:val="6"/>
    </w:pPr>
    <w:rPr>
      <w:b/>
      <w:sz w:val="24"/>
    </w:rPr>
  </w:style>
  <w:style w:type="paragraph" w:styleId="9">
    <w:name w:val="heading 9"/>
    <w:basedOn w:val="a"/>
    <w:next w:val="a"/>
    <w:link w:val="90"/>
    <w:semiHidden/>
    <w:unhideWhenUsed/>
    <w:qFormat/>
    <w:rsid w:val="007B2614"/>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4"/>
    </w:rPr>
  </w:style>
  <w:style w:type="paragraph" w:styleId="a4">
    <w:name w:val="Body Text Indent"/>
    <w:basedOn w:val="a"/>
    <w:pPr>
      <w:ind w:firstLine="709"/>
      <w:jc w:val="both"/>
    </w:pPr>
    <w:rPr>
      <w:b/>
      <w:sz w:val="28"/>
    </w:rPr>
  </w:style>
  <w:style w:type="paragraph" w:styleId="20">
    <w:name w:val="Body Text 2"/>
    <w:basedOn w:val="a"/>
    <w:pPr>
      <w:jc w:val="both"/>
    </w:pPr>
    <w:rPr>
      <w:i/>
      <w:sz w:val="28"/>
    </w:rPr>
  </w:style>
  <w:style w:type="paragraph" w:styleId="a5">
    <w:name w:val="footnote text"/>
    <w:basedOn w:val="a"/>
    <w:semiHidden/>
  </w:style>
  <w:style w:type="character" w:styleId="a6">
    <w:name w:val="footnote reference"/>
    <w:semiHidden/>
    <w:rPr>
      <w:vertAlign w:val="superscript"/>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character" w:styleId="aa">
    <w:name w:val="annotation reference"/>
    <w:semiHidden/>
    <w:rPr>
      <w:sz w:val="16"/>
    </w:rPr>
  </w:style>
  <w:style w:type="paragraph" w:styleId="ab">
    <w:name w:val="annotation text"/>
    <w:basedOn w:val="a"/>
    <w:link w:val="ac"/>
    <w:semiHidden/>
  </w:style>
  <w:style w:type="table" w:styleId="ad">
    <w:name w:val="Table Grid"/>
    <w:basedOn w:val="a1"/>
    <w:rsid w:val="00A20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Знак Знак Char Знак Знак Char Знак Знак Char Знак Знак Знак Знак Знак Знак"/>
    <w:basedOn w:val="a"/>
    <w:rsid w:val="00B47AF1"/>
    <w:rPr>
      <w:rFonts w:ascii="Verdana" w:hAnsi="Verdana" w:cs="Verdana"/>
      <w:lang w:val="en-US" w:eastAsia="en-US"/>
    </w:rPr>
  </w:style>
  <w:style w:type="paragraph" w:styleId="ae">
    <w:name w:val="Balloon Text"/>
    <w:basedOn w:val="a"/>
    <w:semiHidden/>
    <w:rsid w:val="00EE3C42"/>
    <w:rPr>
      <w:rFonts w:ascii="Tahoma" w:hAnsi="Tahoma" w:cs="Tahoma"/>
      <w:sz w:val="16"/>
      <w:szCs w:val="16"/>
    </w:rPr>
  </w:style>
  <w:style w:type="paragraph" w:customStyle="1" w:styleId="rvps2">
    <w:name w:val="rvps2"/>
    <w:basedOn w:val="a"/>
    <w:rsid w:val="00716524"/>
    <w:pPr>
      <w:spacing w:before="100" w:beforeAutospacing="1" w:after="100" w:afterAutospacing="1"/>
    </w:pPr>
    <w:rPr>
      <w:sz w:val="24"/>
      <w:szCs w:val="24"/>
    </w:rPr>
  </w:style>
  <w:style w:type="paragraph" w:styleId="30">
    <w:name w:val="Body Text 3"/>
    <w:basedOn w:val="a"/>
    <w:link w:val="31"/>
    <w:rsid w:val="006F7F61"/>
    <w:pPr>
      <w:spacing w:after="120"/>
    </w:pPr>
    <w:rPr>
      <w:sz w:val="16"/>
      <w:szCs w:val="16"/>
    </w:rPr>
  </w:style>
  <w:style w:type="character" w:customStyle="1" w:styleId="31">
    <w:name w:val="Основний текст 3 Знак"/>
    <w:link w:val="30"/>
    <w:rsid w:val="006F7F61"/>
    <w:rPr>
      <w:sz w:val="16"/>
      <w:szCs w:val="16"/>
    </w:rPr>
  </w:style>
  <w:style w:type="paragraph" w:styleId="21">
    <w:name w:val="Body Text Indent 2"/>
    <w:basedOn w:val="a"/>
    <w:link w:val="22"/>
    <w:rsid w:val="006F7F61"/>
    <w:pPr>
      <w:spacing w:after="120" w:line="480" w:lineRule="auto"/>
      <w:ind w:left="283"/>
    </w:pPr>
  </w:style>
  <w:style w:type="character" w:customStyle="1" w:styleId="22">
    <w:name w:val="Основний текст з відступом 2 Знак"/>
    <w:basedOn w:val="a0"/>
    <w:link w:val="21"/>
    <w:rsid w:val="006F7F61"/>
  </w:style>
  <w:style w:type="paragraph" w:customStyle="1" w:styleId="10">
    <w:name w:val="Название объекта1"/>
    <w:basedOn w:val="a"/>
    <w:rsid w:val="006F7F61"/>
    <w:pPr>
      <w:suppressAutoHyphens/>
      <w:jc w:val="center"/>
    </w:pPr>
    <w:rPr>
      <w:sz w:val="28"/>
      <w:szCs w:val="24"/>
      <w:lang w:eastAsia="ar-SA"/>
    </w:rPr>
  </w:style>
  <w:style w:type="character" w:customStyle="1" w:styleId="apple-converted-space">
    <w:name w:val="apple-converted-space"/>
    <w:basedOn w:val="a0"/>
    <w:rsid w:val="006F7F61"/>
  </w:style>
  <w:style w:type="character" w:styleId="af">
    <w:name w:val="Hyperlink"/>
    <w:rsid w:val="006F7F61"/>
    <w:rPr>
      <w:color w:val="0000FF"/>
      <w:u w:val="single"/>
    </w:rPr>
  </w:style>
  <w:style w:type="paragraph" w:styleId="af0">
    <w:name w:val="Normal (Web)"/>
    <w:basedOn w:val="a"/>
    <w:rsid w:val="006F7F61"/>
    <w:pPr>
      <w:spacing w:before="100" w:beforeAutospacing="1" w:after="100" w:afterAutospacing="1"/>
    </w:pPr>
    <w:rPr>
      <w:sz w:val="24"/>
      <w:szCs w:val="24"/>
    </w:rPr>
  </w:style>
  <w:style w:type="paragraph" w:styleId="af1">
    <w:name w:val="List Paragraph"/>
    <w:basedOn w:val="a"/>
    <w:link w:val="af2"/>
    <w:uiPriority w:val="34"/>
    <w:qFormat/>
    <w:rsid w:val="006F7F61"/>
    <w:pPr>
      <w:ind w:left="708"/>
      <w:jc w:val="both"/>
    </w:pPr>
    <w:rPr>
      <w:rFonts w:eastAsia="Calibri"/>
      <w:sz w:val="24"/>
      <w:szCs w:val="22"/>
      <w:lang w:eastAsia="en-US"/>
    </w:rPr>
  </w:style>
  <w:style w:type="paragraph" w:styleId="af3">
    <w:name w:val="No Spacing"/>
    <w:qFormat/>
    <w:rsid w:val="006F7F61"/>
    <w:rPr>
      <w:rFonts w:ascii="Calibri" w:eastAsia="Calibri" w:hAnsi="Calibri"/>
      <w:sz w:val="22"/>
      <w:szCs w:val="22"/>
      <w:lang w:eastAsia="en-US"/>
    </w:rPr>
  </w:style>
  <w:style w:type="paragraph" w:styleId="32">
    <w:name w:val="Body Text Indent 3"/>
    <w:basedOn w:val="a"/>
    <w:link w:val="33"/>
    <w:unhideWhenUsed/>
    <w:rsid w:val="00DE1CAB"/>
    <w:pPr>
      <w:spacing w:after="120"/>
      <w:ind w:left="283"/>
    </w:pPr>
    <w:rPr>
      <w:sz w:val="16"/>
      <w:szCs w:val="16"/>
      <w:lang w:val="x-none" w:eastAsia="x-none"/>
    </w:rPr>
  </w:style>
  <w:style w:type="character" w:customStyle="1" w:styleId="33">
    <w:name w:val="Основний текст з відступом 3 Знак"/>
    <w:link w:val="32"/>
    <w:rsid w:val="00DE1CAB"/>
    <w:rPr>
      <w:sz w:val="16"/>
      <w:szCs w:val="16"/>
      <w:lang w:val="x-none" w:eastAsia="x-none"/>
    </w:rPr>
  </w:style>
  <w:style w:type="character" w:customStyle="1" w:styleId="90">
    <w:name w:val="Заголовок 9 Знак"/>
    <w:link w:val="9"/>
    <w:semiHidden/>
    <w:rsid w:val="007B2614"/>
    <w:rPr>
      <w:rFonts w:ascii="Calibri Light" w:eastAsia="Times New Roman" w:hAnsi="Calibri Light" w:cs="Times New Roman"/>
      <w:sz w:val="22"/>
      <w:szCs w:val="22"/>
      <w:lang w:val="uk-UA"/>
    </w:rPr>
  </w:style>
  <w:style w:type="paragraph" w:customStyle="1" w:styleId="11">
    <w:name w:val="Знак Знак1 Знак Знак Знак Знак Знак Знак Знак Знак Знак Знак Знак Знак Знак1 Знак Знак Знак Знак Знак Знак Знак Знак Знак Знак"/>
    <w:basedOn w:val="a"/>
    <w:rsid w:val="00416723"/>
    <w:rPr>
      <w:rFonts w:ascii="Verdana" w:hAnsi="Verdana"/>
      <w:lang w:val="en-US" w:eastAsia="en-US"/>
    </w:rPr>
  </w:style>
  <w:style w:type="paragraph" w:styleId="af4">
    <w:name w:val="annotation subject"/>
    <w:basedOn w:val="ab"/>
    <w:next w:val="ab"/>
    <w:link w:val="af5"/>
    <w:rsid w:val="001B2461"/>
    <w:rPr>
      <w:b/>
      <w:bCs/>
    </w:rPr>
  </w:style>
  <w:style w:type="character" w:customStyle="1" w:styleId="ac">
    <w:name w:val="Текст примітки Знак"/>
    <w:link w:val="ab"/>
    <w:semiHidden/>
    <w:rsid w:val="001B2461"/>
    <w:rPr>
      <w:lang w:val="uk-UA"/>
    </w:rPr>
  </w:style>
  <w:style w:type="character" w:customStyle="1" w:styleId="af5">
    <w:name w:val="Тема примітки Знак"/>
    <w:link w:val="af4"/>
    <w:rsid w:val="001B2461"/>
    <w:rPr>
      <w:b/>
      <w:bCs/>
      <w:lang w:val="uk-UA"/>
    </w:rPr>
  </w:style>
  <w:style w:type="character" w:styleId="af6">
    <w:name w:val="Subtle Emphasis"/>
    <w:uiPriority w:val="19"/>
    <w:qFormat/>
    <w:rsid w:val="00B26476"/>
    <w:rPr>
      <w:i/>
      <w:iCs/>
      <w:color w:val="404040"/>
    </w:rPr>
  </w:style>
  <w:style w:type="character" w:customStyle="1" w:styleId="af2">
    <w:name w:val="Абзац списку Знак"/>
    <w:link w:val="af1"/>
    <w:uiPriority w:val="34"/>
    <w:rsid w:val="00B26476"/>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4818">
      <w:bodyDiv w:val="1"/>
      <w:marLeft w:val="0"/>
      <w:marRight w:val="0"/>
      <w:marTop w:val="0"/>
      <w:marBottom w:val="0"/>
      <w:divBdr>
        <w:top w:val="none" w:sz="0" w:space="0" w:color="auto"/>
        <w:left w:val="none" w:sz="0" w:space="0" w:color="auto"/>
        <w:bottom w:val="none" w:sz="0" w:space="0" w:color="auto"/>
        <w:right w:val="none" w:sz="0" w:space="0" w:color="auto"/>
      </w:divBdr>
    </w:div>
    <w:div w:id="70547694">
      <w:bodyDiv w:val="1"/>
      <w:marLeft w:val="0"/>
      <w:marRight w:val="0"/>
      <w:marTop w:val="0"/>
      <w:marBottom w:val="0"/>
      <w:divBdr>
        <w:top w:val="none" w:sz="0" w:space="0" w:color="auto"/>
        <w:left w:val="none" w:sz="0" w:space="0" w:color="auto"/>
        <w:bottom w:val="none" w:sz="0" w:space="0" w:color="auto"/>
        <w:right w:val="none" w:sz="0" w:space="0" w:color="auto"/>
      </w:divBdr>
    </w:div>
    <w:div w:id="324093426">
      <w:bodyDiv w:val="1"/>
      <w:marLeft w:val="0"/>
      <w:marRight w:val="0"/>
      <w:marTop w:val="0"/>
      <w:marBottom w:val="0"/>
      <w:divBdr>
        <w:top w:val="none" w:sz="0" w:space="0" w:color="auto"/>
        <w:left w:val="none" w:sz="0" w:space="0" w:color="auto"/>
        <w:bottom w:val="none" w:sz="0" w:space="0" w:color="auto"/>
        <w:right w:val="none" w:sz="0" w:space="0" w:color="auto"/>
      </w:divBdr>
    </w:div>
    <w:div w:id="559096153">
      <w:bodyDiv w:val="1"/>
      <w:marLeft w:val="0"/>
      <w:marRight w:val="0"/>
      <w:marTop w:val="0"/>
      <w:marBottom w:val="0"/>
      <w:divBdr>
        <w:top w:val="none" w:sz="0" w:space="0" w:color="auto"/>
        <w:left w:val="none" w:sz="0" w:space="0" w:color="auto"/>
        <w:bottom w:val="none" w:sz="0" w:space="0" w:color="auto"/>
        <w:right w:val="none" w:sz="0" w:space="0" w:color="auto"/>
      </w:divBdr>
    </w:div>
    <w:div w:id="572590401">
      <w:bodyDiv w:val="1"/>
      <w:marLeft w:val="0"/>
      <w:marRight w:val="0"/>
      <w:marTop w:val="0"/>
      <w:marBottom w:val="0"/>
      <w:divBdr>
        <w:top w:val="none" w:sz="0" w:space="0" w:color="auto"/>
        <w:left w:val="none" w:sz="0" w:space="0" w:color="auto"/>
        <w:bottom w:val="none" w:sz="0" w:space="0" w:color="auto"/>
        <w:right w:val="none" w:sz="0" w:space="0" w:color="auto"/>
      </w:divBdr>
    </w:div>
    <w:div w:id="638847583">
      <w:bodyDiv w:val="1"/>
      <w:marLeft w:val="0"/>
      <w:marRight w:val="0"/>
      <w:marTop w:val="0"/>
      <w:marBottom w:val="0"/>
      <w:divBdr>
        <w:top w:val="none" w:sz="0" w:space="0" w:color="auto"/>
        <w:left w:val="none" w:sz="0" w:space="0" w:color="auto"/>
        <w:bottom w:val="none" w:sz="0" w:space="0" w:color="auto"/>
        <w:right w:val="none" w:sz="0" w:space="0" w:color="auto"/>
      </w:divBdr>
    </w:div>
    <w:div w:id="736636105">
      <w:bodyDiv w:val="1"/>
      <w:marLeft w:val="0"/>
      <w:marRight w:val="0"/>
      <w:marTop w:val="0"/>
      <w:marBottom w:val="0"/>
      <w:divBdr>
        <w:top w:val="none" w:sz="0" w:space="0" w:color="auto"/>
        <w:left w:val="none" w:sz="0" w:space="0" w:color="auto"/>
        <w:bottom w:val="none" w:sz="0" w:space="0" w:color="auto"/>
        <w:right w:val="none" w:sz="0" w:space="0" w:color="auto"/>
      </w:divBdr>
    </w:div>
    <w:div w:id="768814177">
      <w:bodyDiv w:val="1"/>
      <w:marLeft w:val="0"/>
      <w:marRight w:val="0"/>
      <w:marTop w:val="0"/>
      <w:marBottom w:val="0"/>
      <w:divBdr>
        <w:top w:val="none" w:sz="0" w:space="0" w:color="auto"/>
        <w:left w:val="none" w:sz="0" w:space="0" w:color="auto"/>
        <w:bottom w:val="none" w:sz="0" w:space="0" w:color="auto"/>
        <w:right w:val="none" w:sz="0" w:space="0" w:color="auto"/>
      </w:divBdr>
    </w:div>
    <w:div w:id="894581728">
      <w:bodyDiv w:val="1"/>
      <w:marLeft w:val="0"/>
      <w:marRight w:val="0"/>
      <w:marTop w:val="0"/>
      <w:marBottom w:val="0"/>
      <w:divBdr>
        <w:top w:val="none" w:sz="0" w:space="0" w:color="auto"/>
        <w:left w:val="none" w:sz="0" w:space="0" w:color="auto"/>
        <w:bottom w:val="none" w:sz="0" w:space="0" w:color="auto"/>
        <w:right w:val="none" w:sz="0" w:space="0" w:color="auto"/>
      </w:divBdr>
    </w:div>
    <w:div w:id="911350439">
      <w:bodyDiv w:val="1"/>
      <w:marLeft w:val="0"/>
      <w:marRight w:val="0"/>
      <w:marTop w:val="0"/>
      <w:marBottom w:val="0"/>
      <w:divBdr>
        <w:top w:val="none" w:sz="0" w:space="0" w:color="auto"/>
        <w:left w:val="none" w:sz="0" w:space="0" w:color="auto"/>
        <w:bottom w:val="none" w:sz="0" w:space="0" w:color="auto"/>
        <w:right w:val="none" w:sz="0" w:space="0" w:color="auto"/>
      </w:divBdr>
    </w:div>
    <w:div w:id="1707371273">
      <w:bodyDiv w:val="1"/>
      <w:marLeft w:val="0"/>
      <w:marRight w:val="0"/>
      <w:marTop w:val="0"/>
      <w:marBottom w:val="0"/>
      <w:divBdr>
        <w:top w:val="none" w:sz="0" w:space="0" w:color="auto"/>
        <w:left w:val="none" w:sz="0" w:space="0" w:color="auto"/>
        <w:bottom w:val="none" w:sz="0" w:space="0" w:color="auto"/>
        <w:right w:val="none" w:sz="0" w:space="0" w:color="auto"/>
      </w:divBdr>
    </w:div>
    <w:div w:id="19454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9C756-6691-4196-8F56-B531F3E6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20392</Words>
  <Characters>11625</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МАКЕТ</vt:lpstr>
      <vt:lpstr>МАКЕТ</vt:lpstr>
    </vt:vector>
  </TitlesOfParts>
  <Company>Krokoz™</Company>
  <LinksUpToDate>false</LinksUpToDate>
  <CharactersWithSpaces>31954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dc:title>
  <dc:creator>Nina Timohovich</dc:creator>
  <cp:lastModifiedBy>admin</cp:lastModifiedBy>
  <cp:revision>2</cp:revision>
  <cp:lastPrinted>2013-02-06T10:16:00Z</cp:lastPrinted>
  <dcterms:created xsi:type="dcterms:W3CDTF">2025-11-19T09:25:00Z</dcterms:created>
  <dcterms:modified xsi:type="dcterms:W3CDTF">2025-11-19T09:25:00Z</dcterms:modified>
</cp:coreProperties>
</file>