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54A" w:rsidRPr="004C235C" w:rsidRDefault="00B3454A" w:rsidP="00B3454A">
      <w:pPr>
        <w:tabs>
          <w:tab w:val="left" w:pos="180"/>
        </w:tabs>
        <w:jc w:val="center"/>
        <w:rPr>
          <w:rFonts w:eastAsia="Calibri"/>
          <w:b/>
          <w:bCs/>
          <w:sz w:val="24"/>
        </w:rPr>
      </w:pPr>
      <w:r w:rsidRPr="004C235C">
        <w:rPr>
          <w:rFonts w:eastAsia="Calibri"/>
          <w:b/>
          <w:bCs/>
          <w:sz w:val="24"/>
          <w:lang w:val="ru-RU"/>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3.25pt" o:ole="" fillcolor="window">
            <v:imagedata r:id="rId6" o:title=""/>
          </v:shape>
          <o:OLEObject Type="Embed" ProgID="Word.Picture.8" ShapeID="_x0000_i1025" DrawAspect="Content" ObjectID="_1825312672" r:id="rId7"/>
        </w:object>
      </w:r>
    </w:p>
    <w:p w:rsidR="00B3454A" w:rsidRPr="004C235C" w:rsidRDefault="00B3454A" w:rsidP="00B3454A">
      <w:pPr>
        <w:tabs>
          <w:tab w:val="left" w:pos="4395"/>
        </w:tabs>
        <w:jc w:val="center"/>
        <w:rPr>
          <w:b/>
          <w:sz w:val="24"/>
          <w:lang w:val="ru-RU"/>
        </w:rPr>
      </w:pPr>
      <w:r w:rsidRPr="004C235C">
        <w:rPr>
          <w:b/>
          <w:sz w:val="24"/>
          <w:lang w:val="ru-RU"/>
        </w:rPr>
        <w:t>РОМЕНСЬКА МІСЬКА РАДА СУМСЬКОЇ ОБЛАСТІ</w:t>
      </w:r>
    </w:p>
    <w:p w:rsidR="00B3454A" w:rsidRPr="004C235C" w:rsidRDefault="003A24BC" w:rsidP="00B3454A">
      <w:pPr>
        <w:jc w:val="center"/>
        <w:rPr>
          <w:b/>
          <w:sz w:val="24"/>
          <w:lang w:val="ru-RU"/>
        </w:rPr>
      </w:pPr>
      <w:r w:rsidRPr="004C235C">
        <w:rPr>
          <w:b/>
          <w:sz w:val="24"/>
          <w:lang w:val="ru-RU"/>
        </w:rPr>
        <w:t>ВОСЬМЕ</w:t>
      </w:r>
      <w:r w:rsidR="00B3454A" w:rsidRPr="004C235C">
        <w:rPr>
          <w:b/>
          <w:sz w:val="24"/>
          <w:lang w:val="ru-RU"/>
        </w:rPr>
        <w:t xml:space="preserve"> СКЛИКАННЯ</w:t>
      </w:r>
    </w:p>
    <w:p w:rsidR="00B3454A" w:rsidRPr="004C235C" w:rsidRDefault="00B3454A" w:rsidP="00B3454A">
      <w:pPr>
        <w:jc w:val="center"/>
        <w:rPr>
          <w:b/>
          <w:sz w:val="16"/>
          <w:szCs w:val="16"/>
        </w:rPr>
      </w:pPr>
    </w:p>
    <w:p w:rsidR="00B3454A" w:rsidRPr="004C235C" w:rsidRDefault="00171EDD" w:rsidP="00B3454A">
      <w:pPr>
        <w:keepNext/>
        <w:tabs>
          <w:tab w:val="center" w:pos="4677"/>
          <w:tab w:val="left" w:pos="6960"/>
        </w:tabs>
        <w:jc w:val="center"/>
        <w:outlineLvl w:val="2"/>
        <w:rPr>
          <w:rFonts w:eastAsia="Calibri"/>
          <w:b/>
          <w:bCs/>
          <w:sz w:val="24"/>
        </w:rPr>
      </w:pPr>
      <w:r w:rsidRPr="00324128">
        <w:rPr>
          <w:rFonts w:eastAsia="Calibri"/>
          <w:b/>
          <w:bCs/>
          <w:sz w:val="24"/>
        </w:rPr>
        <w:t>СТО ПЕРША</w:t>
      </w:r>
      <w:r w:rsidR="00B3454A" w:rsidRPr="00324128">
        <w:rPr>
          <w:rFonts w:eastAsia="Calibri"/>
          <w:b/>
          <w:bCs/>
          <w:sz w:val="24"/>
        </w:rPr>
        <w:t xml:space="preserve"> СЕСІЯ</w:t>
      </w:r>
    </w:p>
    <w:p w:rsidR="00B3454A" w:rsidRPr="004C235C" w:rsidRDefault="00B3454A" w:rsidP="00B3454A">
      <w:pPr>
        <w:jc w:val="center"/>
        <w:rPr>
          <w:b/>
          <w:sz w:val="16"/>
          <w:szCs w:val="16"/>
          <w:lang w:val="ru-RU"/>
        </w:rPr>
      </w:pPr>
    </w:p>
    <w:p w:rsidR="00B3454A" w:rsidRPr="004C235C" w:rsidRDefault="00B3454A" w:rsidP="00B3454A">
      <w:pPr>
        <w:keepNext/>
        <w:jc w:val="center"/>
        <w:outlineLvl w:val="0"/>
        <w:rPr>
          <w:rFonts w:eastAsia="Calibri"/>
          <w:b/>
          <w:bCs/>
          <w:sz w:val="24"/>
        </w:rPr>
      </w:pPr>
      <w:r w:rsidRPr="004C235C">
        <w:rPr>
          <w:rFonts w:eastAsia="Calibri"/>
          <w:b/>
          <w:bCs/>
          <w:sz w:val="24"/>
        </w:rPr>
        <w:t>РІШЕННЯ</w:t>
      </w:r>
    </w:p>
    <w:p w:rsidR="00B3454A" w:rsidRPr="004C235C" w:rsidRDefault="00B3454A" w:rsidP="00B3454A">
      <w:pPr>
        <w:rPr>
          <w:sz w:val="16"/>
          <w:szCs w:val="16"/>
          <w:lang w:val="ru-RU"/>
        </w:rPr>
      </w:pPr>
    </w:p>
    <w:tbl>
      <w:tblPr>
        <w:tblW w:w="0" w:type="auto"/>
        <w:tblLook w:val="00A0" w:firstRow="1" w:lastRow="0" w:firstColumn="1" w:lastColumn="0" w:noHBand="0" w:noVBand="0"/>
      </w:tblPr>
      <w:tblGrid>
        <w:gridCol w:w="3190"/>
        <w:gridCol w:w="3190"/>
        <w:gridCol w:w="3191"/>
      </w:tblGrid>
      <w:tr w:rsidR="00B3454A" w:rsidRPr="004C235C" w:rsidTr="000D4FE4">
        <w:tc>
          <w:tcPr>
            <w:tcW w:w="3190" w:type="dxa"/>
          </w:tcPr>
          <w:p w:rsidR="00B3454A" w:rsidRPr="000D6F24" w:rsidRDefault="000D6F24" w:rsidP="002377FB">
            <w:pPr>
              <w:rPr>
                <w:b/>
                <w:sz w:val="24"/>
                <w:lang w:val="ru-RU"/>
              </w:rPr>
            </w:pPr>
            <w:r w:rsidRPr="000D6F24">
              <w:rPr>
                <w:b/>
                <w:sz w:val="24"/>
                <w:lang w:val="ru-RU"/>
              </w:rPr>
              <w:t>26.11</w:t>
            </w:r>
            <w:r w:rsidR="00C65FC9" w:rsidRPr="000D6F24">
              <w:rPr>
                <w:b/>
                <w:sz w:val="24"/>
                <w:lang w:val="ru-RU"/>
              </w:rPr>
              <w:t>.202</w:t>
            </w:r>
            <w:r w:rsidRPr="000D6F24">
              <w:rPr>
                <w:b/>
                <w:sz w:val="24"/>
                <w:lang w:val="ru-RU"/>
              </w:rPr>
              <w:t>5</w:t>
            </w:r>
          </w:p>
        </w:tc>
        <w:tc>
          <w:tcPr>
            <w:tcW w:w="3190" w:type="dxa"/>
          </w:tcPr>
          <w:p w:rsidR="00B3454A" w:rsidRPr="004C235C" w:rsidRDefault="00B3454A" w:rsidP="00B3454A">
            <w:pPr>
              <w:jc w:val="center"/>
              <w:rPr>
                <w:b/>
                <w:sz w:val="24"/>
                <w:lang w:val="ru-RU"/>
              </w:rPr>
            </w:pPr>
            <w:r w:rsidRPr="000D6F24">
              <w:rPr>
                <w:rFonts w:cs="Tahoma"/>
                <w:b/>
                <w:sz w:val="24"/>
                <w:lang w:val="ru-RU"/>
              </w:rPr>
              <w:t>Ромни</w:t>
            </w:r>
          </w:p>
        </w:tc>
        <w:tc>
          <w:tcPr>
            <w:tcW w:w="3191" w:type="dxa"/>
          </w:tcPr>
          <w:p w:rsidR="00B3454A" w:rsidRPr="004C235C" w:rsidRDefault="00B3454A" w:rsidP="00B3454A">
            <w:pPr>
              <w:rPr>
                <w:b/>
                <w:sz w:val="24"/>
                <w:lang w:val="ru-RU"/>
              </w:rPr>
            </w:pPr>
          </w:p>
        </w:tc>
      </w:tr>
    </w:tbl>
    <w:p w:rsidR="00B3454A" w:rsidRPr="004C235C" w:rsidRDefault="00B3454A" w:rsidP="00B3454A">
      <w:pPr>
        <w:rPr>
          <w:sz w:val="16"/>
          <w:szCs w:val="16"/>
        </w:rPr>
      </w:pPr>
    </w:p>
    <w:tbl>
      <w:tblPr>
        <w:tblW w:w="0" w:type="auto"/>
        <w:tblLook w:val="00A0" w:firstRow="1" w:lastRow="0" w:firstColumn="1" w:lastColumn="0" w:noHBand="0" w:noVBand="0"/>
      </w:tblPr>
      <w:tblGrid>
        <w:gridCol w:w="4786"/>
        <w:gridCol w:w="3793"/>
      </w:tblGrid>
      <w:tr w:rsidR="00B3454A" w:rsidRPr="00330AAF" w:rsidTr="000D4FE4">
        <w:tc>
          <w:tcPr>
            <w:tcW w:w="4786" w:type="dxa"/>
          </w:tcPr>
          <w:p w:rsidR="00B3454A" w:rsidRPr="00330AAF" w:rsidRDefault="00B3454A" w:rsidP="00E7303F">
            <w:pPr>
              <w:spacing w:line="276" w:lineRule="auto"/>
              <w:jc w:val="both"/>
              <w:rPr>
                <w:b/>
                <w:sz w:val="24"/>
              </w:rPr>
            </w:pPr>
            <w:r w:rsidRPr="00330AAF">
              <w:rPr>
                <w:b/>
                <w:sz w:val="24"/>
              </w:rPr>
              <w:t xml:space="preserve">Про затвердження Програми реформування і розвитку житлово-комунального господарства </w:t>
            </w:r>
            <w:r w:rsidR="007775F2" w:rsidRPr="00330AAF">
              <w:rPr>
                <w:b/>
                <w:bCs/>
                <w:sz w:val="24"/>
              </w:rPr>
              <w:t>Роменської міської територіальної громади</w:t>
            </w:r>
            <w:r w:rsidR="007775F2" w:rsidRPr="00330AAF">
              <w:rPr>
                <w:b/>
                <w:sz w:val="24"/>
              </w:rPr>
              <w:t xml:space="preserve"> </w:t>
            </w:r>
            <w:r w:rsidRPr="00330AAF">
              <w:rPr>
                <w:b/>
                <w:sz w:val="24"/>
              </w:rPr>
              <w:t>на 202</w:t>
            </w:r>
            <w:r w:rsidR="00330AAF" w:rsidRPr="00330AAF">
              <w:rPr>
                <w:b/>
                <w:sz w:val="24"/>
              </w:rPr>
              <w:t>6</w:t>
            </w:r>
            <w:r w:rsidRPr="00330AAF">
              <w:rPr>
                <w:b/>
                <w:sz w:val="24"/>
              </w:rPr>
              <w:t>-202</w:t>
            </w:r>
            <w:r w:rsidR="00330AAF" w:rsidRPr="00330AAF">
              <w:rPr>
                <w:b/>
                <w:sz w:val="24"/>
              </w:rPr>
              <w:t>8</w:t>
            </w:r>
            <w:r w:rsidRPr="00330AAF">
              <w:rPr>
                <w:b/>
                <w:sz w:val="24"/>
              </w:rPr>
              <w:t xml:space="preserve"> роки</w:t>
            </w:r>
          </w:p>
        </w:tc>
        <w:tc>
          <w:tcPr>
            <w:tcW w:w="3793" w:type="dxa"/>
          </w:tcPr>
          <w:p w:rsidR="00B3454A" w:rsidRPr="00330AAF" w:rsidRDefault="00B3454A" w:rsidP="00B3454A">
            <w:pPr>
              <w:rPr>
                <w:sz w:val="24"/>
              </w:rPr>
            </w:pPr>
          </w:p>
        </w:tc>
      </w:tr>
    </w:tbl>
    <w:p w:rsidR="00B3454A" w:rsidRPr="004C235C" w:rsidRDefault="00B3454A" w:rsidP="00B3454A">
      <w:pPr>
        <w:rPr>
          <w:sz w:val="16"/>
          <w:szCs w:val="16"/>
        </w:rPr>
      </w:pPr>
    </w:p>
    <w:p w:rsidR="003954E2" w:rsidRPr="004C235C" w:rsidRDefault="003954E2" w:rsidP="000612AD">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200" w:line="276" w:lineRule="auto"/>
        <w:ind w:firstLine="425"/>
        <w:jc w:val="both"/>
        <w:rPr>
          <w:sz w:val="24"/>
        </w:rPr>
      </w:pPr>
      <w:r w:rsidRPr="004C235C">
        <w:rPr>
          <w:sz w:val="24"/>
        </w:rPr>
        <w:t xml:space="preserve">Відповідно до </w:t>
      </w:r>
      <w:r w:rsidR="00B803C4">
        <w:rPr>
          <w:sz w:val="24"/>
        </w:rPr>
        <w:t xml:space="preserve">пункту 22 частини 1 </w:t>
      </w:r>
      <w:r w:rsidR="00B3454A" w:rsidRPr="004C235C">
        <w:rPr>
          <w:sz w:val="24"/>
        </w:rPr>
        <w:t xml:space="preserve">статті 26  Закону України «Про місцеве самоврядування в Україні», </w:t>
      </w:r>
      <w:r w:rsidRPr="004C235C">
        <w:rPr>
          <w:sz w:val="24"/>
        </w:rPr>
        <w:t>Закону України «Про житлово-комунальні послуги», Закону України «Про благоустрій населених пунктів»</w:t>
      </w:r>
      <w:r w:rsidR="00B3454A" w:rsidRPr="004C235C">
        <w:rPr>
          <w:sz w:val="24"/>
        </w:rPr>
        <w:t xml:space="preserve"> </w:t>
      </w:r>
      <w:r w:rsidRPr="004C235C">
        <w:rPr>
          <w:sz w:val="24"/>
        </w:rPr>
        <w:t xml:space="preserve">з метою створення умов для </w:t>
      </w:r>
      <w:r w:rsidR="00B3454A" w:rsidRPr="004C235C">
        <w:rPr>
          <w:rFonts w:cs="Helvetica"/>
          <w:sz w:val="24"/>
        </w:rPr>
        <w:t xml:space="preserve">ефективного функціонування житлово-комунального господарства </w:t>
      </w:r>
      <w:r w:rsidR="007775F2" w:rsidRPr="004C235C">
        <w:rPr>
          <w:rFonts w:cs="Helvetica"/>
          <w:sz w:val="24"/>
        </w:rPr>
        <w:t>громади</w:t>
      </w:r>
      <w:r w:rsidR="00B3454A" w:rsidRPr="004C235C">
        <w:rPr>
          <w:rFonts w:cs="Helvetica"/>
          <w:sz w:val="24"/>
        </w:rPr>
        <w:t xml:space="preserve"> і оперативного вирішення проблем у галузі</w:t>
      </w:r>
      <w:r w:rsidRPr="004C235C">
        <w:rPr>
          <w:sz w:val="24"/>
        </w:rPr>
        <w:t xml:space="preserve"> </w:t>
      </w:r>
    </w:p>
    <w:p w:rsidR="00B3454A" w:rsidRPr="004C235C" w:rsidRDefault="00B3454A" w:rsidP="000612AD">
      <w:pPr>
        <w:spacing w:after="200"/>
        <w:rPr>
          <w:sz w:val="24"/>
        </w:rPr>
      </w:pPr>
      <w:r w:rsidRPr="004C235C">
        <w:rPr>
          <w:sz w:val="24"/>
        </w:rPr>
        <w:t>МІСЬКА РАДА ВИРІШИЛА:</w:t>
      </w:r>
    </w:p>
    <w:p w:rsidR="00B3454A" w:rsidRPr="004C235C" w:rsidRDefault="003954E2" w:rsidP="000612AD">
      <w:pPr>
        <w:numPr>
          <w:ilvl w:val="0"/>
          <w:numId w:val="10"/>
        </w:numPr>
        <w:spacing w:after="120" w:line="276" w:lineRule="auto"/>
        <w:ind w:left="0" w:firstLine="425"/>
        <w:jc w:val="both"/>
        <w:rPr>
          <w:rFonts w:eastAsia="Calibri"/>
          <w:sz w:val="24"/>
        </w:rPr>
      </w:pPr>
      <w:r w:rsidRPr="004C235C">
        <w:rPr>
          <w:rFonts w:eastAsia="Calibri"/>
          <w:sz w:val="24"/>
        </w:rPr>
        <w:t xml:space="preserve">Затвердити Програму </w:t>
      </w:r>
      <w:r w:rsidR="00B3454A" w:rsidRPr="004C235C">
        <w:rPr>
          <w:rFonts w:eastAsia="Calibri"/>
          <w:sz w:val="24"/>
        </w:rPr>
        <w:t>реформування</w:t>
      </w:r>
      <w:r w:rsidRPr="004C235C">
        <w:rPr>
          <w:rFonts w:eastAsia="Calibri"/>
          <w:sz w:val="24"/>
        </w:rPr>
        <w:t xml:space="preserve"> і</w:t>
      </w:r>
      <w:r w:rsidR="00B3454A" w:rsidRPr="004C235C">
        <w:rPr>
          <w:rFonts w:eastAsia="Calibri"/>
          <w:sz w:val="24"/>
        </w:rPr>
        <w:t xml:space="preserve"> </w:t>
      </w:r>
      <w:r w:rsidRPr="004C235C">
        <w:rPr>
          <w:rFonts w:eastAsia="Calibri"/>
          <w:sz w:val="24"/>
        </w:rPr>
        <w:t xml:space="preserve">розвитку </w:t>
      </w:r>
      <w:r w:rsidR="00B3454A" w:rsidRPr="004C235C">
        <w:rPr>
          <w:rFonts w:eastAsia="Calibri"/>
          <w:sz w:val="24"/>
        </w:rPr>
        <w:t>житлово-комунального госп</w:t>
      </w:r>
      <w:r w:rsidR="00E7303F" w:rsidRPr="004C235C">
        <w:rPr>
          <w:rFonts w:eastAsia="Calibri"/>
          <w:sz w:val="24"/>
        </w:rPr>
        <w:t xml:space="preserve">одарства </w:t>
      </w:r>
      <w:r w:rsidR="007775F2" w:rsidRPr="004C235C">
        <w:rPr>
          <w:bCs/>
          <w:sz w:val="24"/>
        </w:rPr>
        <w:t>Роменської міської територіальної громади</w:t>
      </w:r>
      <w:r w:rsidR="007775F2" w:rsidRPr="004C235C">
        <w:rPr>
          <w:rFonts w:eastAsia="Calibri"/>
          <w:sz w:val="24"/>
        </w:rPr>
        <w:t xml:space="preserve"> </w:t>
      </w:r>
      <w:r w:rsidR="00E7303F" w:rsidRPr="004C235C">
        <w:rPr>
          <w:rFonts w:eastAsia="Calibri"/>
          <w:sz w:val="24"/>
        </w:rPr>
        <w:t>на 202</w:t>
      </w:r>
      <w:r w:rsidR="00330AAF">
        <w:rPr>
          <w:rFonts w:eastAsia="Calibri"/>
          <w:sz w:val="24"/>
        </w:rPr>
        <w:t>6</w:t>
      </w:r>
      <w:r w:rsidR="00E7303F" w:rsidRPr="004C235C">
        <w:rPr>
          <w:rFonts w:eastAsia="Calibri"/>
          <w:sz w:val="24"/>
        </w:rPr>
        <w:t>-202</w:t>
      </w:r>
      <w:r w:rsidR="00330AAF">
        <w:rPr>
          <w:rFonts w:eastAsia="Calibri"/>
          <w:sz w:val="24"/>
        </w:rPr>
        <w:t>8</w:t>
      </w:r>
      <w:r w:rsidR="00B3454A" w:rsidRPr="004C235C">
        <w:rPr>
          <w:rFonts w:eastAsia="Calibri"/>
          <w:sz w:val="24"/>
        </w:rPr>
        <w:t xml:space="preserve"> роки (додається). </w:t>
      </w:r>
    </w:p>
    <w:p w:rsidR="00B3454A" w:rsidRPr="004C235C" w:rsidRDefault="00B3454A" w:rsidP="000612AD">
      <w:pPr>
        <w:numPr>
          <w:ilvl w:val="0"/>
          <w:numId w:val="10"/>
        </w:numPr>
        <w:spacing w:after="120" w:line="276" w:lineRule="auto"/>
        <w:ind w:left="0" w:firstLine="425"/>
        <w:jc w:val="both"/>
        <w:rPr>
          <w:rFonts w:eastAsia="Calibri"/>
          <w:sz w:val="24"/>
        </w:rPr>
      </w:pPr>
      <w:r w:rsidRPr="004C235C">
        <w:rPr>
          <w:rFonts w:eastAsia="Calibri"/>
          <w:sz w:val="24"/>
        </w:rPr>
        <w:t xml:space="preserve">Передбачити кошти на фінансування заходів Програми </w:t>
      </w:r>
      <w:r w:rsidR="004574E5" w:rsidRPr="004C235C">
        <w:rPr>
          <w:rFonts w:eastAsia="Calibri"/>
          <w:sz w:val="24"/>
        </w:rPr>
        <w:t xml:space="preserve">реформування і розвитку житлово-комунального господарства </w:t>
      </w:r>
      <w:r w:rsidR="004574E5" w:rsidRPr="004C235C">
        <w:rPr>
          <w:bCs/>
          <w:sz w:val="24"/>
        </w:rPr>
        <w:t>Роменської міської територіальної громади</w:t>
      </w:r>
      <w:r w:rsidR="00324128">
        <w:rPr>
          <w:rFonts w:eastAsia="Calibri"/>
          <w:sz w:val="24"/>
        </w:rPr>
        <w:t xml:space="preserve"> на 2026-2028</w:t>
      </w:r>
      <w:r w:rsidR="004574E5" w:rsidRPr="004C235C">
        <w:rPr>
          <w:rFonts w:eastAsia="Calibri"/>
          <w:sz w:val="24"/>
        </w:rPr>
        <w:t xml:space="preserve"> роки </w:t>
      </w:r>
      <w:r w:rsidRPr="004C235C">
        <w:rPr>
          <w:rFonts w:eastAsia="Calibri"/>
          <w:sz w:val="24"/>
        </w:rPr>
        <w:t>в межа</w:t>
      </w:r>
      <w:r w:rsidR="003954E2" w:rsidRPr="004C235C">
        <w:rPr>
          <w:rFonts w:eastAsia="Calibri"/>
          <w:sz w:val="24"/>
        </w:rPr>
        <w:t>х</w:t>
      </w:r>
      <w:r w:rsidR="004C235C" w:rsidRPr="004C235C">
        <w:rPr>
          <w:rFonts w:eastAsia="Calibri"/>
          <w:sz w:val="24"/>
        </w:rPr>
        <w:t xml:space="preserve"> кошторисних призначень</w:t>
      </w:r>
      <w:r w:rsidRPr="004C235C">
        <w:rPr>
          <w:rFonts w:eastAsia="Calibri"/>
          <w:sz w:val="24"/>
        </w:rPr>
        <w:t xml:space="preserve"> бюджету</w:t>
      </w:r>
      <w:r w:rsidR="004C235C" w:rsidRPr="004C235C">
        <w:rPr>
          <w:rFonts w:eastAsia="Calibri"/>
          <w:sz w:val="24"/>
        </w:rPr>
        <w:t xml:space="preserve"> Роменської міської територіальної громади.</w:t>
      </w:r>
      <w:r w:rsidRPr="004C235C">
        <w:rPr>
          <w:rFonts w:eastAsia="Calibri"/>
          <w:sz w:val="24"/>
        </w:rPr>
        <w:t xml:space="preserve"> </w:t>
      </w:r>
    </w:p>
    <w:p w:rsidR="00B3454A" w:rsidRDefault="00B803C4" w:rsidP="000612AD">
      <w:pPr>
        <w:numPr>
          <w:ilvl w:val="0"/>
          <w:numId w:val="10"/>
        </w:numPr>
        <w:spacing w:after="120" w:line="276" w:lineRule="auto"/>
        <w:ind w:left="0" w:firstLine="425"/>
        <w:jc w:val="both"/>
        <w:rPr>
          <w:rFonts w:eastAsia="Calibri"/>
          <w:sz w:val="24"/>
        </w:rPr>
      </w:pPr>
      <w:r>
        <w:rPr>
          <w:rFonts w:eastAsia="Calibri"/>
          <w:sz w:val="24"/>
        </w:rPr>
        <w:t>О</w:t>
      </w:r>
      <w:r w:rsidR="00DD0800" w:rsidRPr="004C235C">
        <w:rPr>
          <w:rFonts w:eastAsia="Calibri"/>
          <w:sz w:val="24"/>
        </w:rPr>
        <w:t xml:space="preserve">рганізацію виконання </w:t>
      </w:r>
      <w:r w:rsidR="004574E5">
        <w:rPr>
          <w:rFonts w:eastAsia="Calibri"/>
          <w:sz w:val="24"/>
        </w:rPr>
        <w:t xml:space="preserve">цього </w:t>
      </w:r>
      <w:r w:rsidR="00DD0800" w:rsidRPr="004C235C">
        <w:rPr>
          <w:rFonts w:eastAsia="Calibri"/>
          <w:sz w:val="24"/>
        </w:rPr>
        <w:t xml:space="preserve">рішення доручити </w:t>
      </w:r>
      <w:r w:rsidR="00B3454A" w:rsidRPr="004C235C">
        <w:rPr>
          <w:rFonts w:eastAsia="Calibri"/>
          <w:sz w:val="24"/>
        </w:rPr>
        <w:t>заступник</w:t>
      </w:r>
      <w:r w:rsidR="00DD0800" w:rsidRPr="004C235C">
        <w:rPr>
          <w:rFonts w:eastAsia="Calibri"/>
          <w:sz w:val="24"/>
        </w:rPr>
        <w:t>ам</w:t>
      </w:r>
      <w:r w:rsidR="00B3454A" w:rsidRPr="004C235C">
        <w:rPr>
          <w:rFonts w:eastAsia="Calibri"/>
          <w:sz w:val="24"/>
        </w:rPr>
        <w:t xml:space="preserve"> міського голови відповідно до розподілу обов’язків. </w:t>
      </w:r>
    </w:p>
    <w:p w:rsidR="00B803C4" w:rsidRPr="004C235C" w:rsidRDefault="00B803C4" w:rsidP="000612AD">
      <w:pPr>
        <w:numPr>
          <w:ilvl w:val="0"/>
          <w:numId w:val="10"/>
        </w:numPr>
        <w:spacing w:after="120" w:line="276" w:lineRule="auto"/>
        <w:ind w:left="0" w:firstLine="425"/>
        <w:jc w:val="both"/>
        <w:rPr>
          <w:rFonts w:eastAsia="Calibri"/>
          <w:sz w:val="24"/>
        </w:rPr>
      </w:pPr>
      <w:r w:rsidRPr="004C235C">
        <w:rPr>
          <w:rFonts w:eastAsia="Calibri"/>
          <w:sz w:val="24"/>
        </w:rPr>
        <w:t xml:space="preserve">Контроль за виконанням цього рішення покласти на постійну комісію </w:t>
      </w:r>
      <w:r w:rsidRPr="004C235C">
        <w:rPr>
          <w:sz w:val="24"/>
        </w:rPr>
        <w:t>з питань бюджету, економічного розвитку, комунальної власності міста та регуляторної політики</w:t>
      </w:r>
      <w:r w:rsidRPr="004C235C">
        <w:rPr>
          <w:rFonts w:eastAsia="Calibri"/>
          <w:sz w:val="24"/>
        </w:rPr>
        <w:t xml:space="preserve"> та постійну комісію з питань розвитку інфраструктури</w:t>
      </w:r>
      <w:r w:rsidR="007E47BE">
        <w:rPr>
          <w:rFonts w:eastAsia="Calibri"/>
          <w:sz w:val="24"/>
        </w:rPr>
        <w:t>, містобудування та архітектури.</w:t>
      </w:r>
    </w:p>
    <w:p w:rsidR="00B3454A" w:rsidRPr="004C235C" w:rsidRDefault="00B3454A" w:rsidP="00B3454A">
      <w:pPr>
        <w:contextualSpacing/>
        <w:jc w:val="both"/>
        <w:rPr>
          <w:rFonts w:eastAsia="Calibri"/>
          <w:sz w:val="24"/>
        </w:rPr>
      </w:pPr>
    </w:p>
    <w:p w:rsidR="00266A58" w:rsidRPr="004C235C" w:rsidRDefault="00266A58" w:rsidP="00B3454A">
      <w:pPr>
        <w:contextualSpacing/>
        <w:jc w:val="both"/>
        <w:rPr>
          <w:rFonts w:eastAsia="Calibri"/>
          <w:sz w:val="24"/>
        </w:rPr>
      </w:pPr>
    </w:p>
    <w:p w:rsidR="00B3454A" w:rsidRPr="004C235C" w:rsidRDefault="003954E2" w:rsidP="00B3454A">
      <w:pPr>
        <w:tabs>
          <w:tab w:val="left" w:pos="6960"/>
        </w:tabs>
        <w:contextualSpacing/>
        <w:jc w:val="both"/>
        <w:rPr>
          <w:rFonts w:eastAsia="Calibri"/>
          <w:b/>
          <w:sz w:val="24"/>
        </w:rPr>
      </w:pPr>
      <w:r w:rsidRPr="004C235C">
        <w:rPr>
          <w:rFonts w:eastAsia="Calibri"/>
          <w:b/>
          <w:sz w:val="24"/>
        </w:rPr>
        <w:t>Міський голова</w:t>
      </w:r>
      <w:r w:rsidRPr="004C235C">
        <w:rPr>
          <w:rFonts w:eastAsia="Calibri"/>
          <w:b/>
          <w:sz w:val="24"/>
        </w:rPr>
        <w:tab/>
      </w:r>
      <w:r w:rsidR="003B7DC6" w:rsidRPr="004C235C">
        <w:rPr>
          <w:rFonts w:eastAsia="Calibri"/>
          <w:b/>
          <w:sz w:val="24"/>
        </w:rPr>
        <w:t>Олег СТОГНІЙ</w:t>
      </w:r>
    </w:p>
    <w:p w:rsidR="00B3454A" w:rsidRPr="004C235C" w:rsidRDefault="00B3454A" w:rsidP="004E4495">
      <w:pPr>
        <w:ind w:left="5103"/>
        <w:rPr>
          <w:b/>
          <w:bCs/>
          <w:szCs w:val="28"/>
        </w:rPr>
      </w:pPr>
    </w:p>
    <w:p w:rsidR="00B3454A" w:rsidRPr="004C235C" w:rsidRDefault="00B3454A" w:rsidP="004E4495">
      <w:pPr>
        <w:ind w:left="5103"/>
        <w:rPr>
          <w:b/>
          <w:bCs/>
          <w:szCs w:val="28"/>
        </w:rPr>
      </w:pPr>
    </w:p>
    <w:p w:rsidR="00B3454A" w:rsidRPr="004C235C" w:rsidRDefault="00B3454A" w:rsidP="004E4495">
      <w:pPr>
        <w:ind w:left="5103"/>
        <w:rPr>
          <w:b/>
          <w:bCs/>
          <w:szCs w:val="28"/>
        </w:rPr>
      </w:pPr>
    </w:p>
    <w:p w:rsidR="00B3454A" w:rsidRPr="004C235C" w:rsidRDefault="00B3454A" w:rsidP="004E4495">
      <w:pPr>
        <w:ind w:left="5103"/>
        <w:rPr>
          <w:b/>
          <w:bCs/>
          <w:szCs w:val="28"/>
        </w:rPr>
      </w:pPr>
    </w:p>
    <w:p w:rsidR="00A960A3" w:rsidRPr="004C235C" w:rsidRDefault="00A960A3" w:rsidP="004E4495">
      <w:pPr>
        <w:ind w:left="5103"/>
        <w:rPr>
          <w:b/>
          <w:bCs/>
          <w:szCs w:val="28"/>
        </w:rPr>
      </w:pPr>
    </w:p>
    <w:p w:rsidR="00A960A3" w:rsidRPr="004C235C" w:rsidRDefault="00A960A3" w:rsidP="004E4495">
      <w:pPr>
        <w:ind w:left="5103"/>
        <w:rPr>
          <w:b/>
          <w:bCs/>
          <w:szCs w:val="28"/>
        </w:rPr>
      </w:pPr>
    </w:p>
    <w:p w:rsidR="00A960A3" w:rsidRPr="004C235C" w:rsidRDefault="00A960A3" w:rsidP="004E4495">
      <w:pPr>
        <w:ind w:left="5103"/>
        <w:rPr>
          <w:b/>
          <w:bCs/>
          <w:szCs w:val="28"/>
        </w:rPr>
      </w:pPr>
    </w:p>
    <w:p w:rsidR="00B803C4" w:rsidRDefault="00B803C4" w:rsidP="008C55F6">
      <w:pPr>
        <w:ind w:left="5954"/>
        <w:rPr>
          <w:b/>
          <w:bCs/>
          <w:sz w:val="24"/>
        </w:rPr>
      </w:pPr>
    </w:p>
    <w:p w:rsidR="00926408" w:rsidRPr="004C235C" w:rsidRDefault="00926408" w:rsidP="00926408">
      <w:pPr>
        <w:ind w:left="5954"/>
        <w:rPr>
          <w:b/>
          <w:bCs/>
          <w:sz w:val="24"/>
        </w:rPr>
      </w:pPr>
      <w:r w:rsidRPr="004C235C">
        <w:rPr>
          <w:b/>
          <w:bCs/>
          <w:sz w:val="24"/>
        </w:rPr>
        <w:t>ЗАТВЕРДЖЕНО</w:t>
      </w:r>
    </w:p>
    <w:p w:rsidR="00926408" w:rsidRPr="004C235C" w:rsidRDefault="00926408" w:rsidP="00926408">
      <w:pPr>
        <w:ind w:left="5954"/>
        <w:rPr>
          <w:b/>
          <w:bCs/>
          <w:sz w:val="24"/>
        </w:rPr>
      </w:pPr>
      <w:r w:rsidRPr="004C235C">
        <w:rPr>
          <w:b/>
          <w:bCs/>
          <w:sz w:val="24"/>
        </w:rPr>
        <w:lastRenderedPageBreak/>
        <w:t xml:space="preserve">Рішення міської ради </w:t>
      </w:r>
    </w:p>
    <w:p w:rsidR="00926408" w:rsidRPr="004C235C" w:rsidRDefault="00926408" w:rsidP="00926408">
      <w:pPr>
        <w:ind w:left="5954"/>
        <w:rPr>
          <w:b/>
          <w:bCs/>
          <w:sz w:val="24"/>
        </w:rPr>
      </w:pPr>
      <w:r w:rsidRPr="00AA3810">
        <w:rPr>
          <w:b/>
          <w:bCs/>
          <w:sz w:val="24"/>
        </w:rPr>
        <w:t>26.11.2025</w:t>
      </w:r>
    </w:p>
    <w:p w:rsidR="00926408" w:rsidRPr="004C235C" w:rsidRDefault="00926408" w:rsidP="00926408">
      <w:pPr>
        <w:rPr>
          <w:b/>
          <w:bCs/>
          <w:szCs w:val="28"/>
        </w:rPr>
      </w:pPr>
    </w:p>
    <w:p w:rsidR="00926408" w:rsidRPr="004C235C" w:rsidRDefault="00926408" w:rsidP="00926408">
      <w:pPr>
        <w:pStyle w:val="a8"/>
        <w:rPr>
          <w:sz w:val="24"/>
          <w:szCs w:val="24"/>
        </w:rPr>
      </w:pPr>
      <w:r w:rsidRPr="004C235C">
        <w:rPr>
          <w:sz w:val="24"/>
          <w:szCs w:val="24"/>
        </w:rPr>
        <w:t>ПРОГРАМА</w:t>
      </w:r>
    </w:p>
    <w:p w:rsidR="00926408" w:rsidRPr="004C235C" w:rsidRDefault="00926408" w:rsidP="00926408">
      <w:pPr>
        <w:jc w:val="center"/>
        <w:rPr>
          <w:b/>
          <w:bCs/>
          <w:sz w:val="24"/>
        </w:rPr>
      </w:pPr>
      <w:r w:rsidRPr="004C235C">
        <w:rPr>
          <w:b/>
          <w:bCs/>
          <w:sz w:val="24"/>
        </w:rPr>
        <w:t>реформування і розвитку  житлово-комунального господарства Роменської міської територіальної громади</w:t>
      </w:r>
    </w:p>
    <w:p w:rsidR="00926408" w:rsidRPr="004C235C" w:rsidRDefault="00926408" w:rsidP="00926408">
      <w:pPr>
        <w:jc w:val="center"/>
        <w:rPr>
          <w:b/>
          <w:bCs/>
          <w:sz w:val="24"/>
        </w:rPr>
      </w:pPr>
      <w:r w:rsidRPr="004C235C">
        <w:rPr>
          <w:b/>
          <w:bCs/>
          <w:sz w:val="24"/>
        </w:rPr>
        <w:t>на 202</w:t>
      </w:r>
      <w:r>
        <w:rPr>
          <w:b/>
          <w:bCs/>
          <w:sz w:val="24"/>
        </w:rPr>
        <w:t>6</w:t>
      </w:r>
      <w:r w:rsidRPr="004C235C">
        <w:rPr>
          <w:b/>
          <w:bCs/>
          <w:sz w:val="24"/>
        </w:rPr>
        <w:t>-202</w:t>
      </w:r>
      <w:r>
        <w:rPr>
          <w:b/>
          <w:bCs/>
          <w:sz w:val="24"/>
        </w:rPr>
        <w:t>8</w:t>
      </w:r>
      <w:r w:rsidRPr="004C235C">
        <w:rPr>
          <w:b/>
          <w:bCs/>
          <w:sz w:val="24"/>
        </w:rPr>
        <w:t xml:space="preserve"> роки</w:t>
      </w:r>
    </w:p>
    <w:p w:rsidR="00926408" w:rsidRPr="004C235C" w:rsidRDefault="00926408" w:rsidP="00926408">
      <w:pPr>
        <w:tabs>
          <w:tab w:val="left" w:pos="3640"/>
        </w:tabs>
        <w:jc w:val="center"/>
        <w:rPr>
          <w:b/>
          <w:bCs/>
          <w:sz w:val="24"/>
        </w:rPr>
      </w:pPr>
    </w:p>
    <w:p w:rsidR="00926408" w:rsidRPr="004C235C" w:rsidRDefault="00926408" w:rsidP="00926408">
      <w:pPr>
        <w:jc w:val="center"/>
        <w:rPr>
          <w:b/>
          <w:bCs/>
          <w:sz w:val="24"/>
        </w:rPr>
      </w:pPr>
      <w:r w:rsidRPr="004C235C">
        <w:rPr>
          <w:b/>
          <w:bCs/>
          <w:sz w:val="24"/>
        </w:rPr>
        <w:t xml:space="preserve">І. ПАСПОРТ </w:t>
      </w:r>
    </w:p>
    <w:p w:rsidR="00926408" w:rsidRPr="004C235C" w:rsidRDefault="00926408" w:rsidP="00926408">
      <w:pPr>
        <w:jc w:val="center"/>
        <w:rPr>
          <w:b/>
          <w:bCs/>
          <w:sz w:val="24"/>
        </w:rPr>
      </w:pPr>
      <w:r w:rsidRPr="004C235C">
        <w:rPr>
          <w:b/>
          <w:bCs/>
          <w:sz w:val="24"/>
        </w:rPr>
        <w:t>Програми реформування і розвитку  житлово-комунального господарства Роменської міської територіальної громади</w:t>
      </w:r>
    </w:p>
    <w:p w:rsidR="00926408" w:rsidRPr="004C235C" w:rsidRDefault="00926408" w:rsidP="00926408">
      <w:pPr>
        <w:jc w:val="center"/>
        <w:rPr>
          <w:b/>
          <w:bCs/>
          <w:sz w:val="24"/>
        </w:rPr>
      </w:pPr>
      <w:r w:rsidRPr="004C235C">
        <w:rPr>
          <w:b/>
          <w:bCs/>
          <w:sz w:val="24"/>
        </w:rPr>
        <w:t>на 202</w:t>
      </w:r>
      <w:r>
        <w:rPr>
          <w:b/>
          <w:bCs/>
          <w:sz w:val="24"/>
        </w:rPr>
        <w:t>6</w:t>
      </w:r>
      <w:r w:rsidRPr="004C235C">
        <w:rPr>
          <w:b/>
          <w:bCs/>
          <w:sz w:val="24"/>
        </w:rPr>
        <w:t>-202</w:t>
      </w:r>
      <w:r>
        <w:rPr>
          <w:b/>
          <w:bCs/>
          <w:sz w:val="24"/>
        </w:rPr>
        <w:t>8</w:t>
      </w:r>
      <w:r w:rsidRPr="004C235C">
        <w:rPr>
          <w:b/>
          <w:bCs/>
          <w:sz w:val="24"/>
        </w:rPr>
        <w:t xml:space="preserve"> роки</w:t>
      </w:r>
    </w:p>
    <w:p w:rsidR="00926408" w:rsidRPr="004C235C" w:rsidRDefault="00926408" w:rsidP="00926408">
      <w:pPr>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43"/>
        <w:gridCol w:w="5411"/>
      </w:tblGrid>
      <w:tr w:rsidR="00926408" w:rsidRPr="004C235C" w:rsidTr="00E95B5A">
        <w:tc>
          <w:tcPr>
            <w:tcW w:w="816" w:type="dxa"/>
          </w:tcPr>
          <w:p w:rsidR="00926408" w:rsidRPr="004C235C" w:rsidRDefault="00926408" w:rsidP="00E95B5A">
            <w:pPr>
              <w:tabs>
                <w:tab w:val="left" w:pos="1080"/>
                <w:tab w:val="left" w:pos="3600"/>
              </w:tabs>
              <w:jc w:val="center"/>
              <w:rPr>
                <w:sz w:val="24"/>
              </w:rPr>
            </w:pPr>
            <w:r w:rsidRPr="004C235C">
              <w:rPr>
                <w:sz w:val="24"/>
              </w:rPr>
              <w:t>№ з/п</w:t>
            </w:r>
          </w:p>
        </w:tc>
        <w:tc>
          <w:tcPr>
            <w:tcW w:w="3343" w:type="dxa"/>
          </w:tcPr>
          <w:p w:rsidR="00926408" w:rsidRPr="004C235C" w:rsidRDefault="00926408" w:rsidP="00E95B5A">
            <w:pPr>
              <w:tabs>
                <w:tab w:val="left" w:pos="1080"/>
                <w:tab w:val="left" w:pos="3600"/>
              </w:tabs>
              <w:jc w:val="center"/>
              <w:rPr>
                <w:sz w:val="24"/>
              </w:rPr>
            </w:pPr>
            <w:r w:rsidRPr="004C235C">
              <w:rPr>
                <w:sz w:val="24"/>
              </w:rPr>
              <w:t>Параметри</w:t>
            </w:r>
          </w:p>
        </w:tc>
        <w:tc>
          <w:tcPr>
            <w:tcW w:w="5411" w:type="dxa"/>
          </w:tcPr>
          <w:p w:rsidR="00926408" w:rsidRPr="004C235C" w:rsidRDefault="00926408" w:rsidP="00E95B5A">
            <w:pPr>
              <w:tabs>
                <w:tab w:val="left" w:pos="1080"/>
                <w:tab w:val="left" w:pos="3600"/>
              </w:tabs>
              <w:jc w:val="center"/>
              <w:rPr>
                <w:sz w:val="24"/>
              </w:rPr>
            </w:pPr>
            <w:r w:rsidRPr="004C235C">
              <w:rPr>
                <w:sz w:val="24"/>
              </w:rPr>
              <w:t>Зміст</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1.</w:t>
            </w:r>
          </w:p>
        </w:tc>
        <w:tc>
          <w:tcPr>
            <w:tcW w:w="3343" w:type="dxa"/>
          </w:tcPr>
          <w:p w:rsidR="00926408" w:rsidRPr="004C235C" w:rsidRDefault="00926408" w:rsidP="00E95B5A">
            <w:pPr>
              <w:tabs>
                <w:tab w:val="left" w:pos="1080"/>
                <w:tab w:val="left" w:pos="3600"/>
              </w:tabs>
              <w:rPr>
                <w:sz w:val="24"/>
              </w:rPr>
            </w:pPr>
            <w:r w:rsidRPr="004C235C">
              <w:rPr>
                <w:sz w:val="24"/>
              </w:rPr>
              <w:t xml:space="preserve">Ініціатор розроблення Програми </w:t>
            </w:r>
          </w:p>
        </w:tc>
        <w:tc>
          <w:tcPr>
            <w:tcW w:w="5411" w:type="dxa"/>
          </w:tcPr>
          <w:p w:rsidR="00926408" w:rsidRPr="004C235C" w:rsidRDefault="00926408" w:rsidP="00E95B5A">
            <w:pPr>
              <w:tabs>
                <w:tab w:val="left" w:pos="1080"/>
                <w:tab w:val="left" w:pos="3600"/>
              </w:tabs>
              <w:rPr>
                <w:sz w:val="24"/>
              </w:rPr>
            </w:pPr>
            <w:r w:rsidRPr="004C235C">
              <w:rPr>
                <w:sz w:val="24"/>
              </w:rPr>
              <w:t>Роменська міська рада</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2.</w:t>
            </w:r>
          </w:p>
        </w:tc>
        <w:tc>
          <w:tcPr>
            <w:tcW w:w="3343" w:type="dxa"/>
          </w:tcPr>
          <w:p w:rsidR="00926408" w:rsidRPr="004C235C" w:rsidRDefault="00926408" w:rsidP="00E95B5A">
            <w:pPr>
              <w:tabs>
                <w:tab w:val="left" w:pos="1080"/>
                <w:tab w:val="left" w:pos="3600"/>
              </w:tabs>
              <w:rPr>
                <w:sz w:val="24"/>
              </w:rPr>
            </w:pPr>
            <w:r w:rsidRPr="004C235C">
              <w:rPr>
                <w:sz w:val="24"/>
              </w:rPr>
              <w:t>Підстави для розроблення програми</w:t>
            </w:r>
          </w:p>
        </w:tc>
        <w:tc>
          <w:tcPr>
            <w:tcW w:w="5411" w:type="dxa"/>
          </w:tcPr>
          <w:p w:rsidR="00926408" w:rsidRPr="004C235C" w:rsidRDefault="00926408" w:rsidP="00E95B5A">
            <w:pPr>
              <w:pStyle w:val="1"/>
              <w:rPr>
                <w:sz w:val="24"/>
                <w:szCs w:val="24"/>
              </w:rPr>
            </w:pPr>
            <w:r w:rsidRPr="004C235C">
              <w:rPr>
                <w:sz w:val="24"/>
                <w:szCs w:val="24"/>
              </w:rPr>
              <w:t>Закон України «Про місцеве самоврядування в Україні», Закон України «Про житлово-комунальні послуги», Закон України «Про благоустрій населених пунктів»</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3.</w:t>
            </w:r>
          </w:p>
        </w:tc>
        <w:tc>
          <w:tcPr>
            <w:tcW w:w="3343" w:type="dxa"/>
          </w:tcPr>
          <w:p w:rsidR="00926408" w:rsidRPr="004C235C" w:rsidRDefault="00926408" w:rsidP="00E95B5A">
            <w:pPr>
              <w:tabs>
                <w:tab w:val="left" w:pos="1080"/>
                <w:tab w:val="left" w:pos="3600"/>
              </w:tabs>
              <w:rPr>
                <w:sz w:val="24"/>
              </w:rPr>
            </w:pPr>
            <w:r w:rsidRPr="004C235C">
              <w:rPr>
                <w:sz w:val="24"/>
              </w:rPr>
              <w:t>Розробник Програми</w:t>
            </w:r>
          </w:p>
        </w:tc>
        <w:tc>
          <w:tcPr>
            <w:tcW w:w="5411" w:type="dxa"/>
          </w:tcPr>
          <w:p w:rsidR="00926408" w:rsidRPr="004C235C" w:rsidRDefault="00926408" w:rsidP="00E95B5A">
            <w:pPr>
              <w:tabs>
                <w:tab w:val="left" w:pos="1080"/>
                <w:tab w:val="left" w:pos="3600"/>
              </w:tabs>
              <w:rPr>
                <w:sz w:val="24"/>
              </w:rPr>
            </w:pPr>
            <w:r w:rsidRPr="004C235C">
              <w:rPr>
                <w:sz w:val="24"/>
              </w:rPr>
              <w:t>Управління житлово-комунального господарства  Роменської міської ради</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 xml:space="preserve">4. </w:t>
            </w:r>
          </w:p>
        </w:tc>
        <w:tc>
          <w:tcPr>
            <w:tcW w:w="3343" w:type="dxa"/>
          </w:tcPr>
          <w:p w:rsidR="00926408" w:rsidRPr="004C235C" w:rsidRDefault="00926408" w:rsidP="00E95B5A">
            <w:pPr>
              <w:tabs>
                <w:tab w:val="left" w:pos="1080"/>
                <w:tab w:val="left" w:pos="3600"/>
              </w:tabs>
              <w:rPr>
                <w:sz w:val="24"/>
              </w:rPr>
            </w:pPr>
            <w:r w:rsidRPr="004C235C">
              <w:rPr>
                <w:sz w:val="24"/>
              </w:rPr>
              <w:t>Відповідальний виконавець</w:t>
            </w:r>
          </w:p>
        </w:tc>
        <w:tc>
          <w:tcPr>
            <w:tcW w:w="5411" w:type="dxa"/>
          </w:tcPr>
          <w:p w:rsidR="00926408" w:rsidRPr="004C235C" w:rsidRDefault="00926408" w:rsidP="00E95B5A">
            <w:pPr>
              <w:tabs>
                <w:tab w:val="left" w:pos="1080"/>
                <w:tab w:val="left" w:pos="3600"/>
              </w:tabs>
              <w:rPr>
                <w:sz w:val="24"/>
              </w:rPr>
            </w:pPr>
            <w:r w:rsidRPr="004C235C">
              <w:rPr>
                <w:sz w:val="24"/>
              </w:rPr>
              <w:t>Управління житлово-комунального господарства  Роменської міської ради</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5.</w:t>
            </w:r>
          </w:p>
        </w:tc>
        <w:tc>
          <w:tcPr>
            <w:tcW w:w="3343" w:type="dxa"/>
          </w:tcPr>
          <w:p w:rsidR="00926408" w:rsidRPr="004C235C" w:rsidRDefault="00926408" w:rsidP="00E95B5A">
            <w:pPr>
              <w:tabs>
                <w:tab w:val="left" w:pos="1080"/>
                <w:tab w:val="left" w:pos="3600"/>
              </w:tabs>
              <w:rPr>
                <w:sz w:val="24"/>
              </w:rPr>
            </w:pPr>
            <w:r w:rsidRPr="004C235C">
              <w:rPr>
                <w:sz w:val="24"/>
              </w:rPr>
              <w:t>Термін реалізації Програми</w:t>
            </w:r>
          </w:p>
        </w:tc>
        <w:tc>
          <w:tcPr>
            <w:tcW w:w="5411" w:type="dxa"/>
          </w:tcPr>
          <w:p w:rsidR="00926408" w:rsidRPr="004C235C" w:rsidRDefault="00926408" w:rsidP="00E95B5A">
            <w:pPr>
              <w:tabs>
                <w:tab w:val="left" w:pos="1080"/>
                <w:tab w:val="left" w:pos="3600"/>
              </w:tabs>
              <w:rPr>
                <w:sz w:val="24"/>
              </w:rPr>
            </w:pPr>
            <w:r w:rsidRPr="004C235C">
              <w:rPr>
                <w:sz w:val="24"/>
              </w:rPr>
              <w:t>202</w:t>
            </w:r>
            <w:r>
              <w:rPr>
                <w:sz w:val="24"/>
              </w:rPr>
              <w:t>6</w:t>
            </w:r>
            <w:r w:rsidRPr="004C235C">
              <w:rPr>
                <w:sz w:val="24"/>
              </w:rPr>
              <w:t>-202</w:t>
            </w:r>
            <w:r>
              <w:rPr>
                <w:sz w:val="24"/>
              </w:rPr>
              <w:t>8</w:t>
            </w:r>
            <w:r w:rsidRPr="004C235C">
              <w:rPr>
                <w:sz w:val="24"/>
              </w:rPr>
              <w:t xml:space="preserve"> роки</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6.</w:t>
            </w:r>
          </w:p>
        </w:tc>
        <w:tc>
          <w:tcPr>
            <w:tcW w:w="3343" w:type="dxa"/>
          </w:tcPr>
          <w:p w:rsidR="00926408" w:rsidRPr="004C235C" w:rsidRDefault="00926408" w:rsidP="00E95B5A">
            <w:pPr>
              <w:tabs>
                <w:tab w:val="left" w:pos="1080"/>
                <w:tab w:val="left" w:pos="3600"/>
              </w:tabs>
              <w:rPr>
                <w:sz w:val="24"/>
              </w:rPr>
            </w:pPr>
            <w:r w:rsidRPr="004C235C">
              <w:rPr>
                <w:sz w:val="24"/>
              </w:rPr>
              <w:t>Перелік місцевих бюджетів, які беруть участь у виконанні Програми</w:t>
            </w:r>
          </w:p>
        </w:tc>
        <w:tc>
          <w:tcPr>
            <w:tcW w:w="5411" w:type="dxa"/>
          </w:tcPr>
          <w:p w:rsidR="00926408" w:rsidRPr="004C235C" w:rsidRDefault="00926408" w:rsidP="00E95B5A">
            <w:pPr>
              <w:tabs>
                <w:tab w:val="left" w:pos="1080"/>
                <w:tab w:val="left" w:pos="3600"/>
              </w:tabs>
              <w:rPr>
                <w:sz w:val="24"/>
              </w:rPr>
            </w:pPr>
            <w:r w:rsidRPr="004C235C">
              <w:rPr>
                <w:sz w:val="24"/>
              </w:rPr>
              <w:t xml:space="preserve">Державний бюджет, обласний бюджет, районний бюджет, </w:t>
            </w:r>
            <w:r>
              <w:rPr>
                <w:sz w:val="24"/>
              </w:rPr>
              <w:t>бюджет Роменської міської територіальної громади</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7.</w:t>
            </w:r>
          </w:p>
        </w:tc>
        <w:tc>
          <w:tcPr>
            <w:tcW w:w="3343" w:type="dxa"/>
          </w:tcPr>
          <w:p w:rsidR="00926408" w:rsidRPr="004C235C" w:rsidRDefault="00926408" w:rsidP="00E95B5A">
            <w:pPr>
              <w:pStyle w:val="2"/>
              <w:spacing w:after="0" w:line="240" w:lineRule="auto"/>
              <w:ind w:left="23"/>
              <w:rPr>
                <w:rFonts w:ascii="Times New Roman" w:hAnsi="Times New Roman"/>
                <w:sz w:val="24"/>
                <w:szCs w:val="24"/>
                <w:lang w:eastAsia="en-US"/>
              </w:rPr>
            </w:pPr>
            <w:r w:rsidRPr="004C235C">
              <w:rPr>
                <w:rFonts w:ascii="Times New Roman" w:hAnsi="Times New Roman"/>
                <w:sz w:val="24"/>
                <w:szCs w:val="24"/>
                <w:lang w:eastAsia="en-US"/>
              </w:rPr>
              <w:t xml:space="preserve">Загальний обсяг фінансових ресурсів, необхідних для реалізації Програми, всього, у </w:t>
            </w:r>
            <w:r w:rsidRPr="004C235C">
              <w:rPr>
                <w:rFonts w:ascii="Times New Roman" w:hAnsi="Times New Roman"/>
                <w:spacing w:val="-6"/>
                <w:sz w:val="24"/>
                <w:szCs w:val="24"/>
                <w:lang w:eastAsia="en-US"/>
              </w:rPr>
              <w:t>тому числі:</w:t>
            </w:r>
          </w:p>
        </w:tc>
        <w:tc>
          <w:tcPr>
            <w:tcW w:w="5411" w:type="dxa"/>
          </w:tcPr>
          <w:p w:rsidR="00926408" w:rsidRPr="005D7597" w:rsidRDefault="00926408" w:rsidP="00E95B5A">
            <w:pPr>
              <w:tabs>
                <w:tab w:val="left" w:pos="1080"/>
                <w:tab w:val="left" w:pos="3600"/>
              </w:tabs>
              <w:rPr>
                <w:sz w:val="24"/>
              </w:rPr>
            </w:pPr>
          </w:p>
          <w:p w:rsidR="00926408" w:rsidRPr="005D7597" w:rsidRDefault="00926408" w:rsidP="00926408">
            <w:pPr>
              <w:tabs>
                <w:tab w:val="left" w:pos="1080"/>
                <w:tab w:val="left" w:pos="3600"/>
              </w:tabs>
              <w:rPr>
                <w:sz w:val="24"/>
              </w:rPr>
            </w:pPr>
            <w:r>
              <w:rPr>
                <w:sz w:val="24"/>
              </w:rPr>
              <w:t>207 994,710</w:t>
            </w:r>
            <w:r w:rsidRPr="005D7597">
              <w:rPr>
                <w:sz w:val="24"/>
              </w:rPr>
              <w:t xml:space="preserve"> </w:t>
            </w:r>
            <w:proofErr w:type="spellStart"/>
            <w:r w:rsidRPr="005D7597">
              <w:rPr>
                <w:sz w:val="24"/>
              </w:rPr>
              <w:t>тиc</w:t>
            </w:r>
            <w:proofErr w:type="spellEnd"/>
            <w:r w:rsidRPr="005D7597">
              <w:rPr>
                <w:sz w:val="24"/>
              </w:rPr>
              <w:t>. грн</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7.1.</w:t>
            </w:r>
          </w:p>
        </w:tc>
        <w:tc>
          <w:tcPr>
            <w:tcW w:w="3343" w:type="dxa"/>
          </w:tcPr>
          <w:p w:rsidR="00926408" w:rsidRPr="004C235C" w:rsidRDefault="00926408" w:rsidP="00E95B5A">
            <w:pPr>
              <w:pStyle w:val="2"/>
              <w:spacing w:after="0" w:line="240" w:lineRule="auto"/>
              <w:ind w:left="23"/>
              <w:rPr>
                <w:rFonts w:ascii="Times New Roman" w:hAnsi="Times New Roman"/>
                <w:sz w:val="24"/>
                <w:szCs w:val="24"/>
                <w:lang w:eastAsia="en-US"/>
              </w:rPr>
            </w:pPr>
            <w:r w:rsidRPr="004C235C">
              <w:rPr>
                <w:rFonts w:ascii="Times New Roman" w:hAnsi="Times New Roman"/>
                <w:sz w:val="24"/>
                <w:szCs w:val="24"/>
                <w:lang w:eastAsia="en-US"/>
              </w:rPr>
              <w:t>к</w:t>
            </w:r>
            <w:r>
              <w:rPr>
                <w:rFonts w:ascii="Times New Roman" w:hAnsi="Times New Roman"/>
                <w:sz w:val="24"/>
                <w:szCs w:val="24"/>
                <w:lang w:eastAsia="en-US"/>
              </w:rPr>
              <w:t xml:space="preserve">оштів </w:t>
            </w:r>
            <w:r w:rsidRPr="004C235C">
              <w:rPr>
                <w:rFonts w:ascii="Times New Roman" w:hAnsi="Times New Roman"/>
                <w:sz w:val="24"/>
                <w:szCs w:val="24"/>
                <w:lang w:eastAsia="en-US"/>
              </w:rPr>
              <w:t>бюджету</w:t>
            </w:r>
            <w:r>
              <w:rPr>
                <w:rFonts w:ascii="Times New Roman" w:hAnsi="Times New Roman"/>
                <w:sz w:val="24"/>
                <w:szCs w:val="24"/>
                <w:lang w:eastAsia="en-US"/>
              </w:rPr>
              <w:t xml:space="preserve"> Роменської </w:t>
            </w:r>
            <w:r w:rsidRPr="001F3912">
              <w:rPr>
                <w:rFonts w:ascii="Times New Roman" w:hAnsi="Times New Roman"/>
                <w:sz w:val="24"/>
                <w:szCs w:val="24"/>
                <w:lang w:eastAsia="en-US"/>
              </w:rPr>
              <w:t>міської територіальної громади</w:t>
            </w:r>
          </w:p>
        </w:tc>
        <w:tc>
          <w:tcPr>
            <w:tcW w:w="5411" w:type="dxa"/>
          </w:tcPr>
          <w:p w:rsidR="00926408" w:rsidRPr="005D7597" w:rsidRDefault="00926408" w:rsidP="00926408">
            <w:pPr>
              <w:tabs>
                <w:tab w:val="left" w:pos="1080"/>
                <w:tab w:val="left" w:pos="3600"/>
              </w:tabs>
              <w:rPr>
                <w:sz w:val="24"/>
              </w:rPr>
            </w:pPr>
            <w:r>
              <w:rPr>
                <w:sz w:val="24"/>
              </w:rPr>
              <w:t>207 994,710</w:t>
            </w:r>
            <w:r w:rsidRPr="005D7597">
              <w:rPr>
                <w:sz w:val="24"/>
              </w:rPr>
              <w:t xml:space="preserve"> тис. грн</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7.2.</w:t>
            </w:r>
          </w:p>
        </w:tc>
        <w:tc>
          <w:tcPr>
            <w:tcW w:w="3343" w:type="dxa"/>
          </w:tcPr>
          <w:p w:rsidR="00926408" w:rsidRPr="004C235C" w:rsidRDefault="00926408" w:rsidP="00E95B5A">
            <w:pPr>
              <w:tabs>
                <w:tab w:val="left" w:pos="1080"/>
                <w:tab w:val="left" w:pos="3600"/>
              </w:tabs>
              <w:rPr>
                <w:sz w:val="24"/>
              </w:rPr>
            </w:pPr>
            <w:r w:rsidRPr="004C235C">
              <w:rPr>
                <w:sz w:val="24"/>
              </w:rPr>
              <w:t>коштів державного бюджету</w:t>
            </w:r>
          </w:p>
        </w:tc>
        <w:tc>
          <w:tcPr>
            <w:tcW w:w="5411" w:type="dxa"/>
          </w:tcPr>
          <w:p w:rsidR="00926408" w:rsidRPr="004C235C" w:rsidRDefault="00926408" w:rsidP="00E95B5A">
            <w:pPr>
              <w:tabs>
                <w:tab w:val="left" w:pos="1080"/>
                <w:tab w:val="left" w:pos="3600"/>
              </w:tabs>
              <w:rPr>
                <w:sz w:val="24"/>
              </w:rPr>
            </w:pPr>
            <w:r w:rsidRPr="004C235C">
              <w:rPr>
                <w:sz w:val="24"/>
              </w:rPr>
              <w:t>0,0 тис. грн</w:t>
            </w:r>
          </w:p>
        </w:tc>
      </w:tr>
    </w:tbl>
    <w:p w:rsidR="00926408" w:rsidRPr="004C235C" w:rsidRDefault="00926408" w:rsidP="00926408">
      <w:pPr>
        <w:jc w:val="center"/>
        <w:rPr>
          <w:b/>
          <w:bCs/>
          <w:sz w:val="24"/>
        </w:rPr>
      </w:pPr>
    </w:p>
    <w:p w:rsidR="00926408" w:rsidRPr="004C235C" w:rsidRDefault="00926408" w:rsidP="00926408">
      <w:pPr>
        <w:jc w:val="center"/>
        <w:rPr>
          <w:b/>
          <w:bCs/>
          <w:sz w:val="24"/>
        </w:rPr>
      </w:pPr>
      <w:r w:rsidRPr="004C235C">
        <w:rPr>
          <w:b/>
          <w:bCs/>
          <w:sz w:val="24"/>
        </w:rPr>
        <w:t>ІІ.</w:t>
      </w:r>
      <w:r>
        <w:rPr>
          <w:b/>
          <w:bCs/>
          <w:sz w:val="24"/>
        </w:rPr>
        <w:t xml:space="preserve"> </w:t>
      </w:r>
      <w:r w:rsidRPr="004C235C">
        <w:rPr>
          <w:b/>
          <w:bCs/>
          <w:sz w:val="24"/>
        </w:rPr>
        <w:t>ЗАГАЛЬНІ ПОЛОЖЕННЯ</w:t>
      </w:r>
    </w:p>
    <w:p w:rsidR="00926408" w:rsidRPr="004C235C" w:rsidRDefault="00926408" w:rsidP="00926408">
      <w:pPr>
        <w:jc w:val="center"/>
        <w:rPr>
          <w:b/>
          <w:bCs/>
          <w:sz w:val="24"/>
        </w:rPr>
      </w:pPr>
    </w:p>
    <w:p w:rsidR="00926408" w:rsidRPr="004C235C" w:rsidRDefault="00926408" w:rsidP="00604FCC">
      <w:pPr>
        <w:spacing w:after="120" w:line="276" w:lineRule="auto"/>
        <w:ind w:firstLine="567"/>
        <w:jc w:val="both"/>
        <w:rPr>
          <w:bCs/>
          <w:sz w:val="24"/>
        </w:rPr>
      </w:pPr>
      <w:r w:rsidRPr="004C235C">
        <w:rPr>
          <w:bCs/>
          <w:sz w:val="24"/>
        </w:rPr>
        <w:t>Житлово-комунальне господарство – одна з найбільших галузей у господарському комплексі держави в цілому і Роменської міської територіальної громади зокрема, результати діяльності якої значною мірою визначають соціально-економічні показники розвитку суспільства.</w:t>
      </w:r>
    </w:p>
    <w:p w:rsidR="00926408" w:rsidRPr="004C235C" w:rsidRDefault="00926408" w:rsidP="00604FCC">
      <w:pPr>
        <w:pStyle w:val="a6"/>
        <w:shd w:val="clear" w:color="auto" w:fill="FFFFFF"/>
        <w:spacing w:before="0" w:after="120" w:line="276" w:lineRule="auto"/>
        <w:textAlignment w:val="baseline"/>
        <w:rPr>
          <w:lang w:val="uk-UA"/>
        </w:rPr>
      </w:pPr>
      <w:r w:rsidRPr="004C235C">
        <w:rPr>
          <w:lang w:val="uk-UA"/>
        </w:rPr>
        <w:t xml:space="preserve">Програма реформування та розвитку житлово-комунального господарства </w:t>
      </w:r>
      <w:r w:rsidRPr="004C235C">
        <w:rPr>
          <w:bCs/>
          <w:lang w:val="uk-UA"/>
        </w:rPr>
        <w:t>Роменської міської територіальної громади</w:t>
      </w:r>
      <w:r w:rsidRPr="004C235C">
        <w:rPr>
          <w:lang w:val="uk-UA"/>
        </w:rPr>
        <w:t xml:space="preserve"> (далі – Програма) розроблена з врахуванням основних напрямків стратегії реформування житлово-комунального господарства України з метою підвищення ефективності та надійності функціонування житлово-комунальних систем життєзабезпечення населення громади, поліпшення якості житлово-комунальних послуг з одночасним зниженням нераціональних витрат. </w:t>
      </w:r>
    </w:p>
    <w:p w:rsidR="00926408" w:rsidRPr="004C235C" w:rsidRDefault="00926408" w:rsidP="00604FCC">
      <w:pPr>
        <w:pStyle w:val="a6"/>
        <w:shd w:val="clear" w:color="auto" w:fill="FFFFFF"/>
        <w:spacing w:before="0" w:after="120" w:line="276" w:lineRule="auto"/>
        <w:textAlignment w:val="baseline"/>
        <w:rPr>
          <w:lang w:val="uk-UA"/>
        </w:rPr>
      </w:pPr>
      <w:r w:rsidRPr="004C235C">
        <w:rPr>
          <w:lang w:val="uk-UA"/>
        </w:rPr>
        <w:lastRenderedPageBreak/>
        <w:t xml:space="preserve">Сучасна Роменська міська територіальна громада спрямовує систему управління усіх сфер суспільного життя на те, щоб піднести життєвий рівень населення до європейського зразка. В громаді розвиваються підприємства приватного бізнесу, вирішується проблеми та вдосконалюється система дошкільних та освітніх, бібліотечних та медичних закладів. На території громади знаходяться місто Ромни та 15 старостинських округів: </w:t>
      </w:r>
      <w:proofErr w:type="spellStart"/>
      <w:r w:rsidRPr="004C235C">
        <w:rPr>
          <w:lang w:val="uk-UA"/>
        </w:rPr>
        <w:t>Коржівський</w:t>
      </w:r>
      <w:proofErr w:type="spellEnd"/>
      <w:r w:rsidRPr="004C235C">
        <w:rPr>
          <w:lang w:val="uk-UA"/>
        </w:rPr>
        <w:t xml:space="preserve">, </w:t>
      </w:r>
      <w:proofErr w:type="spellStart"/>
      <w:r w:rsidRPr="004C235C">
        <w:rPr>
          <w:lang w:val="uk-UA"/>
        </w:rPr>
        <w:t>Великобувнівський</w:t>
      </w:r>
      <w:proofErr w:type="spellEnd"/>
      <w:r w:rsidRPr="004C235C">
        <w:rPr>
          <w:lang w:val="uk-UA"/>
        </w:rPr>
        <w:t xml:space="preserve">, </w:t>
      </w:r>
      <w:proofErr w:type="spellStart"/>
      <w:r w:rsidRPr="004C235C">
        <w:rPr>
          <w:lang w:val="uk-UA"/>
        </w:rPr>
        <w:t>Бобрицький</w:t>
      </w:r>
      <w:proofErr w:type="spellEnd"/>
      <w:r w:rsidRPr="004C235C">
        <w:rPr>
          <w:lang w:val="uk-UA"/>
        </w:rPr>
        <w:t xml:space="preserve">, </w:t>
      </w:r>
      <w:proofErr w:type="spellStart"/>
      <w:r w:rsidRPr="004C235C">
        <w:rPr>
          <w:lang w:val="uk-UA"/>
        </w:rPr>
        <w:t>Довгополівський</w:t>
      </w:r>
      <w:proofErr w:type="spellEnd"/>
      <w:r w:rsidRPr="004C235C">
        <w:rPr>
          <w:lang w:val="uk-UA"/>
        </w:rPr>
        <w:t xml:space="preserve">, </w:t>
      </w:r>
      <w:proofErr w:type="spellStart"/>
      <w:r w:rsidRPr="004C235C">
        <w:rPr>
          <w:bCs/>
          <w:kern w:val="32"/>
          <w:lang w:val="uk-UA" w:eastAsia="x-none"/>
        </w:rPr>
        <w:t>Плавинищенський</w:t>
      </w:r>
      <w:proofErr w:type="spellEnd"/>
      <w:r w:rsidRPr="004C235C">
        <w:rPr>
          <w:bCs/>
          <w:kern w:val="32"/>
          <w:lang w:val="uk-UA" w:eastAsia="x-none"/>
        </w:rPr>
        <w:t xml:space="preserve">, </w:t>
      </w:r>
      <w:proofErr w:type="spellStart"/>
      <w:r w:rsidRPr="004C235C">
        <w:rPr>
          <w:lang w:val="uk-UA"/>
        </w:rPr>
        <w:t>Ріпчанський</w:t>
      </w:r>
      <w:proofErr w:type="spellEnd"/>
      <w:r w:rsidRPr="004C235C">
        <w:rPr>
          <w:lang w:val="uk-UA"/>
        </w:rPr>
        <w:t xml:space="preserve">, </w:t>
      </w:r>
      <w:proofErr w:type="spellStart"/>
      <w:r w:rsidRPr="004C235C">
        <w:rPr>
          <w:lang w:val="uk-UA"/>
        </w:rPr>
        <w:t>Галківський</w:t>
      </w:r>
      <w:proofErr w:type="spellEnd"/>
      <w:r w:rsidRPr="004C235C">
        <w:rPr>
          <w:lang w:val="uk-UA"/>
        </w:rPr>
        <w:t xml:space="preserve">, </w:t>
      </w:r>
      <w:proofErr w:type="spellStart"/>
      <w:r w:rsidRPr="004C235C">
        <w:rPr>
          <w:lang w:val="uk-UA"/>
        </w:rPr>
        <w:t>Рогинський</w:t>
      </w:r>
      <w:proofErr w:type="spellEnd"/>
      <w:r w:rsidRPr="004C235C">
        <w:rPr>
          <w:lang w:val="uk-UA"/>
        </w:rPr>
        <w:t xml:space="preserve">, </w:t>
      </w:r>
      <w:proofErr w:type="spellStart"/>
      <w:r w:rsidRPr="004C235C">
        <w:rPr>
          <w:lang w:val="uk-UA"/>
        </w:rPr>
        <w:t>Погожокриницький</w:t>
      </w:r>
      <w:proofErr w:type="spellEnd"/>
      <w:r w:rsidRPr="004C235C">
        <w:rPr>
          <w:lang w:val="uk-UA"/>
        </w:rPr>
        <w:t xml:space="preserve">, Біловодський, </w:t>
      </w:r>
      <w:proofErr w:type="spellStart"/>
      <w:r w:rsidRPr="004C235C">
        <w:rPr>
          <w:lang w:val="uk-UA"/>
        </w:rPr>
        <w:t>Пустовійтівський</w:t>
      </w:r>
      <w:proofErr w:type="spellEnd"/>
      <w:r w:rsidRPr="004C235C">
        <w:rPr>
          <w:lang w:val="uk-UA"/>
        </w:rPr>
        <w:t xml:space="preserve">, </w:t>
      </w:r>
      <w:proofErr w:type="spellStart"/>
      <w:r w:rsidRPr="004C235C">
        <w:rPr>
          <w:lang w:val="uk-UA"/>
        </w:rPr>
        <w:t>Гришинський</w:t>
      </w:r>
      <w:proofErr w:type="spellEnd"/>
      <w:r w:rsidRPr="004C235C">
        <w:rPr>
          <w:lang w:val="uk-UA"/>
        </w:rPr>
        <w:t xml:space="preserve">, Миколаївський, </w:t>
      </w:r>
      <w:proofErr w:type="spellStart"/>
      <w:r w:rsidRPr="004C235C">
        <w:rPr>
          <w:lang w:val="uk-UA"/>
        </w:rPr>
        <w:t>Малобубнівський</w:t>
      </w:r>
      <w:proofErr w:type="spellEnd"/>
      <w:r w:rsidRPr="004C235C">
        <w:rPr>
          <w:lang w:val="uk-UA"/>
        </w:rPr>
        <w:t xml:space="preserve">, </w:t>
      </w:r>
      <w:proofErr w:type="spellStart"/>
      <w:r w:rsidRPr="004C235C">
        <w:rPr>
          <w:lang w:val="uk-UA"/>
        </w:rPr>
        <w:t>Перехрестівський</w:t>
      </w:r>
      <w:proofErr w:type="spellEnd"/>
      <w:r w:rsidRPr="004C235C">
        <w:rPr>
          <w:lang w:val="uk-UA"/>
        </w:rPr>
        <w:t>. У населених пунктах громади необхідно провести значну роботу у сфері благоустрою вулиць, ремонту доріг, озелененню, зовнішнього освітлення, благоустрою кладовищ, а також вивезенню твердих побутових відходів та інших робіт.</w:t>
      </w:r>
    </w:p>
    <w:p w:rsidR="00926408" w:rsidRPr="00604FCC" w:rsidRDefault="00604FCC" w:rsidP="00604FCC">
      <w:pPr>
        <w:pStyle w:val="a6"/>
        <w:shd w:val="clear" w:color="auto" w:fill="FFFFFF"/>
        <w:spacing w:before="0" w:after="120" w:line="276" w:lineRule="auto"/>
        <w:textAlignment w:val="baseline"/>
        <w:rPr>
          <w:lang w:val="uk-UA"/>
        </w:rPr>
      </w:pPr>
      <w:r w:rsidRPr="00604FCC">
        <w:rPr>
          <w:color w:val="00B050"/>
          <w:lang w:val="uk-UA"/>
        </w:rPr>
        <w:t>Теперішній</w:t>
      </w:r>
      <w:r w:rsidR="00926408" w:rsidRPr="00604FCC">
        <w:rPr>
          <w:lang w:val="uk-UA"/>
        </w:rPr>
        <w:t xml:space="preserve"> стан житлово-комунального господарства громади характеризується значною зношеністю основних фондів, дефіцитом фінансових ресурсів, необхідних для їх розвитку, поновлення, належної експлуатації та обслуговування, недосконалістю структури управління для забезпечення надійного і ефективного функціонування галузі.</w:t>
      </w:r>
    </w:p>
    <w:p w:rsidR="00926408" w:rsidRPr="004C235C" w:rsidRDefault="00926408" w:rsidP="00604FCC">
      <w:pPr>
        <w:pStyle w:val="a6"/>
        <w:shd w:val="clear" w:color="auto" w:fill="FFFFFF"/>
        <w:spacing w:before="0" w:after="120" w:line="276" w:lineRule="auto"/>
        <w:textAlignment w:val="baseline"/>
        <w:rPr>
          <w:lang w:val="uk-UA"/>
        </w:rPr>
      </w:pPr>
      <w:r w:rsidRPr="004C235C">
        <w:rPr>
          <w:lang w:val="uk-UA"/>
        </w:rPr>
        <w:t xml:space="preserve"> Виконання Програми передбачає:</w:t>
      </w:r>
    </w:p>
    <w:p w:rsidR="00926408" w:rsidRPr="004C235C" w:rsidRDefault="00926408" w:rsidP="00604FCC">
      <w:pPr>
        <w:spacing w:after="120" w:line="276" w:lineRule="auto"/>
        <w:ind w:firstLine="567"/>
        <w:jc w:val="both"/>
        <w:rPr>
          <w:sz w:val="24"/>
        </w:rPr>
      </w:pPr>
      <w:r w:rsidRPr="004C235C">
        <w:rPr>
          <w:sz w:val="24"/>
        </w:rPr>
        <w:t>1) досягнення узгодження дій органів місцевого самоврядування, створення конкурентного середовища і формування ринку житлово-комунальних послуг, удосконалення тарифної політики;</w:t>
      </w:r>
    </w:p>
    <w:p w:rsidR="00926408" w:rsidRPr="004C235C" w:rsidRDefault="00926408" w:rsidP="00604FCC">
      <w:pPr>
        <w:spacing w:after="120" w:line="276" w:lineRule="auto"/>
        <w:ind w:firstLine="567"/>
        <w:jc w:val="both"/>
        <w:rPr>
          <w:sz w:val="24"/>
        </w:rPr>
      </w:pPr>
      <w:r w:rsidRPr="004C235C">
        <w:rPr>
          <w:sz w:val="24"/>
        </w:rPr>
        <w:t>2) забезпечення ефективної інвестиційної політики в галузі житлово-комунального господарства;</w:t>
      </w:r>
    </w:p>
    <w:p w:rsidR="00926408" w:rsidRPr="004C235C" w:rsidRDefault="00926408" w:rsidP="00604FCC">
      <w:pPr>
        <w:spacing w:after="120" w:line="276" w:lineRule="auto"/>
        <w:ind w:firstLine="567"/>
        <w:jc w:val="both"/>
        <w:rPr>
          <w:sz w:val="24"/>
        </w:rPr>
      </w:pPr>
      <w:r w:rsidRPr="004C235C">
        <w:rPr>
          <w:sz w:val="24"/>
        </w:rPr>
        <w:t>3) підвищення ефективності використання енергетичних та матеріальних ресурсів;</w:t>
      </w:r>
    </w:p>
    <w:p w:rsidR="00926408" w:rsidRPr="004C235C" w:rsidRDefault="00926408" w:rsidP="00604FCC">
      <w:pPr>
        <w:spacing w:after="120" w:line="276" w:lineRule="auto"/>
        <w:ind w:firstLine="567"/>
        <w:jc w:val="both"/>
        <w:rPr>
          <w:sz w:val="24"/>
        </w:rPr>
      </w:pPr>
      <w:r w:rsidRPr="004C235C">
        <w:rPr>
          <w:sz w:val="24"/>
        </w:rPr>
        <w:t>4) прозорість у прийнятті рішень щодо реформування житлово-комунального господарства, розвитку комунальних послуг та встановлення тарифів на них, залучення громадськості до проведення цих заходів;</w:t>
      </w:r>
    </w:p>
    <w:p w:rsidR="00926408" w:rsidRPr="004C235C" w:rsidRDefault="00926408" w:rsidP="00604FCC">
      <w:pPr>
        <w:spacing w:after="120" w:line="276" w:lineRule="auto"/>
        <w:ind w:firstLine="567"/>
        <w:jc w:val="both"/>
        <w:rPr>
          <w:sz w:val="24"/>
        </w:rPr>
      </w:pPr>
      <w:r w:rsidRPr="004C235C">
        <w:rPr>
          <w:sz w:val="24"/>
        </w:rPr>
        <w:t>5) удосконалення системи управління підприємствами житлово-комунального господарства, розвиток ринкових відносин у галузі, зменшення витрат та втрат енергоносіїв у житлово-комунальному господарстві, проведення ефективної енергозберігаючої політики.</w:t>
      </w:r>
    </w:p>
    <w:p w:rsidR="00926408" w:rsidRPr="004C235C" w:rsidRDefault="00926408" w:rsidP="00926408">
      <w:pPr>
        <w:jc w:val="center"/>
        <w:rPr>
          <w:b/>
          <w:bCs/>
          <w:sz w:val="24"/>
          <w:lang w:val="ru-RU"/>
        </w:rPr>
      </w:pPr>
    </w:p>
    <w:p w:rsidR="00926408" w:rsidRPr="004C235C" w:rsidRDefault="00926408" w:rsidP="00926408">
      <w:pPr>
        <w:jc w:val="center"/>
        <w:rPr>
          <w:b/>
          <w:bCs/>
          <w:sz w:val="24"/>
        </w:rPr>
      </w:pPr>
      <w:r w:rsidRPr="004C235C">
        <w:rPr>
          <w:b/>
          <w:bCs/>
          <w:sz w:val="24"/>
        </w:rPr>
        <w:t>ІІІ. АНАЛІЗ СТАНУ ЖИТЛОВО-КОМУНАЛЬНОГО ГОСПОДАРСТВА ГРОМАДИ</w:t>
      </w:r>
    </w:p>
    <w:p w:rsidR="00926408" w:rsidRPr="004C235C" w:rsidRDefault="00926408" w:rsidP="00926408">
      <w:pPr>
        <w:spacing w:line="276" w:lineRule="auto"/>
        <w:ind w:firstLine="425"/>
        <w:jc w:val="both"/>
        <w:rPr>
          <w:sz w:val="24"/>
        </w:rPr>
      </w:pPr>
    </w:p>
    <w:p w:rsidR="00926408" w:rsidRDefault="00926408" w:rsidP="00604FCC">
      <w:pPr>
        <w:spacing w:line="276" w:lineRule="auto"/>
        <w:ind w:firstLine="567"/>
        <w:jc w:val="both"/>
        <w:rPr>
          <w:sz w:val="24"/>
        </w:rPr>
      </w:pPr>
      <w:r w:rsidRPr="004C235C">
        <w:rPr>
          <w:sz w:val="24"/>
        </w:rPr>
        <w:t>Основною діяльністю житлово-комунального господарства в громаді є повне задоволення потреб громади в усіх видах житлово-комунальних послуг, створення комфортних умов для мешканців, ефективне використання комунальної власності, належне утримання об’єктів комунальної власності, збільшення обсягів капітального ремонту та реконструкції житлового фонду, ліфтів та об’єктів благоустрою, поліпшення технічного стану водопровідно-каналізаційної мережі, системи центрального теплопостачання, поступова переорієнтація житлово-комунального господарства громади на енергоефективний шлях, зменшення енергоємності надання житлово-комунальних послуг.</w:t>
      </w:r>
    </w:p>
    <w:p w:rsidR="00604FCC" w:rsidRDefault="00604FCC" w:rsidP="00604FCC">
      <w:pPr>
        <w:spacing w:line="276" w:lineRule="auto"/>
        <w:ind w:firstLine="567"/>
        <w:jc w:val="both"/>
        <w:rPr>
          <w:b/>
          <w:bCs/>
          <w:sz w:val="24"/>
        </w:rPr>
      </w:pPr>
    </w:p>
    <w:p w:rsidR="00604FCC" w:rsidRDefault="00604FCC" w:rsidP="00604FCC">
      <w:pPr>
        <w:spacing w:line="276" w:lineRule="auto"/>
        <w:ind w:firstLine="567"/>
        <w:jc w:val="both"/>
        <w:rPr>
          <w:b/>
          <w:bCs/>
          <w:sz w:val="24"/>
        </w:rPr>
      </w:pPr>
    </w:p>
    <w:p w:rsidR="00604FCC" w:rsidRPr="004C235C" w:rsidRDefault="00604FCC" w:rsidP="00604FCC">
      <w:pPr>
        <w:spacing w:line="276" w:lineRule="auto"/>
        <w:ind w:firstLine="567"/>
        <w:jc w:val="both"/>
        <w:rPr>
          <w:b/>
          <w:bCs/>
          <w:sz w:val="24"/>
        </w:rPr>
      </w:pPr>
    </w:p>
    <w:p w:rsidR="00926408" w:rsidRPr="004C235C" w:rsidRDefault="00926408" w:rsidP="00926408">
      <w:pPr>
        <w:ind w:firstLine="567"/>
        <w:jc w:val="center"/>
        <w:rPr>
          <w:b/>
          <w:bCs/>
          <w:sz w:val="24"/>
        </w:rPr>
      </w:pPr>
    </w:p>
    <w:p w:rsidR="00926408" w:rsidRPr="006424BA" w:rsidRDefault="00926408" w:rsidP="00926408">
      <w:pPr>
        <w:ind w:firstLine="567"/>
        <w:jc w:val="center"/>
        <w:rPr>
          <w:b/>
          <w:bCs/>
          <w:sz w:val="24"/>
        </w:rPr>
      </w:pPr>
      <w:r w:rsidRPr="006424BA">
        <w:rPr>
          <w:b/>
          <w:bCs/>
          <w:sz w:val="24"/>
        </w:rPr>
        <w:lastRenderedPageBreak/>
        <w:t>1. Житлове господарство</w:t>
      </w:r>
    </w:p>
    <w:p w:rsidR="00926408" w:rsidRPr="004C235C" w:rsidRDefault="00926408" w:rsidP="00604FCC">
      <w:pPr>
        <w:shd w:val="clear" w:color="auto" w:fill="FFFFFF"/>
        <w:autoSpaceDE w:val="0"/>
        <w:spacing w:after="120" w:line="276" w:lineRule="auto"/>
        <w:ind w:firstLine="567"/>
        <w:jc w:val="both"/>
        <w:rPr>
          <w:sz w:val="24"/>
        </w:rPr>
      </w:pPr>
      <w:r w:rsidRPr="006424BA">
        <w:rPr>
          <w:sz w:val="24"/>
        </w:rPr>
        <w:t xml:space="preserve">У громаді налічується </w:t>
      </w:r>
      <w:r>
        <w:rPr>
          <w:sz w:val="24"/>
        </w:rPr>
        <w:t>377</w:t>
      </w:r>
      <w:r w:rsidRPr="006424BA">
        <w:rPr>
          <w:sz w:val="24"/>
        </w:rPr>
        <w:t xml:space="preserve"> багатоквартирних будинків: 46 будинків комунальної форми власності, 59 - об’єднань співвласників багатоквартирних будинків та 5 – житлово-будівельні кооперативи.</w:t>
      </w:r>
    </w:p>
    <w:p w:rsidR="00926408" w:rsidRPr="004C235C" w:rsidRDefault="00926408" w:rsidP="00604FCC">
      <w:pPr>
        <w:shd w:val="clear" w:color="auto" w:fill="FFFFFF"/>
        <w:autoSpaceDE w:val="0"/>
        <w:spacing w:after="120" w:line="276" w:lineRule="auto"/>
        <w:ind w:firstLine="567"/>
        <w:jc w:val="both"/>
        <w:rPr>
          <w:sz w:val="24"/>
          <w:lang w:eastAsia="uk-UA"/>
        </w:rPr>
      </w:pPr>
      <w:r w:rsidRPr="004C235C">
        <w:rPr>
          <w:sz w:val="24"/>
          <w:lang w:eastAsia="uk-UA"/>
        </w:rPr>
        <w:t xml:space="preserve">Переважна більшість житла в громаді збудована в період з 1930 по 1990 роки, тому має низькі за сучасними вимірами теплозахисні властивості і потребує поточного або капітального ремонту. </w:t>
      </w:r>
    </w:p>
    <w:p w:rsidR="00926408" w:rsidRPr="004C235C" w:rsidRDefault="00926408" w:rsidP="00604FCC">
      <w:pPr>
        <w:spacing w:after="120" w:line="276" w:lineRule="auto"/>
        <w:ind w:firstLine="567"/>
        <w:jc w:val="both"/>
        <w:rPr>
          <w:sz w:val="24"/>
        </w:rPr>
      </w:pPr>
      <w:r w:rsidRPr="004C235C">
        <w:rPr>
          <w:sz w:val="24"/>
        </w:rPr>
        <w:t>Проблемними в сфері послуг з утримання будинків і споруд та прибудинкових територій лишаються:</w:t>
      </w:r>
    </w:p>
    <w:p w:rsidR="00926408" w:rsidRPr="004C235C" w:rsidRDefault="00926408" w:rsidP="00604FCC">
      <w:pPr>
        <w:spacing w:after="120" w:line="276" w:lineRule="auto"/>
        <w:ind w:firstLine="567"/>
        <w:jc w:val="both"/>
        <w:rPr>
          <w:sz w:val="24"/>
        </w:rPr>
      </w:pPr>
      <w:r w:rsidRPr="004C235C">
        <w:rPr>
          <w:sz w:val="24"/>
        </w:rPr>
        <w:t>1) технічний стан мереж;</w:t>
      </w:r>
    </w:p>
    <w:p w:rsidR="00926408" w:rsidRPr="004C235C" w:rsidRDefault="00926408" w:rsidP="00604FCC">
      <w:pPr>
        <w:spacing w:after="120" w:line="276" w:lineRule="auto"/>
        <w:ind w:firstLine="567"/>
        <w:jc w:val="both"/>
        <w:rPr>
          <w:sz w:val="24"/>
        </w:rPr>
      </w:pPr>
      <w:r w:rsidRPr="004C235C">
        <w:rPr>
          <w:sz w:val="24"/>
        </w:rPr>
        <w:t>2) стан дахів, покрівель житлових будинків, значна частина з яких потребують відновлення;</w:t>
      </w:r>
    </w:p>
    <w:p w:rsidR="00926408" w:rsidRPr="004C235C" w:rsidRDefault="00926408" w:rsidP="00604FCC">
      <w:pPr>
        <w:spacing w:after="120" w:line="276" w:lineRule="auto"/>
        <w:ind w:firstLine="567"/>
        <w:jc w:val="both"/>
        <w:rPr>
          <w:sz w:val="24"/>
        </w:rPr>
      </w:pPr>
      <w:r w:rsidRPr="004C235C">
        <w:rPr>
          <w:sz w:val="24"/>
        </w:rPr>
        <w:t>3) стан балконних плит, фасадів;</w:t>
      </w:r>
    </w:p>
    <w:p w:rsidR="00926408" w:rsidRPr="004C235C" w:rsidRDefault="00926408" w:rsidP="00604FCC">
      <w:pPr>
        <w:spacing w:after="120" w:line="276" w:lineRule="auto"/>
        <w:ind w:firstLine="567"/>
        <w:jc w:val="both"/>
        <w:rPr>
          <w:sz w:val="24"/>
        </w:rPr>
      </w:pPr>
      <w:r w:rsidRPr="004C235C">
        <w:rPr>
          <w:sz w:val="24"/>
        </w:rPr>
        <w:t>4) стан ліфтів, що відпрацювали нормативно допустимий термін експлуатації (25 років), з потребою їх заміни або модернізації;</w:t>
      </w:r>
    </w:p>
    <w:p w:rsidR="00926408" w:rsidRPr="004C235C" w:rsidRDefault="00926408" w:rsidP="00604FCC">
      <w:pPr>
        <w:spacing w:after="120" w:line="276" w:lineRule="auto"/>
        <w:ind w:firstLine="567"/>
        <w:jc w:val="both"/>
        <w:rPr>
          <w:sz w:val="24"/>
        </w:rPr>
      </w:pPr>
      <w:r w:rsidRPr="004C235C">
        <w:rPr>
          <w:sz w:val="24"/>
        </w:rPr>
        <w:t>5) стан прибудинкових територій, які потребують оновлення та приведення в належний санітарно-технічний стан;</w:t>
      </w:r>
    </w:p>
    <w:p w:rsidR="00926408" w:rsidRPr="004C235C" w:rsidRDefault="00926408" w:rsidP="00604FCC">
      <w:pPr>
        <w:spacing w:after="120" w:line="276" w:lineRule="auto"/>
        <w:ind w:firstLine="567"/>
        <w:jc w:val="both"/>
        <w:rPr>
          <w:sz w:val="24"/>
        </w:rPr>
      </w:pPr>
      <w:r w:rsidRPr="004C235C">
        <w:rPr>
          <w:sz w:val="24"/>
        </w:rPr>
        <w:t>6) невідповідність тарифу на послуги фактичним витратам.</w:t>
      </w:r>
    </w:p>
    <w:p w:rsidR="00926408" w:rsidRPr="004C235C" w:rsidRDefault="00926408" w:rsidP="00604FCC">
      <w:pPr>
        <w:spacing w:after="120" w:line="276" w:lineRule="auto"/>
        <w:ind w:firstLine="567"/>
        <w:jc w:val="both"/>
        <w:rPr>
          <w:sz w:val="24"/>
        </w:rPr>
      </w:pPr>
      <w:r w:rsidRPr="004C235C">
        <w:rPr>
          <w:sz w:val="24"/>
        </w:rPr>
        <w:t xml:space="preserve">Технічний стан житлового фонду </w:t>
      </w:r>
      <w:r w:rsidR="00604FCC" w:rsidRPr="00604FCC">
        <w:rPr>
          <w:color w:val="00B050"/>
          <w:sz w:val="24"/>
        </w:rPr>
        <w:t>рік у рік</w:t>
      </w:r>
      <w:r w:rsidRPr="004C235C">
        <w:rPr>
          <w:sz w:val="24"/>
        </w:rPr>
        <w:t xml:space="preserve"> погіршується. Це пов’язано з тим, що на капітальний ремонт виділяється недостатня кількість коштів. Щорічні видатки на капітальний ремонт не перевищують 2</w:t>
      </w:r>
      <w:r w:rsidR="00604FCC">
        <w:rPr>
          <w:sz w:val="24"/>
        </w:rPr>
        <w:t>-</w:t>
      </w:r>
      <w:r w:rsidRPr="004C235C">
        <w:rPr>
          <w:sz w:val="24"/>
        </w:rPr>
        <w:t>5 % від потреби. Такі обсяги фінансування не задовольняють потреби житлового фонду. Високий темп зростання цін на енергоносії, збільшення рівня мінімальної заробітної плати та стрімкого зростання цін на пальне стає перепоною для інвестування в галузь.</w:t>
      </w:r>
    </w:p>
    <w:p w:rsidR="00926408" w:rsidRPr="004C235C" w:rsidRDefault="00926408" w:rsidP="00604FCC">
      <w:pPr>
        <w:spacing w:after="120" w:line="276" w:lineRule="auto"/>
        <w:ind w:firstLine="567"/>
        <w:jc w:val="both"/>
        <w:rPr>
          <w:sz w:val="24"/>
        </w:rPr>
      </w:pPr>
      <w:r w:rsidRPr="004C235C">
        <w:rPr>
          <w:sz w:val="24"/>
        </w:rPr>
        <w:t>Поточний ремонт інженерних систем і конструктивних елементів житлового фонду виконується локально: тільки в місцях виникнення несправностей та відмови функціонування систем і конструктивних елементів.</w:t>
      </w:r>
    </w:p>
    <w:p w:rsidR="00926408" w:rsidRPr="004C235C" w:rsidRDefault="00926408" w:rsidP="00604FCC">
      <w:pPr>
        <w:spacing w:after="120" w:line="276" w:lineRule="auto"/>
        <w:ind w:firstLine="567"/>
        <w:jc w:val="both"/>
        <w:rPr>
          <w:sz w:val="24"/>
        </w:rPr>
      </w:pPr>
      <w:r w:rsidRPr="004C235C">
        <w:rPr>
          <w:sz w:val="24"/>
        </w:rPr>
        <w:t>Вищевказане при</w:t>
      </w:r>
      <w:r w:rsidR="00604FCC">
        <w:rPr>
          <w:sz w:val="24"/>
        </w:rPr>
        <w:t>з</w:t>
      </w:r>
      <w:r w:rsidRPr="004C235C">
        <w:rPr>
          <w:sz w:val="24"/>
        </w:rPr>
        <w:t xml:space="preserve">водить до передчасного зносу інженерних мереж і устаткування, </w:t>
      </w:r>
      <w:r w:rsidR="00604FCC">
        <w:rPr>
          <w:sz w:val="24"/>
        </w:rPr>
        <w:t xml:space="preserve">тож </w:t>
      </w:r>
      <w:r w:rsidR="00604FCC" w:rsidRPr="00604FCC">
        <w:rPr>
          <w:color w:val="00B050"/>
          <w:sz w:val="24"/>
        </w:rPr>
        <w:t>це</w:t>
      </w:r>
      <w:r w:rsidRPr="00604FCC">
        <w:rPr>
          <w:color w:val="00B050"/>
          <w:sz w:val="24"/>
        </w:rPr>
        <w:t xml:space="preserve"> неминуче </w:t>
      </w:r>
      <w:r w:rsidR="00604FCC" w:rsidRPr="00604FCC">
        <w:rPr>
          <w:color w:val="00B050"/>
          <w:sz w:val="24"/>
        </w:rPr>
        <w:t>призведе</w:t>
      </w:r>
      <w:r w:rsidR="00604FCC">
        <w:rPr>
          <w:sz w:val="24"/>
        </w:rPr>
        <w:t xml:space="preserve"> до </w:t>
      </w:r>
      <w:r w:rsidRPr="004C235C">
        <w:rPr>
          <w:sz w:val="24"/>
        </w:rPr>
        <w:t xml:space="preserve">виходу з ладу таких елементів, як несучі </w:t>
      </w:r>
      <w:r w:rsidRPr="004C235C">
        <w:rPr>
          <w:spacing w:val="-2"/>
          <w:sz w:val="24"/>
        </w:rPr>
        <w:t xml:space="preserve">конструкції, покрівлі, </w:t>
      </w:r>
      <w:proofErr w:type="spellStart"/>
      <w:r w:rsidRPr="004C235C">
        <w:rPr>
          <w:spacing w:val="-2"/>
          <w:sz w:val="24"/>
        </w:rPr>
        <w:t>внутрішньобудинкові</w:t>
      </w:r>
      <w:proofErr w:type="spellEnd"/>
      <w:r w:rsidRPr="004C235C">
        <w:rPr>
          <w:spacing w:val="-2"/>
          <w:sz w:val="24"/>
        </w:rPr>
        <w:t xml:space="preserve"> системи опалення, водопостачання</w:t>
      </w:r>
      <w:r w:rsidRPr="004C235C">
        <w:rPr>
          <w:sz w:val="24"/>
        </w:rPr>
        <w:t>, каналізації, електропостачання, а також інших інженерних комунікацій.</w:t>
      </w:r>
    </w:p>
    <w:p w:rsidR="00926408" w:rsidRPr="004C235C" w:rsidRDefault="00604FCC" w:rsidP="00604FCC">
      <w:pPr>
        <w:spacing w:after="120" w:line="276" w:lineRule="auto"/>
        <w:ind w:firstLine="567"/>
        <w:jc w:val="both"/>
        <w:rPr>
          <w:sz w:val="24"/>
        </w:rPr>
      </w:pPr>
      <w:r w:rsidRPr="00604FCC">
        <w:rPr>
          <w:color w:val="00B050"/>
          <w:sz w:val="24"/>
        </w:rPr>
        <w:t>Надто повільними</w:t>
      </w:r>
      <w:r w:rsidR="00926408" w:rsidRPr="004C235C">
        <w:rPr>
          <w:sz w:val="24"/>
        </w:rPr>
        <w:t xml:space="preserve"> темпами виконуються вимоги щодо поетапного оснащення житлового фонду засобами обліку споживання та регулювання води і теплової енергії. </w:t>
      </w:r>
    </w:p>
    <w:p w:rsidR="00926408" w:rsidRPr="004C235C" w:rsidRDefault="00926408" w:rsidP="00926408">
      <w:pPr>
        <w:spacing w:line="276" w:lineRule="auto"/>
        <w:ind w:firstLine="425"/>
        <w:jc w:val="center"/>
        <w:rPr>
          <w:b/>
          <w:bCs/>
          <w:sz w:val="24"/>
        </w:rPr>
      </w:pPr>
    </w:p>
    <w:p w:rsidR="00926408" w:rsidRPr="004C235C" w:rsidRDefault="00926408" w:rsidP="00926408">
      <w:pPr>
        <w:ind w:firstLine="709"/>
        <w:jc w:val="center"/>
        <w:rPr>
          <w:b/>
          <w:bCs/>
          <w:sz w:val="24"/>
        </w:rPr>
      </w:pPr>
      <w:r w:rsidRPr="004C235C">
        <w:rPr>
          <w:b/>
          <w:bCs/>
          <w:sz w:val="24"/>
        </w:rPr>
        <w:t>2. Водопостачання та водовідведення</w:t>
      </w:r>
    </w:p>
    <w:p w:rsidR="00926408" w:rsidRPr="004C235C" w:rsidRDefault="00926408" w:rsidP="00604FCC">
      <w:pPr>
        <w:shd w:val="clear" w:color="auto" w:fill="FFFFFF"/>
        <w:autoSpaceDE w:val="0"/>
        <w:spacing w:after="120" w:line="276" w:lineRule="auto"/>
        <w:ind w:firstLine="567"/>
        <w:jc w:val="both"/>
        <w:rPr>
          <w:sz w:val="24"/>
          <w:lang w:eastAsia="uk-UA"/>
        </w:rPr>
      </w:pPr>
      <w:r w:rsidRPr="004C235C">
        <w:rPr>
          <w:sz w:val="24"/>
          <w:lang w:eastAsia="uk-UA"/>
        </w:rPr>
        <w:t>Водопостачання громади здійснює комунальне підприємство «Міськводоканал» Роменської міської ради.</w:t>
      </w:r>
    </w:p>
    <w:p w:rsidR="00926408" w:rsidRDefault="00926408" w:rsidP="00604FCC">
      <w:pPr>
        <w:shd w:val="clear" w:color="auto" w:fill="FFFFFF"/>
        <w:autoSpaceDE w:val="0"/>
        <w:spacing w:after="120" w:line="276" w:lineRule="auto"/>
        <w:ind w:firstLine="567"/>
        <w:jc w:val="both"/>
        <w:rPr>
          <w:sz w:val="24"/>
          <w:lang w:eastAsia="uk-UA"/>
        </w:rPr>
      </w:pPr>
      <w:r>
        <w:rPr>
          <w:sz w:val="24"/>
          <w:lang w:eastAsia="uk-UA"/>
        </w:rPr>
        <w:t xml:space="preserve">Громада споживає воду для господарських, побутових і пожежних потреб з підземних водоносних горизонтів (артезіанських свердловин), які містять 33 одиниці. Головним ресурсом для міської системи водопостачання є </w:t>
      </w:r>
      <w:proofErr w:type="spellStart"/>
      <w:r>
        <w:rPr>
          <w:sz w:val="24"/>
          <w:lang w:eastAsia="uk-UA"/>
        </w:rPr>
        <w:t>Процівський</w:t>
      </w:r>
      <w:proofErr w:type="spellEnd"/>
      <w:r>
        <w:rPr>
          <w:sz w:val="24"/>
          <w:lang w:eastAsia="uk-UA"/>
        </w:rPr>
        <w:t xml:space="preserve"> водозабір.</w:t>
      </w:r>
    </w:p>
    <w:p w:rsidR="00926408" w:rsidRDefault="00926408" w:rsidP="00604FCC">
      <w:pPr>
        <w:shd w:val="clear" w:color="auto" w:fill="FFFFFF"/>
        <w:autoSpaceDE w:val="0"/>
        <w:spacing w:after="120" w:line="276" w:lineRule="auto"/>
        <w:ind w:firstLine="567"/>
        <w:jc w:val="both"/>
        <w:rPr>
          <w:color w:val="000000"/>
          <w:sz w:val="24"/>
          <w:lang w:eastAsia="uk-UA"/>
        </w:rPr>
      </w:pPr>
      <w:r>
        <w:rPr>
          <w:sz w:val="24"/>
          <w:lang w:eastAsia="uk-UA"/>
        </w:rPr>
        <w:lastRenderedPageBreak/>
        <w:t xml:space="preserve">Основні об’єкти: </w:t>
      </w:r>
      <w:proofErr w:type="spellStart"/>
      <w:r>
        <w:rPr>
          <w:sz w:val="24"/>
          <w:lang w:eastAsia="uk-UA"/>
        </w:rPr>
        <w:t>артсведловини</w:t>
      </w:r>
      <w:proofErr w:type="spellEnd"/>
      <w:r>
        <w:rPr>
          <w:sz w:val="24"/>
          <w:lang w:eastAsia="uk-UA"/>
        </w:rPr>
        <w:t xml:space="preserve">, </w:t>
      </w:r>
      <w:proofErr w:type="spellStart"/>
      <w:r>
        <w:rPr>
          <w:sz w:val="24"/>
          <w:lang w:eastAsia="uk-UA"/>
        </w:rPr>
        <w:t>насона</w:t>
      </w:r>
      <w:proofErr w:type="spellEnd"/>
      <w:r>
        <w:rPr>
          <w:sz w:val="24"/>
          <w:lang w:eastAsia="uk-UA"/>
        </w:rPr>
        <w:t xml:space="preserve"> станція ІІ підйому, станція </w:t>
      </w:r>
      <w:proofErr w:type="spellStart"/>
      <w:r>
        <w:rPr>
          <w:sz w:val="24"/>
          <w:lang w:eastAsia="uk-UA"/>
        </w:rPr>
        <w:t>знезалізнення</w:t>
      </w:r>
      <w:proofErr w:type="spellEnd"/>
      <w:r>
        <w:rPr>
          <w:sz w:val="24"/>
          <w:lang w:eastAsia="uk-UA"/>
        </w:rPr>
        <w:t xml:space="preserve">, каналізаційні насосні станції (КНС), очисні споруди та водопровідно-каналізаційні мережі. Протяжність мереж постачання холодної води складає 201,9 км, найбільший діаметр труб – 315 мм, більшість труб мають діаметр 150-100 мм. Мережі в кількості 30 км (33 %) було споруджено між 1950 та 1970 рр. і ресурс цих труб вже вичерпано. Кількість споживачів послуг централізованого водопостачання станом на 2025 рік складає </w:t>
      </w:r>
      <w:r>
        <w:rPr>
          <w:color w:val="FF0000"/>
          <w:sz w:val="24"/>
          <w:lang w:eastAsia="uk-UA"/>
        </w:rPr>
        <w:t xml:space="preserve"> </w:t>
      </w:r>
      <w:r>
        <w:rPr>
          <w:color w:val="000000"/>
          <w:sz w:val="24"/>
          <w:lang w:eastAsia="uk-UA"/>
        </w:rPr>
        <w:t>32127</w:t>
      </w:r>
      <w:r>
        <w:rPr>
          <w:sz w:val="24"/>
          <w:lang w:eastAsia="uk-UA"/>
        </w:rPr>
        <w:t xml:space="preserve"> осіб. </w:t>
      </w:r>
      <w:r>
        <w:rPr>
          <w:color w:val="000000"/>
          <w:sz w:val="24"/>
          <w:lang w:eastAsia="uk-UA"/>
        </w:rPr>
        <w:t>Крім населення громади, водою з міського водопроводу користуються підприємства та організації міста. Добове споживання води промисловими підприємствами міста становить 230,0 м</w:t>
      </w:r>
      <w:r>
        <w:rPr>
          <w:color w:val="000000"/>
          <w:sz w:val="24"/>
          <w:vertAlign w:val="superscript"/>
          <w:lang w:eastAsia="uk-UA"/>
        </w:rPr>
        <w:t>3</w:t>
      </w:r>
      <w:r>
        <w:rPr>
          <w:color w:val="000000"/>
          <w:sz w:val="24"/>
          <w:lang w:eastAsia="uk-UA"/>
        </w:rPr>
        <w:t>. Середнє добове водоспоживання за 2025 рік склало 3446,0 м</w:t>
      </w:r>
      <w:r>
        <w:rPr>
          <w:color w:val="000000"/>
          <w:sz w:val="24"/>
          <w:vertAlign w:val="superscript"/>
          <w:lang w:eastAsia="uk-UA"/>
        </w:rPr>
        <w:t>3</w:t>
      </w:r>
      <w:r>
        <w:rPr>
          <w:color w:val="000000"/>
          <w:sz w:val="24"/>
          <w:lang w:eastAsia="uk-UA"/>
        </w:rPr>
        <w:t>, максимальне добове – 3500,0 м</w:t>
      </w:r>
      <w:r>
        <w:rPr>
          <w:color w:val="000000"/>
          <w:sz w:val="24"/>
          <w:vertAlign w:val="superscript"/>
          <w:lang w:eastAsia="uk-UA"/>
        </w:rPr>
        <w:t>3</w:t>
      </w:r>
      <w:r>
        <w:rPr>
          <w:color w:val="000000"/>
          <w:sz w:val="24"/>
          <w:lang w:eastAsia="uk-UA"/>
        </w:rPr>
        <w:t>. У 2025 році в системі водопостачання було зафіксовано більше 119 ремонтів трубопроводів. Головною причиною проблем мережі є вичерпаний ресурс використання значної частини труб мережі.</w:t>
      </w:r>
    </w:p>
    <w:p w:rsidR="00926408" w:rsidRPr="004C235C" w:rsidRDefault="00926408" w:rsidP="00604FCC">
      <w:pPr>
        <w:shd w:val="clear" w:color="auto" w:fill="FFFFFF"/>
        <w:autoSpaceDE w:val="0"/>
        <w:spacing w:after="120" w:line="276" w:lineRule="auto"/>
        <w:ind w:firstLine="567"/>
        <w:jc w:val="both"/>
        <w:rPr>
          <w:sz w:val="24"/>
          <w:lang w:eastAsia="uk-UA"/>
        </w:rPr>
      </w:pPr>
      <w:r w:rsidRPr="004C235C">
        <w:rPr>
          <w:sz w:val="24"/>
          <w:lang w:eastAsia="uk-UA"/>
        </w:rPr>
        <w:t xml:space="preserve">Водовідведення міста здійснює комунальне підприємство «Міськводоканал» Роменської міської ради. </w:t>
      </w:r>
    </w:p>
    <w:p w:rsidR="00926408" w:rsidRPr="004C235C" w:rsidRDefault="00926408" w:rsidP="00604FCC">
      <w:pPr>
        <w:shd w:val="clear" w:color="auto" w:fill="FFFFFF"/>
        <w:autoSpaceDE w:val="0"/>
        <w:spacing w:after="120" w:line="276" w:lineRule="auto"/>
        <w:ind w:firstLine="567"/>
        <w:jc w:val="both"/>
        <w:rPr>
          <w:sz w:val="24"/>
          <w:lang w:eastAsia="uk-UA"/>
        </w:rPr>
      </w:pPr>
      <w:r w:rsidRPr="004C235C">
        <w:rPr>
          <w:sz w:val="24"/>
          <w:lang w:eastAsia="uk-UA"/>
        </w:rPr>
        <w:t xml:space="preserve">Систему водовідведення було споруджено в період з 1973 по 1990 роки. Існуюча система водовідведення складається з трубопроводів загальною довжиною 24,3 км та двох каналізаційних насосних станцій (КНС), які збудовані в 1973 році; обслуговує здебільшого забудову у центрі міста. </w:t>
      </w:r>
    </w:p>
    <w:p w:rsidR="00926408" w:rsidRPr="004C235C" w:rsidRDefault="00926408" w:rsidP="00604FCC">
      <w:pPr>
        <w:shd w:val="clear" w:color="auto" w:fill="FFFFFF"/>
        <w:autoSpaceDE w:val="0"/>
        <w:spacing w:after="120" w:line="276" w:lineRule="auto"/>
        <w:ind w:firstLine="567"/>
        <w:jc w:val="both"/>
        <w:rPr>
          <w:sz w:val="24"/>
          <w:lang w:eastAsia="uk-UA"/>
        </w:rPr>
      </w:pPr>
      <w:r w:rsidRPr="004C235C">
        <w:rPr>
          <w:sz w:val="24"/>
          <w:lang w:eastAsia="uk-UA"/>
        </w:rPr>
        <w:t>Конструкції будівель КНС-1 та КНС-2 знаходяться у незадовільному стані та потребують капітального ремонту.</w:t>
      </w:r>
    </w:p>
    <w:p w:rsidR="00926408" w:rsidRPr="004C235C" w:rsidRDefault="00926408" w:rsidP="00604FCC">
      <w:pPr>
        <w:shd w:val="clear" w:color="auto" w:fill="FFFFFF"/>
        <w:autoSpaceDE w:val="0"/>
        <w:spacing w:after="120" w:line="276" w:lineRule="auto"/>
        <w:ind w:firstLine="567"/>
        <w:jc w:val="both"/>
        <w:rPr>
          <w:sz w:val="24"/>
          <w:lang w:eastAsia="uk-UA"/>
        </w:rPr>
      </w:pPr>
      <w:r w:rsidRPr="004C235C">
        <w:rPr>
          <w:sz w:val="24"/>
          <w:lang w:eastAsia="uk-UA"/>
        </w:rPr>
        <w:t xml:space="preserve">Очисні споруди було збудовано у 1974 році з </w:t>
      </w:r>
      <w:proofErr w:type="spellStart"/>
      <w:r w:rsidRPr="00604FCC">
        <w:rPr>
          <w:color w:val="00B050"/>
          <w:sz w:val="24"/>
          <w:lang w:eastAsia="uk-UA"/>
        </w:rPr>
        <w:t>про</w:t>
      </w:r>
      <w:r w:rsidR="00604FCC" w:rsidRPr="00604FCC">
        <w:rPr>
          <w:color w:val="00B050"/>
          <w:sz w:val="24"/>
          <w:lang w:eastAsia="uk-UA"/>
        </w:rPr>
        <w:t>є</w:t>
      </w:r>
      <w:r w:rsidRPr="00604FCC">
        <w:rPr>
          <w:color w:val="00B050"/>
          <w:sz w:val="24"/>
          <w:lang w:eastAsia="uk-UA"/>
        </w:rPr>
        <w:t>ктною</w:t>
      </w:r>
      <w:proofErr w:type="spellEnd"/>
      <w:r w:rsidRPr="004C235C">
        <w:rPr>
          <w:sz w:val="24"/>
          <w:lang w:eastAsia="uk-UA"/>
        </w:rPr>
        <w:t xml:space="preserve"> потужністю 3600 м</w:t>
      </w:r>
      <w:r w:rsidRPr="004C235C">
        <w:rPr>
          <w:sz w:val="24"/>
          <w:vertAlign w:val="superscript"/>
          <w:lang w:eastAsia="uk-UA"/>
        </w:rPr>
        <w:t>3</w:t>
      </w:r>
      <w:r w:rsidRPr="004C235C">
        <w:rPr>
          <w:sz w:val="24"/>
          <w:lang w:eastAsia="uk-UA"/>
        </w:rPr>
        <w:t>/добу. У 1976 році Роменським молокозаводом введено в експлуатацію другу чергу очисних споруд</w:t>
      </w:r>
      <w:r w:rsidR="00604FCC">
        <w:rPr>
          <w:sz w:val="24"/>
          <w:lang w:eastAsia="uk-UA"/>
        </w:rPr>
        <w:t xml:space="preserve">, </w:t>
      </w:r>
      <w:r w:rsidR="00604FCC" w:rsidRPr="00604FCC">
        <w:rPr>
          <w:color w:val="00B050"/>
          <w:sz w:val="24"/>
          <w:lang w:eastAsia="uk-UA"/>
        </w:rPr>
        <w:t>що дозволило довести</w:t>
      </w:r>
      <w:r w:rsidR="00604FCC">
        <w:rPr>
          <w:sz w:val="24"/>
          <w:lang w:eastAsia="uk-UA"/>
        </w:rPr>
        <w:t xml:space="preserve"> </w:t>
      </w:r>
      <w:r w:rsidRPr="004C235C">
        <w:rPr>
          <w:sz w:val="24"/>
          <w:lang w:eastAsia="uk-UA"/>
        </w:rPr>
        <w:t>потужність до 5100 м</w:t>
      </w:r>
      <w:r w:rsidRPr="004C235C">
        <w:rPr>
          <w:sz w:val="24"/>
          <w:vertAlign w:val="superscript"/>
          <w:lang w:eastAsia="uk-UA"/>
        </w:rPr>
        <w:t>3</w:t>
      </w:r>
      <w:r w:rsidRPr="004C235C">
        <w:rPr>
          <w:sz w:val="24"/>
          <w:lang w:eastAsia="uk-UA"/>
        </w:rPr>
        <w:t>/добу</w:t>
      </w:r>
      <w:r w:rsidRPr="002D7CC4">
        <w:rPr>
          <w:color w:val="00B050"/>
          <w:sz w:val="24"/>
          <w:lang w:eastAsia="uk-UA"/>
        </w:rPr>
        <w:t xml:space="preserve">. </w:t>
      </w:r>
      <w:r w:rsidR="00604FCC" w:rsidRPr="002D7CC4">
        <w:rPr>
          <w:color w:val="00B050"/>
          <w:sz w:val="24"/>
          <w:lang w:eastAsia="uk-UA"/>
        </w:rPr>
        <w:t>На сьогодні</w:t>
      </w:r>
      <w:r w:rsidRPr="004C235C">
        <w:rPr>
          <w:sz w:val="24"/>
          <w:lang w:eastAsia="uk-UA"/>
        </w:rPr>
        <w:t xml:space="preserve"> очисні споруди </w:t>
      </w:r>
      <w:r w:rsidR="002D7CC4">
        <w:rPr>
          <w:sz w:val="24"/>
          <w:lang w:eastAsia="uk-UA"/>
        </w:rPr>
        <w:t>знаходяться</w:t>
      </w:r>
      <w:r w:rsidRPr="004C235C">
        <w:rPr>
          <w:sz w:val="24"/>
          <w:lang w:eastAsia="uk-UA"/>
        </w:rPr>
        <w:t xml:space="preserve"> у незадовільному стані і потребують перебудови згідно з сучасними стандартами, адже схема очистки стоків на існуючих спорудах не забезпечує дотримання </w:t>
      </w:r>
      <w:r w:rsidR="002D7CC4" w:rsidRPr="002D7CC4">
        <w:rPr>
          <w:color w:val="00B050"/>
          <w:sz w:val="24"/>
          <w:lang w:eastAsia="uk-UA"/>
        </w:rPr>
        <w:t>сучасних</w:t>
      </w:r>
      <w:r w:rsidRPr="004C235C">
        <w:rPr>
          <w:sz w:val="24"/>
          <w:lang w:eastAsia="uk-UA"/>
        </w:rPr>
        <w:t xml:space="preserve"> вимог до глибини очистки. </w:t>
      </w:r>
    </w:p>
    <w:p w:rsidR="00926408" w:rsidRPr="004C235C" w:rsidRDefault="00926408" w:rsidP="00604FCC">
      <w:pPr>
        <w:spacing w:after="120" w:line="276" w:lineRule="auto"/>
        <w:ind w:firstLine="567"/>
        <w:jc w:val="both"/>
        <w:rPr>
          <w:sz w:val="24"/>
        </w:rPr>
      </w:pPr>
      <w:r w:rsidRPr="004C235C">
        <w:rPr>
          <w:sz w:val="24"/>
        </w:rPr>
        <w:t xml:space="preserve">Аналіз стану водопровідно-каналізаційного господарства показує велику кількість аварійних викликів щороку, що пов’язано з поривами мереж. Не нова комунальна техніка та основні засоби поступово доходять до непридатного стану. </w:t>
      </w:r>
    </w:p>
    <w:p w:rsidR="00926408" w:rsidRPr="004C235C" w:rsidRDefault="00926408" w:rsidP="00604FCC">
      <w:pPr>
        <w:spacing w:after="120" w:line="276" w:lineRule="auto"/>
        <w:ind w:firstLine="567"/>
        <w:jc w:val="both"/>
        <w:rPr>
          <w:sz w:val="24"/>
        </w:rPr>
      </w:pPr>
      <w:r w:rsidRPr="004C235C">
        <w:rPr>
          <w:sz w:val="24"/>
        </w:rPr>
        <w:t>Таким чином</w:t>
      </w:r>
      <w:r w:rsidR="002D7CC4">
        <w:rPr>
          <w:sz w:val="24"/>
        </w:rPr>
        <w:t>,</w:t>
      </w:r>
      <w:r w:rsidRPr="004C235C">
        <w:rPr>
          <w:sz w:val="24"/>
        </w:rPr>
        <w:t xml:space="preserve"> виникає гостра необхідність в оновленні зношених мереж водопостачання та водовідведення, комунальної техніки та основних засобів для надання конкурентних послуг та забезпечення комфорту мешканців міста. </w:t>
      </w:r>
    </w:p>
    <w:p w:rsidR="00926408" w:rsidRPr="004C235C" w:rsidRDefault="00926408" w:rsidP="00604FCC">
      <w:pPr>
        <w:spacing w:after="120" w:line="276" w:lineRule="auto"/>
        <w:ind w:firstLine="567"/>
        <w:jc w:val="center"/>
        <w:rPr>
          <w:b/>
          <w:bCs/>
          <w:sz w:val="24"/>
          <w:lang w:val="ru-RU" w:eastAsia="uk-UA"/>
        </w:rPr>
      </w:pPr>
    </w:p>
    <w:p w:rsidR="00926408" w:rsidRPr="004C235C" w:rsidRDefault="00926408" w:rsidP="002D7CC4">
      <w:pPr>
        <w:spacing w:line="276" w:lineRule="auto"/>
        <w:jc w:val="center"/>
        <w:rPr>
          <w:b/>
          <w:bCs/>
          <w:sz w:val="24"/>
          <w:lang w:eastAsia="uk-UA"/>
        </w:rPr>
      </w:pPr>
      <w:r w:rsidRPr="004C235C">
        <w:rPr>
          <w:b/>
          <w:bCs/>
          <w:sz w:val="24"/>
          <w:lang w:eastAsia="uk-UA"/>
        </w:rPr>
        <w:t>3. Теплопостачання</w:t>
      </w:r>
    </w:p>
    <w:p w:rsidR="00926408" w:rsidRPr="004C235C" w:rsidRDefault="00926408" w:rsidP="002D7CC4">
      <w:pPr>
        <w:spacing w:after="120" w:line="276" w:lineRule="auto"/>
        <w:ind w:firstLine="567"/>
        <w:jc w:val="both"/>
        <w:rPr>
          <w:sz w:val="24"/>
        </w:rPr>
      </w:pPr>
      <w:r w:rsidRPr="004C235C">
        <w:rPr>
          <w:sz w:val="24"/>
        </w:rPr>
        <w:t>Централізоване теплопостачання в громаді здійснюється двома комунальними підприємствами – «</w:t>
      </w:r>
      <w:proofErr w:type="spellStart"/>
      <w:r w:rsidRPr="004C235C">
        <w:rPr>
          <w:sz w:val="24"/>
        </w:rPr>
        <w:t>Ромникомунтепло</w:t>
      </w:r>
      <w:proofErr w:type="spellEnd"/>
      <w:r w:rsidRPr="004C235C">
        <w:rPr>
          <w:sz w:val="24"/>
        </w:rPr>
        <w:t>» та «</w:t>
      </w:r>
      <w:proofErr w:type="spellStart"/>
      <w:r w:rsidRPr="004C235C">
        <w:rPr>
          <w:sz w:val="24"/>
        </w:rPr>
        <w:t>Ромнитеплосервіс</w:t>
      </w:r>
      <w:proofErr w:type="spellEnd"/>
      <w:r w:rsidRPr="004C235C">
        <w:rPr>
          <w:sz w:val="24"/>
        </w:rPr>
        <w:t>» Роменської міської ради.</w:t>
      </w:r>
    </w:p>
    <w:p w:rsidR="00926408" w:rsidRPr="00536110" w:rsidRDefault="00926408" w:rsidP="002D7CC4">
      <w:pPr>
        <w:spacing w:after="120" w:line="276" w:lineRule="auto"/>
        <w:ind w:firstLine="567"/>
        <w:jc w:val="both"/>
        <w:rPr>
          <w:sz w:val="24"/>
        </w:rPr>
      </w:pPr>
      <w:r w:rsidRPr="00536110">
        <w:rPr>
          <w:sz w:val="24"/>
        </w:rPr>
        <w:t>Теплопостачальні підприємства мають у своєму активі 22 котельні, загальною тепловою потужністю 88,8 МВт. Щорічно підприємства в середньому споживають 5,8 млн. м</w:t>
      </w:r>
      <w:r w:rsidRPr="00536110">
        <w:rPr>
          <w:sz w:val="24"/>
          <w:vertAlign w:val="superscript"/>
        </w:rPr>
        <w:t>3</w:t>
      </w:r>
      <w:r w:rsidRPr="00536110">
        <w:rPr>
          <w:sz w:val="24"/>
        </w:rPr>
        <w:t xml:space="preserve"> природного газу і 1372,6 тис. кВт/год. електроенергії.</w:t>
      </w:r>
    </w:p>
    <w:p w:rsidR="00926408" w:rsidRPr="00536110" w:rsidRDefault="00926408" w:rsidP="002D7CC4">
      <w:pPr>
        <w:spacing w:after="120" w:line="276" w:lineRule="auto"/>
        <w:ind w:firstLine="567"/>
        <w:jc w:val="both"/>
        <w:rPr>
          <w:sz w:val="24"/>
        </w:rPr>
      </w:pPr>
      <w:r w:rsidRPr="00536110">
        <w:rPr>
          <w:sz w:val="24"/>
        </w:rPr>
        <w:t>Протяжність теплових мереж в двотрубному обчисленні становить 34,3 км.</w:t>
      </w:r>
    </w:p>
    <w:p w:rsidR="00926408" w:rsidRPr="00536110" w:rsidRDefault="00926408" w:rsidP="002D7CC4">
      <w:pPr>
        <w:spacing w:after="120" w:line="276" w:lineRule="auto"/>
        <w:ind w:firstLine="567"/>
        <w:jc w:val="both"/>
        <w:rPr>
          <w:sz w:val="24"/>
        </w:rPr>
      </w:pPr>
      <w:r w:rsidRPr="00536110">
        <w:rPr>
          <w:sz w:val="24"/>
        </w:rPr>
        <w:lastRenderedPageBreak/>
        <w:t xml:space="preserve">Щорічно в опалювальний період підприємства в середньому виробляють 45,4 тис. </w:t>
      </w:r>
      <w:proofErr w:type="spellStart"/>
      <w:r w:rsidR="002D7CC4">
        <w:rPr>
          <w:sz w:val="24"/>
        </w:rPr>
        <w:t>г</w:t>
      </w:r>
      <w:r w:rsidRPr="00536110">
        <w:rPr>
          <w:sz w:val="24"/>
        </w:rPr>
        <w:t>кал</w:t>
      </w:r>
      <w:proofErr w:type="spellEnd"/>
      <w:r w:rsidRPr="00536110">
        <w:rPr>
          <w:sz w:val="24"/>
        </w:rPr>
        <w:t xml:space="preserve"> теплової енергії. </w:t>
      </w:r>
    </w:p>
    <w:p w:rsidR="00926408" w:rsidRPr="00AA3810" w:rsidRDefault="00926408" w:rsidP="002D7CC4">
      <w:pPr>
        <w:spacing w:after="120" w:line="276" w:lineRule="auto"/>
        <w:ind w:firstLine="567"/>
        <w:jc w:val="both"/>
        <w:rPr>
          <w:sz w:val="24"/>
        </w:rPr>
      </w:pPr>
      <w:r w:rsidRPr="00536110">
        <w:rPr>
          <w:sz w:val="24"/>
        </w:rPr>
        <w:t xml:space="preserve">Послугами </w:t>
      </w:r>
      <w:proofErr w:type="spellStart"/>
      <w:r w:rsidRPr="00536110">
        <w:rPr>
          <w:sz w:val="24"/>
        </w:rPr>
        <w:t>теплокомуненерго</w:t>
      </w:r>
      <w:proofErr w:type="spellEnd"/>
      <w:r w:rsidRPr="00536110">
        <w:rPr>
          <w:sz w:val="24"/>
        </w:rPr>
        <w:t xml:space="preserve"> користуються 7 284 споживачів, в т.ч.: 7 060 фізичні особи, 50 бюджетні установи та 174 інших юридичних осіб.</w:t>
      </w:r>
      <w:r w:rsidRPr="00AA3810">
        <w:rPr>
          <w:sz w:val="24"/>
          <w:lang w:eastAsia="uk-UA"/>
        </w:rPr>
        <w:tab/>
      </w:r>
    </w:p>
    <w:p w:rsidR="00926408" w:rsidRPr="004C235C" w:rsidRDefault="00926408" w:rsidP="002D7CC4">
      <w:pPr>
        <w:spacing w:after="120" w:line="276" w:lineRule="auto"/>
        <w:ind w:firstLine="567"/>
        <w:jc w:val="both"/>
        <w:rPr>
          <w:sz w:val="24"/>
          <w:lang w:eastAsia="uk-UA"/>
        </w:rPr>
      </w:pPr>
      <w:r w:rsidRPr="00AA3810">
        <w:rPr>
          <w:sz w:val="24"/>
          <w:lang w:eastAsia="uk-UA"/>
        </w:rPr>
        <w:t>Основні висновки щодо системи теплопостачання: необхідно</w:t>
      </w:r>
      <w:r w:rsidRPr="004C235C">
        <w:rPr>
          <w:sz w:val="24"/>
          <w:lang w:eastAsia="uk-UA"/>
        </w:rPr>
        <w:t xml:space="preserve"> проводити політику, скеровану на спроможність </w:t>
      </w:r>
      <w:r w:rsidRPr="004C235C">
        <w:rPr>
          <w:sz w:val="24"/>
        </w:rPr>
        <w:t>комунальними підприємствами «</w:t>
      </w:r>
      <w:proofErr w:type="spellStart"/>
      <w:r w:rsidRPr="004C235C">
        <w:rPr>
          <w:sz w:val="24"/>
        </w:rPr>
        <w:t>Ромникомунтепло</w:t>
      </w:r>
      <w:proofErr w:type="spellEnd"/>
      <w:r w:rsidRPr="004C235C">
        <w:rPr>
          <w:sz w:val="24"/>
        </w:rPr>
        <w:t>» та «</w:t>
      </w:r>
      <w:proofErr w:type="spellStart"/>
      <w:r w:rsidRPr="004C235C">
        <w:rPr>
          <w:sz w:val="24"/>
        </w:rPr>
        <w:t>Ромнитеплосервіс</w:t>
      </w:r>
      <w:proofErr w:type="spellEnd"/>
      <w:r w:rsidRPr="004C235C">
        <w:rPr>
          <w:sz w:val="24"/>
        </w:rPr>
        <w:t>»</w:t>
      </w:r>
      <w:r w:rsidRPr="004C235C">
        <w:rPr>
          <w:sz w:val="24"/>
          <w:lang w:eastAsia="uk-UA"/>
        </w:rPr>
        <w:t xml:space="preserve"> надавати якісні та доступні послуги основним споживачам.</w:t>
      </w:r>
    </w:p>
    <w:p w:rsidR="00926408" w:rsidRPr="004C235C" w:rsidRDefault="00926408" w:rsidP="002D7CC4">
      <w:pPr>
        <w:spacing w:line="276" w:lineRule="auto"/>
        <w:jc w:val="center"/>
        <w:rPr>
          <w:b/>
          <w:bCs/>
          <w:sz w:val="24"/>
          <w:lang w:eastAsia="uk-UA"/>
        </w:rPr>
      </w:pPr>
      <w:r w:rsidRPr="004C235C">
        <w:rPr>
          <w:b/>
          <w:bCs/>
          <w:sz w:val="24"/>
          <w:lang w:eastAsia="uk-UA"/>
        </w:rPr>
        <w:t>4. Благоустрій</w:t>
      </w:r>
    </w:p>
    <w:p w:rsidR="00926408" w:rsidRPr="004C235C" w:rsidRDefault="00926408" w:rsidP="002D7CC4">
      <w:pPr>
        <w:spacing w:after="120" w:line="276" w:lineRule="auto"/>
        <w:ind w:firstLine="567"/>
        <w:jc w:val="both"/>
        <w:rPr>
          <w:sz w:val="24"/>
        </w:rPr>
      </w:pPr>
      <w:r w:rsidRPr="004C235C">
        <w:rPr>
          <w:sz w:val="24"/>
        </w:rPr>
        <w:t>До системи благоустрою громади входить покращення санітарного та естетичного стану громади, освітлення території громади відповідно до потреб, утримання доріг комунальної власності, збільшення терміну придатності об’єктів зовнішнього благоустрою за рахунок виконання робіт з поточного ремонту та послуг із технічного обслуговування, озеленення та догляд за зеленими насадженнями, поліпшення санітарного стану навколишнього природного середовища та створення кращих умов для життєдіяльності населення, підвищення рівня якості послуг, що надаються населенню з питань благоустрою та санітарного очищення</w:t>
      </w:r>
    </w:p>
    <w:p w:rsidR="00926408" w:rsidRPr="004C235C" w:rsidRDefault="00926408" w:rsidP="00926408">
      <w:pPr>
        <w:pStyle w:val="22"/>
        <w:keepNext/>
        <w:keepLines/>
        <w:shd w:val="clear" w:color="auto" w:fill="auto"/>
        <w:tabs>
          <w:tab w:val="left" w:pos="1354"/>
        </w:tabs>
        <w:spacing w:after="0" w:line="270" w:lineRule="exact"/>
        <w:ind w:left="0" w:right="20" w:firstLine="0"/>
        <w:jc w:val="both"/>
        <w:rPr>
          <w:rFonts w:ascii="Times New Roman" w:hAnsi="Times New Roman"/>
          <w:sz w:val="24"/>
          <w:szCs w:val="24"/>
          <w:lang w:val="uk-UA"/>
        </w:rPr>
      </w:pPr>
    </w:p>
    <w:p w:rsidR="00926408" w:rsidRPr="004C235C" w:rsidRDefault="00926408" w:rsidP="00926408">
      <w:pPr>
        <w:jc w:val="center"/>
        <w:rPr>
          <w:b/>
          <w:bCs/>
          <w:sz w:val="24"/>
        </w:rPr>
      </w:pPr>
      <w:r w:rsidRPr="004C235C">
        <w:rPr>
          <w:b/>
          <w:bCs/>
          <w:sz w:val="24"/>
        </w:rPr>
        <w:t xml:space="preserve">ІV. ВИЗНАЧЕННЯ ПРОБЛЕМИ, </w:t>
      </w:r>
    </w:p>
    <w:p w:rsidR="00926408" w:rsidRPr="004C235C" w:rsidRDefault="00926408" w:rsidP="00926408">
      <w:pPr>
        <w:jc w:val="center"/>
        <w:rPr>
          <w:b/>
          <w:bCs/>
          <w:sz w:val="24"/>
        </w:rPr>
      </w:pPr>
      <w:r w:rsidRPr="004C235C">
        <w:rPr>
          <w:b/>
          <w:bCs/>
          <w:sz w:val="24"/>
        </w:rPr>
        <w:t>НА РОЗВ’ЯЗАННЯ ЯКОЇ СПРЯМОВАНА ПРОГРАМА</w:t>
      </w:r>
    </w:p>
    <w:p w:rsidR="00926408" w:rsidRPr="004C235C" w:rsidRDefault="00926408" w:rsidP="00926408">
      <w:pPr>
        <w:jc w:val="center"/>
        <w:rPr>
          <w:b/>
          <w:bCs/>
          <w:sz w:val="24"/>
        </w:rPr>
      </w:pPr>
    </w:p>
    <w:p w:rsidR="00926408" w:rsidRPr="004C235C" w:rsidRDefault="00926408" w:rsidP="002D7CC4">
      <w:pPr>
        <w:spacing w:after="120" w:line="276" w:lineRule="auto"/>
        <w:ind w:firstLine="567"/>
        <w:jc w:val="both"/>
        <w:rPr>
          <w:sz w:val="24"/>
        </w:rPr>
      </w:pPr>
      <w:r w:rsidRPr="004C235C">
        <w:rPr>
          <w:sz w:val="24"/>
        </w:rPr>
        <w:t>Житлово-комунальне господарство – одна з найбільших галузей у господарському комплексі держави. Це важлива соціальна галузь, яка забезпечує населення, підприємства, установи та організації необхідними житлово-комунальними послугами, суттєво впливає на розвиток економічних взаємовідносин у громаді.</w:t>
      </w:r>
    </w:p>
    <w:p w:rsidR="00926408" w:rsidRPr="004C235C" w:rsidRDefault="00926408" w:rsidP="002D7CC4">
      <w:pPr>
        <w:spacing w:after="120" w:line="276" w:lineRule="auto"/>
        <w:ind w:firstLine="567"/>
        <w:jc w:val="both"/>
        <w:rPr>
          <w:sz w:val="24"/>
        </w:rPr>
      </w:pPr>
      <w:r w:rsidRPr="004C235C">
        <w:rPr>
          <w:sz w:val="24"/>
        </w:rPr>
        <w:t>Наявна законодавча та нормативна база недостатня і недосконала, не забезпечує правових засад реформування житлово-комунального господарства, взаємовідносин підприємств і організацій галузі та споживачів послуг.</w:t>
      </w:r>
    </w:p>
    <w:p w:rsidR="00926408" w:rsidRPr="004C235C" w:rsidRDefault="00926408" w:rsidP="002D7CC4">
      <w:pPr>
        <w:spacing w:after="120" w:line="276" w:lineRule="auto"/>
        <w:ind w:firstLine="567"/>
        <w:jc w:val="both"/>
        <w:rPr>
          <w:sz w:val="24"/>
        </w:rPr>
      </w:pPr>
      <w:r w:rsidRPr="004C235C">
        <w:rPr>
          <w:sz w:val="24"/>
        </w:rPr>
        <w:t>Усе це свідчить про наявність системної кризи в галузі та про міжгалузевий характер проблем, для розв’язання яких і для забезпечення переходу до нової моделі сталого функціонування житлово-комунального господарства необхідне проведення житлово-комунальної реформи.</w:t>
      </w:r>
    </w:p>
    <w:p w:rsidR="00926408" w:rsidRPr="004C235C" w:rsidRDefault="00926408" w:rsidP="002D7CC4">
      <w:pPr>
        <w:spacing w:after="120" w:line="276" w:lineRule="auto"/>
        <w:ind w:firstLine="567"/>
        <w:jc w:val="both"/>
        <w:rPr>
          <w:sz w:val="24"/>
        </w:rPr>
      </w:pPr>
      <w:r w:rsidRPr="004C235C">
        <w:rPr>
          <w:sz w:val="24"/>
        </w:rPr>
        <w:t>Проблеми та причини, які не дозволяють сьогодні якісно утримувати житлово-комунальне господарство та якісно надавати послуги населенню:</w:t>
      </w:r>
    </w:p>
    <w:p w:rsidR="00926408" w:rsidRPr="004C235C" w:rsidRDefault="00926408" w:rsidP="002D7CC4">
      <w:pPr>
        <w:spacing w:after="120" w:line="276" w:lineRule="auto"/>
        <w:ind w:firstLine="567"/>
        <w:jc w:val="both"/>
        <w:rPr>
          <w:sz w:val="24"/>
        </w:rPr>
      </w:pPr>
      <w:r w:rsidRPr="004C235C">
        <w:rPr>
          <w:sz w:val="24"/>
        </w:rPr>
        <w:t>1) несвоєчасне оновлення основних фондів;</w:t>
      </w:r>
    </w:p>
    <w:p w:rsidR="00926408" w:rsidRPr="004C235C" w:rsidRDefault="00926408" w:rsidP="002D7CC4">
      <w:pPr>
        <w:spacing w:after="120" w:line="276" w:lineRule="auto"/>
        <w:ind w:firstLine="567"/>
        <w:jc w:val="both"/>
        <w:rPr>
          <w:sz w:val="24"/>
        </w:rPr>
      </w:pPr>
      <w:r w:rsidRPr="004C235C">
        <w:rPr>
          <w:sz w:val="24"/>
        </w:rPr>
        <w:t>2) низький рівень впровадження енергозберігаючих технологій;</w:t>
      </w:r>
    </w:p>
    <w:p w:rsidR="00926408" w:rsidRPr="004C235C" w:rsidRDefault="00926408" w:rsidP="002D7CC4">
      <w:pPr>
        <w:spacing w:after="120" w:line="276" w:lineRule="auto"/>
        <w:ind w:firstLine="567"/>
        <w:jc w:val="both"/>
        <w:rPr>
          <w:sz w:val="24"/>
        </w:rPr>
      </w:pPr>
      <w:r w:rsidRPr="004C235C">
        <w:rPr>
          <w:sz w:val="24"/>
        </w:rPr>
        <w:t>3) відсутність комплексної системи обліку та регулювання споживання води, газу, теплової енергії на всіх етапах виробництва, транспортування, постачання та споживання житлово-комунальних послуг;</w:t>
      </w:r>
    </w:p>
    <w:p w:rsidR="00926408" w:rsidRPr="004C235C" w:rsidRDefault="00926408" w:rsidP="002D7CC4">
      <w:pPr>
        <w:spacing w:after="120" w:line="276" w:lineRule="auto"/>
        <w:ind w:firstLine="567"/>
        <w:jc w:val="both"/>
        <w:rPr>
          <w:sz w:val="24"/>
        </w:rPr>
      </w:pPr>
      <w:r w:rsidRPr="004C235C">
        <w:rPr>
          <w:sz w:val="24"/>
        </w:rPr>
        <w:t>4) недостатність бюджетних коштів, які передбачаються на утримання об’єктів благоустрою міста, доріг, мостів, мереж зовнішнього освітлення, озеленення тощо;</w:t>
      </w:r>
    </w:p>
    <w:p w:rsidR="00926408" w:rsidRPr="004C235C" w:rsidRDefault="00926408" w:rsidP="002D7CC4">
      <w:pPr>
        <w:spacing w:after="120" w:line="276" w:lineRule="auto"/>
        <w:ind w:firstLine="567"/>
        <w:jc w:val="both"/>
        <w:rPr>
          <w:sz w:val="24"/>
        </w:rPr>
      </w:pPr>
      <w:r w:rsidRPr="004C235C">
        <w:rPr>
          <w:sz w:val="24"/>
        </w:rPr>
        <w:t xml:space="preserve">5) недостатність залучення у галузь інвестицій та обігових коштів, що призвело до морального та фізичного зносу основних фондів підприємств, підвищення аварійності комунальних об’єктів, збільшення питомих та непродуктивних витрат матеріальних та </w:t>
      </w:r>
      <w:r w:rsidRPr="004C235C">
        <w:rPr>
          <w:sz w:val="24"/>
        </w:rPr>
        <w:lastRenderedPageBreak/>
        <w:t>енергетичних ресурсів, що негативно впливає на рівень та якість надання житлово-комунальних послуг;</w:t>
      </w:r>
    </w:p>
    <w:p w:rsidR="00926408" w:rsidRPr="004C235C" w:rsidRDefault="00926408" w:rsidP="002D7CC4">
      <w:pPr>
        <w:spacing w:after="120" w:line="276" w:lineRule="auto"/>
        <w:ind w:firstLine="567"/>
        <w:jc w:val="both"/>
        <w:rPr>
          <w:sz w:val="24"/>
        </w:rPr>
      </w:pPr>
      <w:r w:rsidRPr="004C235C">
        <w:rPr>
          <w:sz w:val="24"/>
        </w:rPr>
        <w:t>6) відсутність ефективного власника багатоквартирних будинків, як цілісного житлового комплексу;</w:t>
      </w:r>
    </w:p>
    <w:p w:rsidR="00926408" w:rsidRPr="004C235C" w:rsidRDefault="00926408" w:rsidP="002D7CC4">
      <w:pPr>
        <w:spacing w:after="120" w:line="276" w:lineRule="auto"/>
        <w:ind w:firstLine="567"/>
        <w:jc w:val="both"/>
        <w:rPr>
          <w:sz w:val="24"/>
        </w:rPr>
      </w:pPr>
      <w:r w:rsidRPr="004C235C">
        <w:rPr>
          <w:sz w:val="24"/>
        </w:rPr>
        <w:t>7) відсутність дієвого механізму контролю за якістю житлово-комунальних послуг споживачами та їх представниками – органами самоорганізації населення та громадськими об’єднаннями;</w:t>
      </w:r>
    </w:p>
    <w:p w:rsidR="00926408" w:rsidRPr="004C235C" w:rsidRDefault="00926408" w:rsidP="002D7CC4">
      <w:pPr>
        <w:spacing w:after="120" w:line="276" w:lineRule="auto"/>
        <w:ind w:firstLine="567"/>
        <w:jc w:val="both"/>
        <w:rPr>
          <w:sz w:val="24"/>
        </w:rPr>
      </w:pPr>
      <w:r w:rsidRPr="004C235C">
        <w:rPr>
          <w:sz w:val="24"/>
        </w:rPr>
        <w:t>8) недостатня конкуренція  на ринку товарів і послуг у сфері житлово-комунального господарства;</w:t>
      </w:r>
    </w:p>
    <w:p w:rsidR="00926408" w:rsidRPr="004C235C" w:rsidRDefault="00926408" w:rsidP="002D7CC4">
      <w:pPr>
        <w:spacing w:after="120" w:line="276" w:lineRule="auto"/>
        <w:ind w:firstLine="567"/>
        <w:jc w:val="both"/>
        <w:rPr>
          <w:sz w:val="24"/>
        </w:rPr>
      </w:pPr>
      <w:r w:rsidRPr="004C235C">
        <w:rPr>
          <w:sz w:val="24"/>
        </w:rPr>
        <w:t>9) традиція неощадливого використання ресурсів.</w:t>
      </w:r>
    </w:p>
    <w:p w:rsidR="00926408" w:rsidRPr="004C235C" w:rsidRDefault="00926408" w:rsidP="00926408">
      <w:pPr>
        <w:jc w:val="center"/>
        <w:rPr>
          <w:b/>
          <w:bCs/>
          <w:sz w:val="24"/>
          <w:lang w:val="ru-RU"/>
        </w:rPr>
      </w:pPr>
      <w:r w:rsidRPr="004C235C">
        <w:rPr>
          <w:b/>
          <w:bCs/>
          <w:sz w:val="24"/>
          <w:lang w:val="ru-RU"/>
        </w:rPr>
        <w:t xml:space="preserve">   </w:t>
      </w:r>
    </w:p>
    <w:p w:rsidR="00926408" w:rsidRPr="004C235C" w:rsidRDefault="00926408" w:rsidP="00926408">
      <w:pPr>
        <w:jc w:val="center"/>
        <w:rPr>
          <w:b/>
          <w:bCs/>
          <w:sz w:val="24"/>
        </w:rPr>
      </w:pPr>
      <w:r w:rsidRPr="004C235C">
        <w:rPr>
          <w:b/>
          <w:bCs/>
          <w:sz w:val="24"/>
          <w:lang w:val="en-US"/>
        </w:rPr>
        <w:t>V</w:t>
      </w:r>
      <w:r w:rsidRPr="004C235C">
        <w:rPr>
          <w:b/>
          <w:bCs/>
          <w:sz w:val="24"/>
        </w:rPr>
        <w:t>. МЕТА ПРОГРАМИ</w:t>
      </w:r>
    </w:p>
    <w:p w:rsidR="00926408" w:rsidRPr="004C235C" w:rsidRDefault="00926408" w:rsidP="00926408">
      <w:pPr>
        <w:jc w:val="center"/>
        <w:rPr>
          <w:b/>
          <w:bCs/>
          <w:sz w:val="24"/>
        </w:rPr>
      </w:pPr>
    </w:p>
    <w:p w:rsidR="00926408" w:rsidRPr="004C235C" w:rsidRDefault="00926408" w:rsidP="002D7CC4">
      <w:pPr>
        <w:spacing w:after="120" w:line="276" w:lineRule="auto"/>
        <w:ind w:firstLine="567"/>
        <w:jc w:val="both"/>
        <w:rPr>
          <w:sz w:val="24"/>
        </w:rPr>
      </w:pPr>
      <w:r w:rsidRPr="004C235C">
        <w:rPr>
          <w:sz w:val="24"/>
        </w:rPr>
        <w:t>Метою Програми є здійснення заходів щодо підвищення ефективності та надійного функціонування житлово-комунального господарства, забезпечення сталого розвитку для задоволення потреб населення громади в житлово-комунальних послугах належної якості, що відповідає встановленим нормативам та стандартам. Реалізація державної політики реформування галузі проводиться з урахуванням інтересів кожної конкретної людини та передбачає підтримку розвитку різних форм самоорганізації, широке роз’яснення процесу і результатів реформ.</w:t>
      </w:r>
    </w:p>
    <w:p w:rsidR="00926408" w:rsidRPr="004C235C" w:rsidRDefault="00926408" w:rsidP="002D7CC4">
      <w:pPr>
        <w:spacing w:after="120" w:line="276" w:lineRule="auto"/>
        <w:ind w:firstLine="567"/>
        <w:jc w:val="both"/>
        <w:rPr>
          <w:sz w:val="24"/>
        </w:rPr>
      </w:pPr>
      <w:r w:rsidRPr="004C235C">
        <w:rPr>
          <w:sz w:val="24"/>
        </w:rPr>
        <w:t xml:space="preserve">Для досягнення мети реформування галузі необхідно вирішити питання щодо: </w:t>
      </w:r>
    </w:p>
    <w:p w:rsidR="00926408" w:rsidRPr="004C235C" w:rsidRDefault="00926408" w:rsidP="002D7CC4">
      <w:pPr>
        <w:spacing w:after="120" w:line="276" w:lineRule="auto"/>
        <w:ind w:firstLine="567"/>
        <w:jc w:val="both"/>
        <w:rPr>
          <w:sz w:val="24"/>
        </w:rPr>
      </w:pPr>
      <w:r w:rsidRPr="004C235C">
        <w:rPr>
          <w:sz w:val="24"/>
        </w:rPr>
        <w:t>1) підвищення якості житлово-комунальних послуг;</w:t>
      </w:r>
    </w:p>
    <w:p w:rsidR="00926408" w:rsidRPr="004C235C" w:rsidRDefault="00926408" w:rsidP="002D7CC4">
      <w:pPr>
        <w:spacing w:after="120" w:line="276" w:lineRule="auto"/>
        <w:ind w:firstLine="567"/>
        <w:jc w:val="both"/>
        <w:rPr>
          <w:sz w:val="24"/>
        </w:rPr>
      </w:pPr>
      <w:r w:rsidRPr="004C235C">
        <w:rPr>
          <w:sz w:val="24"/>
        </w:rPr>
        <w:t>2) покриття тарифами економічно обґрунтованих витрат, що включають інвестиційну складову;</w:t>
      </w:r>
    </w:p>
    <w:p w:rsidR="00926408" w:rsidRPr="004C235C" w:rsidRDefault="00926408" w:rsidP="002D7CC4">
      <w:pPr>
        <w:spacing w:after="120" w:line="276" w:lineRule="auto"/>
        <w:ind w:firstLine="567"/>
        <w:jc w:val="both"/>
        <w:rPr>
          <w:sz w:val="24"/>
        </w:rPr>
      </w:pPr>
      <w:r w:rsidRPr="004C235C">
        <w:rPr>
          <w:sz w:val="24"/>
        </w:rPr>
        <w:t>3) забезпечення стовідсоткового рівня оплати послуг всіма категоріями споживачів;</w:t>
      </w:r>
    </w:p>
    <w:p w:rsidR="00926408" w:rsidRPr="004C235C" w:rsidRDefault="00926408" w:rsidP="002D7CC4">
      <w:pPr>
        <w:spacing w:after="120" w:line="276" w:lineRule="auto"/>
        <w:ind w:firstLine="567"/>
        <w:jc w:val="both"/>
        <w:rPr>
          <w:sz w:val="24"/>
        </w:rPr>
      </w:pPr>
      <w:r w:rsidRPr="004C235C">
        <w:rPr>
          <w:sz w:val="24"/>
        </w:rPr>
        <w:t>4) запровадження стовідсоткового обліку наданих комунальних послуг;</w:t>
      </w:r>
      <w:bookmarkStart w:id="0" w:name="32"/>
      <w:bookmarkStart w:id="1" w:name="33"/>
      <w:bookmarkStart w:id="2" w:name="37"/>
      <w:bookmarkEnd w:id="0"/>
      <w:bookmarkEnd w:id="1"/>
      <w:bookmarkEnd w:id="2"/>
    </w:p>
    <w:p w:rsidR="00926408" w:rsidRPr="004C235C" w:rsidRDefault="00926408" w:rsidP="002D7CC4">
      <w:pPr>
        <w:spacing w:after="120" w:line="276" w:lineRule="auto"/>
        <w:ind w:firstLine="567"/>
        <w:jc w:val="both"/>
        <w:rPr>
          <w:sz w:val="24"/>
        </w:rPr>
      </w:pPr>
      <w:r w:rsidRPr="004C235C">
        <w:rPr>
          <w:sz w:val="24"/>
        </w:rPr>
        <w:t xml:space="preserve">5) покращення матеріально-технічної бази житлово-комунального господарства з урахуванням новітніх досягнень науково-технічного прогресу; </w:t>
      </w:r>
      <w:bookmarkStart w:id="3" w:name="38"/>
      <w:bookmarkEnd w:id="3"/>
    </w:p>
    <w:p w:rsidR="00926408" w:rsidRPr="004C235C" w:rsidRDefault="00926408" w:rsidP="002D7CC4">
      <w:pPr>
        <w:spacing w:after="120" w:line="276" w:lineRule="auto"/>
        <w:ind w:firstLine="567"/>
        <w:jc w:val="both"/>
        <w:rPr>
          <w:sz w:val="24"/>
        </w:rPr>
      </w:pPr>
      <w:r w:rsidRPr="004C235C">
        <w:rPr>
          <w:sz w:val="24"/>
        </w:rPr>
        <w:t>6) підвищення енергоефективності будинків, створення стимулів та умов для переходу економіки на раціональне використання та економне витрачання енергоресурсів;</w:t>
      </w:r>
    </w:p>
    <w:p w:rsidR="00926408" w:rsidRPr="004C235C" w:rsidRDefault="00926408" w:rsidP="002D7CC4">
      <w:pPr>
        <w:spacing w:after="120" w:line="276" w:lineRule="auto"/>
        <w:ind w:firstLine="567"/>
        <w:jc w:val="both"/>
        <w:rPr>
          <w:sz w:val="24"/>
        </w:rPr>
      </w:pPr>
      <w:r w:rsidRPr="004C235C">
        <w:rPr>
          <w:sz w:val="24"/>
        </w:rPr>
        <w:t xml:space="preserve">7) стимулювання приватної підприємницької ініціативи у виконанні завдань розвитку житлового фонду та комунальної інфраструктури; </w:t>
      </w:r>
      <w:bookmarkStart w:id="4" w:name="40"/>
      <w:bookmarkEnd w:id="4"/>
    </w:p>
    <w:p w:rsidR="00926408" w:rsidRPr="004C235C" w:rsidRDefault="00926408" w:rsidP="002D7CC4">
      <w:pPr>
        <w:spacing w:after="120" w:line="276" w:lineRule="auto"/>
        <w:ind w:firstLine="567"/>
        <w:jc w:val="both"/>
        <w:rPr>
          <w:sz w:val="24"/>
        </w:rPr>
      </w:pPr>
      <w:r w:rsidRPr="004C235C">
        <w:rPr>
          <w:sz w:val="24"/>
        </w:rPr>
        <w:t>8) впровадження більш ефективних форм управління житлом та комунальною інфраструктурою</w:t>
      </w:r>
      <w:bookmarkStart w:id="5" w:name="44"/>
      <w:bookmarkEnd w:id="5"/>
      <w:r w:rsidRPr="004C235C">
        <w:rPr>
          <w:sz w:val="24"/>
        </w:rPr>
        <w:t>;</w:t>
      </w:r>
    </w:p>
    <w:p w:rsidR="00926408" w:rsidRPr="004C235C" w:rsidRDefault="00926408" w:rsidP="002D7CC4">
      <w:pPr>
        <w:spacing w:after="120" w:line="276" w:lineRule="auto"/>
        <w:ind w:firstLine="567"/>
        <w:jc w:val="both"/>
        <w:rPr>
          <w:sz w:val="24"/>
        </w:rPr>
      </w:pPr>
      <w:r w:rsidRPr="004C235C">
        <w:rPr>
          <w:sz w:val="24"/>
        </w:rPr>
        <w:t>9) стимулювання інноваційної, інвестиційної та енергозберігаючої активності суб'єктів господарювання;</w:t>
      </w:r>
    </w:p>
    <w:p w:rsidR="00926408" w:rsidRPr="004C235C" w:rsidRDefault="00926408" w:rsidP="002D7CC4">
      <w:pPr>
        <w:spacing w:after="120" w:line="276" w:lineRule="auto"/>
        <w:ind w:firstLine="567"/>
        <w:jc w:val="both"/>
        <w:rPr>
          <w:sz w:val="24"/>
        </w:rPr>
      </w:pPr>
      <w:r w:rsidRPr="004C235C">
        <w:rPr>
          <w:sz w:val="24"/>
        </w:rPr>
        <w:t>10) активізація діяльності діючих ОСББ, сприяння створенню нових;</w:t>
      </w:r>
    </w:p>
    <w:p w:rsidR="00926408" w:rsidRPr="004C235C" w:rsidRDefault="00926408" w:rsidP="002D7CC4">
      <w:pPr>
        <w:spacing w:after="120" w:line="276" w:lineRule="auto"/>
        <w:ind w:firstLine="567"/>
        <w:jc w:val="both"/>
        <w:rPr>
          <w:sz w:val="24"/>
        </w:rPr>
      </w:pPr>
      <w:r w:rsidRPr="004C235C">
        <w:rPr>
          <w:sz w:val="24"/>
        </w:rPr>
        <w:t>11) удосконалення системи управління житлово-комунальним господарством, розвиток конкуренції та сучасних форм самоорганізації населення у даній сфері;</w:t>
      </w:r>
    </w:p>
    <w:p w:rsidR="00926408" w:rsidRPr="004C235C" w:rsidRDefault="00926408" w:rsidP="002D7CC4">
      <w:pPr>
        <w:spacing w:after="120" w:line="276" w:lineRule="auto"/>
        <w:ind w:firstLine="567"/>
        <w:jc w:val="both"/>
        <w:rPr>
          <w:sz w:val="24"/>
        </w:rPr>
      </w:pPr>
      <w:r w:rsidRPr="004C235C">
        <w:rPr>
          <w:sz w:val="24"/>
        </w:rPr>
        <w:lastRenderedPageBreak/>
        <w:t>12) створення конкурентного середовища на ринку комунальних послуг;</w:t>
      </w:r>
    </w:p>
    <w:p w:rsidR="00926408" w:rsidRPr="004C235C" w:rsidRDefault="00926408" w:rsidP="002D7CC4">
      <w:pPr>
        <w:spacing w:after="120" w:line="276" w:lineRule="auto"/>
        <w:ind w:firstLine="567"/>
        <w:jc w:val="both"/>
        <w:rPr>
          <w:sz w:val="24"/>
        </w:rPr>
      </w:pPr>
      <w:r w:rsidRPr="004C235C">
        <w:rPr>
          <w:sz w:val="24"/>
        </w:rPr>
        <w:t>13) створення сприятливих умов для беззбиткової діяльності підприємств житлово-комунального господарства, накопичення інвестиційних ресурсів для технічного переоснащення та розвитку житлово-комунальної інфраструктури;</w:t>
      </w:r>
    </w:p>
    <w:p w:rsidR="00926408" w:rsidRPr="004C235C" w:rsidRDefault="00926408" w:rsidP="002D7CC4">
      <w:pPr>
        <w:spacing w:after="120" w:line="276" w:lineRule="auto"/>
        <w:ind w:firstLine="567"/>
        <w:jc w:val="both"/>
        <w:rPr>
          <w:sz w:val="24"/>
        </w:rPr>
      </w:pPr>
      <w:r w:rsidRPr="004C235C">
        <w:rPr>
          <w:sz w:val="24"/>
        </w:rPr>
        <w:t>14) проведення робіт з ремонту внутрішньо квартальних доріг, проїздів та тротуарів із забезпеченням водовідведення;</w:t>
      </w:r>
    </w:p>
    <w:p w:rsidR="00926408" w:rsidRPr="004C235C" w:rsidRDefault="00926408" w:rsidP="002D7CC4">
      <w:pPr>
        <w:spacing w:after="120" w:line="276" w:lineRule="auto"/>
        <w:ind w:firstLine="567"/>
        <w:jc w:val="both"/>
        <w:rPr>
          <w:sz w:val="24"/>
        </w:rPr>
      </w:pPr>
      <w:r w:rsidRPr="004C235C">
        <w:rPr>
          <w:sz w:val="24"/>
        </w:rPr>
        <w:t>15) покращення технічного стану доріг шляхом проведення поточних та капітальних ремонтів доріг з посиленням конструкцій;</w:t>
      </w:r>
    </w:p>
    <w:p w:rsidR="00926408" w:rsidRPr="004C235C" w:rsidRDefault="00926408" w:rsidP="002D7CC4">
      <w:pPr>
        <w:spacing w:after="120" w:line="276" w:lineRule="auto"/>
        <w:ind w:firstLine="567"/>
        <w:jc w:val="both"/>
        <w:rPr>
          <w:sz w:val="24"/>
        </w:rPr>
      </w:pPr>
      <w:r w:rsidRPr="004C235C">
        <w:rPr>
          <w:sz w:val="24"/>
        </w:rPr>
        <w:t>16) забезпечення комфортного та безпечного проживання мешканців приватного сектору;</w:t>
      </w:r>
    </w:p>
    <w:p w:rsidR="00926408" w:rsidRPr="004C235C" w:rsidRDefault="00926408" w:rsidP="002D7CC4">
      <w:pPr>
        <w:spacing w:after="120" w:line="276" w:lineRule="auto"/>
        <w:ind w:firstLine="567"/>
        <w:jc w:val="both"/>
        <w:rPr>
          <w:sz w:val="24"/>
        </w:rPr>
      </w:pPr>
      <w:r w:rsidRPr="004C235C">
        <w:rPr>
          <w:sz w:val="24"/>
        </w:rPr>
        <w:t xml:space="preserve">17) зменшення пошкоджень покриття тротуарів та повна </w:t>
      </w:r>
      <w:proofErr w:type="spellStart"/>
      <w:r w:rsidRPr="004C235C">
        <w:rPr>
          <w:sz w:val="24"/>
        </w:rPr>
        <w:t>йогозаміна</w:t>
      </w:r>
      <w:proofErr w:type="spellEnd"/>
      <w:r w:rsidRPr="004C235C">
        <w:rPr>
          <w:sz w:val="24"/>
        </w:rPr>
        <w:t>;</w:t>
      </w:r>
    </w:p>
    <w:p w:rsidR="00926408" w:rsidRPr="004C235C" w:rsidRDefault="00926408" w:rsidP="002D7CC4">
      <w:pPr>
        <w:spacing w:after="120" w:line="276" w:lineRule="auto"/>
        <w:ind w:firstLine="567"/>
        <w:jc w:val="both"/>
        <w:rPr>
          <w:sz w:val="24"/>
        </w:rPr>
      </w:pPr>
      <w:r w:rsidRPr="004C235C">
        <w:rPr>
          <w:sz w:val="24"/>
        </w:rPr>
        <w:t>18) покращення якості роботи системи зливової каналізації;</w:t>
      </w:r>
    </w:p>
    <w:p w:rsidR="00926408" w:rsidRPr="004C235C" w:rsidRDefault="00926408" w:rsidP="002D7CC4">
      <w:pPr>
        <w:spacing w:after="120" w:line="276" w:lineRule="auto"/>
        <w:ind w:firstLine="567"/>
        <w:jc w:val="both"/>
        <w:rPr>
          <w:sz w:val="24"/>
        </w:rPr>
      </w:pPr>
      <w:r w:rsidRPr="004C235C">
        <w:rPr>
          <w:sz w:val="24"/>
        </w:rPr>
        <w:t>19) покращення стану мостів та шляхопроводів;</w:t>
      </w:r>
    </w:p>
    <w:p w:rsidR="00926408" w:rsidRPr="004C235C" w:rsidRDefault="00926408" w:rsidP="002D7CC4">
      <w:pPr>
        <w:spacing w:after="120" w:line="276" w:lineRule="auto"/>
        <w:ind w:firstLine="567"/>
        <w:jc w:val="both"/>
        <w:rPr>
          <w:sz w:val="24"/>
        </w:rPr>
      </w:pPr>
      <w:r w:rsidRPr="004C235C">
        <w:rPr>
          <w:sz w:val="24"/>
        </w:rPr>
        <w:t>20) покращення якості зовнішнього освітлення громади;</w:t>
      </w:r>
    </w:p>
    <w:p w:rsidR="00926408" w:rsidRPr="004C235C" w:rsidRDefault="00926408" w:rsidP="002D7CC4">
      <w:pPr>
        <w:spacing w:after="120" w:line="276" w:lineRule="auto"/>
        <w:ind w:firstLine="567"/>
        <w:jc w:val="both"/>
        <w:rPr>
          <w:sz w:val="24"/>
        </w:rPr>
      </w:pPr>
      <w:r w:rsidRPr="004C235C">
        <w:rPr>
          <w:sz w:val="24"/>
        </w:rPr>
        <w:t>21) впровадження ефективного енергозберігаючого обладнання;</w:t>
      </w:r>
    </w:p>
    <w:p w:rsidR="00926408" w:rsidRPr="004C235C" w:rsidRDefault="00926408" w:rsidP="002D7CC4">
      <w:pPr>
        <w:spacing w:after="120" w:line="276" w:lineRule="auto"/>
        <w:ind w:firstLine="567"/>
        <w:jc w:val="both"/>
        <w:rPr>
          <w:sz w:val="24"/>
        </w:rPr>
      </w:pPr>
      <w:r w:rsidRPr="004C235C">
        <w:rPr>
          <w:sz w:val="24"/>
        </w:rPr>
        <w:t>22) оновлення та розвиток озеленення громади;</w:t>
      </w:r>
    </w:p>
    <w:p w:rsidR="00926408" w:rsidRPr="004C235C" w:rsidRDefault="00926408" w:rsidP="002D7CC4">
      <w:pPr>
        <w:spacing w:after="120" w:line="276" w:lineRule="auto"/>
        <w:ind w:firstLine="567"/>
        <w:jc w:val="both"/>
        <w:rPr>
          <w:sz w:val="24"/>
        </w:rPr>
      </w:pPr>
      <w:r w:rsidRPr="004C235C">
        <w:rPr>
          <w:sz w:val="24"/>
        </w:rPr>
        <w:t>23) облаштування та благоустрій зупинок громадського транспорту;</w:t>
      </w:r>
    </w:p>
    <w:p w:rsidR="00926408" w:rsidRPr="004C235C" w:rsidRDefault="00926408" w:rsidP="002D7CC4">
      <w:pPr>
        <w:spacing w:after="120" w:line="276" w:lineRule="auto"/>
        <w:ind w:firstLine="567"/>
        <w:jc w:val="both"/>
        <w:rPr>
          <w:sz w:val="24"/>
        </w:rPr>
      </w:pPr>
      <w:r w:rsidRPr="004C235C">
        <w:rPr>
          <w:sz w:val="24"/>
        </w:rPr>
        <w:t>24) покращення якості та збільшення обсягів прибирання вулично-дорожньої мережі та тротуарів;</w:t>
      </w:r>
    </w:p>
    <w:p w:rsidR="00926408" w:rsidRPr="004C235C" w:rsidRDefault="00926408" w:rsidP="002D7CC4">
      <w:pPr>
        <w:spacing w:after="120" w:line="276" w:lineRule="auto"/>
        <w:ind w:firstLine="567"/>
        <w:jc w:val="both"/>
        <w:rPr>
          <w:sz w:val="24"/>
        </w:rPr>
      </w:pPr>
      <w:r w:rsidRPr="004C235C">
        <w:rPr>
          <w:sz w:val="24"/>
        </w:rPr>
        <w:t>25) забезпечення умов для зменшення кількості безпритульних тварин.</w:t>
      </w:r>
    </w:p>
    <w:p w:rsidR="00926408" w:rsidRPr="004C235C" w:rsidRDefault="00926408" w:rsidP="00926408">
      <w:pPr>
        <w:ind w:firstLine="709"/>
        <w:jc w:val="both"/>
        <w:rPr>
          <w:sz w:val="24"/>
        </w:rPr>
      </w:pPr>
    </w:p>
    <w:p w:rsidR="00926408" w:rsidRPr="004C235C" w:rsidRDefault="00926408" w:rsidP="00926408">
      <w:pPr>
        <w:ind w:firstLine="709"/>
        <w:jc w:val="center"/>
        <w:rPr>
          <w:b/>
          <w:bCs/>
          <w:sz w:val="24"/>
        </w:rPr>
      </w:pPr>
      <w:r w:rsidRPr="004C235C">
        <w:rPr>
          <w:b/>
          <w:bCs/>
          <w:sz w:val="24"/>
          <w:lang w:val="en-US"/>
        </w:rPr>
        <w:t>V</w:t>
      </w:r>
      <w:r w:rsidRPr="004C235C">
        <w:rPr>
          <w:b/>
          <w:bCs/>
          <w:sz w:val="24"/>
        </w:rPr>
        <w:t>І. ОБГРУНТУВАННЯ ШЛЯХІВ І ЗАСОБІВ РОЗВ’ЯЗАННЯ ПРОБЛЕМИ, ОБСЯГ ТА ДЖЕРЕЛА ФІНАНСУВАННЯ, СТРОКИ ТА ЕТАПИ ВИКОНАННЯ</w:t>
      </w:r>
    </w:p>
    <w:p w:rsidR="00926408" w:rsidRPr="004C235C" w:rsidRDefault="00926408" w:rsidP="00926408">
      <w:pPr>
        <w:ind w:firstLine="709"/>
        <w:jc w:val="center"/>
        <w:rPr>
          <w:b/>
          <w:bCs/>
          <w:sz w:val="24"/>
        </w:rPr>
      </w:pPr>
    </w:p>
    <w:p w:rsidR="00926408" w:rsidRPr="004C235C" w:rsidRDefault="00926408" w:rsidP="002D7CC4">
      <w:pPr>
        <w:spacing w:after="120" w:line="276" w:lineRule="auto"/>
        <w:ind w:firstLine="567"/>
        <w:jc w:val="both"/>
        <w:rPr>
          <w:sz w:val="24"/>
        </w:rPr>
      </w:pPr>
      <w:r w:rsidRPr="004C235C">
        <w:rPr>
          <w:sz w:val="24"/>
        </w:rPr>
        <w:t>Для сталого функціонування та економічного розвитку галузі передбачається виконати наступні заходи:</w:t>
      </w:r>
    </w:p>
    <w:p w:rsidR="00926408" w:rsidRPr="004C235C" w:rsidRDefault="00926408" w:rsidP="002D7CC4">
      <w:pPr>
        <w:spacing w:after="120" w:line="276" w:lineRule="auto"/>
        <w:ind w:firstLine="567"/>
        <w:jc w:val="both"/>
        <w:rPr>
          <w:sz w:val="24"/>
        </w:rPr>
      </w:pPr>
      <w:r w:rsidRPr="004C235C">
        <w:rPr>
          <w:sz w:val="24"/>
        </w:rPr>
        <w:t>1) прискорення створення об'єднань та асоціацій співвласників житлових будинків;</w:t>
      </w:r>
    </w:p>
    <w:p w:rsidR="00926408" w:rsidRPr="004C235C" w:rsidRDefault="00926408" w:rsidP="002D7CC4">
      <w:pPr>
        <w:spacing w:after="120" w:line="276" w:lineRule="auto"/>
        <w:ind w:firstLine="567"/>
        <w:jc w:val="both"/>
        <w:rPr>
          <w:sz w:val="24"/>
        </w:rPr>
      </w:pPr>
      <w:r w:rsidRPr="004C235C">
        <w:rPr>
          <w:sz w:val="24"/>
        </w:rPr>
        <w:t>2) розвиток форм управління житловим фондом із залученням професійних управителів та управляючих компаній;</w:t>
      </w:r>
    </w:p>
    <w:p w:rsidR="00926408" w:rsidRPr="004C235C" w:rsidRDefault="00926408" w:rsidP="002D7CC4">
      <w:pPr>
        <w:spacing w:after="120" w:line="276" w:lineRule="auto"/>
        <w:ind w:firstLine="567"/>
        <w:jc w:val="both"/>
        <w:rPr>
          <w:sz w:val="24"/>
        </w:rPr>
      </w:pPr>
      <w:r w:rsidRPr="004C235C">
        <w:rPr>
          <w:sz w:val="24"/>
        </w:rPr>
        <w:t>3) створення конкурентного середовища у сфері надання послуг з утримання житлових будинків та прибудинкових територій;</w:t>
      </w:r>
    </w:p>
    <w:p w:rsidR="00926408" w:rsidRPr="004C235C" w:rsidRDefault="00926408" w:rsidP="002D7CC4">
      <w:pPr>
        <w:spacing w:after="120" w:line="276" w:lineRule="auto"/>
        <w:ind w:firstLine="567"/>
        <w:jc w:val="both"/>
        <w:rPr>
          <w:sz w:val="24"/>
        </w:rPr>
      </w:pPr>
      <w:r w:rsidRPr="004C235C">
        <w:rPr>
          <w:sz w:val="24"/>
        </w:rPr>
        <w:t>4) збільшення обсягів фінансування на капітальний ремонт та реконструкцію житлового фонду з державного та місцевих бюджетів, залучення інвестиційних коштів на впровадження енергозберігаючих заходів;</w:t>
      </w:r>
    </w:p>
    <w:p w:rsidR="00926408" w:rsidRPr="004C235C" w:rsidRDefault="00926408" w:rsidP="002D7CC4">
      <w:pPr>
        <w:spacing w:after="120" w:line="276" w:lineRule="auto"/>
        <w:ind w:firstLine="567"/>
        <w:jc w:val="both"/>
        <w:rPr>
          <w:sz w:val="24"/>
        </w:rPr>
      </w:pPr>
      <w:r w:rsidRPr="004C235C">
        <w:rPr>
          <w:sz w:val="24"/>
        </w:rPr>
        <w:t>5) підвищення рівня благоустрою та надійності інженерних систем житлових будинків з використанням механізмів залучення коштів  співвласників житла;</w:t>
      </w:r>
    </w:p>
    <w:p w:rsidR="00926408" w:rsidRPr="004C235C" w:rsidRDefault="00926408" w:rsidP="002D7CC4">
      <w:pPr>
        <w:spacing w:after="120" w:line="276" w:lineRule="auto"/>
        <w:ind w:firstLine="567"/>
        <w:jc w:val="both"/>
        <w:rPr>
          <w:sz w:val="24"/>
        </w:rPr>
      </w:pPr>
      <w:r w:rsidRPr="004C235C">
        <w:rPr>
          <w:sz w:val="24"/>
        </w:rPr>
        <w:t>6) вдосконалення договірних відносин у сфері надання послуг з утримання будинків та прибудинкових територій як за критеріями якості, так і щодо своєчасної оплати;</w:t>
      </w:r>
    </w:p>
    <w:p w:rsidR="00926408" w:rsidRPr="004C235C" w:rsidRDefault="00926408" w:rsidP="002D7CC4">
      <w:pPr>
        <w:spacing w:after="120" w:line="276" w:lineRule="auto"/>
        <w:ind w:firstLine="567"/>
        <w:jc w:val="both"/>
        <w:rPr>
          <w:sz w:val="24"/>
        </w:rPr>
      </w:pPr>
      <w:r w:rsidRPr="004C235C">
        <w:rPr>
          <w:sz w:val="24"/>
        </w:rPr>
        <w:lastRenderedPageBreak/>
        <w:t>7) оснащення житлового фонду засобами обліку води та теплової енергії з метою забезпечення оплати споживачами лише фактично отриманих ними послуг;</w:t>
      </w:r>
    </w:p>
    <w:p w:rsidR="00926408" w:rsidRPr="004C235C" w:rsidRDefault="00926408" w:rsidP="002D7CC4">
      <w:pPr>
        <w:spacing w:after="120" w:line="276" w:lineRule="auto"/>
        <w:ind w:firstLine="567"/>
        <w:jc w:val="both"/>
        <w:rPr>
          <w:sz w:val="24"/>
        </w:rPr>
      </w:pPr>
      <w:r w:rsidRPr="004C235C">
        <w:rPr>
          <w:sz w:val="24"/>
        </w:rPr>
        <w:t xml:space="preserve">8) створення бази проектно-кошторисної документації з капітального ремонту, реконструкції, </w:t>
      </w:r>
      <w:proofErr w:type="spellStart"/>
      <w:r w:rsidRPr="004C235C">
        <w:rPr>
          <w:sz w:val="24"/>
        </w:rPr>
        <w:t>термомодернізації</w:t>
      </w:r>
      <w:proofErr w:type="spellEnd"/>
      <w:r w:rsidRPr="004C235C">
        <w:rPr>
          <w:sz w:val="24"/>
        </w:rPr>
        <w:t xml:space="preserve"> житлових будинків для залучення коштів бюджетів усіх рівнів на зазначені заходи;</w:t>
      </w:r>
    </w:p>
    <w:p w:rsidR="00926408" w:rsidRPr="004C235C" w:rsidRDefault="00926408" w:rsidP="002D7CC4">
      <w:pPr>
        <w:spacing w:after="120" w:line="276" w:lineRule="auto"/>
        <w:ind w:firstLine="567"/>
        <w:jc w:val="both"/>
        <w:rPr>
          <w:sz w:val="24"/>
        </w:rPr>
      </w:pPr>
      <w:r w:rsidRPr="004C235C">
        <w:rPr>
          <w:sz w:val="24"/>
        </w:rPr>
        <w:t xml:space="preserve">9) продовження роботи з впровадження </w:t>
      </w:r>
      <w:proofErr w:type="spellStart"/>
      <w:r w:rsidRPr="004C235C">
        <w:rPr>
          <w:sz w:val="24"/>
        </w:rPr>
        <w:t>побудинкового</w:t>
      </w:r>
      <w:proofErr w:type="spellEnd"/>
      <w:r w:rsidRPr="004C235C">
        <w:rPr>
          <w:sz w:val="24"/>
        </w:rPr>
        <w:t xml:space="preserve"> та </w:t>
      </w:r>
      <w:proofErr w:type="spellStart"/>
      <w:r w:rsidRPr="004C235C">
        <w:rPr>
          <w:sz w:val="24"/>
        </w:rPr>
        <w:t>поквартирного</w:t>
      </w:r>
      <w:proofErr w:type="spellEnd"/>
      <w:r w:rsidRPr="004C235C">
        <w:rPr>
          <w:sz w:val="24"/>
        </w:rPr>
        <w:t xml:space="preserve"> обліку енергоресурсів в житловому фонді для соціально-справедливих розрахунків за обсяги їх споживання та стимулювання заощадження і раціонального використання;</w:t>
      </w:r>
    </w:p>
    <w:p w:rsidR="00926408" w:rsidRPr="004C235C" w:rsidRDefault="00926408" w:rsidP="002D7CC4">
      <w:pPr>
        <w:spacing w:after="120" w:line="276" w:lineRule="auto"/>
        <w:ind w:firstLine="567"/>
        <w:jc w:val="both"/>
        <w:rPr>
          <w:sz w:val="24"/>
        </w:rPr>
      </w:pPr>
      <w:r w:rsidRPr="004C235C">
        <w:rPr>
          <w:sz w:val="24"/>
        </w:rPr>
        <w:t>10) оновлення та розширення матеріально-технічної бази підприємств, що надають місту послуги з утримання будинків, споруд та благоустрою прибудинкової території;</w:t>
      </w:r>
    </w:p>
    <w:p w:rsidR="00926408" w:rsidRPr="004C235C" w:rsidRDefault="00926408" w:rsidP="002D7CC4">
      <w:pPr>
        <w:spacing w:after="120" w:line="276" w:lineRule="auto"/>
        <w:ind w:firstLine="567"/>
        <w:jc w:val="both"/>
        <w:rPr>
          <w:sz w:val="24"/>
        </w:rPr>
      </w:pPr>
      <w:r w:rsidRPr="004C235C">
        <w:rPr>
          <w:sz w:val="24"/>
        </w:rPr>
        <w:t>11) створення конкурентного середовища у сфері надання послуг з вивезення твердих побутових відходів;</w:t>
      </w:r>
    </w:p>
    <w:p w:rsidR="00926408" w:rsidRPr="004C235C" w:rsidRDefault="00926408" w:rsidP="002D7CC4">
      <w:pPr>
        <w:spacing w:after="120" w:line="276" w:lineRule="auto"/>
        <w:ind w:firstLine="567"/>
        <w:jc w:val="both"/>
        <w:rPr>
          <w:sz w:val="24"/>
        </w:rPr>
      </w:pPr>
      <w:r w:rsidRPr="004C235C">
        <w:rPr>
          <w:sz w:val="24"/>
        </w:rPr>
        <w:t>12) впровадження технологій роздільного збору відходів з подальшим їх переробленням;</w:t>
      </w:r>
    </w:p>
    <w:p w:rsidR="00926408" w:rsidRPr="004C235C" w:rsidRDefault="00926408" w:rsidP="002D7CC4">
      <w:pPr>
        <w:spacing w:after="120" w:line="276" w:lineRule="auto"/>
        <w:ind w:firstLine="567"/>
        <w:jc w:val="both"/>
        <w:rPr>
          <w:sz w:val="24"/>
        </w:rPr>
      </w:pPr>
      <w:r w:rsidRPr="004C235C">
        <w:rPr>
          <w:sz w:val="24"/>
        </w:rPr>
        <w:t>13) технічне переоснащення, капітальний ремонт та реконструкція об’єктів водопровідно-каналізаційного господарства;</w:t>
      </w:r>
    </w:p>
    <w:p w:rsidR="00926408" w:rsidRPr="004C235C" w:rsidRDefault="00926408" w:rsidP="002D7CC4">
      <w:pPr>
        <w:spacing w:after="120" w:line="276" w:lineRule="auto"/>
        <w:ind w:firstLine="567"/>
        <w:jc w:val="both"/>
        <w:rPr>
          <w:sz w:val="24"/>
        </w:rPr>
      </w:pPr>
      <w:r w:rsidRPr="004C235C">
        <w:rPr>
          <w:sz w:val="24"/>
        </w:rPr>
        <w:t>14) технічне переоснащення основних фондів водопровідно-каналізаційного господарства із заміною електродвигунів та насосів на менш потужні, застосування частотних перетворювачів регулювання обертів електродвигунів, оснащення об’єктів водопровідно-каналізаційного господарства приладами обліку на всіх етапах виробництва, транспортування і реалізації послуг, впровадження багато тарифних електролічильників;</w:t>
      </w:r>
    </w:p>
    <w:p w:rsidR="00926408" w:rsidRPr="004C235C" w:rsidRDefault="00926408" w:rsidP="002D7CC4">
      <w:pPr>
        <w:spacing w:after="120" w:line="276" w:lineRule="auto"/>
        <w:ind w:firstLine="567"/>
        <w:jc w:val="both"/>
        <w:rPr>
          <w:sz w:val="24"/>
        </w:rPr>
      </w:pPr>
      <w:r w:rsidRPr="004C235C">
        <w:rPr>
          <w:sz w:val="24"/>
        </w:rPr>
        <w:t>15) проведення реконструкції очисних споруд;</w:t>
      </w:r>
    </w:p>
    <w:p w:rsidR="00926408" w:rsidRPr="004C235C" w:rsidRDefault="00926408" w:rsidP="002D7CC4">
      <w:pPr>
        <w:spacing w:after="120" w:line="276" w:lineRule="auto"/>
        <w:ind w:firstLine="567"/>
        <w:jc w:val="both"/>
        <w:rPr>
          <w:sz w:val="24"/>
        </w:rPr>
      </w:pPr>
      <w:r w:rsidRPr="004C235C">
        <w:rPr>
          <w:sz w:val="24"/>
        </w:rPr>
        <w:t>16) надання фінансової підтримки підприємству питного водопостачання  та водовідведення;</w:t>
      </w:r>
    </w:p>
    <w:p w:rsidR="00926408" w:rsidRPr="004C235C" w:rsidRDefault="00926408" w:rsidP="002D7CC4">
      <w:pPr>
        <w:spacing w:after="120" w:line="276" w:lineRule="auto"/>
        <w:ind w:firstLine="567"/>
        <w:jc w:val="both"/>
        <w:rPr>
          <w:sz w:val="24"/>
        </w:rPr>
      </w:pPr>
      <w:r w:rsidRPr="004C235C">
        <w:rPr>
          <w:sz w:val="24"/>
        </w:rPr>
        <w:t>17) залучення інвесторів;</w:t>
      </w:r>
    </w:p>
    <w:p w:rsidR="00926408" w:rsidRPr="004C235C" w:rsidRDefault="00926408" w:rsidP="002D7CC4">
      <w:pPr>
        <w:spacing w:after="120" w:line="276" w:lineRule="auto"/>
        <w:ind w:firstLine="567"/>
        <w:jc w:val="both"/>
        <w:rPr>
          <w:sz w:val="24"/>
        </w:rPr>
      </w:pPr>
      <w:r w:rsidRPr="004C235C">
        <w:rPr>
          <w:sz w:val="24"/>
        </w:rPr>
        <w:t>18) забезпечення беззбиткового функціонування підприємств житлово-комунального господарства міста (у т.ч. водопровідно-каналізаційного господарства) за рахунок впровадження економічно обґрунтованих тарифів на житлово-комунальні послуги,на послуги водопровідно-каналізаційного господарства та благоустрою міста з урахуванням інвестиційної складової;</w:t>
      </w:r>
    </w:p>
    <w:p w:rsidR="00926408" w:rsidRPr="004C235C" w:rsidRDefault="00926408" w:rsidP="002D7CC4">
      <w:pPr>
        <w:spacing w:after="120" w:line="276" w:lineRule="auto"/>
        <w:ind w:firstLine="567"/>
        <w:jc w:val="both"/>
        <w:rPr>
          <w:sz w:val="24"/>
        </w:rPr>
      </w:pPr>
      <w:r w:rsidRPr="004C235C">
        <w:rPr>
          <w:sz w:val="24"/>
        </w:rPr>
        <w:t>19) забезпечення впровадження гуманних методів регулювання чисельності безпритульних тварин на території міста;</w:t>
      </w:r>
    </w:p>
    <w:p w:rsidR="00926408" w:rsidRPr="004C235C" w:rsidRDefault="00926408" w:rsidP="002D7CC4">
      <w:pPr>
        <w:spacing w:after="120" w:line="276" w:lineRule="auto"/>
        <w:ind w:firstLine="567"/>
        <w:jc w:val="both"/>
        <w:rPr>
          <w:sz w:val="24"/>
        </w:rPr>
      </w:pPr>
      <w:r w:rsidRPr="004C235C">
        <w:rPr>
          <w:sz w:val="24"/>
        </w:rPr>
        <w:t xml:space="preserve">20) забезпечення технічного переоснащення міського господарства на основі широкого застосування вітчизняних і зарубіжних науково-технічних досягнень, зокрема з </w:t>
      </w:r>
      <w:proofErr w:type="spellStart"/>
      <w:r w:rsidRPr="004C235C">
        <w:rPr>
          <w:sz w:val="24"/>
        </w:rPr>
        <w:t>енерго</w:t>
      </w:r>
      <w:proofErr w:type="spellEnd"/>
      <w:r w:rsidRPr="004C235C">
        <w:rPr>
          <w:sz w:val="24"/>
        </w:rPr>
        <w:t>- та ресурсозбереження;</w:t>
      </w:r>
    </w:p>
    <w:p w:rsidR="00926408" w:rsidRPr="004C235C" w:rsidRDefault="00926408" w:rsidP="002D7CC4">
      <w:pPr>
        <w:spacing w:after="120" w:line="276" w:lineRule="auto"/>
        <w:ind w:firstLine="567"/>
        <w:jc w:val="both"/>
        <w:rPr>
          <w:sz w:val="24"/>
        </w:rPr>
      </w:pPr>
      <w:r w:rsidRPr="004C235C">
        <w:rPr>
          <w:sz w:val="24"/>
        </w:rPr>
        <w:t>21) покращення матеріально-технічної бази житлово-комунальних підприємств.</w:t>
      </w:r>
    </w:p>
    <w:p w:rsidR="00926408" w:rsidRPr="004C235C" w:rsidRDefault="00926408" w:rsidP="002D7CC4">
      <w:pPr>
        <w:widowControl w:val="0"/>
        <w:spacing w:after="120" w:line="276" w:lineRule="auto"/>
        <w:ind w:firstLine="567"/>
        <w:jc w:val="both"/>
        <w:rPr>
          <w:sz w:val="24"/>
        </w:rPr>
      </w:pPr>
      <w:r w:rsidRPr="004C235C">
        <w:rPr>
          <w:sz w:val="24"/>
        </w:rPr>
        <w:t>Програма розрахована на 202</w:t>
      </w:r>
      <w:r>
        <w:rPr>
          <w:sz w:val="24"/>
        </w:rPr>
        <w:t>6</w:t>
      </w:r>
      <w:r w:rsidRPr="004C235C">
        <w:rPr>
          <w:sz w:val="24"/>
        </w:rPr>
        <w:t>-202</w:t>
      </w:r>
      <w:r>
        <w:rPr>
          <w:sz w:val="24"/>
        </w:rPr>
        <w:t>8</w:t>
      </w:r>
      <w:r w:rsidRPr="004C235C">
        <w:rPr>
          <w:sz w:val="24"/>
        </w:rPr>
        <w:t xml:space="preserve"> роки.</w:t>
      </w:r>
    </w:p>
    <w:p w:rsidR="00926408" w:rsidRPr="004C235C" w:rsidRDefault="00926408" w:rsidP="002D7CC4">
      <w:pPr>
        <w:widowControl w:val="0"/>
        <w:spacing w:after="120" w:line="276" w:lineRule="auto"/>
        <w:ind w:firstLine="567"/>
        <w:jc w:val="both"/>
        <w:rPr>
          <w:sz w:val="24"/>
          <w:lang w:val="ru-RU"/>
        </w:rPr>
      </w:pPr>
      <w:r w:rsidRPr="004C235C">
        <w:rPr>
          <w:sz w:val="24"/>
        </w:rPr>
        <w:t>Реалізація Програми здійснюється відповідно до плану заходів, що є додатком до Програми.</w:t>
      </w:r>
    </w:p>
    <w:p w:rsidR="00926408" w:rsidRPr="004C235C" w:rsidRDefault="00926408" w:rsidP="002D7CC4">
      <w:pPr>
        <w:spacing w:after="120" w:line="276" w:lineRule="auto"/>
        <w:ind w:firstLine="567"/>
        <w:jc w:val="both"/>
        <w:rPr>
          <w:sz w:val="24"/>
        </w:rPr>
      </w:pPr>
      <w:r w:rsidRPr="004C235C">
        <w:rPr>
          <w:sz w:val="24"/>
        </w:rPr>
        <w:lastRenderedPageBreak/>
        <w:t xml:space="preserve">Фінансування заходів, передбачених Програмою, здійснюватиметься в Порядку, визначеному нормативно-правовими актами за рахунок коштів </w:t>
      </w:r>
      <w:r>
        <w:rPr>
          <w:sz w:val="24"/>
        </w:rPr>
        <w:t>бюджету Роменської міської територіальної громади</w:t>
      </w:r>
      <w:r w:rsidRPr="004C235C">
        <w:rPr>
          <w:sz w:val="24"/>
        </w:rPr>
        <w:t xml:space="preserve">, обласного та державного бюджетів, а також інших джерел, не заборонених законодавством. </w:t>
      </w:r>
    </w:p>
    <w:p w:rsidR="00926408" w:rsidRPr="004C235C" w:rsidRDefault="00926408" w:rsidP="00926408">
      <w:pPr>
        <w:spacing w:line="276" w:lineRule="auto"/>
        <w:ind w:firstLine="425"/>
        <w:jc w:val="both"/>
        <w:rPr>
          <w:sz w:val="24"/>
          <w:lang w:val="ru-RU"/>
        </w:rPr>
      </w:pPr>
    </w:p>
    <w:p w:rsidR="00926408" w:rsidRPr="004C235C" w:rsidRDefault="00926408" w:rsidP="00926408">
      <w:pPr>
        <w:spacing w:line="276" w:lineRule="auto"/>
        <w:ind w:firstLine="425"/>
        <w:jc w:val="both"/>
        <w:rPr>
          <w:sz w:val="24"/>
          <w:lang w:val="ru-RU"/>
        </w:rPr>
      </w:pPr>
    </w:p>
    <w:p w:rsidR="00926408" w:rsidRPr="004C235C" w:rsidRDefault="00926408" w:rsidP="00926408">
      <w:pPr>
        <w:tabs>
          <w:tab w:val="left" w:pos="720"/>
        </w:tabs>
        <w:ind w:firstLine="720"/>
        <w:jc w:val="center"/>
        <w:rPr>
          <w:b/>
          <w:sz w:val="24"/>
        </w:rPr>
      </w:pPr>
      <w:r w:rsidRPr="004C235C">
        <w:rPr>
          <w:b/>
          <w:sz w:val="24"/>
        </w:rPr>
        <w:t>Ресурсне забезпечення  Програми реформування та розвитку житлово-комунального господарства Роменської міської територіальної громади на 202</w:t>
      </w:r>
      <w:r>
        <w:rPr>
          <w:b/>
          <w:sz w:val="24"/>
        </w:rPr>
        <w:t>6</w:t>
      </w:r>
      <w:r w:rsidRPr="004C235C">
        <w:rPr>
          <w:b/>
          <w:sz w:val="24"/>
        </w:rPr>
        <w:t>-202</w:t>
      </w:r>
      <w:r>
        <w:rPr>
          <w:b/>
          <w:sz w:val="24"/>
        </w:rPr>
        <w:t>8</w:t>
      </w:r>
      <w:r w:rsidRPr="004C235C">
        <w:rPr>
          <w:b/>
          <w:sz w:val="24"/>
        </w:rPr>
        <w:t xml:space="preserve"> роки</w:t>
      </w:r>
    </w:p>
    <w:p w:rsidR="00926408" w:rsidRPr="004C235C" w:rsidRDefault="00926408" w:rsidP="00926408">
      <w:pPr>
        <w:tabs>
          <w:tab w:val="left" w:pos="720"/>
        </w:tabs>
        <w:ind w:firstLine="720"/>
        <w:jc w:val="center"/>
        <w:rPr>
          <w:sz w:val="24"/>
        </w:rPr>
      </w:pPr>
      <w:r w:rsidRPr="004C235C">
        <w:rPr>
          <w:sz w:val="24"/>
        </w:rPr>
        <w:t xml:space="preserve">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1"/>
        <w:gridCol w:w="1296"/>
        <w:gridCol w:w="2166"/>
        <w:gridCol w:w="1635"/>
        <w:gridCol w:w="1552"/>
      </w:tblGrid>
      <w:tr w:rsidR="00926408" w:rsidRPr="004C235C" w:rsidTr="00E95B5A">
        <w:trPr>
          <w:trHeight w:val="320"/>
        </w:trPr>
        <w:tc>
          <w:tcPr>
            <w:tcW w:w="2945" w:type="dxa"/>
            <w:vMerge w:val="restart"/>
            <w:vAlign w:val="center"/>
          </w:tcPr>
          <w:p w:rsidR="00926408" w:rsidRPr="004C235C" w:rsidRDefault="00926408" w:rsidP="00E95B5A">
            <w:pPr>
              <w:tabs>
                <w:tab w:val="left" w:pos="1080"/>
              </w:tabs>
              <w:ind w:left="-39"/>
              <w:jc w:val="center"/>
              <w:rPr>
                <w:b/>
                <w:sz w:val="24"/>
              </w:rPr>
            </w:pPr>
            <w:r w:rsidRPr="004C235C">
              <w:rPr>
                <w:b/>
                <w:sz w:val="24"/>
              </w:rPr>
              <w:t>Обсяг коштів, які планується залучити на виконання програми</w:t>
            </w:r>
          </w:p>
        </w:tc>
        <w:tc>
          <w:tcPr>
            <w:tcW w:w="5158" w:type="dxa"/>
            <w:gridSpan w:val="3"/>
            <w:vAlign w:val="center"/>
          </w:tcPr>
          <w:p w:rsidR="00926408" w:rsidRPr="004C235C" w:rsidRDefault="00926408" w:rsidP="00E95B5A">
            <w:pPr>
              <w:tabs>
                <w:tab w:val="left" w:pos="1080"/>
              </w:tabs>
              <w:ind w:left="-39"/>
              <w:jc w:val="center"/>
              <w:rPr>
                <w:b/>
                <w:sz w:val="24"/>
              </w:rPr>
            </w:pPr>
            <w:r w:rsidRPr="004C235C">
              <w:rPr>
                <w:b/>
                <w:sz w:val="24"/>
              </w:rPr>
              <w:t>В розрізі років</w:t>
            </w:r>
          </w:p>
        </w:tc>
        <w:tc>
          <w:tcPr>
            <w:tcW w:w="1561" w:type="dxa"/>
            <w:vMerge w:val="restart"/>
            <w:vAlign w:val="center"/>
          </w:tcPr>
          <w:p w:rsidR="00926408" w:rsidRPr="004C235C" w:rsidRDefault="00926408" w:rsidP="00E95B5A">
            <w:pPr>
              <w:tabs>
                <w:tab w:val="left" w:pos="1080"/>
              </w:tabs>
              <w:ind w:left="-39"/>
              <w:jc w:val="center"/>
              <w:rPr>
                <w:b/>
                <w:sz w:val="24"/>
              </w:rPr>
            </w:pPr>
            <w:r w:rsidRPr="004C235C">
              <w:rPr>
                <w:b/>
                <w:sz w:val="24"/>
              </w:rPr>
              <w:t>Усього витрат на виконання програми</w:t>
            </w:r>
          </w:p>
        </w:tc>
      </w:tr>
      <w:tr w:rsidR="00926408" w:rsidRPr="004C235C" w:rsidTr="00E95B5A">
        <w:trPr>
          <w:trHeight w:val="304"/>
        </w:trPr>
        <w:tc>
          <w:tcPr>
            <w:tcW w:w="2945" w:type="dxa"/>
            <w:vMerge/>
          </w:tcPr>
          <w:p w:rsidR="00926408" w:rsidRPr="004C235C" w:rsidRDefault="00926408" w:rsidP="00E95B5A">
            <w:pPr>
              <w:tabs>
                <w:tab w:val="left" w:pos="1080"/>
              </w:tabs>
              <w:ind w:left="-39"/>
              <w:rPr>
                <w:sz w:val="24"/>
              </w:rPr>
            </w:pPr>
          </w:p>
        </w:tc>
        <w:tc>
          <w:tcPr>
            <w:tcW w:w="1296" w:type="dxa"/>
            <w:vAlign w:val="center"/>
          </w:tcPr>
          <w:p w:rsidR="00926408" w:rsidRPr="004C235C" w:rsidRDefault="00926408" w:rsidP="00E95B5A">
            <w:pPr>
              <w:tabs>
                <w:tab w:val="left" w:pos="1080"/>
              </w:tabs>
              <w:ind w:left="-39"/>
              <w:jc w:val="center"/>
              <w:rPr>
                <w:b/>
                <w:sz w:val="24"/>
              </w:rPr>
            </w:pPr>
            <w:r w:rsidRPr="004C235C">
              <w:rPr>
                <w:b/>
                <w:sz w:val="24"/>
              </w:rPr>
              <w:t>202</w:t>
            </w:r>
            <w:r>
              <w:rPr>
                <w:b/>
                <w:sz w:val="24"/>
              </w:rPr>
              <w:t>6</w:t>
            </w:r>
            <w:r w:rsidRPr="004C235C">
              <w:rPr>
                <w:b/>
                <w:sz w:val="24"/>
              </w:rPr>
              <w:t xml:space="preserve"> рік</w:t>
            </w:r>
          </w:p>
        </w:tc>
        <w:tc>
          <w:tcPr>
            <w:tcW w:w="2210" w:type="dxa"/>
            <w:vAlign w:val="center"/>
          </w:tcPr>
          <w:p w:rsidR="00926408" w:rsidRPr="004C235C" w:rsidRDefault="00926408" w:rsidP="00E95B5A">
            <w:pPr>
              <w:tabs>
                <w:tab w:val="left" w:pos="1080"/>
              </w:tabs>
              <w:ind w:left="-39"/>
              <w:jc w:val="center"/>
              <w:rPr>
                <w:b/>
                <w:sz w:val="24"/>
              </w:rPr>
            </w:pPr>
            <w:r w:rsidRPr="004C235C">
              <w:rPr>
                <w:b/>
                <w:sz w:val="24"/>
              </w:rPr>
              <w:t>202</w:t>
            </w:r>
            <w:r>
              <w:rPr>
                <w:b/>
                <w:sz w:val="24"/>
              </w:rPr>
              <w:t>7</w:t>
            </w:r>
            <w:r w:rsidRPr="004C235C">
              <w:rPr>
                <w:b/>
                <w:sz w:val="24"/>
              </w:rPr>
              <w:t xml:space="preserve"> рік</w:t>
            </w:r>
          </w:p>
        </w:tc>
        <w:tc>
          <w:tcPr>
            <w:tcW w:w="1652" w:type="dxa"/>
            <w:vAlign w:val="center"/>
          </w:tcPr>
          <w:p w:rsidR="00926408" w:rsidRPr="004C235C" w:rsidRDefault="00926408" w:rsidP="00E95B5A">
            <w:pPr>
              <w:tabs>
                <w:tab w:val="left" w:pos="1080"/>
              </w:tabs>
              <w:ind w:left="-39"/>
              <w:jc w:val="center"/>
              <w:rPr>
                <w:b/>
                <w:sz w:val="24"/>
              </w:rPr>
            </w:pPr>
            <w:r w:rsidRPr="004C235C">
              <w:rPr>
                <w:b/>
                <w:sz w:val="24"/>
              </w:rPr>
              <w:t>202</w:t>
            </w:r>
            <w:r>
              <w:rPr>
                <w:b/>
                <w:sz w:val="24"/>
              </w:rPr>
              <w:t>8</w:t>
            </w:r>
            <w:r w:rsidRPr="004C235C">
              <w:rPr>
                <w:b/>
                <w:sz w:val="24"/>
              </w:rPr>
              <w:t xml:space="preserve"> рік</w:t>
            </w:r>
          </w:p>
        </w:tc>
        <w:tc>
          <w:tcPr>
            <w:tcW w:w="1561" w:type="dxa"/>
            <w:vMerge/>
          </w:tcPr>
          <w:p w:rsidR="00926408" w:rsidRPr="004C235C" w:rsidRDefault="00926408" w:rsidP="00E95B5A">
            <w:pPr>
              <w:tabs>
                <w:tab w:val="left" w:pos="1080"/>
              </w:tabs>
              <w:ind w:left="-39"/>
              <w:rPr>
                <w:sz w:val="24"/>
              </w:rPr>
            </w:pPr>
          </w:p>
        </w:tc>
      </w:tr>
      <w:tr w:rsidR="00926408" w:rsidRPr="004C235C" w:rsidTr="00E95B5A">
        <w:trPr>
          <w:trHeight w:val="304"/>
        </w:trPr>
        <w:tc>
          <w:tcPr>
            <w:tcW w:w="2945" w:type="dxa"/>
          </w:tcPr>
          <w:p w:rsidR="00926408" w:rsidRPr="004C235C" w:rsidRDefault="00926408" w:rsidP="00E95B5A">
            <w:pPr>
              <w:tabs>
                <w:tab w:val="left" w:pos="1080"/>
              </w:tabs>
              <w:ind w:left="-39"/>
              <w:rPr>
                <w:sz w:val="24"/>
              </w:rPr>
            </w:pPr>
            <w:r w:rsidRPr="004C235C">
              <w:rPr>
                <w:sz w:val="24"/>
              </w:rPr>
              <w:t xml:space="preserve">Обсяг ресурсів усього: </w:t>
            </w:r>
          </w:p>
          <w:p w:rsidR="00926408" w:rsidRPr="004C235C" w:rsidRDefault="00926408" w:rsidP="00E95B5A">
            <w:pPr>
              <w:tabs>
                <w:tab w:val="left" w:pos="1080"/>
              </w:tabs>
              <w:ind w:left="-39"/>
              <w:rPr>
                <w:sz w:val="24"/>
              </w:rPr>
            </w:pPr>
            <w:r w:rsidRPr="004C235C">
              <w:rPr>
                <w:sz w:val="24"/>
              </w:rPr>
              <w:t>у тому числі</w:t>
            </w:r>
          </w:p>
        </w:tc>
        <w:tc>
          <w:tcPr>
            <w:tcW w:w="1296" w:type="dxa"/>
            <w:vAlign w:val="center"/>
          </w:tcPr>
          <w:p w:rsidR="00926408" w:rsidRPr="00926408" w:rsidRDefault="00926408" w:rsidP="00E95B5A">
            <w:pPr>
              <w:jc w:val="center"/>
              <w:rPr>
                <w:bCs/>
                <w:sz w:val="24"/>
              </w:rPr>
            </w:pPr>
            <w:r>
              <w:rPr>
                <w:bCs/>
                <w:sz w:val="24"/>
              </w:rPr>
              <w:t>63 418,536</w:t>
            </w:r>
          </w:p>
        </w:tc>
        <w:tc>
          <w:tcPr>
            <w:tcW w:w="2210" w:type="dxa"/>
            <w:vAlign w:val="center"/>
          </w:tcPr>
          <w:p w:rsidR="00926408" w:rsidRPr="00851BE8" w:rsidRDefault="00926408" w:rsidP="00E95B5A">
            <w:pPr>
              <w:jc w:val="center"/>
              <w:rPr>
                <w:bCs/>
                <w:sz w:val="24"/>
              </w:rPr>
            </w:pPr>
            <w:r>
              <w:rPr>
                <w:bCs/>
                <w:sz w:val="24"/>
              </w:rPr>
              <w:t>65 305,418</w:t>
            </w:r>
          </w:p>
        </w:tc>
        <w:tc>
          <w:tcPr>
            <w:tcW w:w="1652" w:type="dxa"/>
            <w:vAlign w:val="center"/>
          </w:tcPr>
          <w:p w:rsidR="00926408" w:rsidRPr="00851BE8" w:rsidRDefault="00926408" w:rsidP="00E95B5A">
            <w:pPr>
              <w:jc w:val="center"/>
              <w:rPr>
                <w:bCs/>
                <w:sz w:val="24"/>
              </w:rPr>
            </w:pPr>
            <w:r>
              <w:rPr>
                <w:bCs/>
                <w:sz w:val="24"/>
              </w:rPr>
              <w:t>79 270,756</w:t>
            </w:r>
          </w:p>
        </w:tc>
        <w:tc>
          <w:tcPr>
            <w:tcW w:w="1561" w:type="dxa"/>
            <w:vAlign w:val="center"/>
          </w:tcPr>
          <w:p w:rsidR="00926408" w:rsidRPr="00851BE8" w:rsidRDefault="00926408" w:rsidP="00E95B5A">
            <w:pPr>
              <w:jc w:val="center"/>
              <w:rPr>
                <w:bCs/>
                <w:sz w:val="24"/>
              </w:rPr>
            </w:pPr>
            <w:r>
              <w:rPr>
                <w:bCs/>
                <w:sz w:val="24"/>
              </w:rPr>
              <w:t>207 994,71</w:t>
            </w:r>
          </w:p>
        </w:tc>
      </w:tr>
      <w:tr w:rsidR="00926408" w:rsidRPr="004C235C" w:rsidTr="00E95B5A">
        <w:trPr>
          <w:trHeight w:val="304"/>
        </w:trPr>
        <w:tc>
          <w:tcPr>
            <w:tcW w:w="2945" w:type="dxa"/>
          </w:tcPr>
          <w:p w:rsidR="00926408" w:rsidRPr="004C235C" w:rsidRDefault="00926408" w:rsidP="00E95B5A">
            <w:pPr>
              <w:tabs>
                <w:tab w:val="left" w:pos="1080"/>
              </w:tabs>
              <w:ind w:left="-39"/>
              <w:rPr>
                <w:sz w:val="24"/>
              </w:rPr>
            </w:pPr>
            <w:r w:rsidRPr="004C235C">
              <w:rPr>
                <w:sz w:val="24"/>
              </w:rPr>
              <w:t>Місцевий бюджет</w:t>
            </w:r>
          </w:p>
        </w:tc>
        <w:tc>
          <w:tcPr>
            <w:tcW w:w="1296" w:type="dxa"/>
            <w:vAlign w:val="center"/>
          </w:tcPr>
          <w:p w:rsidR="00926408" w:rsidRPr="00926408" w:rsidRDefault="00926408" w:rsidP="00E95B5A">
            <w:pPr>
              <w:jc w:val="center"/>
              <w:rPr>
                <w:bCs/>
                <w:sz w:val="24"/>
              </w:rPr>
            </w:pPr>
            <w:r>
              <w:rPr>
                <w:bCs/>
                <w:sz w:val="24"/>
              </w:rPr>
              <w:t>63 418,536</w:t>
            </w:r>
          </w:p>
        </w:tc>
        <w:tc>
          <w:tcPr>
            <w:tcW w:w="2210" w:type="dxa"/>
            <w:vAlign w:val="center"/>
          </w:tcPr>
          <w:p w:rsidR="00926408" w:rsidRPr="00851BE8" w:rsidRDefault="00926408" w:rsidP="00E95B5A">
            <w:pPr>
              <w:jc w:val="center"/>
              <w:rPr>
                <w:bCs/>
                <w:sz w:val="24"/>
              </w:rPr>
            </w:pPr>
            <w:r>
              <w:rPr>
                <w:bCs/>
                <w:sz w:val="24"/>
              </w:rPr>
              <w:t>65 305,418</w:t>
            </w:r>
          </w:p>
        </w:tc>
        <w:tc>
          <w:tcPr>
            <w:tcW w:w="1652" w:type="dxa"/>
            <w:vAlign w:val="center"/>
          </w:tcPr>
          <w:p w:rsidR="00926408" w:rsidRPr="00851BE8" w:rsidRDefault="00926408" w:rsidP="00E95B5A">
            <w:pPr>
              <w:jc w:val="center"/>
              <w:rPr>
                <w:bCs/>
                <w:sz w:val="24"/>
              </w:rPr>
            </w:pPr>
            <w:r>
              <w:rPr>
                <w:bCs/>
                <w:sz w:val="24"/>
              </w:rPr>
              <w:t>79 270,756</w:t>
            </w:r>
          </w:p>
        </w:tc>
        <w:tc>
          <w:tcPr>
            <w:tcW w:w="1561" w:type="dxa"/>
            <w:vAlign w:val="center"/>
          </w:tcPr>
          <w:p w:rsidR="00926408" w:rsidRPr="00851BE8" w:rsidRDefault="00926408" w:rsidP="00E95B5A">
            <w:pPr>
              <w:jc w:val="center"/>
              <w:rPr>
                <w:bCs/>
                <w:sz w:val="24"/>
              </w:rPr>
            </w:pPr>
            <w:r>
              <w:rPr>
                <w:bCs/>
                <w:sz w:val="24"/>
              </w:rPr>
              <w:t>207 994,71</w:t>
            </w:r>
          </w:p>
        </w:tc>
      </w:tr>
      <w:tr w:rsidR="00926408" w:rsidRPr="004C235C" w:rsidTr="00E95B5A">
        <w:trPr>
          <w:trHeight w:val="304"/>
        </w:trPr>
        <w:tc>
          <w:tcPr>
            <w:tcW w:w="2945" w:type="dxa"/>
          </w:tcPr>
          <w:p w:rsidR="00926408" w:rsidRPr="004C235C" w:rsidRDefault="00926408" w:rsidP="00E95B5A">
            <w:pPr>
              <w:tabs>
                <w:tab w:val="left" w:pos="1080"/>
              </w:tabs>
              <w:ind w:left="-39"/>
              <w:rPr>
                <w:sz w:val="24"/>
              </w:rPr>
            </w:pPr>
            <w:r w:rsidRPr="004C235C">
              <w:rPr>
                <w:sz w:val="24"/>
              </w:rPr>
              <w:t>Державний бюджет</w:t>
            </w:r>
          </w:p>
        </w:tc>
        <w:tc>
          <w:tcPr>
            <w:tcW w:w="1296" w:type="dxa"/>
            <w:vAlign w:val="center"/>
          </w:tcPr>
          <w:p w:rsidR="00926408" w:rsidRPr="00851BE8" w:rsidRDefault="00926408" w:rsidP="00E95B5A">
            <w:pPr>
              <w:jc w:val="center"/>
              <w:rPr>
                <w:sz w:val="24"/>
              </w:rPr>
            </w:pPr>
            <w:r w:rsidRPr="00851BE8">
              <w:rPr>
                <w:sz w:val="24"/>
              </w:rPr>
              <w:t>0</w:t>
            </w:r>
          </w:p>
        </w:tc>
        <w:tc>
          <w:tcPr>
            <w:tcW w:w="2210" w:type="dxa"/>
            <w:vAlign w:val="center"/>
          </w:tcPr>
          <w:p w:rsidR="00926408" w:rsidRPr="00851BE8" w:rsidRDefault="00926408" w:rsidP="00E95B5A">
            <w:pPr>
              <w:jc w:val="center"/>
              <w:rPr>
                <w:sz w:val="24"/>
              </w:rPr>
            </w:pPr>
            <w:r w:rsidRPr="00851BE8">
              <w:rPr>
                <w:sz w:val="24"/>
              </w:rPr>
              <w:t>0</w:t>
            </w:r>
          </w:p>
        </w:tc>
        <w:tc>
          <w:tcPr>
            <w:tcW w:w="1652" w:type="dxa"/>
            <w:vAlign w:val="center"/>
          </w:tcPr>
          <w:p w:rsidR="00926408" w:rsidRPr="00851BE8" w:rsidRDefault="00926408" w:rsidP="00E95B5A">
            <w:pPr>
              <w:jc w:val="center"/>
              <w:rPr>
                <w:sz w:val="24"/>
              </w:rPr>
            </w:pPr>
            <w:r w:rsidRPr="00851BE8">
              <w:rPr>
                <w:sz w:val="24"/>
              </w:rPr>
              <w:t>0</w:t>
            </w:r>
          </w:p>
        </w:tc>
        <w:tc>
          <w:tcPr>
            <w:tcW w:w="1561" w:type="dxa"/>
            <w:vAlign w:val="center"/>
          </w:tcPr>
          <w:p w:rsidR="00926408" w:rsidRPr="00851BE8" w:rsidRDefault="00926408" w:rsidP="00E95B5A">
            <w:pPr>
              <w:jc w:val="center"/>
              <w:rPr>
                <w:sz w:val="24"/>
              </w:rPr>
            </w:pPr>
            <w:r w:rsidRPr="00851BE8">
              <w:rPr>
                <w:sz w:val="24"/>
              </w:rPr>
              <w:t>0</w:t>
            </w:r>
          </w:p>
        </w:tc>
      </w:tr>
    </w:tbl>
    <w:p w:rsidR="00926408" w:rsidRPr="004C235C" w:rsidRDefault="00926408" w:rsidP="00926408">
      <w:pPr>
        <w:ind w:left="360"/>
        <w:jc w:val="center"/>
        <w:rPr>
          <w:b/>
          <w:bCs/>
          <w:sz w:val="24"/>
          <w:lang w:val="ru-RU"/>
        </w:rPr>
      </w:pPr>
    </w:p>
    <w:p w:rsidR="00926408" w:rsidRPr="004C235C" w:rsidRDefault="00926408" w:rsidP="00926408">
      <w:pPr>
        <w:ind w:left="360"/>
        <w:jc w:val="center"/>
        <w:rPr>
          <w:b/>
          <w:bCs/>
          <w:sz w:val="24"/>
        </w:rPr>
      </w:pPr>
      <w:r w:rsidRPr="004C235C">
        <w:rPr>
          <w:b/>
          <w:bCs/>
          <w:sz w:val="24"/>
          <w:lang w:val="en-US"/>
        </w:rPr>
        <w:t>VI</w:t>
      </w:r>
      <w:r w:rsidRPr="004C235C">
        <w:rPr>
          <w:b/>
          <w:bCs/>
          <w:sz w:val="24"/>
        </w:rPr>
        <w:t>І. ПЕРЕЛІК ЗАВДАНЬ І ЗАХОДІВ ПРОГРАМИ ТА ОЧІКУВАНІ РЕЗУЛЬТАТИ</w:t>
      </w:r>
    </w:p>
    <w:p w:rsidR="00926408" w:rsidRPr="004C235C" w:rsidRDefault="00926408" w:rsidP="00926408">
      <w:pPr>
        <w:ind w:left="360"/>
        <w:jc w:val="center"/>
        <w:rPr>
          <w:b/>
          <w:bCs/>
          <w:sz w:val="24"/>
        </w:rPr>
      </w:pPr>
    </w:p>
    <w:p w:rsidR="00926408" w:rsidRPr="004C235C" w:rsidRDefault="00926408" w:rsidP="002D7CC4">
      <w:pPr>
        <w:spacing w:after="120" w:line="276" w:lineRule="auto"/>
        <w:ind w:firstLine="567"/>
        <w:jc w:val="both"/>
        <w:rPr>
          <w:sz w:val="24"/>
        </w:rPr>
      </w:pPr>
      <w:r w:rsidRPr="004C235C">
        <w:rPr>
          <w:sz w:val="24"/>
        </w:rPr>
        <w:t>Передбачається здійснення заходів Програми за такими напрямками:</w:t>
      </w:r>
    </w:p>
    <w:p w:rsidR="00926408" w:rsidRPr="004C235C" w:rsidRDefault="00926408" w:rsidP="002D7CC4">
      <w:pPr>
        <w:spacing w:after="120" w:line="276" w:lineRule="auto"/>
        <w:ind w:firstLine="567"/>
        <w:jc w:val="both"/>
        <w:rPr>
          <w:sz w:val="24"/>
        </w:rPr>
      </w:pPr>
      <w:r w:rsidRPr="004C235C">
        <w:rPr>
          <w:sz w:val="24"/>
        </w:rPr>
        <w:t>1) забезпечення надійної та безперебійної експлуатації житлового фонду та прибудинкових територій;</w:t>
      </w:r>
    </w:p>
    <w:p w:rsidR="00926408" w:rsidRPr="004C235C" w:rsidRDefault="00926408" w:rsidP="002D7CC4">
      <w:pPr>
        <w:spacing w:after="120" w:line="276" w:lineRule="auto"/>
        <w:ind w:firstLine="567"/>
        <w:jc w:val="both"/>
        <w:rPr>
          <w:sz w:val="24"/>
        </w:rPr>
      </w:pPr>
      <w:r w:rsidRPr="004C235C">
        <w:rPr>
          <w:sz w:val="24"/>
        </w:rPr>
        <w:t>2) забезпечення належної та безперебійної роботи водопровідно-каналізаційного господарства;</w:t>
      </w:r>
    </w:p>
    <w:p w:rsidR="00926408" w:rsidRPr="004C235C" w:rsidRDefault="00926408" w:rsidP="002D7CC4">
      <w:pPr>
        <w:spacing w:after="120" w:line="276" w:lineRule="auto"/>
        <w:ind w:firstLine="567"/>
        <w:jc w:val="both"/>
        <w:rPr>
          <w:sz w:val="24"/>
        </w:rPr>
      </w:pPr>
      <w:r w:rsidRPr="004C235C">
        <w:rPr>
          <w:sz w:val="24"/>
        </w:rPr>
        <w:t>3) забезпечення надійної та безперебійної експлуатації ліфтів;</w:t>
      </w:r>
    </w:p>
    <w:p w:rsidR="00926408" w:rsidRPr="004C235C" w:rsidRDefault="00926408" w:rsidP="002D7CC4">
      <w:pPr>
        <w:spacing w:after="120" w:line="276" w:lineRule="auto"/>
        <w:ind w:firstLine="567"/>
        <w:jc w:val="both"/>
        <w:rPr>
          <w:sz w:val="24"/>
        </w:rPr>
      </w:pPr>
      <w:r w:rsidRPr="004C235C">
        <w:rPr>
          <w:sz w:val="24"/>
        </w:rPr>
        <w:t>4) організація благоустрою населених пунктів;</w:t>
      </w:r>
    </w:p>
    <w:p w:rsidR="00926408" w:rsidRPr="004C235C" w:rsidRDefault="00926408" w:rsidP="002D7CC4">
      <w:pPr>
        <w:spacing w:after="120" w:line="276" w:lineRule="auto"/>
        <w:ind w:firstLine="567"/>
        <w:jc w:val="both"/>
        <w:rPr>
          <w:sz w:val="24"/>
        </w:rPr>
      </w:pPr>
      <w:r w:rsidRPr="004C235C">
        <w:rPr>
          <w:sz w:val="24"/>
        </w:rPr>
        <w:t>5) будівництво об'єктів житлово-комунального господарства;</w:t>
      </w:r>
    </w:p>
    <w:p w:rsidR="00926408" w:rsidRPr="004C235C" w:rsidRDefault="00926408" w:rsidP="002D7CC4">
      <w:pPr>
        <w:spacing w:after="120" w:line="276" w:lineRule="auto"/>
        <w:ind w:firstLine="567"/>
        <w:jc w:val="both"/>
        <w:rPr>
          <w:sz w:val="24"/>
        </w:rPr>
      </w:pPr>
      <w:r w:rsidRPr="004C235C">
        <w:rPr>
          <w:sz w:val="24"/>
        </w:rPr>
        <w:t>6) керівництво і управління у відповідній сфері у містах (місті Києві), селищах, селах, об’єднаних територіальних громадах.</w:t>
      </w:r>
    </w:p>
    <w:p w:rsidR="00926408" w:rsidRPr="004C235C" w:rsidRDefault="00926408" w:rsidP="002D7CC4">
      <w:pPr>
        <w:spacing w:after="120" w:line="276" w:lineRule="auto"/>
        <w:ind w:firstLine="567"/>
        <w:jc w:val="both"/>
        <w:rPr>
          <w:sz w:val="24"/>
        </w:rPr>
      </w:pPr>
      <w:r w:rsidRPr="004C235C">
        <w:rPr>
          <w:sz w:val="24"/>
        </w:rPr>
        <w:t>Перелік заходів та завдань Програми викладені у додатку до Програми.</w:t>
      </w:r>
    </w:p>
    <w:p w:rsidR="00926408" w:rsidRPr="004C235C" w:rsidRDefault="00926408" w:rsidP="002D7CC4">
      <w:pPr>
        <w:spacing w:after="120" w:line="276" w:lineRule="auto"/>
        <w:ind w:firstLine="567"/>
        <w:jc w:val="both"/>
        <w:rPr>
          <w:sz w:val="24"/>
        </w:rPr>
      </w:pPr>
      <w:r w:rsidRPr="004C235C">
        <w:rPr>
          <w:sz w:val="24"/>
        </w:rPr>
        <w:t>Реалізація Програми дасть можливість:</w:t>
      </w:r>
    </w:p>
    <w:p w:rsidR="00926408" w:rsidRPr="004C235C" w:rsidRDefault="00926408" w:rsidP="002D7CC4">
      <w:pPr>
        <w:spacing w:after="120" w:line="276" w:lineRule="auto"/>
        <w:ind w:firstLine="567"/>
        <w:jc w:val="both"/>
        <w:rPr>
          <w:sz w:val="24"/>
        </w:rPr>
      </w:pPr>
      <w:r w:rsidRPr="004C235C">
        <w:rPr>
          <w:sz w:val="24"/>
        </w:rPr>
        <w:t>1) зберегти наявний у громаді житловий фонд шляхом проведення капітального ремонту конструкційних елементів, покрівлі, інженерних мереж, обладнання тощо;</w:t>
      </w:r>
    </w:p>
    <w:p w:rsidR="00926408" w:rsidRPr="004C235C" w:rsidRDefault="00926408" w:rsidP="002D7CC4">
      <w:pPr>
        <w:spacing w:after="120" w:line="276" w:lineRule="auto"/>
        <w:ind w:firstLine="567"/>
        <w:jc w:val="both"/>
        <w:rPr>
          <w:sz w:val="24"/>
        </w:rPr>
      </w:pPr>
      <w:r w:rsidRPr="004C235C">
        <w:rPr>
          <w:sz w:val="24"/>
        </w:rPr>
        <w:t>2) збільшити кількість об'єднань співвласників багатоквартирних будинків;</w:t>
      </w:r>
    </w:p>
    <w:p w:rsidR="00926408" w:rsidRPr="004C235C" w:rsidRDefault="00926408" w:rsidP="002D7CC4">
      <w:pPr>
        <w:spacing w:after="120" w:line="276" w:lineRule="auto"/>
        <w:ind w:firstLine="567"/>
        <w:jc w:val="both"/>
        <w:rPr>
          <w:sz w:val="24"/>
        </w:rPr>
      </w:pPr>
      <w:r w:rsidRPr="004C235C">
        <w:rPr>
          <w:sz w:val="24"/>
        </w:rPr>
        <w:t>3) оновити основні фонди водопровідно-каналізаційного господарства, поліпшити якість надаваних послуг;</w:t>
      </w:r>
    </w:p>
    <w:p w:rsidR="00926408" w:rsidRPr="004C235C" w:rsidRDefault="00926408" w:rsidP="002D7CC4">
      <w:pPr>
        <w:spacing w:after="120" w:line="276" w:lineRule="auto"/>
        <w:ind w:firstLine="567"/>
        <w:jc w:val="both"/>
        <w:rPr>
          <w:sz w:val="24"/>
        </w:rPr>
      </w:pPr>
      <w:r w:rsidRPr="004C235C">
        <w:rPr>
          <w:sz w:val="24"/>
        </w:rPr>
        <w:t>4) створити систему ефективного управління житлом та підприємствами житлово-комунального господарства, а саме:</w:t>
      </w:r>
    </w:p>
    <w:p w:rsidR="00926408" w:rsidRPr="004C235C" w:rsidRDefault="00926408" w:rsidP="002D7CC4">
      <w:pPr>
        <w:spacing w:after="120" w:line="276" w:lineRule="auto"/>
        <w:ind w:firstLine="567"/>
        <w:jc w:val="both"/>
        <w:rPr>
          <w:sz w:val="24"/>
        </w:rPr>
      </w:pPr>
      <w:r w:rsidRPr="004C235C">
        <w:rPr>
          <w:sz w:val="24"/>
        </w:rPr>
        <w:t>залучити додаткові інвестиційні надходження у сферу надання комунальних послуг на вирішення проблемних питань у міському господарстві;</w:t>
      </w:r>
    </w:p>
    <w:p w:rsidR="00926408" w:rsidRPr="004C235C" w:rsidRDefault="00926408" w:rsidP="002D7CC4">
      <w:pPr>
        <w:spacing w:after="120" w:line="276" w:lineRule="auto"/>
        <w:ind w:firstLine="567"/>
        <w:jc w:val="both"/>
        <w:rPr>
          <w:sz w:val="24"/>
        </w:rPr>
      </w:pPr>
      <w:r w:rsidRPr="004C235C">
        <w:rPr>
          <w:sz w:val="24"/>
        </w:rPr>
        <w:lastRenderedPageBreak/>
        <w:t>стимулювати розвиток інституту управителів;</w:t>
      </w:r>
    </w:p>
    <w:p w:rsidR="00926408" w:rsidRPr="004C235C" w:rsidRDefault="00926408" w:rsidP="002D7CC4">
      <w:pPr>
        <w:spacing w:after="120" w:line="276" w:lineRule="auto"/>
        <w:ind w:firstLine="567"/>
        <w:jc w:val="both"/>
        <w:rPr>
          <w:sz w:val="24"/>
        </w:rPr>
      </w:pPr>
      <w:r w:rsidRPr="004C235C">
        <w:rPr>
          <w:sz w:val="24"/>
        </w:rPr>
        <w:t>створити конкурентне середовище на ринку житлових послуг, що дасть змогу управителям вибирати виконавця житлових послуг на конкурсній основі.</w:t>
      </w:r>
    </w:p>
    <w:p w:rsidR="00926408" w:rsidRPr="004C235C" w:rsidRDefault="00926408" w:rsidP="002D7CC4">
      <w:pPr>
        <w:spacing w:after="120" w:line="276" w:lineRule="auto"/>
        <w:ind w:firstLine="567"/>
        <w:jc w:val="both"/>
        <w:rPr>
          <w:sz w:val="24"/>
        </w:rPr>
      </w:pPr>
      <w:r w:rsidRPr="004C235C">
        <w:rPr>
          <w:sz w:val="24"/>
        </w:rPr>
        <w:t>5) забезпечити беззбиткове функціонування підприємств житлово-комунального господарства: завдяки забезпеченню прозорості у формуванні тарифної та цінової політики на житлово-комунальні послуги, покращення якості послуг підприємств житлово-комунального господарства, проведеної реконструкції та модернізації об’єктів централізованого теплопостачання, водопостачання та водовідведення, впровадження заходів з енергозбереження рівень оплати населенням за спожиті послуги збільшиться до 98%, що разом із своєчасним приведенням тарифів до економічно обґрунтованого рівня надасть можливість досягти підприємствам з виробництва та надання послуг з централізованого тепло-, водопостачання та каналізації рівня відшкодування доходами витрат операційної діяльності у 100%;</w:t>
      </w:r>
    </w:p>
    <w:p w:rsidR="00926408" w:rsidRPr="004C235C" w:rsidRDefault="00926408" w:rsidP="002D7CC4">
      <w:pPr>
        <w:spacing w:after="120" w:line="276" w:lineRule="auto"/>
        <w:ind w:firstLine="567"/>
        <w:jc w:val="both"/>
        <w:rPr>
          <w:sz w:val="24"/>
        </w:rPr>
      </w:pPr>
      <w:r w:rsidRPr="004C235C">
        <w:rPr>
          <w:sz w:val="24"/>
        </w:rPr>
        <w:t>6) перебороти критичний рівень зносу основних фондів житлово-комунального господарства;</w:t>
      </w:r>
    </w:p>
    <w:p w:rsidR="00926408" w:rsidRPr="004C235C" w:rsidRDefault="00926408" w:rsidP="002D7CC4">
      <w:pPr>
        <w:spacing w:after="120" w:line="276" w:lineRule="auto"/>
        <w:ind w:firstLine="567"/>
        <w:jc w:val="both"/>
        <w:rPr>
          <w:sz w:val="24"/>
        </w:rPr>
      </w:pPr>
      <w:r w:rsidRPr="004C235C">
        <w:rPr>
          <w:sz w:val="24"/>
        </w:rPr>
        <w:t>7) забезпечити сталий розвиток житлово-комунального господарства громади для задоволення потреб населення громади в житлово-комунальних послугах відповідно до встановлених нормативів та стандартів.</w:t>
      </w:r>
    </w:p>
    <w:p w:rsidR="00926408" w:rsidRPr="004C235C" w:rsidRDefault="00926408" w:rsidP="002D7CC4">
      <w:pPr>
        <w:spacing w:after="120" w:line="276" w:lineRule="auto"/>
        <w:ind w:firstLine="567"/>
        <w:jc w:val="both"/>
        <w:rPr>
          <w:sz w:val="24"/>
        </w:rPr>
      </w:pPr>
      <w:r w:rsidRPr="004C235C">
        <w:rPr>
          <w:sz w:val="24"/>
        </w:rPr>
        <w:t>8) створити сприятливі умови для життя мешканців приватного сектору шляхом покращення технічного стану об’єктів інфраструктури приватного сектору.</w:t>
      </w:r>
    </w:p>
    <w:p w:rsidR="00926408" w:rsidRPr="004C235C" w:rsidRDefault="00926408" w:rsidP="00926408">
      <w:pPr>
        <w:ind w:left="360"/>
        <w:jc w:val="center"/>
        <w:rPr>
          <w:b/>
          <w:bCs/>
          <w:sz w:val="24"/>
        </w:rPr>
      </w:pPr>
    </w:p>
    <w:p w:rsidR="00926408" w:rsidRPr="004C235C" w:rsidRDefault="00926408" w:rsidP="00926408">
      <w:pPr>
        <w:jc w:val="center"/>
        <w:rPr>
          <w:b/>
          <w:bCs/>
          <w:sz w:val="24"/>
        </w:rPr>
      </w:pPr>
      <w:r w:rsidRPr="004C235C">
        <w:rPr>
          <w:b/>
          <w:bCs/>
          <w:sz w:val="24"/>
          <w:lang w:val="en-US"/>
        </w:rPr>
        <w:t>VI</w:t>
      </w:r>
      <w:r w:rsidRPr="004C235C">
        <w:rPr>
          <w:b/>
          <w:bCs/>
          <w:sz w:val="24"/>
        </w:rPr>
        <w:t>І</w:t>
      </w:r>
      <w:r w:rsidRPr="004C235C">
        <w:rPr>
          <w:b/>
          <w:bCs/>
          <w:sz w:val="24"/>
          <w:lang w:val="en-US"/>
        </w:rPr>
        <w:t>I</w:t>
      </w:r>
      <w:r w:rsidRPr="004C235C">
        <w:rPr>
          <w:b/>
          <w:bCs/>
          <w:sz w:val="24"/>
        </w:rPr>
        <w:t>.  КООРДИНАЦІЯ ТА КОНТРОЛЬ ЗА ВИКОНАННЯМ ПРОГРАМИ</w:t>
      </w:r>
    </w:p>
    <w:p w:rsidR="00926408" w:rsidRPr="004C235C" w:rsidRDefault="00926408" w:rsidP="00926408">
      <w:pPr>
        <w:jc w:val="center"/>
        <w:rPr>
          <w:b/>
          <w:bCs/>
          <w:sz w:val="24"/>
        </w:rPr>
      </w:pPr>
    </w:p>
    <w:p w:rsidR="00926408" w:rsidRPr="004C235C" w:rsidRDefault="00926408" w:rsidP="002D7CC4">
      <w:pPr>
        <w:spacing w:after="120" w:line="276" w:lineRule="auto"/>
        <w:ind w:firstLine="567"/>
        <w:jc w:val="both"/>
        <w:rPr>
          <w:sz w:val="24"/>
        </w:rPr>
      </w:pPr>
      <w:r w:rsidRPr="004C235C">
        <w:rPr>
          <w:sz w:val="24"/>
        </w:rPr>
        <w:t>Контролюють виконання Програми постійна комісія міської ради з питань бюджету, економічного розвитку, комунальної власності громади та регуляторної політики та постійна комісія міської ради з питань розвитку інфраструктури, містобудування та архітектури.</w:t>
      </w:r>
    </w:p>
    <w:p w:rsidR="00926408" w:rsidRPr="004C235C" w:rsidRDefault="00926408" w:rsidP="002D7CC4">
      <w:pPr>
        <w:spacing w:after="120" w:line="276" w:lineRule="auto"/>
        <w:ind w:firstLine="567"/>
        <w:jc w:val="both"/>
        <w:rPr>
          <w:sz w:val="24"/>
        </w:rPr>
      </w:pPr>
      <w:r w:rsidRPr="004C235C">
        <w:rPr>
          <w:sz w:val="24"/>
        </w:rPr>
        <w:t>Управління житлово-комунального господарства Роменської міської ради як виконавець заходів Програми за необхідності розробляє пропозиції щодо внесення змін до неї, уточнення показників, обсягів і джерел фінансування тощо.</w:t>
      </w:r>
    </w:p>
    <w:p w:rsidR="00926408" w:rsidRPr="004C235C" w:rsidRDefault="00926408" w:rsidP="002D7CC4">
      <w:pPr>
        <w:spacing w:after="120" w:line="276" w:lineRule="auto"/>
        <w:ind w:firstLine="567"/>
        <w:jc w:val="both"/>
        <w:rPr>
          <w:sz w:val="24"/>
        </w:rPr>
      </w:pPr>
      <w:r w:rsidRPr="004C235C">
        <w:rPr>
          <w:sz w:val="24"/>
        </w:rPr>
        <w:t>Інформація про хід виконання Програми має заслуховуватися щороку на засіданні міської ради за підсумками року, наступному за звітним.</w:t>
      </w:r>
    </w:p>
    <w:p w:rsidR="00926408" w:rsidRPr="004C235C" w:rsidRDefault="00926408" w:rsidP="00926408">
      <w:pPr>
        <w:pStyle w:val="a6"/>
        <w:spacing w:before="0" w:after="0" w:line="276" w:lineRule="auto"/>
        <w:ind w:firstLine="426"/>
        <w:rPr>
          <w:lang w:val="uk-UA"/>
        </w:rPr>
      </w:pPr>
    </w:p>
    <w:p w:rsidR="00926408" w:rsidRPr="004C235C" w:rsidRDefault="00926408" w:rsidP="00926408">
      <w:pPr>
        <w:pStyle w:val="a3"/>
        <w:ind w:left="3964" w:firstLine="284"/>
        <w:jc w:val="center"/>
        <w:rPr>
          <w:rFonts w:ascii="Times New Roman" w:hAnsi="Times New Roman"/>
          <w:sz w:val="24"/>
          <w:szCs w:val="24"/>
          <w:lang w:val="uk-UA"/>
        </w:rPr>
      </w:pPr>
    </w:p>
    <w:p w:rsidR="00926408" w:rsidRPr="004C235C" w:rsidRDefault="00926408" w:rsidP="00926408">
      <w:pPr>
        <w:pStyle w:val="14"/>
        <w:ind w:firstLine="0"/>
        <w:rPr>
          <w:b/>
          <w:sz w:val="24"/>
          <w:szCs w:val="24"/>
          <w:lang w:val="uk-UA"/>
        </w:rPr>
      </w:pPr>
    </w:p>
    <w:p w:rsidR="00926408" w:rsidRPr="004C235C" w:rsidRDefault="00926408" w:rsidP="00926408">
      <w:pPr>
        <w:pStyle w:val="a3"/>
        <w:ind w:left="3964" w:firstLine="284"/>
        <w:jc w:val="center"/>
        <w:rPr>
          <w:lang w:val="uk-UA"/>
        </w:rPr>
        <w:sectPr w:rsidR="00926408" w:rsidRPr="004C235C" w:rsidSect="00EA0439">
          <w:pgSz w:w="11906" w:h="16838"/>
          <w:pgMar w:top="1134" w:right="567" w:bottom="1134" w:left="1701" w:header="709" w:footer="709" w:gutter="0"/>
          <w:cols w:space="708"/>
          <w:docGrid w:linePitch="360"/>
        </w:sectPr>
      </w:pPr>
    </w:p>
    <w:tbl>
      <w:tblPr>
        <w:tblW w:w="0" w:type="auto"/>
        <w:tblInd w:w="9464" w:type="dxa"/>
        <w:tblLook w:val="04A0" w:firstRow="1" w:lastRow="0" w:firstColumn="1" w:lastColumn="0" w:noHBand="0" w:noVBand="1"/>
      </w:tblPr>
      <w:tblGrid>
        <w:gridCol w:w="5106"/>
      </w:tblGrid>
      <w:tr w:rsidR="00313970" w:rsidRPr="004C235C" w:rsidTr="00266A58">
        <w:tc>
          <w:tcPr>
            <w:tcW w:w="5322" w:type="dxa"/>
            <w:shd w:val="clear" w:color="auto" w:fill="auto"/>
          </w:tcPr>
          <w:p w:rsidR="00313970" w:rsidRPr="004C235C" w:rsidRDefault="00313970" w:rsidP="00266A58">
            <w:pPr>
              <w:tabs>
                <w:tab w:val="left" w:pos="1380"/>
              </w:tabs>
              <w:spacing w:line="276" w:lineRule="auto"/>
              <w:ind w:left="742"/>
              <w:rPr>
                <w:b/>
                <w:sz w:val="24"/>
              </w:rPr>
            </w:pPr>
            <w:r w:rsidRPr="004C235C">
              <w:rPr>
                <w:b/>
                <w:sz w:val="24"/>
              </w:rPr>
              <w:lastRenderedPageBreak/>
              <w:t xml:space="preserve">Додаток  </w:t>
            </w:r>
          </w:p>
          <w:p w:rsidR="00313970" w:rsidRPr="004C235C" w:rsidRDefault="00313970" w:rsidP="00330AAF">
            <w:pPr>
              <w:tabs>
                <w:tab w:val="left" w:pos="1380"/>
              </w:tabs>
              <w:spacing w:line="276" w:lineRule="auto"/>
              <w:ind w:left="742"/>
              <w:jc w:val="both"/>
              <w:rPr>
                <w:sz w:val="24"/>
              </w:rPr>
            </w:pPr>
            <w:r w:rsidRPr="004C235C">
              <w:rPr>
                <w:b/>
                <w:sz w:val="24"/>
              </w:rPr>
              <w:t xml:space="preserve">до Програми реформування і розвитку  житлово-комунального господарства </w:t>
            </w:r>
            <w:r w:rsidRPr="004C235C">
              <w:rPr>
                <w:b/>
                <w:sz w:val="24"/>
              </w:rPr>
              <w:br/>
              <w:t>Роменської міської територіальної громади на 202</w:t>
            </w:r>
            <w:r w:rsidR="00330AAF">
              <w:rPr>
                <w:b/>
                <w:sz w:val="24"/>
              </w:rPr>
              <w:t>6</w:t>
            </w:r>
            <w:r w:rsidRPr="004C235C">
              <w:rPr>
                <w:b/>
                <w:sz w:val="24"/>
              </w:rPr>
              <w:t>-202</w:t>
            </w:r>
            <w:r w:rsidR="00330AAF">
              <w:rPr>
                <w:b/>
                <w:sz w:val="24"/>
              </w:rPr>
              <w:t>8</w:t>
            </w:r>
            <w:r w:rsidRPr="004C235C">
              <w:rPr>
                <w:b/>
                <w:sz w:val="24"/>
              </w:rPr>
              <w:t xml:space="preserve"> роки</w:t>
            </w:r>
          </w:p>
        </w:tc>
      </w:tr>
    </w:tbl>
    <w:p w:rsidR="00313970" w:rsidRPr="004C235C" w:rsidRDefault="00313970" w:rsidP="00313970">
      <w:pPr>
        <w:pStyle w:val="a3"/>
        <w:rPr>
          <w:rStyle w:val="a5"/>
          <w:sz w:val="24"/>
          <w:szCs w:val="24"/>
          <w:lang w:val="uk-UA"/>
        </w:rPr>
      </w:pPr>
      <w:r w:rsidRPr="004C235C">
        <w:rPr>
          <w:sz w:val="24"/>
          <w:szCs w:val="24"/>
        </w:rPr>
        <w:t xml:space="preserve">                                             </w:t>
      </w:r>
      <w:r w:rsidRPr="004C235C">
        <w:rPr>
          <w:rStyle w:val="a5"/>
          <w:sz w:val="24"/>
          <w:szCs w:val="24"/>
        </w:rPr>
        <w:t xml:space="preserve">                                             </w:t>
      </w:r>
      <w:r w:rsidRPr="004C235C">
        <w:rPr>
          <w:rStyle w:val="a5"/>
          <w:sz w:val="24"/>
          <w:szCs w:val="24"/>
          <w:lang w:val="uk-UA"/>
        </w:rPr>
        <w:t xml:space="preserve"> </w:t>
      </w:r>
    </w:p>
    <w:p w:rsidR="00313970" w:rsidRPr="004C235C" w:rsidRDefault="00313970" w:rsidP="00313970">
      <w:pPr>
        <w:tabs>
          <w:tab w:val="left" w:pos="1380"/>
        </w:tabs>
        <w:spacing w:line="204" w:lineRule="auto"/>
        <w:jc w:val="center"/>
        <w:rPr>
          <w:b/>
          <w:bCs/>
          <w:sz w:val="24"/>
        </w:rPr>
      </w:pPr>
      <w:r w:rsidRPr="004C235C">
        <w:rPr>
          <w:b/>
          <w:bCs/>
          <w:sz w:val="24"/>
        </w:rPr>
        <w:t>ПЕРЕЛІК                                                                                                                                                                                                                                                                                                                                                                                                                                                                                                                                                                                  завдань і заходів Програми</w:t>
      </w:r>
      <w:r w:rsidRPr="004C235C">
        <w:rPr>
          <w:bCs/>
          <w:i/>
          <w:sz w:val="24"/>
        </w:rPr>
        <w:t xml:space="preserve"> </w:t>
      </w:r>
      <w:r w:rsidRPr="004C235C">
        <w:rPr>
          <w:b/>
          <w:bCs/>
          <w:sz w:val="24"/>
        </w:rPr>
        <w:t>реформування і розвитку житлово-комунального господарства Роменської міської територіальної громади на 202</w:t>
      </w:r>
      <w:r w:rsidR="00330AAF">
        <w:rPr>
          <w:b/>
          <w:bCs/>
          <w:sz w:val="24"/>
        </w:rPr>
        <w:t>6</w:t>
      </w:r>
      <w:r w:rsidRPr="004C235C">
        <w:rPr>
          <w:b/>
          <w:bCs/>
          <w:sz w:val="24"/>
        </w:rPr>
        <w:t>– 202</w:t>
      </w:r>
      <w:r w:rsidR="00DD38E0">
        <w:rPr>
          <w:b/>
          <w:bCs/>
          <w:sz w:val="24"/>
        </w:rPr>
        <w:t>8</w:t>
      </w:r>
      <w:r w:rsidRPr="004C235C">
        <w:rPr>
          <w:b/>
          <w:bCs/>
          <w:sz w:val="24"/>
        </w:rPr>
        <w:t xml:space="preserve"> роки</w:t>
      </w:r>
    </w:p>
    <w:p w:rsidR="00313970" w:rsidRPr="004C235C" w:rsidRDefault="00313970" w:rsidP="00313970">
      <w:pPr>
        <w:tabs>
          <w:tab w:val="left" w:pos="1380"/>
        </w:tabs>
        <w:spacing w:line="204" w:lineRule="auto"/>
        <w:jc w:val="center"/>
        <w:rPr>
          <w:b/>
          <w:bCs/>
          <w:sz w:val="26"/>
          <w:szCs w:val="26"/>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6"/>
        <w:gridCol w:w="3488"/>
        <w:gridCol w:w="1373"/>
        <w:gridCol w:w="47"/>
        <w:gridCol w:w="1361"/>
        <w:gridCol w:w="55"/>
        <w:gridCol w:w="1430"/>
        <w:gridCol w:w="1423"/>
        <w:gridCol w:w="1050"/>
        <w:gridCol w:w="44"/>
        <w:gridCol w:w="1033"/>
        <w:gridCol w:w="16"/>
        <w:gridCol w:w="1969"/>
      </w:tblGrid>
      <w:tr w:rsidR="00313970" w:rsidRPr="004C235C" w:rsidTr="001B148B">
        <w:trPr>
          <w:trHeight w:val="486"/>
        </w:trPr>
        <w:tc>
          <w:tcPr>
            <w:tcW w:w="20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3970" w:rsidRPr="004C235C" w:rsidRDefault="00313970" w:rsidP="00266A58">
            <w:pPr>
              <w:spacing w:line="204" w:lineRule="auto"/>
              <w:contextualSpacing/>
              <w:jc w:val="center"/>
              <w:rPr>
                <w:b/>
                <w:bCs/>
                <w:sz w:val="24"/>
              </w:rPr>
            </w:pPr>
            <w:r w:rsidRPr="004C235C">
              <w:rPr>
                <w:b/>
                <w:bCs/>
                <w:sz w:val="24"/>
              </w:rPr>
              <w:t>Назва напряму діяльності                                                          (пріоритетні завдання)</w:t>
            </w:r>
          </w:p>
        </w:tc>
        <w:tc>
          <w:tcPr>
            <w:tcW w:w="3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3970" w:rsidRPr="004C235C" w:rsidRDefault="00313970" w:rsidP="00266A58">
            <w:pPr>
              <w:spacing w:line="204" w:lineRule="auto"/>
              <w:contextualSpacing/>
              <w:jc w:val="center"/>
              <w:rPr>
                <w:b/>
                <w:bCs/>
                <w:sz w:val="24"/>
              </w:rPr>
            </w:pPr>
            <w:r w:rsidRPr="004C235C">
              <w:rPr>
                <w:b/>
                <w:bCs/>
                <w:sz w:val="24"/>
              </w:rPr>
              <w:t>Зміст заходів Програми з виконання завдання</w:t>
            </w:r>
          </w:p>
        </w:tc>
        <w:tc>
          <w:tcPr>
            <w:tcW w:w="4266" w:type="dxa"/>
            <w:gridSpan w:val="5"/>
            <w:tcBorders>
              <w:top w:val="single" w:sz="4" w:space="0" w:color="auto"/>
              <w:left w:val="single" w:sz="4" w:space="0" w:color="auto"/>
              <w:bottom w:val="single" w:sz="4" w:space="0" w:color="auto"/>
              <w:right w:val="single" w:sz="4" w:space="0" w:color="auto"/>
            </w:tcBorders>
            <w:vAlign w:val="center"/>
          </w:tcPr>
          <w:p w:rsidR="00A1289C" w:rsidRPr="004C235C" w:rsidRDefault="00313970" w:rsidP="00A1289C">
            <w:pPr>
              <w:spacing w:line="204" w:lineRule="auto"/>
              <w:contextualSpacing/>
              <w:jc w:val="center"/>
              <w:rPr>
                <w:b/>
                <w:bCs/>
                <w:sz w:val="24"/>
              </w:rPr>
            </w:pPr>
            <w:r w:rsidRPr="004C235C">
              <w:rPr>
                <w:b/>
                <w:bCs/>
                <w:sz w:val="24"/>
              </w:rPr>
              <w:t>Орієнтовні обсяги фінансування за роками виконання</w:t>
            </w:r>
            <w:r w:rsidR="00A1289C" w:rsidRPr="004C235C">
              <w:rPr>
                <w:b/>
                <w:bCs/>
                <w:sz w:val="24"/>
              </w:rPr>
              <w:t xml:space="preserve">, </w:t>
            </w:r>
            <w:proofErr w:type="spellStart"/>
            <w:r w:rsidR="00A1289C" w:rsidRPr="004C235C">
              <w:rPr>
                <w:b/>
                <w:bCs/>
                <w:sz w:val="24"/>
              </w:rPr>
              <w:t>тис.грн</w:t>
            </w:r>
            <w:proofErr w:type="spellEnd"/>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3970" w:rsidRPr="004C235C" w:rsidRDefault="00313970" w:rsidP="00266A58">
            <w:pPr>
              <w:spacing w:line="204" w:lineRule="auto"/>
              <w:contextualSpacing/>
              <w:jc w:val="center"/>
              <w:rPr>
                <w:b/>
                <w:bCs/>
                <w:sz w:val="24"/>
              </w:rPr>
            </w:pPr>
            <w:r w:rsidRPr="004C235C">
              <w:rPr>
                <w:b/>
                <w:bCs/>
                <w:sz w:val="24"/>
              </w:rPr>
              <w:t>Відповідальні за виконання</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3970" w:rsidRPr="004C235C" w:rsidRDefault="00313970" w:rsidP="00266A58">
            <w:pPr>
              <w:spacing w:line="204" w:lineRule="auto"/>
              <w:contextualSpacing/>
              <w:jc w:val="center"/>
              <w:rPr>
                <w:b/>
                <w:bCs/>
                <w:sz w:val="24"/>
              </w:rPr>
            </w:pPr>
            <w:r w:rsidRPr="004C235C">
              <w:rPr>
                <w:b/>
                <w:bCs/>
                <w:sz w:val="24"/>
              </w:rPr>
              <w:t>Строки виконання</w:t>
            </w:r>
          </w:p>
        </w:tc>
        <w:tc>
          <w:tcPr>
            <w:tcW w:w="10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3970" w:rsidRPr="004C235C" w:rsidRDefault="00313970" w:rsidP="00A1289C">
            <w:pPr>
              <w:spacing w:line="204" w:lineRule="auto"/>
              <w:contextualSpacing/>
              <w:jc w:val="center"/>
              <w:rPr>
                <w:b/>
                <w:bCs/>
                <w:sz w:val="24"/>
              </w:rPr>
            </w:pPr>
            <w:r w:rsidRPr="004C235C">
              <w:rPr>
                <w:b/>
                <w:bCs/>
                <w:sz w:val="24"/>
              </w:rPr>
              <w:t>Джерело фінансування</w:t>
            </w:r>
          </w:p>
        </w:tc>
        <w:tc>
          <w:tcPr>
            <w:tcW w:w="1985" w:type="dxa"/>
            <w:gridSpan w:val="2"/>
            <w:vMerge w:val="restart"/>
            <w:tcBorders>
              <w:top w:val="single" w:sz="4" w:space="0" w:color="auto"/>
              <w:left w:val="single" w:sz="4" w:space="0" w:color="auto"/>
              <w:right w:val="single" w:sz="4" w:space="0" w:color="auto"/>
            </w:tcBorders>
            <w:shd w:val="clear" w:color="auto" w:fill="auto"/>
            <w:vAlign w:val="center"/>
          </w:tcPr>
          <w:p w:rsidR="00313970" w:rsidRPr="004C235C" w:rsidRDefault="00313970" w:rsidP="00266A58">
            <w:pPr>
              <w:spacing w:line="204" w:lineRule="auto"/>
              <w:contextualSpacing/>
              <w:jc w:val="center"/>
              <w:rPr>
                <w:b/>
                <w:bCs/>
                <w:sz w:val="24"/>
              </w:rPr>
            </w:pPr>
            <w:r w:rsidRPr="004C235C">
              <w:rPr>
                <w:b/>
                <w:bCs/>
                <w:sz w:val="24"/>
              </w:rPr>
              <w:t>Очікуваний результат виконання заходу</w:t>
            </w:r>
          </w:p>
        </w:tc>
      </w:tr>
      <w:tr w:rsidR="00313970" w:rsidRPr="004C235C" w:rsidTr="001B148B">
        <w:trPr>
          <w:trHeight w:val="289"/>
        </w:trPr>
        <w:tc>
          <w:tcPr>
            <w:tcW w:w="2020" w:type="dxa"/>
            <w:gridSpan w:val="2"/>
            <w:vMerge/>
            <w:shd w:val="clear" w:color="auto" w:fill="auto"/>
          </w:tcPr>
          <w:p w:rsidR="00313970" w:rsidRPr="004C235C" w:rsidRDefault="00313970" w:rsidP="00266A58">
            <w:pPr>
              <w:spacing w:line="204" w:lineRule="auto"/>
              <w:contextualSpacing/>
              <w:rPr>
                <w:b/>
                <w:bCs/>
                <w:sz w:val="24"/>
              </w:rPr>
            </w:pPr>
          </w:p>
        </w:tc>
        <w:tc>
          <w:tcPr>
            <w:tcW w:w="3488" w:type="dxa"/>
            <w:vMerge/>
            <w:shd w:val="clear" w:color="auto" w:fill="auto"/>
          </w:tcPr>
          <w:p w:rsidR="00313970" w:rsidRPr="004C235C" w:rsidRDefault="00313970" w:rsidP="00266A58">
            <w:pPr>
              <w:spacing w:line="204" w:lineRule="auto"/>
              <w:contextualSpacing/>
              <w:rPr>
                <w:b/>
                <w:bCs/>
                <w:sz w:val="24"/>
              </w:rPr>
            </w:pPr>
          </w:p>
        </w:tc>
        <w:tc>
          <w:tcPr>
            <w:tcW w:w="1420" w:type="dxa"/>
            <w:gridSpan w:val="2"/>
            <w:vAlign w:val="center"/>
          </w:tcPr>
          <w:p w:rsidR="00313970" w:rsidRPr="004C235C" w:rsidRDefault="00294B5B" w:rsidP="00266A58">
            <w:pPr>
              <w:spacing w:line="204" w:lineRule="auto"/>
              <w:contextualSpacing/>
              <w:jc w:val="center"/>
              <w:rPr>
                <w:b/>
                <w:bCs/>
                <w:sz w:val="24"/>
              </w:rPr>
            </w:pPr>
            <w:r>
              <w:rPr>
                <w:b/>
                <w:bCs/>
                <w:sz w:val="24"/>
              </w:rPr>
              <w:t>2026</w:t>
            </w:r>
            <w:r w:rsidR="00313970" w:rsidRPr="004C235C">
              <w:rPr>
                <w:b/>
                <w:bCs/>
                <w:sz w:val="24"/>
              </w:rPr>
              <w:t xml:space="preserve"> рік</w:t>
            </w:r>
          </w:p>
        </w:tc>
        <w:tc>
          <w:tcPr>
            <w:tcW w:w="1416" w:type="dxa"/>
            <w:gridSpan w:val="2"/>
            <w:vAlign w:val="center"/>
          </w:tcPr>
          <w:p w:rsidR="00313970" w:rsidRPr="004C235C" w:rsidRDefault="00313970" w:rsidP="00294B5B">
            <w:pPr>
              <w:spacing w:line="204" w:lineRule="auto"/>
              <w:contextualSpacing/>
              <w:jc w:val="center"/>
              <w:rPr>
                <w:b/>
                <w:bCs/>
                <w:sz w:val="24"/>
              </w:rPr>
            </w:pPr>
            <w:r w:rsidRPr="004C235C">
              <w:rPr>
                <w:b/>
                <w:bCs/>
                <w:sz w:val="24"/>
              </w:rPr>
              <w:t>202</w:t>
            </w:r>
            <w:r w:rsidR="00294B5B">
              <w:rPr>
                <w:b/>
                <w:bCs/>
                <w:sz w:val="24"/>
              </w:rPr>
              <w:t>7</w:t>
            </w:r>
            <w:r w:rsidRPr="004C235C">
              <w:rPr>
                <w:b/>
                <w:bCs/>
                <w:sz w:val="24"/>
              </w:rPr>
              <w:t xml:space="preserve"> рік</w:t>
            </w:r>
          </w:p>
        </w:tc>
        <w:tc>
          <w:tcPr>
            <w:tcW w:w="1430" w:type="dxa"/>
            <w:vAlign w:val="center"/>
          </w:tcPr>
          <w:p w:rsidR="00313970" w:rsidRPr="004C235C" w:rsidRDefault="00313970" w:rsidP="00294B5B">
            <w:pPr>
              <w:spacing w:line="204" w:lineRule="auto"/>
              <w:contextualSpacing/>
              <w:jc w:val="center"/>
              <w:rPr>
                <w:b/>
                <w:bCs/>
                <w:sz w:val="24"/>
              </w:rPr>
            </w:pPr>
            <w:r w:rsidRPr="004C235C">
              <w:rPr>
                <w:b/>
                <w:bCs/>
                <w:sz w:val="24"/>
              </w:rPr>
              <w:t>202</w:t>
            </w:r>
            <w:r w:rsidR="00294B5B">
              <w:rPr>
                <w:b/>
                <w:bCs/>
                <w:sz w:val="24"/>
              </w:rPr>
              <w:t>8</w:t>
            </w:r>
            <w:r w:rsidRPr="004C235C">
              <w:rPr>
                <w:b/>
                <w:bCs/>
                <w:sz w:val="24"/>
              </w:rPr>
              <w:t xml:space="preserve"> рік</w:t>
            </w:r>
          </w:p>
        </w:tc>
        <w:tc>
          <w:tcPr>
            <w:tcW w:w="1423" w:type="dxa"/>
            <w:vMerge/>
            <w:shd w:val="clear" w:color="auto" w:fill="auto"/>
          </w:tcPr>
          <w:p w:rsidR="00313970" w:rsidRPr="004C235C" w:rsidRDefault="00313970" w:rsidP="00266A58">
            <w:pPr>
              <w:spacing w:line="204" w:lineRule="auto"/>
              <w:contextualSpacing/>
              <w:rPr>
                <w:b/>
                <w:bCs/>
                <w:sz w:val="24"/>
              </w:rPr>
            </w:pPr>
          </w:p>
        </w:tc>
        <w:tc>
          <w:tcPr>
            <w:tcW w:w="1050" w:type="dxa"/>
            <w:vMerge/>
            <w:shd w:val="clear" w:color="auto" w:fill="auto"/>
          </w:tcPr>
          <w:p w:rsidR="00313970" w:rsidRPr="004C235C" w:rsidRDefault="00313970" w:rsidP="00266A58">
            <w:pPr>
              <w:spacing w:line="204" w:lineRule="auto"/>
              <w:contextualSpacing/>
              <w:rPr>
                <w:b/>
                <w:bCs/>
                <w:sz w:val="24"/>
              </w:rPr>
            </w:pPr>
          </w:p>
        </w:tc>
        <w:tc>
          <w:tcPr>
            <w:tcW w:w="1077" w:type="dxa"/>
            <w:gridSpan w:val="2"/>
            <w:vMerge/>
            <w:tcBorders>
              <w:right w:val="single" w:sz="4" w:space="0" w:color="auto"/>
            </w:tcBorders>
            <w:shd w:val="clear" w:color="auto" w:fill="auto"/>
          </w:tcPr>
          <w:p w:rsidR="00313970" w:rsidRPr="004C235C" w:rsidRDefault="00313970" w:rsidP="00266A58">
            <w:pPr>
              <w:spacing w:line="204" w:lineRule="auto"/>
              <w:contextualSpacing/>
              <w:rPr>
                <w:b/>
                <w:bCs/>
                <w:sz w:val="24"/>
              </w:rPr>
            </w:pPr>
          </w:p>
        </w:tc>
        <w:tc>
          <w:tcPr>
            <w:tcW w:w="1985" w:type="dxa"/>
            <w:gridSpan w:val="2"/>
            <w:vMerge/>
            <w:tcBorders>
              <w:left w:val="single" w:sz="4" w:space="0" w:color="auto"/>
              <w:right w:val="single" w:sz="4" w:space="0" w:color="auto"/>
            </w:tcBorders>
            <w:shd w:val="clear" w:color="auto" w:fill="auto"/>
          </w:tcPr>
          <w:p w:rsidR="00313970" w:rsidRPr="004C235C" w:rsidRDefault="00313970" w:rsidP="00266A58">
            <w:pPr>
              <w:spacing w:line="204" w:lineRule="auto"/>
              <w:contextualSpacing/>
              <w:rPr>
                <w:b/>
                <w:bCs/>
                <w:sz w:val="24"/>
              </w:rPr>
            </w:pPr>
          </w:p>
        </w:tc>
      </w:tr>
      <w:tr w:rsidR="00313970" w:rsidRPr="004C235C" w:rsidTr="001B148B">
        <w:trPr>
          <w:trHeight w:val="220"/>
        </w:trPr>
        <w:tc>
          <w:tcPr>
            <w:tcW w:w="2020" w:type="dxa"/>
            <w:gridSpan w:val="2"/>
            <w:shd w:val="clear" w:color="auto" w:fill="auto"/>
            <w:vAlign w:val="center"/>
          </w:tcPr>
          <w:p w:rsidR="00313970" w:rsidRPr="004C235C" w:rsidRDefault="00313970" w:rsidP="00266A58">
            <w:pPr>
              <w:spacing w:line="204" w:lineRule="auto"/>
              <w:contextualSpacing/>
              <w:jc w:val="center"/>
              <w:rPr>
                <w:bCs/>
                <w:sz w:val="24"/>
              </w:rPr>
            </w:pPr>
            <w:r w:rsidRPr="004C235C">
              <w:rPr>
                <w:bCs/>
                <w:sz w:val="24"/>
              </w:rPr>
              <w:t>1</w:t>
            </w:r>
          </w:p>
        </w:tc>
        <w:tc>
          <w:tcPr>
            <w:tcW w:w="3488" w:type="dxa"/>
            <w:shd w:val="clear" w:color="auto" w:fill="auto"/>
            <w:vAlign w:val="center"/>
          </w:tcPr>
          <w:p w:rsidR="00313970" w:rsidRPr="004C235C" w:rsidRDefault="00313970" w:rsidP="00266A58">
            <w:pPr>
              <w:spacing w:line="204" w:lineRule="auto"/>
              <w:contextualSpacing/>
              <w:jc w:val="center"/>
              <w:rPr>
                <w:bCs/>
                <w:sz w:val="24"/>
              </w:rPr>
            </w:pPr>
            <w:r w:rsidRPr="004C235C">
              <w:rPr>
                <w:bCs/>
                <w:sz w:val="24"/>
              </w:rPr>
              <w:t>2</w:t>
            </w:r>
          </w:p>
        </w:tc>
        <w:tc>
          <w:tcPr>
            <w:tcW w:w="1420" w:type="dxa"/>
            <w:gridSpan w:val="2"/>
            <w:vAlign w:val="center"/>
          </w:tcPr>
          <w:p w:rsidR="00313970" w:rsidRPr="004C235C" w:rsidRDefault="00313970" w:rsidP="00266A58">
            <w:pPr>
              <w:spacing w:line="204" w:lineRule="auto"/>
              <w:contextualSpacing/>
              <w:jc w:val="center"/>
              <w:rPr>
                <w:bCs/>
                <w:sz w:val="24"/>
              </w:rPr>
            </w:pPr>
            <w:r w:rsidRPr="004C235C">
              <w:rPr>
                <w:bCs/>
                <w:sz w:val="24"/>
              </w:rPr>
              <w:t>3</w:t>
            </w:r>
          </w:p>
        </w:tc>
        <w:tc>
          <w:tcPr>
            <w:tcW w:w="1416" w:type="dxa"/>
            <w:gridSpan w:val="2"/>
            <w:vAlign w:val="center"/>
          </w:tcPr>
          <w:p w:rsidR="00313970" w:rsidRPr="004C235C" w:rsidRDefault="00313970" w:rsidP="00266A58">
            <w:pPr>
              <w:spacing w:line="204" w:lineRule="auto"/>
              <w:contextualSpacing/>
              <w:jc w:val="center"/>
              <w:rPr>
                <w:bCs/>
                <w:sz w:val="24"/>
              </w:rPr>
            </w:pPr>
            <w:r w:rsidRPr="004C235C">
              <w:rPr>
                <w:bCs/>
                <w:sz w:val="24"/>
              </w:rPr>
              <w:t>4</w:t>
            </w:r>
          </w:p>
        </w:tc>
        <w:tc>
          <w:tcPr>
            <w:tcW w:w="1430" w:type="dxa"/>
            <w:vAlign w:val="center"/>
          </w:tcPr>
          <w:p w:rsidR="00313970" w:rsidRPr="004C235C" w:rsidRDefault="00313970" w:rsidP="00266A58">
            <w:pPr>
              <w:spacing w:line="204" w:lineRule="auto"/>
              <w:contextualSpacing/>
              <w:jc w:val="center"/>
              <w:rPr>
                <w:bCs/>
                <w:sz w:val="24"/>
              </w:rPr>
            </w:pPr>
            <w:r w:rsidRPr="004C235C">
              <w:rPr>
                <w:bCs/>
                <w:sz w:val="24"/>
              </w:rPr>
              <w:t>5</w:t>
            </w:r>
          </w:p>
        </w:tc>
        <w:tc>
          <w:tcPr>
            <w:tcW w:w="1423" w:type="dxa"/>
            <w:shd w:val="clear" w:color="auto" w:fill="auto"/>
            <w:vAlign w:val="center"/>
          </w:tcPr>
          <w:p w:rsidR="00313970" w:rsidRPr="004C235C" w:rsidRDefault="00313970" w:rsidP="00266A58">
            <w:pPr>
              <w:spacing w:line="204" w:lineRule="auto"/>
              <w:contextualSpacing/>
              <w:jc w:val="center"/>
              <w:rPr>
                <w:bCs/>
                <w:sz w:val="24"/>
              </w:rPr>
            </w:pPr>
            <w:r w:rsidRPr="004C235C">
              <w:rPr>
                <w:bCs/>
                <w:sz w:val="24"/>
              </w:rPr>
              <w:t>6</w:t>
            </w:r>
          </w:p>
        </w:tc>
        <w:tc>
          <w:tcPr>
            <w:tcW w:w="1050" w:type="dxa"/>
            <w:shd w:val="clear" w:color="auto" w:fill="auto"/>
            <w:vAlign w:val="center"/>
          </w:tcPr>
          <w:p w:rsidR="00313970" w:rsidRPr="004C235C" w:rsidRDefault="00313970" w:rsidP="00266A58">
            <w:pPr>
              <w:spacing w:line="204" w:lineRule="auto"/>
              <w:contextualSpacing/>
              <w:jc w:val="center"/>
              <w:rPr>
                <w:bCs/>
                <w:sz w:val="24"/>
              </w:rPr>
            </w:pPr>
            <w:r w:rsidRPr="004C235C">
              <w:rPr>
                <w:bCs/>
                <w:sz w:val="24"/>
              </w:rPr>
              <w:t>7</w:t>
            </w:r>
          </w:p>
        </w:tc>
        <w:tc>
          <w:tcPr>
            <w:tcW w:w="1077" w:type="dxa"/>
            <w:gridSpan w:val="2"/>
            <w:shd w:val="clear" w:color="auto" w:fill="auto"/>
            <w:vAlign w:val="center"/>
          </w:tcPr>
          <w:p w:rsidR="00313970" w:rsidRPr="004C235C" w:rsidRDefault="00313970" w:rsidP="00266A58">
            <w:pPr>
              <w:spacing w:line="204" w:lineRule="auto"/>
              <w:contextualSpacing/>
              <w:jc w:val="center"/>
              <w:rPr>
                <w:bCs/>
                <w:sz w:val="24"/>
              </w:rPr>
            </w:pPr>
            <w:r w:rsidRPr="004C235C">
              <w:rPr>
                <w:bCs/>
                <w:sz w:val="24"/>
              </w:rPr>
              <w:t>8</w:t>
            </w:r>
          </w:p>
        </w:tc>
        <w:tc>
          <w:tcPr>
            <w:tcW w:w="1985" w:type="dxa"/>
            <w:gridSpan w:val="2"/>
            <w:shd w:val="clear" w:color="auto" w:fill="auto"/>
            <w:vAlign w:val="center"/>
          </w:tcPr>
          <w:p w:rsidR="00313970" w:rsidRPr="004C235C" w:rsidRDefault="00313970" w:rsidP="00266A58">
            <w:pPr>
              <w:spacing w:line="204" w:lineRule="auto"/>
              <w:contextualSpacing/>
              <w:jc w:val="center"/>
              <w:rPr>
                <w:bCs/>
                <w:sz w:val="24"/>
              </w:rPr>
            </w:pPr>
            <w:r w:rsidRPr="004C235C">
              <w:rPr>
                <w:bCs/>
                <w:sz w:val="24"/>
              </w:rPr>
              <w:t>9</w:t>
            </w:r>
          </w:p>
        </w:tc>
      </w:tr>
      <w:tr w:rsidR="00313970" w:rsidRPr="004C235C" w:rsidTr="001B148B">
        <w:trPr>
          <w:trHeight w:val="379"/>
        </w:trPr>
        <w:tc>
          <w:tcPr>
            <w:tcW w:w="15309" w:type="dxa"/>
            <w:gridSpan w:val="14"/>
            <w:shd w:val="clear" w:color="auto" w:fill="auto"/>
            <w:vAlign w:val="center"/>
          </w:tcPr>
          <w:p w:rsidR="00313970" w:rsidRPr="004C235C" w:rsidRDefault="00AA3810" w:rsidP="00A1289C">
            <w:pPr>
              <w:spacing w:before="120" w:after="120"/>
              <w:contextualSpacing/>
              <w:jc w:val="center"/>
              <w:rPr>
                <w:sz w:val="24"/>
              </w:rPr>
            </w:pPr>
            <w:r w:rsidRPr="00E11D0A">
              <w:rPr>
                <w:sz w:val="24"/>
              </w:rPr>
              <w:t xml:space="preserve">І. </w:t>
            </w:r>
            <w:r w:rsidR="00E11D0A" w:rsidRPr="00E11D0A">
              <w:rPr>
                <w:sz w:val="24"/>
              </w:rPr>
              <w:t>Експлуатація та технічне обслуговування житлового фонду</w:t>
            </w:r>
          </w:p>
        </w:tc>
      </w:tr>
      <w:tr w:rsidR="00DD38E0" w:rsidRPr="004C235C" w:rsidTr="002C5734">
        <w:trPr>
          <w:trHeight w:val="517"/>
        </w:trPr>
        <w:tc>
          <w:tcPr>
            <w:tcW w:w="2014" w:type="dxa"/>
            <w:vMerge w:val="restart"/>
            <w:shd w:val="clear" w:color="auto" w:fill="auto"/>
          </w:tcPr>
          <w:p w:rsidR="00DD38E0" w:rsidRPr="004C235C" w:rsidRDefault="00DD38E0" w:rsidP="00266A58">
            <w:pPr>
              <w:spacing w:line="204" w:lineRule="auto"/>
              <w:contextualSpacing/>
              <w:rPr>
                <w:sz w:val="24"/>
              </w:rPr>
            </w:pPr>
            <w:r w:rsidRPr="004C235C">
              <w:rPr>
                <w:sz w:val="24"/>
              </w:rPr>
              <w:t>1. Придбання предметів і матеріалів, необхідних для експлуатації та технічного обслуговування житлового фонду</w:t>
            </w:r>
          </w:p>
        </w:tc>
        <w:tc>
          <w:tcPr>
            <w:tcW w:w="3494" w:type="dxa"/>
            <w:gridSpan w:val="2"/>
            <w:shd w:val="clear" w:color="auto" w:fill="auto"/>
            <w:vAlign w:val="center"/>
          </w:tcPr>
          <w:p w:rsidR="00DD38E0" w:rsidRPr="00DD38E0" w:rsidRDefault="00DD38E0" w:rsidP="002C5734">
            <w:pPr>
              <w:rPr>
                <w:sz w:val="24"/>
              </w:rPr>
            </w:pPr>
            <w:r w:rsidRPr="004C235C">
              <w:rPr>
                <w:sz w:val="24"/>
              </w:rPr>
              <w:t>1.1. Придбання покрівельного матеріалу</w:t>
            </w:r>
          </w:p>
        </w:tc>
        <w:tc>
          <w:tcPr>
            <w:tcW w:w="1373" w:type="dxa"/>
            <w:shd w:val="clear" w:color="auto" w:fill="auto"/>
            <w:vAlign w:val="center"/>
          </w:tcPr>
          <w:p w:rsidR="00DD38E0" w:rsidRPr="00E82B44" w:rsidRDefault="00104570" w:rsidP="00D67668">
            <w:pPr>
              <w:contextualSpacing/>
              <w:jc w:val="center"/>
              <w:rPr>
                <w:sz w:val="24"/>
              </w:rPr>
            </w:pPr>
            <w:r w:rsidRPr="00E82B44">
              <w:rPr>
                <w:sz w:val="24"/>
              </w:rPr>
              <w:t>336,4</w:t>
            </w:r>
            <w:r w:rsidR="00DD2C67">
              <w:rPr>
                <w:sz w:val="24"/>
              </w:rPr>
              <w:t>00</w:t>
            </w:r>
          </w:p>
        </w:tc>
        <w:tc>
          <w:tcPr>
            <w:tcW w:w="1408" w:type="dxa"/>
            <w:gridSpan w:val="2"/>
            <w:shd w:val="clear" w:color="auto" w:fill="auto"/>
            <w:vAlign w:val="center"/>
          </w:tcPr>
          <w:p w:rsidR="00DD38E0" w:rsidRPr="00E82B44" w:rsidRDefault="00104570" w:rsidP="00D67668">
            <w:pPr>
              <w:contextualSpacing/>
              <w:jc w:val="center"/>
              <w:rPr>
                <w:sz w:val="24"/>
              </w:rPr>
            </w:pPr>
            <w:r w:rsidRPr="00E82B44">
              <w:rPr>
                <w:sz w:val="24"/>
              </w:rPr>
              <w:t>356,248</w:t>
            </w:r>
          </w:p>
        </w:tc>
        <w:tc>
          <w:tcPr>
            <w:tcW w:w="1485" w:type="dxa"/>
            <w:gridSpan w:val="2"/>
            <w:shd w:val="clear" w:color="auto" w:fill="auto"/>
            <w:vAlign w:val="center"/>
          </w:tcPr>
          <w:p w:rsidR="00DD38E0" w:rsidRPr="00E82B44" w:rsidRDefault="00104570" w:rsidP="00D67668">
            <w:pPr>
              <w:contextualSpacing/>
              <w:jc w:val="center"/>
              <w:rPr>
                <w:sz w:val="24"/>
              </w:rPr>
            </w:pPr>
            <w:r w:rsidRPr="00E82B44">
              <w:rPr>
                <w:sz w:val="24"/>
              </w:rPr>
              <w:t>375,128</w:t>
            </w:r>
          </w:p>
        </w:tc>
        <w:tc>
          <w:tcPr>
            <w:tcW w:w="1423" w:type="dxa"/>
            <w:vMerge w:val="restart"/>
            <w:shd w:val="clear" w:color="auto" w:fill="auto"/>
            <w:vAlign w:val="center"/>
          </w:tcPr>
          <w:p w:rsidR="00DD38E0" w:rsidRPr="004C235C" w:rsidRDefault="008D3777" w:rsidP="00266A58">
            <w:pPr>
              <w:spacing w:line="216" w:lineRule="auto"/>
              <w:contextualSpacing/>
              <w:jc w:val="center"/>
              <w:rPr>
                <w:sz w:val="24"/>
              </w:rPr>
            </w:pPr>
            <w:r>
              <w:rPr>
                <w:sz w:val="24"/>
              </w:rPr>
              <w:t>УЖКГ РМР</w:t>
            </w:r>
            <w:r w:rsidRPr="004C235C">
              <w:rPr>
                <w:sz w:val="24"/>
              </w:rPr>
              <w:t xml:space="preserve"> </w:t>
            </w:r>
          </w:p>
        </w:tc>
        <w:tc>
          <w:tcPr>
            <w:tcW w:w="1094" w:type="dxa"/>
            <w:gridSpan w:val="2"/>
            <w:vMerge w:val="restart"/>
            <w:shd w:val="clear" w:color="auto" w:fill="auto"/>
            <w:vAlign w:val="center"/>
          </w:tcPr>
          <w:p w:rsidR="00DD38E0" w:rsidRPr="00DD38E0" w:rsidRDefault="00DD38E0" w:rsidP="00266A58">
            <w:pPr>
              <w:spacing w:line="204" w:lineRule="auto"/>
              <w:contextualSpacing/>
              <w:jc w:val="center"/>
              <w:rPr>
                <w:sz w:val="24"/>
              </w:rPr>
            </w:pPr>
            <w:r w:rsidRPr="00DD38E0">
              <w:rPr>
                <w:sz w:val="24"/>
              </w:rPr>
              <w:t>2026 –</w:t>
            </w:r>
          </w:p>
          <w:p w:rsidR="00DD38E0" w:rsidRPr="00DD38E0" w:rsidRDefault="00DD38E0" w:rsidP="00266A58">
            <w:pPr>
              <w:spacing w:line="216" w:lineRule="auto"/>
              <w:contextualSpacing/>
              <w:jc w:val="center"/>
              <w:rPr>
                <w:sz w:val="24"/>
              </w:rPr>
            </w:pPr>
            <w:r w:rsidRPr="00DD38E0">
              <w:rPr>
                <w:sz w:val="24"/>
              </w:rPr>
              <w:t>2028</w:t>
            </w:r>
          </w:p>
          <w:p w:rsidR="00DD38E0" w:rsidRPr="00294B5B" w:rsidRDefault="00DD38E0" w:rsidP="00266A58">
            <w:pPr>
              <w:spacing w:line="216" w:lineRule="auto"/>
              <w:contextualSpacing/>
              <w:jc w:val="center"/>
              <w:rPr>
                <w:sz w:val="24"/>
                <w:highlight w:val="yellow"/>
              </w:rPr>
            </w:pPr>
            <w:r w:rsidRPr="00DD38E0">
              <w:rPr>
                <w:sz w:val="24"/>
              </w:rPr>
              <w:t>роки</w:t>
            </w:r>
          </w:p>
        </w:tc>
        <w:tc>
          <w:tcPr>
            <w:tcW w:w="1049" w:type="dxa"/>
            <w:gridSpan w:val="2"/>
            <w:vMerge w:val="restart"/>
            <w:shd w:val="clear" w:color="auto" w:fill="auto"/>
            <w:vAlign w:val="center"/>
          </w:tcPr>
          <w:p w:rsidR="00DD38E0" w:rsidRPr="004C235C" w:rsidRDefault="00DD38E0" w:rsidP="00266A58">
            <w:pPr>
              <w:contextualSpacing/>
              <w:jc w:val="center"/>
              <w:rPr>
                <w:sz w:val="24"/>
              </w:rPr>
            </w:pPr>
          </w:p>
          <w:p w:rsidR="00DD38E0" w:rsidRPr="004C235C" w:rsidRDefault="00DD38E0" w:rsidP="00266A58">
            <w:pPr>
              <w:contextualSpacing/>
              <w:jc w:val="center"/>
              <w:rPr>
                <w:sz w:val="24"/>
              </w:rPr>
            </w:pPr>
            <w:r>
              <w:rPr>
                <w:bCs/>
                <w:sz w:val="24"/>
              </w:rPr>
              <w:t>Б</w:t>
            </w:r>
            <w:r w:rsidRPr="004C235C">
              <w:rPr>
                <w:bCs/>
                <w:sz w:val="24"/>
              </w:rPr>
              <w:t>юджет</w:t>
            </w:r>
            <w:r>
              <w:rPr>
                <w:bCs/>
                <w:sz w:val="24"/>
              </w:rPr>
              <w:t xml:space="preserve"> Роменської МТГ</w:t>
            </w:r>
          </w:p>
        </w:tc>
        <w:tc>
          <w:tcPr>
            <w:tcW w:w="1969" w:type="dxa"/>
            <w:vMerge w:val="restart"/>
            <w:shd w:val="clear" w:color="auto" w:fill="auto"/>
            <w:vAlign w:val="center"/>
          </w:tcPr>
          <w:p w:rsidR="00DD38E0" w:rsidRPr="004C235C" w:rsidRDefault="00DD38E0" w:rsidP="00266A58">
            <w:pPr>
              <w:contextualSpacing/>
              <w:jc w:val="center"/>
              <w:rPr>
                <w:sz w:val="24"/>
              </w:rPr>
            </w:pPr>
            <w:r w:rsidRPr="004C235C">
              <w:rPr>
                <w:sz w:val="24"/>
              </w:rPr>
              <w:t>Забезпечення стабільного функціонування житлового фонду</w:t>
            </w:r>
          </w:p>
        </w:tc>
      </w:tr>
      <w:tr w:rsidR="00DD38E0" w:rsidRPr="004C235C" w:rsidTr="002C5734">
        <w:trPr>
          <w:trHeight w:val="517"/>
        </w:trPr>
        <w:tc>
          <w:tcPr>
            <w:tcW w:w="2014" w:type="dxa"/>
            <w:vMerge/>
            <w:shd w:val="clear" w:color="auto" w:fill="auto"/>
          </w:tcPr>
          <w:p w:rsidR="00DD38E0" w:rsidRPr="004C235C" w:rsidRDefault="00DD38E0" w:rsidP="00266A58">
            <w:pPr>
              <w:spacing w:line="204" w:lineRule="auto"/>
              <w:contextualSpacing/>
              <w:rPr>
                <w:sz w:val="24"/>
              </w:rPr>
            </w:pPr>
          </w:p>
        </w:tc>
        <w:tc>
          <w:tcPr>
            <w:tcW w:w="3494" w:type="dxa"/>
            <w:gridSpan w:val="2"/>
            <w:shd w:val="clear" w:color="auto" w:fill="auto"/>
            <w:vAlign w:val="center"/>
          </w:tcPr>
          <w:p w:rsidR="00DD38E0" w:rsidRPr="00DD38E0" w:rsidRDefault="00DD38E0" w:rsidP="002C5734">
            <w:pPr>
              <w:rPr>
                <w:sz w:val="24"/>
              </w:rPr>
            </w:pPr>
            <w:r>
              <w:rPr>
                <w:sz w:val="24"/>
              </w:rPr>
              <w:t>1.2</w:t>
            </w:r>
            <w:r w:rsidR="0037243D">
              <w:rPr>
                <w:sz w:val="24"/>
              </w:rPr>
              <w:t>.</w:t>
            </w:r>
            <w:r>
              <w:rPr>
                <w:sz w:val="24"/>
              </w:rPr>
              <w:t xml:space="preserve"> Придбання</w:t>
            </w:r>
            <w:r w:rsidR="00F32288">
              <w:rPr>
                <w:sz w:val="24"/>
              </w:rPr>
              <w:t xml:space="preserve"> люків</w:t>
            </w:r>
          </w:p>
        </w:tc>
        <w:tc>
          <w:tcPr>
            <w:tcW w:w="1373" w:type="dxa"/>
            <w:shd w:val="clear" w:color="auto" w:fill="auto"/>
            <w:vAlign w:val="center"/>
          </w:tcPr>
          <w:p w:rsidR="00DD38E0" w:rsidRPr="00E82B44" w:rsidRDefault="00104570" w:rsidP="00D67668">
            <w:pPr>
              <w:contextualSpacing/>
              <w:jc w:val="center"/>
              <w:rPr>
                <w:sz w:val="24"/>
              </w:rPr>
            </w:pPr>
            <w:r w:rsidRPr="00E82B44">
              <w:rPr>
                <w:sz w:val="24"/>
              </w:rPr>
              <w:t>99,8</w:t>
            </w:r>
            <w:r w:rsidR="00DD2C67">
              <w:rPr>
                <w:sz w:val="24"/>
              </w:rPr>
              <w:t>00</w:t>
            </w:r>
          </w:p>
        </w:tc>
        <w:tc>
          <w:tcPr>
            <w:tcW w:w="1408" w:type="dxa"/>
            <w:gridSpan w:val="2"/>
            <w:shd w:val="clear" w:color="auto" w:fill="auto"/>
            <w:vAlign w:val="center"/>
          </w:tcPr>
          <w:p w:rsidR="00DD38E0" w:rsidRPr="00E82B44" w:rsidRDefault="00104570" w:rsidP="00D67668">
            <w:pPr>
              <w:contextualSpacing/>
              <w:jc w:val="center"/>
              <w:rPr>
                <w:sz w:val="24"/>
              </w:rPr>
            </w:pPr>
            <w:r w:rsidRPr="00E82B44">
              <w:rPr>
                <w:sz w:val="24"/>
              </w:rPr>
              <w:t>105,689</w:t>
            </w:r>
          </w:p>
        </w:tc>
        <w:tc>
          <w:tcPr>
            <w:tcW w:w="1485" w:type="dxa"/>
            <w:gridSpan w:val="2"/>
            <w:shd w:val="clear" w:color="auto" w:fill="auto"/>
            <w:vAlign w:val="center"/>
          </w:tcPr>
          <w:p w:rsidR="00DD38E0" w:rsidRPr="00E82B44" w:rsidRDefault="00010895" w:rsidP="00D67668">
            <w:pPr>
              <w:contextualSpacing/>
              <w:jc w:val="center"/>
              <w:rPr>
                <w:sz w:val="24"/>
              </w:rPr>
            </w:pPr>
            <w:r w:rsidRPr="00E82B44">
              <w:rPr>
                <w:sz w:val="24"/>
              </w:rPr>
              <w:t>111,29</w:t>
            </w:r>
            <w:r w:rsidR="00DD2C67">
              <w:rPr>
                <w:sz w:val="24"/>
              </w:rPr>
              <w:t>0</w:t>
            </w:r>
          </w:p>
        </w:tc>
        <w:tc>
          <w:tcPr>
            <w:tcW w:w="1423" w:type="dxa"/>
            <w:vMerge/>
            <w:shd w:val="clear" w:color="auto" w:fill="auto"/>
            <w:vAlign w:val="center"/>
          </w:tcPr>
          <w:p w:rsidR="00DD38E0" w:rsidRPr="004C235C" w:rsidRDefault="00DD38E0" w:rsidP="00266A58">
            <w:pPr>
              <w:spacing w:line="216" w:lineRule="auto"/>
              <w:contextualSpacing/>
              <w:jc w:val="center"/>
              <w:rPr>
                <w:sz w:val="24"/>
              </w:rPr>
            </w:pPr>
          </w:p>
        </w:tc>
        <w:tc>
          <w:tcPr>
            <w:tcW w:w="1094" w:type="dxa"/>
            <w:gridSpan w:val="2"/>
            <w:vMerge/>
            <w:shd w:val="clear" w:color="auto" w:fill="auto"/>
            <w:vAlign w:val="center"/>
          </w:tcPr>
          <w:p w:rsidR="00DD38E0" w:rsidRPr="00294B5B" w:rsidRDefault="00DD38E0" w:rsidP="00266A58">
            <w:pPr>
              <w:spacing w:line="216" w:lineRule="auto"/>
              <w:contextualSpacing/>
              <w:jc w:val="center"/>
              <w:rPr>
                <w:sz w:val="24"/>
                <w:highlight w:val="yellow"/>
              </w:rPr>
            </w:pPr>
          </w:p>
        </w:tc>
        <w:tc>
          <w:tcPr>
            <w:tcW w:w="1049" w:type="dxa"/>
            <w:gridSpan w:val="2"/>
            <w:vMerge/>
            <w:shd w:val="clear" w:color="auto" w:fill="auto"/>
            <w:vAlign w:val="center"/>
          </w:tcPr>
          <w:p w:rsidR="00DD38E0" w:rsidRPr="004C235C" w:rsidRDefault="00DD38E0" w:rsidP="00266A58">
            <w:pPr>
              <w:contextualSpacing/>
              <w:jc w:val="center"/>
              <w:rPr>
                <w:sz w:val="24"/>
              </w:rPr>
            </w:pPr>
          </w:p>
        </w:tc>
        <w:tc>
          <w:tcPr>
            <w:tcW w:w="1969" w:type="dxa"/>
            <w:vMerge/>
            <w:shd w:val="clear" w:color="auto" w:fill="auto"/>
            <w:vAlign w:val="center"/>
          </w:tcPr>
          <w:p w:rsidR="00DD38E0" w:rsidRPr="004C235C" w:rsidRDefault="00DD38E0" w:rsidP="00266A58">
            <w:pPr>
              <w:contextualSpacing/>
              <w:jc w:val="center"/>
              <w:rPr>
                <w:sz w:val="24"/>
              </w:rPr>
            </w:pPr>
          </w:p>
        </w:tc>
      </w:tr>
      <w:tr w:rsidR="00DD38E0" w:rsidRPr="004C235C" w:rsidTr="002C5734">
        <w:trPr>
          <w:trHeight w:val="517"/>
        </w:trPr>
        <w:tc>
          <w:tcPr>
            <w:tcW w:w="2014" w:type="dxa"/>
            <w:vMerge/>
            <w:shd w:val="clear" w:color="auto" w:fill="auto"/>
          </w:tcPr>
          <w:p w:rsidR="00DD38E0" w:rsidRPr="004C235C" w:rsidRDefault="00DD38E0" w:rsidP="00266A58">
            <w:pPr>
              <w:spacing w:line="204" w:lineRule="auto"/>
              <w:contextualSpacing/>
              <w:rPr>
                <w:sz w:val="24"/>
              </w:rPr>
            </w:pPr>
          </w:p>
        </w:tc>
        <w:tc>
          <w:tcPr>
            <w:tcW w:w="3494" w:type="dxa"/>
            <w:gridSpan w:val="2"/>
            <w:shd w:val="clear" w:color="auto" w:fill="auto"/>
            <w:vAlign w:val="center"/>
          </w:tcPr>
          <w:p w:rsidR="00DD38E0" w:rsidRPr="00DD38E0" w:rsidRDefault="00F32288" w:rsidP="002C5734">
            <w:pPr>
              <w:rPr>
                <w:sz w:val="24"/>
              </w:rPr>
            </w:pPr>
            <w:r>
              <w:rPr>
                <w:sz w:val="24"/>
              </w:rPr>
              <w:t>1.3</w:t>
            </w:r>
            <w:r w:rsidR="0037243D">
              <w:rPr>
                <w:sz w:val="24"/>
              </w:rPr>
              <w:t>.</w:t>
            </w:r>
            <w:r>
              <w:rPr>
                <w:sz w:val="24"/>
              </w:rPr>
              <w:t xml:space="preserve"> Придбання цементу</w:t>
            </w:r>
          </w:p>
        </w:tc>
        <w:tc>
          <w:tcPr>
            <w:tcW w:w="1373" w:type="dxa"/>
            <w:shd w:val="clear" w:color="auto" w:fill="auto"/>
            <w:vAlign w:val="center"/>
          </w:tcPr>
          <w:p w:rsidR="00DD38E0" w:rsidRPr="00E82B44" w:rsidRDefault="00010895" w:rsidP="00D67668">
            <w:pPr>
              <w:contextualSpacing/>
              <w:jc w:val="center"/>
              <w:rPr>
                <w:sz w:val="24"/>
              </w:rPr>
            </w:pPr>
            <w:r w:rsidRPr="00E82B44">
              <w:rPr>
                <w:sz w:val="24"/>
              </w:rPr>
              <w:t>15,6</w:t>
            </w:r>
            <w:r w:rsidR="00DD2C67">
              <w:rPr>
                <w:sz w:val="24"/>
              </w:rPr>
              <w:t>00</w:t>
            </w:r>
          </w:p>
        </w:tc>
        <w:tc>
          <w:tcPr>
            <w:tcW w:w="1408" w:type="dxa"/>
            <w:gridSpan w:val="2"/>
            <w:shd w:val="clear" w:color="auto" w:fill="auto"/>
            <w:vAlign w:val="center"/>
          </w:tcPr>
          <w:p w:rsidR="00DD38E0" w:rsidRPr="00E82B44" w:rsidRDefault="00E82B44" w:rsidP="00D67668">
            <w:pPr>
              <w:contextualSpacing/>
              <w:jc w:val="center"/>
              <w:rPr>
                <w:sz w:val="24"/>
              </w:rPr>
            </w:pPr>
            <w:r w:rsidRPr="00E82B44">
              <w:rPr>
                <w:sz w:val="24"/>
              </w:rPr>
              <w:t>16,52</w:t>
            </w:r>
            <w:r w:rsidR="00DD2C67">
              <w:rPr>
                <w:sz w:val="24"/>
              </w:rPr>
              <w:t>0</w:t>
            </w:r>
          </w:p>
        </w:tc>
        <w:tc>
          <w:tcPr>
            <w:tcW w:w="1485" w:type="dxa"/>
            <w:gridSpan w:val="2"/>
            <w:shd w:val="clear" w:color="auto" w:fill="auto"/>
            <w:vAlign w:val="center"/>
          </w:tcPr>
          <w:p w:rsidR="00DD38E0" w:rsidRPr="00E82B44" w:rsidRDefault="00010895" w:rsidP="00D67668">
            <w:pPr>
              <w:contextualSpacing/>
              <w:jc w:val="center"/>
              <w:rPr>
                <w:sz w:val="24"/>
              </w:rPr>
            </w:pPr>
            <w:r w:rsidRPr="00E82B44">
              <w:rPr>
                <w:sz w:val="24"/>
              </w:rPr>
              <w:t>17,395</w:t>
            </w:r>
          </w:p>
        </w:tc>
        <w:tc>
          <w:tcPr>
            <w:tcW w:w="1423" w:type="dxa"/>
            <w:vMerge/>
            <w:shd w:val="clear" w:color="auto" w:fill="auto"/>
            <w:vAlign w:val="center"/>
          </w:tcPr>
          <w:p w:rsidR="00DD38E0" w:rsidRPr="004C235C" w:rsidRDefault="00DD38E0" w:rsidP="00266A58">
            <w:pPr>
              <w:spacing w:line="216" w:lineRule="auto"/>
              <w:contextualSpacing/>
              <w:jc w:val="center"/>
              <w:rPr>
                <w:sz w:val="24"/>
              </w:rPr>
            </w:pPr>
          </w:p>
        </w:tc>
        <w:tc>
          <w:tcPr>
            <w:tcW w:w="1094" w:type="dxa"/>
            <w:gridSpan w:val="2"/>
            <w:vMerge/>
            <w:shd w:val="clear" w:color="auto" w:fill="auto"/>
            <w:vAlign w:val="center"/>
          </w:tcPr>
          <w:p w:rsidR="00DD38E0" w:rsidRPr="00294B5B" w:rsidRDefault="00DD38E0" w:rsidP="00266A58">
            <w:pPr>
              <w:spacing w:line="216" w:lineRule="auto"/>
              <w:contextualSpacing/>
              <w:jc w:val="center"/>
              <w:rPr>
                <w:sz w:val="24"/>
                <w:highlight w:val="yellow"/>
              </w:rPr>
            </w:pPr>
          </w:p>
        </w:tc>
        <w:tc>
          <w:tcPr>
            <w:tcW w:w="1049" w:type="dxa"/>
            <w:gridSpan w:val="2"/>
            <w:vMerge/>
            <w:shd w:val="clear" w:color="auto" w:fill="auto"/>
            <w:vAlign w:val="center"/>
          </w:tcPr>
          <w:p w:rsidR="00DD38E0" w:rsidRPr="004C235C" w:rsidRDefault="00DD38E0" w:rsidP="00266A58">
            <w:pPr>
              <w:contextualSpacing/>
              <w:jc w:val="center"/>
              <w:rPr>
                <w:sz w:val="24"/>
              </w:rPr>
            </w:pPr>
          </w:p>
        </w:tc>
        <w:tc>
          <w:tcPr>
            <w:tcW w:w="1969" w:type="dxa"/>
            <w:vMerge/>
            <w:shd w:val="clear" w:color="auto" w:fill="auto"/>
            <w:vAlign w:val="center"/>
          </w:tcPr>
          <w:p w:rsidR="00DD38E0" w:rsidRPr="004C235C" w:rsidRDefault="00DD38E0" w:rsidP="00266A58">
            <w:pPr>
              <w:contextualSpacing/>
              <w:jc w:val="center"/>
              <w:rPr>
                <w:sz w:val="24"/>
              </w:rPr>
            </w:pPr>
          </w:p>
        </w:tc>
      </w:tr>
      <w:tr w:rsidR="001B148B" w:rsidRPr="004C235C" w:rsidTr="002C5734">
        <w:trPr>
          <w:trHeight w:val="829"/>
        </w:trPr>
        <w:tc>
          <w:tcPr>
            <w:tcW w:w="2014" w:type="dxa"/>
            <w:shd w:val="clear" w:color="auto" w:fill="auto"/>
            <w:vAlign w:val="center"/>
          </w:tcPr>
          <w:p w:rsidR="001B148B" w:rsidRPr="004C235C" w:rsidRDefault="001B148B" w:rsidP="008C1B02">
            <w:pPr>
              <w:spacing w:line="204" w:lineRule="auto"/>
              <w:contextualSpacing/>
              <w:rPr>
                <w:sz w:val="24"/>
              </w:rPr>
            </w:pPr>
            <w:r w:rsidRPr="004C235C">
              <w:rPr>
                <w:sz w:val="24"/>
              </w:rPr>
              <w:t xml:space="preserve">2. </w:t>
            </w:r>
            <w:r w:rsidRPr="0037243D">
              <w:rPr>
                <w:sz w:val="24"/>
              </w:rPr>
              <w:t>Поточний ремонт житлових будівель і споруд</w:t>
            </w:r>
          </w:p>
        </w:tc>
        <w:tc>
          <w:tcPr>
            <w:tcW w:w="3494" w:type="dxa"/>
            <w:gridSpan w:val="2"/>
            <w:shd w:val="clear" w:color="auto" w:fill="auto"/>
            <w:vAlign w:val="center"/>
          </w:tcPr>
          <w:p w:rsidR="001B148B" w:rsidRPr="004C235C" w:rsidRDefault="001B148B" w:rsidP="002C5734">
            <w:pPr>
              <w:contextualSpacing/>
              <w:rPr>
                <w:sz w:val="24"/>
              </w:rPr>
            </w:pPr>
            <w:r w:rsidRPr="004C235C">
              <w:rPr>
                <w:sz w:val="24"/>
              </w:rPr>
              <w:t xml:space="preserve">2.1. </w:t>
            </w:r>
            <w:r w:rsidRPr="00EF2149">
              <w:rPr>
                <w:sz w:val="24"/>
              </w:rPr>
              <w:t>Поточний ремонт туалетів житлових будинків</w:t>
            </w:r>
          </w:p>
        </w:tc>
        <w:tc>
          <w:tcPr>
            <w:tcW w:w="1373" w:type="dxa"/>
            <w:shd w:val="clear" w:color="auto" w:fill="auto"/>
            <w:vAlign w:val="center"/>
          </w:tcPr>
          <w:p w:rsidR="001B148B" w:rsidRPr="004C235C" w:rsidRDefault="001B148B" w:rsidP="00266A58">
            <w:pPr>
              <w:contextualSpacing/>
              <w:jc w:val="center"/>
              <w:rPr>
                <w:sz w:val="24"/>
              </w:rPr>
            </w:pPr>
            <w:r>
              <w:rPr>
                <w:sz w:val="24"/>
              </w:rPr>
              <w:t>50,000</w:t>
            </w:r>
          </w:p>
        </w:tc>
        <w:tc>
          <w:tcPr>
            <w:tcW w:w="1408" w:type="dxa"/>
            <w:gridSpan w:val="2"/>
            <w:shd w:val="clear" w:color="auto" w:fill="auto"/>
            <w:vAlign w:val="center"/>
          </w:tcPr>
          <w:p w:rsidR="001B148B" w:rsidRPr="004C235C" w:rsidRDefault="001B148B" w:rsidP="00266A58">
            <w:pPr>
              <w:contextualSpacing/>
              <w:jc w:val="center"/>
              <w:rPr>
                <w:sz w:val="24"/>
              </w:rPr>
            </w:pPr>
            <w:r>
              <w:rPr>
                <w:sz w:val="24"/>
              </w:rPr>
              <w:t>52,950</w:t>
            </w:r>
          </w:p>
        </w:tc>
        <w:tc>
          <w:tcPr>
            <w:tcW w:w="1485" w:type="dxa"/>
            <w:gridSpan w:val="2"/>
            <w:shd w:val="clear" w:color="auto" w:fill="auto"/>
            <w:vAlign w:val="center"/>
          </w:tcPr>
          <w:p w:rsidR="001B148B" w:rsidRPr="004C235C" w:rsidRDefault="001B148B" w:rsidP="00266A5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center"/>
              <w:rPr>
                <w:sz w:val="24"/>
              </w:rPr>
            </w:pPr>
            <w:r>
              <w:rPr>
                <w:sz w:val="24"/>
              </w:rPr>
              <w:t>55,756</w:t>
            </w:r>
          </w:p>
        </w:tc>
        <w:tc>
          <w:tcPr>
            <w:tcW w:w="1423" w:type="dxa"/>
            <w:shd w:val="clear" w:color="auto" w:fill="auto"/>
            <w:vAlign w:val="center"/>
          </w:tcPr>
          <w:p w:rsidR="001B148B" w:rsidRPr="004C235C" w:rsidRDefault="001B148B" w:rsidP="004B08F8">
            <w:pPr>
              <w:spacing w:line="216" w:lineRule="auto"/>
              <w:contextualSpacing/>
              <w:jc w:val="center"/>
              <w:rPr>
                <w:sz w:val="24"/>
              </w:rPr>
            </w:pPr>
            <w:r>
              <w:rPr>
                <w:sz w:val="24"/>
              </w:rPr>
              <w:t>УЖКГ РМР</w:t>
            </w:r>
            <w:r w:rsidRPr="004C235C">
              <w:rPr>
                <w:sz w:val="24"/>
              </w:rPr>
              <w:t xml:space="preserve"> </w:t>
            </w:r>
          </w:p>
        </w:tc>
        <w:tc>
          <w:tcPr>
            <w:tcW w:w="1094" w:type="dxa"/>
            <w:gridSpan w:val="2"/>
            <w:shd w:val="clear" w:color="auto" w:fill="auto"/>
            <w:vAlign w:val="center"/>
          </w:tcPr>
          <w:p w:rsidR="001B148B" w:rsidRPr="00DD38E0" w:rsidRDefault="001B148B" w:rsidP="004B08F8">
            <w:pPr>
              <w:spacing w:line="204" w:lineRule="auto"/>
              <w:contextualSpacing/>
              <w:jc w:val="center"/>
              <w:rPr>
                <w:sz w:val="24"/>
              </w:rPr>
            </w:pPr>
            <w:r w:rsidRPr="00DD38E0">
              <w:rPr>
                <w:sz w:val="24"/>
              </w:rPr>
              <w:t>2026 –</w:t>
            </w:r>
          </w:p>
          <w:p w:rsidR="001B148B" w:rsidRPr="00DD38E0" w:rsidRDefault="001B148B" w:rsidP="004B08F8">
            <w:pPr>
              <w:spacing w:line="216" w:lineRule="auto"/>
              <w:contextualSpacing/>
              <w:jc w:val="center"/>
              <w:rPr>
                <w:sz w:val="24"/>
              </w:rPr>
            </w:pPr>
            <w:r w:rsidRPr="00DD38E0">
              <w:rPr>
                <w:sz w:val="24"/>
              </w:rPr>
              <w:t>2028</w:t>
            </w:r>
          </w:p>
          <w:p w:rsidR="001B148B" w:rsidRPr="00294B5B" w:rsidRDefault="001B148B" w:rsidP="004B08F8">
            <w:pPr>
              <w:spacing w:line="216" w:lineRule="auto"/>
              <w:contextualSpacing/>
              <w:jc w:val="center"/>
              <w:rPr>
                <w:sz w:val="24"/>
                <w:highlight w:val="yellow"/>
              </w:rPr>
            </w:pPr>
            <w:r w:rsidRPr="00DD38E0">
              <w:rPr>
                <w:sz w:val="24"/>
              </w:rPr>
              <w:t>роки</w:t>
            </w:r>
          </w:p>
        </w:tc>
        <w:tc>
          <w:tcPr>
            <w:tcW w:w="1049" w:type="dxa"/>
            <w:gridSpan w:val="2"/>
            <w:shd w:val="clear" w:color="auto" w:fill="auto"/>
            <w:vAlign w:val="center"/>
          </w:tcPr>
          <w:p w:rsidR="001B148B" w:rsidRPr="004C235C" w:rsidRDefault="001B148B" w:rsidP="00760CC6">
            <w:pPr>
              <w:contextualSpacing/>
              <w:jc w:val="center"/>
              <w:rPr>
                <w:sz w:val="24"/>
              </w:rPr>
            </w:pPr>
            <w:r>
              <w:rPr>
                <w:bCs/>
                <w:sz w:val="24"/>
              </w:rPr>
              <w:t>Б</w:t>
            </w:r>
            <w:r w:rsidRPr="004C235C">
              <w:rPr>
                <w:bCs/>
                <w:sz w:val="24"/>
              </w:rPr>
              <w:t>юджет</w:t>
            </w:r>
            <w:r>
              <w:rPr>
                <w:bCs/>
                <w:sz w:val="24"/>
              </w:rPr>
              <w:t xml:space="preserve"> Роменської МТГ</w:t>
            </w:r>
          </w:p>
        </w:tc>
        <w:tc>
          <w:tcPr>
            <w:tcW w:w="1969" w:type="dxa"/>
            <w:shd w:val="clear" w:color="auto" w:fill="auto"/>
            <w:vAlign w:val="center"/>
          </w:tcPr>
          <w:p w:rsidR="001B148B" w:rsidRPr="004C235C" w:rsidRDefault="001B148B" w:rsidP="004B08F8">
            <w:pPr>
              <w:contextualSpacing/>
              <w:jc w:val="center"/>
              <w:rPr>
                <w:sz w:val="24"/>
              </w:rPr>
            </w:pPr>
            <w:r w:rsidRPr="004C235C">
              <w:rPr>
                <w:sz w:val="24"/>
              </w:rPr>
              <w:t>Забезпечення стабільного функціонування житлового фонду</w:t>
            </w:r>
          </w:p>
        </w:tc>
      </w:tr>
      <w:tr w:rsidR="001B148B" w:rsidRPr="004C235C" w:rsidTr="002C5734">
        <w:trPr>
          <w:trHeight w:val="549"/>
        </w:trPr>
        <w:tc>
          <w:tcPr>
            <w:tcW w:w="2014" w:type="dxa"/>
            <w:shd w:val="clear" w:color="auto" w:fill="auto"/>
            <w:vAlign w:val="center"/>
          </w:tcPr>
          <w:p w:rsidR="001B148B" w:rsidRPr="004C235C" w:rsidRDefault="001B148B" w:rsidP="002C5734">
            <w:pPr>
              <w:spacing w:line="204" w:lineRule="auto"/>
              <w:contextualSpacing/>
              <w:rPr>
                <w:sz w:val="24"/>
              </w:rPr>
            </w:pPr>
            <w:r w:rsidRPr="004C235C">
              <w:rPr>
                <w:sz w:val="24"/>
              </w:rPr>
              <w:t>3. Оформлення права власності на житлові приміщення</w:t>
            </w:r>
          </w:p>
        </w:tc>
        <w:tc>
          <w:tcPr>
            <w:tcW w:w="3494" w:type="dxa"/>
            <w:gridSpan w:val="2"/>
            <w:shd w:val="clear" w:color="auto" w:fill="auto"/>
            <w:vAlign w:val="center"/>
          </w:tcPr>
          <w:p w:rsidR="001B148B" w:rsidRPr="004C235C" w:rsidRDefault="001B148B" w:rsidP="002C5734">
            <w:pPr>
              <w:contextualSpacing/>
              <w:rPr>
                <w:sz w:val="24"/>
              </w:rPr>
            </w:pPr>
            <w:r w:rsidRPr="004C235C">
              <w:rPr>
                <w:sz w:val="24"/>
              </w:rPr>
              <w:t xml:space="preserve">3.1. Послуги із поточної інвентаризації та виготовлення </w:t>
            </w:r>
            <w:proofErr w:type="spellStart"/>
            <w:r w:rsidRPr="004C235C">
              <w:rPr>
                <w:sz w:val="24"/>
              </w:rPr>
              <w:t>техдокументації</w:t>
            </w:r>
            <w:proofErr w:type="spellEnd"/>
          </w:p>
        </w:tc>
        <w:tc>
          <w:tcPr>
            <w:tcW w:w="1373" w:type="dxa"/>
            <w:shd w:val="clear" w:color="auto" w:fill="auto"/>
            <w:vAlign w:val="center"/>
          </w:tcPr>
          <w:p w:rsidR="001B148B" w:rsidRPr="004C235C" w:rsidRDefault="001B148B" w:rsidP="00266A58">
            <w:pPr>
              <w:contextualSpacing/>
              <w:jc w:val="center"/>
              <w:rPr>
                <w:sz w:val="24"/>
              </w:rPr>
            </w:pPr>
            <w:r>
              <w:rPr>
                <w:sz w:val="24"/>
              </w:rPr>
              <w:t>37,500</w:t>
            </w:r>
          </w:p>
        </w:tc>
        <w:tc>
          <w:tcPr>
            <w:tcW w:w="1408" w:type="dxa"/>
            <w:gridSpan w:val="2"/>
            <w:shd w:val="clear" w:color="auto" w:fill="auto"/>
            <w:vAlign w:val="center"/>
          </w:tcPr>
          <w:p w:rsidR="001B148B" w:rsidRPr="004C235C" w:rsidRDefault="001B148B" w:rsidP="00266A58">
            <w:pPr>
              <w:contextualSpacing/>
              <w:jc w:val="center"/>
              <w:rPr>
                <w:sz w:val="24"/>
              </w:rPr>
            </w:pPr>
            <w:r>
              <w:rPr>
                <w:sz w:val="24"/>
              </w:rPr>
              <w:t>39,713</w:t>
            </w:r>
          </w:p>
        </w:tc>
        <w:tc>
          <w:tcPr>
            <w:tcW w:w="1485" w:type="dxa"/>
            <w:gridSpan w:val="2"/>
            <w:shd w:val="clear" w:color="auto" w:fill="auto"/>
            <w:vAlign w:val="center"/>
          </w:tcPr>
          <w:p w:rsidR="001B148B" w:rsidRPr="004C235C" w:rsidRDefault="001B148B" w:rsidP="00266A58">
            <w:pPr>
              <w:contextualSpacing/>
              <w:jc w:val="center"/>
              <w:rPr>
                <w:sz w:val="24"/>
              </w:rPr>
            </w:pPr>
            <w:r>
              <w:rPr>
                <w:sz w:val="24"/>
              </w:rPr>
              <w:t>41,817</w:t>
            </w:r>
          </w:p>
        </w:tc>
        <w:tc>
          <w:tcPr>
            <w:tcW w:w="1423" w:type="dxa"/>
            <w:shd w:val="clear" w:color="auto" w:fill="auto"/>
            <w:vAlign w:val="center"/>
          </w:tcPr>
          <w:p w:rsidR="001B148B" w:rsidRPr="004C235C" w:rsidRDefault="001B148B" w:rsidP="004B08F8">
            <w:pPr>
              <w:spacing w:line="216" w:lineRule="auto"/>
              <w:contextualSpacing/>
              <w:jc w:val="center"/>
              <w:rPr>
                <w:sz w:val="24"/>
              </w:rPr>
            </w:pPr>
            <w:r>
              <w:rPr>
                <w:sz w:val="24"/>
              </w:rPr>
              <w:t>УЖКГ РМР</w:t>
            </w:r>
            <w:r w:rsidRPr="004C235C">
              <w:rPr>
                <w:sz w:val="24"/>
              </w:rPr>
              <w:t xml:space="preserve"> </w:t>
            </w:r>
          </w:p>
        </w:tc>
        <w:tc>
          <w:tcPr>
            <w:tcW w:w="1094" w:type="dxa"/>
            <w:gridSpan w:val="2"/>
            <w:shd w:val="clear" w:color="auto" w:fill="auto"/>
            <w:vAlign w:val="center"/>
          </w:tcPr>
          <w:p w:rsidR="001B148B" w:rsidRPr="00DD38E0" w:rsidRDefault="001B148B" w:rsidP="004B08F8">
            <w:pPr>
              <w:spacing w:line="204" w:lineRule="auto"/>
              <w:contextualSpacing/>
              <w:jc w:val="center"/>
              <w:rPr>
                <w:sz w:val="24"/>
              </w:rPr>
            </w:pPr>
            <w:r w:rsidRPr="00DD38E0">
              <w:rPr>
                <w:sz w:val="24"/>
              </w:rPr>
              <w:t>2026 –</w:t>
            </w:r>
          </w:p>
          <w:p w:rsidR="001B148B" w:rsidRPr="00DD38E0" w:rsidRDefault="001B148B" w:rsidP="004B08F8">
            <w:pPr>
              <w:spacing w:line="216" w:lineRule="auto"/>
              <w:contextualSpacing/>
              <w:jc w:val="center"/>
              <w:rPr>
                <w:sz w:val="24"/>
              </w:rPr>
            </w:pPr>
            <w:r w:rsidRPr="00DD38E0">
              <w:rPr>
                <w:sz w:val="24"/>
              </w:rPr>
              <w:t>2028</w:t>
            </w:r>
          </w:p>
          <w:p w:rsidR="001B148B" w:rsidRPr="00294B5B" w:rsidRDefault="001B148B" w:rsidP="004B08F8">
            <w:pPr>
              <w:spacing w:line="216" w:lineRule="auto"/>
              <w:contextualSpacing/>
              <w:jc w:val="center"/>
              <w:rPr>
                <w:sz w:val="24"/>
                <w:highlight w:val="yellow"/>
              </w:rPr>
            </w:pPr>
            <w:r w:rsidRPr="00DD38E0">
              <w:rPr>
                <w:sz w:val="24"/>
              </w:rPr>
              <w:t>роки</w:t>
            </w:r>
          </w:p>
        </w:tc>
        <w:tc>
          <w:tcPr>
            <w:tcW w:w="1049" w:type="dxa"/>
            <w:gridSpan w:val="2"/>
            <w:shd w:val="clear" w:color="auto" w:fill="auto"/>
            <w:vAlign w:val="center"/>
          </w:tcPr>
          <w:p w:rsidR="001B148B" w:rsidRPr="004C235C" w:rsidRDefault="001B148B" w:rsidP="00760CC6">
            <w:pPr>
              <w:contextualSpacing/>
              <w:jc w:val="center"/>
              <w:rPr>
                <w:sz w:val="24"/>
              </w:rPr>
            </w:pPr>
            <w:r>
              <w:rPr>
                <w:bCs/>
                <w:sz w:val="24"/>
              </w:rPr>
              <w:t>Б</w:t>
            </w:r>
            <w:r w:rsidRPr="004C235C">
              <w:rPr>
                <w:bCs/>
                <w:sz w:val="24"/>
              </w:rPr>
              <w:t>юджет</w:t>
            </w:r>
            <w:r>
              <w:rPr>
                <w:bCs/>
                <w:sz w:val="24"/>
              </w:rPr>
              <w:t xml:space="preserve"> Роменської МТГ</w:t>
            </w:r>
          </w:p>
        </w:tc>
        <w:tc>
          <w:tcPr>
            <w:tcW w:w="1969" w:type="dxa"/>
            <w:shd w:val="clear" w:color="auto" w:fill="auto"/>
            <w:vAlign w:val="center"/>
          </w:tcPr>
          <w:p w:rsidR="001B148B" w:rsidRPr="004C235C" w:rsidRDefault="001B148B" w:rsidP="004B08F8">
            <w:pPr>
              <w:contextualSpacing/>
              <w:jc w:val="center"/>
              <w:rPr>
                <w:sz w:val="24"/>
              </w:rPr>
            </w:pPr>
            <w:r w:rsidRPr="004C235C">
              <w:rPr>
                <w:sz w:val="24"/>
              </w:rPr>
              <w:t>Забезпечення стабільного функціонування житлового фонду</w:t>
            </w:r>
          </w:p>
        </w:tc>
      </w:tr>
      <w:tr w:rsidR="001B148B" w:rsidRPr="004C235C" w:rsidTr="001B148B">
        <w:trPr>
          <w:trHeight w:val="395"/>
        </w:trPr>
        <w:tc>
          <w:tcPr>
            <w:tcW w:w="5508" w:type="dxa"/>
            <w:gridSpan w:val="3"/>
            <w:shd w:val="clear" w:color="auto" w:fill="D9D9D9"/>
            <w:vAlign w:val="center"/>
          </w:tcPr>
          <w:p w:rsidR="001B148B" w:rsidRPr="005B5216" w:rsidRDefault="001B148B" w:rsidP="009B0D0B">
            <w:pPr>
              <w:contextualSpacing/>
              <w:rPr>
                <w:sz w:val="24"/>
              </w:rPr>
            </w:pPr>
            <w:r w:rsidRPr="005B5216">
              <w:rPr>
                <w:sz w:val="24"/>
              </w:rPr>
              <w:t>Усього за розділом</w:t>
            </w:r>
          </w:p>
        </w:tc>
        <w:tc>
          <w:tcPr>
            <w:tcW w:w="1373" w:type="dxa"/>
            <w:shd w:val="clear" w:color="auto" w:fill="D9D9D9"/>
            <w:vAlign w:val="center"/>
          </w:tcPr>
          <w:p w:rsidR="001B148B" w:rsidRPr="005B5216" w:rsidRDefault="001B148B" w:rsidP="009B0D0B">
            <w:pPr>
              <w:contextualSpacing/>
              <w:jc w:val="center"/>
              <w:rPr>
                <w:sz w:val="24"/>
              </w:rPr>
            </w:pPr>
            <w:r>
              <w:rPr>
                <w:sz w:val="24"/>
              </w:rPr>
              <w:t>539,300</w:t>
            </w:r>
          </w:p>
        </w:tc>
        <w:tc>
          <w:tcPr>
            <w:tcW w:w="1408" w:type="dxa"/>
            <w:gridSpan w:val="2"/>
            <w:shd w:val="clear" w:color="auto" w:fill="D9D9D9"/>
            <w:vAlign w:val="center"/>
          </w:tcPr>
          <w:p w:rsidR="001B148B" w:rsidRPr="005B5216" w:rsidRDefault="001B148B" w:rsidP="009B0D0B">
            <w:pPr>
              <w:contextualSpacing/>
              <w:jc w:val="center"/>
              <w:rPr>
                <w:sz w:val="24"/>
              </w:rPr>
            </w:pPr>
            <w:r>
              <w:rPr>
                <w:sz w:val="24"/>
              </w:rPr>
              <w:t>571,120</w:t>
            </w:r>
          </w:p>
        </w:tc>
        <w:tc>
          <w:tcPr>
            <w:tcW w:w="1485" w:type="dxa"/>
            <w:gridSpan w:val="2"/>
            <w:shd w:val="clear" w:color="auto" w:fill="D9D9D9"/>
            <w:vAlign w:val="center"/>
          </w:tcPr>
          <w:p w:rsidR="001B148B" w:rsidRPr="005B5216" w:rsidRDefault="001B148B" w:rsidP="009B0D0B">
            <w:pPr>
              <w:contextualSpacing/>
              <w:jc w:val="center"/>
              <w:rPr>
                <w:sz w:val="24"/>
              </w:rPr>
            </w:pPr>
            <w:r>
              <w:rPr>
                <w:sz w:val="24"/>
              </w:rPr>
              <w:t>601,386</w:t>
            </w:r>
          </w:p>
        </w:tc>
        <w:tc>
          <w:tcPr>
            <w:tcW w:w="1423" w:type="dxa"/>
            <w:shd w:val="clear" w:color="auto" w:fill="D9D9D9"/>
            <w:vAlign w:val="center"/>
          </w:tcPr>
          <w:p w:rsidR="001B148B" w:rsidRPr="00DC7F9F" w:rsidRDefault="001B148B" w:rsidP="009B0D0B">
            <w:pPr>
              <w:spacing w:line="204" w:lineRule="auto"/>
              <w:contextualSpacing/>
              <w:jc w:val="center"/>
              <w:rPr>
                <w:sz w:val="24"/>
                <w:highlight w:val="yellow"/>
              </w:rPr>
            </w:pPr>
          </w:p>
        </w:tc>
        <w:tc>
          <w:tcPr>
            <w:tcW w:w="1094" w:type="dxa"/>
            <w:gridSpan w:val="2"/>
            <w:shd w:val="clear" w:color="auto" w:fill="D9D9D9"/>
            <w:vAlign w:val="center"/>
          </w:tcPr>
          <w:p w:rsidR="001B148B" w:rsidRPr="004C235C" w:rsidRDefault="001B148B" w:rsidP="004B08F8">
            <w:pPr>
              <w:spacing w:line="216" w:lineRule="auto"/>
              <w:contextualSpacing/>
              <w:jc w:val="center"/>
              <w:rPr>
                <w:sz w:val="24"/>
              </w:rPr>
            </w:pPr>
          </w:p>
        </w:tc>
        <w:tc>
          <w:tcPr>
            <w:tcW w:w="1049" w:type="dxa"/>
            <w:gridSpan w:val="2"/>
            <w:shd w:val="clear" w:color="auto" w:fill="D9D9D9"/>
            <w:vAlign w:val="center"/>
          </w:tcPr>
          <w:p w:rsidR="001B148B" w:rsidRPr="00294B5B" w:rsidRDefault="001B148B" w:rsidP="004B08F8">
            <w:pPr>
              <w:spacing w:line="216" w:lineRule="auto"/>
              <w:contextualSpacing/>
              <w:jc w:val="center"/>
              <w:rPr>
                <w:sz w:val="24"/>
                <w:highlight w:val="yellow"/>
              </w:rPr>
            </w:pPr>
          </w:p>
        </w:tc>
        <w:tc>
          <w:tcPr>
            <w:tcW w:w="1969" w:type="dxa"/>
            <w:shd w:val="clear" w:color="auto" w:fill="D9D9D9"/>
            <w:vAlign w:val="center"/>
          </w:tcPr>
          <w:p w:rsidR="001B148B" w:rsidRPr="004C235C" w:rsidRDefault="001B148B" w:rsidP="004B08F8">
            <w:pPr>
              <w:contextualSpacing/>
              <w:jc w:val="center"/>
              <w:rPr>
                <w:sz w:val="24"/>
              </w:rPr>
            </w:pPr>
          </w:p>
        </w:tc>
      </w:tr>
    </w:tbl>
    <w:p w:rsidR="00A1289C" w:rsidRPr="004C235C" w:rsidRDefault="00A1289C" w:rsidP="00550D3C">
      <w:pPr>
        <w:ind w:left="10620"/>
        <w:jc w:val="right"/>
        <w:rPr>
          <w:sz w:val="24"/>
        </w:rPr>
      </w:pPr>
      <w:r w:rsidRPr="004C235C">
        <w:br w:type="page"/>
      </w:r>
      <w:r w:rsidRPr="004C235C">
        <w:rPr>
          <w:sz w:val="24"/>
        </w:rPr>
        <w:lastRenderedPageBreak/>
        <w:t>Продовження додатку до Програми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0"/>
        <w:gridCol w:w="3493"/>
        <w:gridCol w:w="1372"/>
        <w:gridCol w:w="47"/>
        <w:gridCol w:w="13"/>
        <w:gridCol w:w="1347"/>
        <w:gridCol w:w="55"/>
        <w:gridCol w:w="7"/>
        <w:gridCol w:w="1422"/>
        <w:gridCol w:w="1422"/>
        <w:gridCol w:w="994"/>
        <w:gridCol w:w="41"/>
        <w:gridCol w:w="15"/>
        <w:gridCol w:w="44"/>
        <w:gridCol w:w="1033"/>
        <w:gridCol w:w="16"/>
        <w:gridCol w:w="1968"/>
      </w:tblGrid>
      <w:tr w:rsidR="00A1289C" w:rsidRPr="004C235C" w:rsidTr="002C5734">
        <w:trPr>
          <w:trHeight w:val="277"/>
        </w:trPr>
        <w:tc>
          <w:tcPr>
            <w:tcW w:w="2020" w:type="dxa"/>
            <w:shd w:val="clear" w:color="auto" w:fill="auto"/>
            <w:vAlign w:val="center"/>
          </w:tcPr>
          <w:p w:rsidR="00A1289C" w:rsidRPr="004C235C" w:rsidRDefault="00A1289C" w:rsidP="00815FF9">
            <w:pPr>
              <w:spacing w:line="204" w:lineRule="auto"/>
              <w:contextualSpacing/>
              <w:jc w:val="center"/>
              <w:rPr>
                <w:bCs/>
                <w:sz w:val="24"/>
              </w:rPr>
            </w:pPr>
            <w:r w:rsidRPr="004C235C">
              <w:rPr>
                <w:bCs/>
                <w:sz w:val="24"/>
              </w:rPr>
              <w:t>1</w:t>
            </w:r>
          </w:p>
        </w:tc>
        <w:tc>
          <w:tcPr>
            <w:tcW w:w="3493" w:type="dxa"/>
            <w:shd w:val="clear" w:color="auto" w:fill="auto"/>
            <w:vAlign w:val="center"/>
          </w:tcPr>
          <w:p w:rsidR="00A1289C" w:rsidRPr="004C235C" w:rsidRDefault="00A1289C" w:rsidP="00815FF9">
            <w:pPr>
              <w:spacing w:line="204" w:lineRule="auto"/>
              <w:contextualSpacing/>
              <w:jc w:val="center"/>
              <w:rPr>
                <w:bCs/>
                <w:sz w:val="24"/>
              </w:rPr>
            </w:pPr>
            <w:r w:rsidRPr="004C235C">
              <w:rPr>
                <w:bCs/>
                <w:sz w:val="24"/>
              </w:rPr>
              <w:t>2</w:t>
            </w:r>
          </w:p>
        </w:tc>
        <w:tc>
          <w:tcPr>
            <w:tcW w:w="1419" w:type="dxa"/>
            <w:gridSpan w:val="2"/>
            <w:vAlign w:val="center"/>
          </w:tcPr>
          <w:p w:rsidR="00A1289C" w:rsidRPr="004C235C" w:rsidRDefault="00A1289C" w:rsidP="00815FF9">
            <w:pPr>
              <w:spacing w:line="204" w:lineRule="auto"/>
              <w:contextualSpacing/>
              <w:jc w:val="center"/>
              <w:rPr>
                <w:bCs/>
                <w:sz w:val="24"/>
              </w:rPr>
            </w:pPr>
            <w:r w:rsidRPr="004C235C">
              <w:rPr>
                <w:bCs/>
                <w:sz w:val="24"/>
              </w:rPr>
              <w:t>3</w:t>
            </w:r>
          </w:p>
        </w:tc>
        <w:tc>
          <w:tcPr>
            <w:tcW w:w="1415" w:type="dxa"/>
            <w:gridSpan w:val="3"/>
            <w:vAlign w:val="center"/>
          </w:tcPr>
          <w:p w:rsidR="00A1289C" w:rsidRPr="004C235C" w:rsidRDefault="00A1289C" w:rsidP="00815FF9">
            <w:pPr>
              <w:spacing w:line="204" w:lineRule="auto"/>
              <w:contextualSpacing/>
              <w:jc w:val="center"/>
              <w:rPr>
                <w:bCs/>
                <w:sz w:val="24"/>
              </w:rPr>
            </w:pPr>
            <w:r w:rsidRPr="004C235C">
              <w:rPr>
                <w:bCs/>
                <w:sz w:val="24"/>
              </w:rPr>
              <w:t>4</w:t>
            </w:r>
          </w:p>
        </w:tc>
        <w:tc>
          <w:tcPr>
            <w:tcW w:w="1429" w:type="dxa"/>
            <w:gridSpan w:val="2"/>
            <w:vAlign w:val="center"/>
          </w:tcPr>
          <w:p w:rsidR="00A1289C" w:rsidRPr="004C235C" w:rsidRDefault="00A1289C" w:rsidP="00815FF9">
            <w:pPr>
              <w:spacing w:line="204" w:lineRule="auto"/>
              <w:contextualSpacing/>
              <w:jc w:val="center"/>
              <w:rPr>
                <w:bCs/>
                <w:sz w:val="24"/>
              </w:rPr>
            </w:pPr>
            <w:r w:rsidRPr="004C235C">
              <w:rPr>
                <w:bCs/>
                <w:sz w:val="24"/>
              </w:rPr>
              <w:t>5</w:t>
            </w:r>
          </w:p>
        </w:tc>
        <w:tc>
          <w:tcPr>
            <w:tcW w:w="1422" w:type="dxa"/>
            <w:shd w:val="clear" w:color="auto" w:fill="auto"/>
            <w:vAlign w:val="center"/>
          </w:tcPr>
          <w:p w:rsidR="00A1289C" w:rsidRPr="004C235C" w:rsidRDefault="00A1289C" w:rsidP="00815FF9">
            <w:pPr>
              <w:spacing w:line="204" w:lineRule="auto"/>
              <w:contextualSpacing/>
              <w:jc w:val="center"/>
              <w:rPr>
                <w:bCs/>
                <w:sz w:val="24"/>
              </w:rPr>
            </w:pPr>
            <w:r w:rsidRPr="004C235C">
              <w:rPr>
                <w:bCs/>
                <w:sz w:val="24"/>
              </w:rPr>
              <w:t>6</w:t>
            </w:r>
          </w:p>
        </w:tc>
        <w:tc>
          <w:tcPr>
            <w:tcW w:w="1050" w:type="dxa"/>
            <w:gridSpan w:val="3"/>
            <w:shd w:val="clear" w:color="auto" w:fill="auto"/>
            <w:vAlign w:val="center"/>
          </w:tcPr>
          <w:p w:rsidR="00A1289C" w:rsidRPr="004C235C" w:rsidRDefault="00A1289C" w:rsidP="00815FF9">
            <w:pPr>
              <w:spacing w:line="204" w:lineRule="auto"/>
              <w:contextualSpacing/>
              <w:jc w:val="center"/>
              <w:rPr>
                <w:bCs/>
                <w:sz w:val="24"/>
              </w:rPr>
            </w:pPr>
            <w:r w:rsidRPr="004C235C">
              <w:rPr>
                <w:bCs/>
                <w:sz w:val="24"/>
              </w:rPr>
              <w:t>7</w:t>
            </w:r>
          </w:p>
        </w:tc>
        <w:tc>
          <w:tcPr>
            <w:tcW w:w="1077" w:type="dxa"/>
            <w:gridSpan w:val="2"/>
            <w:shd w:val="clear" w:color="auto" w:fill="auto"/>
            <w:vAlign w:val="center"/>
          </w:tcPr>
          <w:p w:rsidR="00A1289C" w:rsidRPr="004C235C" w:rsidRDefault="00A1289C" w:rsidP="00815FF9">
            <w:pPr>
              <w:spacing w:line="204" w:lineRule="auto"/>
              <w:contextualSpacing/>
              <w:jc w:val="center"/>
              <w:rPr>
                <w:bCs/>
                <w:sz w:val="24"/>
              </w:rPr>
            </w:pPr>
            <w:r w:rsidRPr="004C235C">
              <w:rPr>
                <w:bCs/>
                <w:sz w:val="24"/>
              </w:rPr>
              <w:t>8</w:t>
            </w:r>
          </w:p>
        </w:tc>
        <w:tc>
          <w:tcPr>
            <w:tcW w:w="1984" w:type="dxa"/>
            <w:gridSpan w:val="2"/>
            <w:shd w:val="clear" w:color="auto" w:fill="auto"/>
            <w:vAlign w:val="center"/>
          </w:tcPr>
          <w:p w:rsidR="00A1289C" w:rsidRPr="004C235C" w:rsidRDefault="00A1289C" w:rsidP="00815FF9">
            <w:pPr>
              <w:spacing w:line="204" w:lineRule="auto"/>
              <w:contextualSpacing/>
              <w:jc w:val="center"/>
              <w:rPr>
                <w:bCs/>
                <w:sz w:val="24"/>
              </w:rPr>
            </w:pPr>
            <w:r w:rsidRPr="004C235C">
              <w:rPr>
                <w:bCs/>
                <w:sz w:val="24"/>
              </w:rPr>
              <w:t>9</w:t>
            </w:r>
          </w:p>
        </w:tc>
      </w:tr>
      <w:tr w:rsidR="00DD2C67" w:rsidRPr="004C235C" w:rsidTr="00DD2C67">
        <w:trPr>
          <w:trHeight w:val="410"/>
        </w:trPr>
        <w:tc>
          <w:tcPr>
            <w:tcW w:w="15309" w:type="dxa"/>
            <w:gridSpan w:val="17"/>
            <w:shd w:val="clear" w:color="auto" w:fill="auto"/>
            <w:vAlign w:val="center"/>
          </w:tcPr>
          <w:p w:rsidR="00DD2C67" w:rsidRPr="004C235C" w:rsidRDefault="00DD2C67" w:rsidP="00DD2C67">
            <w:pPr>
              <w:spacing w:line="204" w:lineRule="auto"/>
              <w:contextualSpacing/>
              <w:jc w:val="center"/>
              <w:rPr>
                <w:sz w:val="24"/>
              </w:rPr>
            </w:pPr>
            <w:r w:rsidRPr="00E11D0A">
              <w:rPr>
                <w:sz w:val="24"/>
              </w:rPr>
              <w:t>ІІ</w:t>
            </w:r>
            <w:r w:rsidRPr="00E11D0A">
              <w:rPr>
                <w:sz w:val="24"/>
                <w:lang w:val="ru-RU"/>
              </w:rPr>
              <w:t xml:space="preserve">. </w:t>
            </w:r>
            <w:r w:rsidR="00E11D0A" w:rsidRPr="00E11D0A">
              <w:rPr>
                <w:sz w:val="24"/>
              </w:rPr>
              <w:t>Забезпечення діяльності з виробництва, транспортування, постачання теплової енергії</w:t>
            </w:r>
          </w:p>
        </w:tc>
      </w:tr>
      <w:tr w:rsidR="00DD2C67" w:rsidRPr="004C235C" w:rsidTr="002C5734">
        <w:trPr>
          <w:trHeight w:val="415"/>
        </w:trPr>
        <w:tc>
          <w:tcPr>
            <w:tcW w:w="2020" w:type="dxa"/>
            <w:shd w:val="clear" w:color="auto" w:fill="auto"/>
            <w:vAlign w:val="center"/>
          </w:tcPr>
          <w:p w:rsidR="00DD2C67" w:rsidRPr="00DD7DD6" w:rsidRDefault="008C1B02" w:rsidP="008C1B02">
            <w:pPr>
              <w:spacing w:line="204" w:lineRule="auto"/>
              <w:ind w:right="-73"/>
              <w:contextualSpacing/>
              <w:rPr>
                <w:sz w:val="24"/>
              </w:rPr>
            </w:pPr>
            <w:r w:rsidRPr="004C235C">
              <w:rPr>
                <w:sz w:val="24"/>
              </w:rPr>
              <w:t xml:space="preserve">1. </w:t>
            </w:r>
            <w:r w:rsidRPr="00A34AE5">
              <w:rPr>
                <w:sz w:val="24"/>
              </w:rPr>
              <w:t>Придбання предметів і матеріалів, необхідних для забезпечення діяльності з виробництва, транспортування, постачання теплової енергії</w:t>
            </w:r>
          </w:p>
        </w:tc>
        <w:tc>
          <w:tcPr>
            <w:tcW w:w="3493" w:type="dxa"/>
            <w:shd w:val="clear" w:color="auto" w:fill="auto"/>
            <w:vAlign w:val="center"/>
          </w:tcPr>
          <w:p w:rsidR="00DD2C67" w:rsidRPr="00DD7DD6" w:rsidRDefault="00DD2C67" w:rsidP="008C1B02">
            <w:pPr>
              <w:contextualSpacing/>
              <w:rPr>
                <w:sz w:val="24"/>
              </w:rPr>
            </w:pPr>
            <w:r>
              <w:rPr>
                <w:sz w:val="24"/>
              </w:rPr>
              <w:t>1.1.</w:t>
            </w:r>
            <w:r>
              <w:t xml:space="preserve"> </w:t>
            </w:r>
            <w:r w:rsidRPr="002C5D1F">
              <w:rPr>
                <w:sz w:val="24"/>
              </w:rPr>
              <w:t>Придбання покрівельного матеріалу</w:t>
            </w:r>
          </w:p>
        </w:tc>
        <w:tc>
          <w:tcPr>
            <w:tcW w:w="1419" w:type="dxa"/>
            <w:gridSpan w:val="2"/>
            <w:vAlign w:val="center"/>
          </w:tcPr>
          <w:p w:rsidR="00DD2C67" w:rsidRPr="00DD7DD6" w:rsidRDefault="00DD2C67" w:rsidP="009B0D0B">
            <w:pPr>
              <w:contextualSpacing/>
              <w:jc w:val="center"/>
              <w:rPr>
                <w:sz w:val="24"/>
              </w:rPr>
            </w:pPr>
            <w:r>
              <w:rPr>
                <w:sz w:val="24"/>
              </w:rPr>
              <w:t>232,0</w:t>
            </w:r>
            <w:r w:rsidR="00045919">
              <w:rPr>
                <w:sz w:val="24"/>
              </w:rPr>
              <w:t>00</w:t>
            </w:r>
          </w:p>
        </w:tc>
        <w:tc>
          <w:tcPr>
            <w:tcW w:w="1415" w:type="dxa"/>
            <w:gridSpan w:val="3"/>
            <w:vAlign w:val="center"/>
          </w:tcPr>
          <w:p w:rsidR="00DD2C67" w:rsidRPr="00DD7DD6" w:rsidRDefault="00DD2C67" w:rsidP="009B0D0B">
            <w:pPr>
              <w:contextualSpacing/>
              <w:jc w:val="center"/>
              <w:rPr>
                <w:sz w:val="24"/>
              </w:rPr>
            </w:pPr>
            <w:r>
              <w:rPr>
                <w:sz w:val="24"/>
              </w:rPr>
              <w:t>245,688</w:t>
            </w:r>
          </w:p>
        </w:tc>
        <w:tc>
          <w:tcPr>
            <w:tcW w:w="1429" w:type="dxa"/>
            <w:gridSpan w:val="2"/>
            <w:vAlign w:val="center"/>
          </w:tcPr>
          <w:p w:rsidR="00DD2C67" w:rsidRPr="00DD7DD6" w:rsidRDefault="00DD2C67" w:rsidP="009B0D0B">
            <w:pPr>
              <w:contextualSpacing/>
              <w:jc w:val="center"/>
              <w:rPr>
                <w:sz w:val="24"/>
              </w:rPr>
            </w:pPr>
            <w:r>
              <w:rPr>
                <w:sz w:val="24"/>
              </w:rPr>
              <w:t>258,709</w:t>
            </w:r>
          </w:p>
        </w:tc>
        <w:tc>
          <w:tcPr>
            <w:tcW w:w="1422" w:type="dxa"/>
            <w:shd w:val="clear" w:color="auto" w:fill="auto"/>
            <w:vAlign w:val="center"/>
          </w:tcPr>
          <w:p w:rsidR="00DD2C67" w:rsidRPr="004C235C" w:rsidRDefault="008D3777" w:rsidP="009B0D0B">
            <w:pPr>
              <w:spacing w:line="204" w:lineRule="auto"/>
              <w:contextualSpacing/>
              <w:jc w:val="center"/>
              <w:rPr>
                <w:sz w:val="24"/>
              </w:rPr>
            </w:pPr>
            <w:r>
              <w:rPr>
                <w:sz w:val="24"/>
              </w:rPr>
              <w:t>УЖКГ РМР</w:t>
            </w:r>
            <w:r w:rsidRPr="004C235C">
              <w:rPr>
                <w:sz w:val="24"/>
              </w:rPr>
              <w:t xml:space="preserve"> </w:t>
            </w:r>
          </w:p>
        </w:tc>
        <w:tc>
          <w:tcPr>
            <w:tcW w:w="1050" w:type="dxa"/>
            <w:gridSpan w:val="3"/>
            <w:shd w:val="clear" w:color="auto" w:fill="auto"/>
            <w:vAlign w:val="center"/>
          </w:tcPr>
          <w:p w:rsidR="00DD2C67" w:rsidRPr="00DD7DD6" w:rsidRDefault="00DD2C67" w:rsidP="009B0D0B">
            <w:pPr>
              <w:spacing w:line="204" w:lineRule="auto"/>
              <w:contextualSpacing/>
              <w:jc w:val="center"/>
              <w:rPr>
                <w:sz w:val="24"/>
              </w:rPr>
            </w:pPr>
            <w:r w:rsidRPr="00DD7DD6">
              <w:rPr>
                <w:sz w:val="24"/>
              </w:rPr>
              <w:t>202</w:t>
            </w:r>
            <w:r>
              <w:rPr>
                <w:sz w:val="24"/>
              </w:rPr>
              <w:t>6</w:t>
            </w:r>
            <w:r w:rsidRPr="00DD7DD6">
              <w:rPr>
                <w:sz w:val="24"/>
              </w:rPr>
              <w:t xml:space="preserve"> –</w:t>
            </w:r>
          </w:p>
          <w:p w:rsidR="00DD2C67" w:rsidRPr="00DD7DD6" w:rsidRDefault="00DD2C67" w:rsidP="009B0D0B">
            <w:pPr>
              <w:spacing w:line="216" w:lineRule="auto"/>
              <w:contextualSpacing/>
              <w:jc w:val="center"/>
              <w:rPr>
                <w:sz w:val="24"/>
              </w:rPr>
            </w:pPr>
            <w:r w:rsidRPr="00DD7DD6">
              <w:rPr>
                <w:sz w:val="24"/>
              </w:rPr>
              <w:t>202</w:t>
            </w:r>
            <w:r>
              <w:rPr>
                <w:sz w:val="24"/>
              </w:rPr>
              <w:t>8</w:t>
            </w:r>
          </w:p>
          <w:p w:rsidR="00DD2C67" w:rsidRPr="004C235C" w:rsidRDefault="00DD2C67" w:rsidP="009B0D0B">
            <w:pPr>
              <w:spacing w:line="204" w:lineRule="auto"/>
              <w:contextualSpacing/>
              <w:jc w:val="center"/>
              <w:rPr>
                <w:sz w:val="24"/>
              </w:rPr>
            </w:pPr>
            <w:r w:rsidRPr="00DD7DD6">
              <w:rPr>
                <w:sz w:val="24"/>
              </w:rPr>
              <w:t>роки</w:t>
            </w:r>
          </w:p>
        </w:tc>
        <w:tc>
          <w:tcPr>
            <w:tcW w:w="1077" w:type="dxa"/>
            <w:gridSpan w:val="2"/>
            <w:shd w:val="clear" w:color="auto" w:fill="auto"/>
            <w:vAlign w:val="center"/>
          </w:tcPr>
          <w:p w:rsidR="00DD2C67" w:rsidRPr="004C235C" w:rsidRDefault="00DD2C67" w:rsidP="009B0D0B">
            <w:pPr>
              <w:contextualSpacing/>
              <w:jc w:val="center"/>
              <w:rPr>
                <w:sz w:val="24"/>
              </w:rPr>
            </w:pPr>
            <w:r w:rsidRPr="00DD7DD6">
              <w:rPr>
                <w:bCs/>
                <w:sz w:val="24"/>
              </w:rPr>
              <w:t>Бюджет Роменської МТГ</w:t>
            </w:r>
          </w:p>
        </w:tc>
        <w:tc>
          <w:tcPr>
            <w:tcW w:w="1984" w:type="dxa"/>
            <w:gridSpan w:val="2"/>
            <w:shd w:val="clear" w:color="auto" w:fill="auto"/>
            <w:vAlign w:val="center"/>
          </w:tcPr>
          <w:p w:rsidR="00DD2C67" w:rsidRPr="004C235C" w:rsidRDefault="00DD2C67" w:rsidP="009B0D0B">
            <w:pPr>
              <w:spacing w:line="204" w:lineRule="auto"/>
              <w:contextualSpacing/>
              <w:jc w:val="center"/>
              <w:rPr>
                <w:sz w:val="24"/>
              </w:rPr>
            </w:pPr>
            <w:r w:rsidRPr="00237D27">
              <w:rPr>
                <w:sz w:val="24"/>
              </w:rPr>
              <w:t>Покращення технічно-експлуатаційних характеристик теплових  мереж та котелень</w:t>
            </w:r>
          </w:p>
        </w:tc>
      </w:tr>
      <w:tr w:rsidR="00DD2C67" w:rsidRPr="004C235C" w:rsidTr="002C5734">
        <w:trPr>
          <w:trHeight w:val="415"/>
        </w:trPr>
        <w:tc>
          <w:tcPr>
            <w:tcW w:w="5513" w:type="dxa"/>
            <w:gridSpan w:val="2"/>
            <w:shd w:val="clear" w:color="auto" w:fill="D9D9D9"/>
            <w:vAlign w:val="center"/>
          </w:tcPr>
          <w:p w:rsidR="00DD2C67" w:rsidRPr="005B5216" w:rsidRDefault="00DD2C67" w:rsidP="009B0D0B">
            <w:pPr>
              <w:contextualSpacing/>
              <w:rPr>
                <w:sz w:val="24"/>
              </w:rPr>
            </w:pPr>
            <w:r w:rsidRPr="005B5216">
              <w:rPr>
                <w:sz w:val="24"/>
              </w:rPr>
              <w:t>Усього за розділом</w:t>
            </w:r>
          </w:p>
        </w:tc>
        <w:tc>
          <w:tcPr>
            <w:tcW w:w="1419" w:type="dxa"/>
            <w:gridSpan w:val="2"/>
            <w:shd w:val="clear" w:color="auto" w:fill="D9D9D9"/>
            <w:vAlign w:val="center"/>
          </w:tcPr>
          <w:p w:rsidR="00DD2C67" w:rsidRPr="005B5216" w:rsidRDefault="00DD2C67" w:rsidP="009B0D0B">
            <w:pPr>
              <w:contextualSpacing/>
              <w:jc w:val="center"/>
              <w:rPr>
                <w:sz w:val="24"/>
              </w:rPr>
            </w:pPr>
            <w:r>
              <w:rPr>
                <w:sz w:val="24"/>
              </w:rPr>
              <w:t>232,000</w:t>
            </w:r>
          </w:p>
        </w:tc>
        <w:tc>
          <w:tcPr>
            <w:tcW w:w="1415" w:type="dxa"/>
            <w:gridSpan w:val="3"/>
            <w:shd w:val="clear" w:color="auto" w:fill="D9D9D9"/>
            <w:vAlign w:val="center"/>
          </w:tcPr>
          <w:p w:rsidR="00DD2C67" w:rsidRPr="005B5216" w:rsidRDefault="00DD2C67" w:rsidP="009B0D0B">
            <w:pPr>
              <w:contextualSpacing/>
              <w:jc w:val="center"/>
              <w:rPr>
                <w:sz w:val="24"/>
              </w:rPr>
            </w:pPr>
            <w:r>
              <w:rPr>
                <w:sz w:val="24"/>
              </w:rPr>
              <w:t>245,688</w:t>
            </w:r>
          </w:p>
        </w:tc>
        <w:tc>
          <w:tcPr>
            <w:tcW w:w="1429" w:type="dxa"/>
            <w:gridSpan w:val="2"/>
            <w:shd w:val="clear" w:color="auto" w:fill="D9D9D9"/>
            <w:vAlign w:val="center"/>
          </w:tcPr>
          <w:p w:rsidR="00DD2C67" w:rsidRPr="005B5216" w:rsidRDefault="00DD2C67" w:rsidP="009B0D0B">
            <w:pPr>
              <w:contextualSpacing/>
              <w:jc w:val="center"/>
              <w:rPr>
                <w:sz w:val="24"/>
              </w:rPr>
            </w:pPr>
            <w:r>
              <w:rPr>
                <w:sz w:val="24"/>
              </w:rPr>
              <w:t>258,709</w:t>
            </w:r>
          </w:p>
        </w:tc>
        <w:tc>
          <w:tcPr>
            <w:tcW w:w="1422" w:type="dxa"/>
            <w:shd w:val="clear" w:color="auto" w:fill="D9D9D9"/>
            <w:vAlign w:val="center"/>
          </w:tcPr>
          <w:p w:rsidR="00DD2C67" w:rsidRPr="00DD2C67" w:rsidRDefault="00DD2C67" w:rsidP="009B0D0B">
            <w:pPr>
              <w:spacing w:line="204" w:lineRule="auto"/>
              <w:contextualSpacing/>
              <w:jc w:val="center"/>
              <w:rPr>
                <w:sz w:val="24"/>
              </w:rPr>
            </w:pPr>
          </w:p>
        </w:tc>
        <w:tc>
          <w:tcPr>
            <w:tcW w:w="1050" w:type="dxa"/>
            <w:gridSpan w:val="3"/>
            <w:shd w:val="clear" w:color="auto" w:fill="D9D9D9"/>
            <w:vAlign w:val="center"/>
          </w:tcPr>
          <w:p w:rsidR="00DD2C67" w:rsidRPr="00DD2C67" w:rsidRDefault="00DD2C67" w:rsidP="009B0D0B">
            <w:pPr>
              <w:spacing w:line="204" w:lineRule="auto"/>
              <w:contextualSpacing/>
              <w:jc w:val="center"/>
              <w:rPr>
                <w:sz w:val="24"/>
              </w:rPr>
            </w:pPr>
          </w:p>
        </w:tc>
        <w:tc>
          <w:tcPr>
            <w:tcW w:w="1077" w:type="dxa"/>
            <w:gridSpan w:val="2"/>
            <w:shd w:val="clear" w:color="auto" w:fill="D9D9D9"/>
            <w:vAlign w:val="center"/>
          </w:tcPr>
          <w:p w:rsidR="00DD2C67" w:rsidRPr="00DD2C67" w:rsidRDefault="00DD2C67" w:rsidP="009B0D0B">
            <w:pPr>
              <w:contextualSpacing/>
              <w:jc w:val="center"/>
              <w:rPr>
                <w:sz w:val="24"/>
              </w:rPr>
            </w:pPr>
          </w:p>
        </w:tc>
        <w:tc>
          <w:tcPr>
            <w:tcW w:w="1984" w:type="dxa"/>
            <w:gridSpan w:val="2"/>
            <w:shd w:val="clear" w:color="auto" w:fill="D9D9D9"/>
            <w:vAlign w:val="center"/>
          </w:tcPr>
          <w:p w:rsidR="00DD2C67" w:rsidRPr="00DD2C67" w:rsidRDefault="00DD2C67" w:rsidP="009B0D0B">
            <w:pPr>
              <w:contextualSpacing/>
              <w:jc w:val="center"/>
              <w:rPr>
                <w:sz w:val="24"/>
              </w:rPr>
            </w:pPr>
          </w:p>
        </w:tc>
      </w:tr>
      <w:tr w:rsidR="00DD2C67" w:rsidRPr="004C235C" w:rsidTr="00266A58">
        <w:trPr>
          <w:trHeight w:val="274"/>
        </w:trPr>
        <w:tc>
          <w:tcPr>
            <w:tcW w:w="15309" w:type="dxa"/>
            <w:gridSpan w:val="17"/>
            <w:shd w:val="clear" w:color="auto" w:fill="auto"/>
            <w:vAlign w:val="center"/>
          </w:tcPr>
          <w:p w:rsidR="00DD2C67" w:rsidRPr="004C235C" w:rsidRDefault="00DD2C67" w:rsidP="00A1289C">
            <w:pPr>
              <w:spacing w:before="120" w:after="120"/>
              <w:contextualSpacing/>
              <w:jc w:val="center"/>
              <w:rPr>
                <w:sz w:val="24"/>
              </w:rPr>
            </w:pPr>
            <w:r w:rsidRPr="00E11D0A">
              <w:rPr>
                <w:sz w:val="24"/>
              </w:rPr>
              <w:t xml:space="preserve">ІІІ. </w:t>
            </w:r>
            <w:r w:rsidR="00E11D0A" w:rsidRPr="00E11D0A">
              <w:rPr>
                <w:sz w:val="24"/>
              </w:rPr>
              <w:t>Забезпечення діяльності водопровідно-каналізаційного господарства</w:t>
            </w:r>
          </w:p>
        </w:tc>
      </w:tr>
      <w:tr w:rsidR="00DD2C67" w:rsidRPr="004C235C" w:rsidTr="002C5734">
        <w:trPr>
          <w:trHeight w:val="888"/>
        </w:trPr>
        <w:tc>
          <w:tcPr>
            <w:tcW w:w="2020" w:type="dxa"/>
            <w:vMerge w:val="restart"/>
            <w:shd w:val="clear" w:color="auto" w:fill="auto"/>
            <w:vAlign w:val="center"/>
          </w:tcPr>
          <w:p w:rsidR="00DD2C67" w:rsidRPr="004C235C" w:rsidRDefault="00DD2C67" w:rsidP="00266A58">
            <w:pPr>
              <w:spacing w:line="204" w:lineRule="auto"/>
              <w:contextualSpacing/>
              <w:rPr>
                <w:sz w:val="24"/>
              </w:rPr>
            </w:pPr>
            <w:r w:rsidRPr="004C235C">
              <w:rPr>
                <w:sz w:val="24"/>
              </w:rPr>
              <w:t>1. Забезпечення належної та безперебійної роботи водопровідно-каналізаційного господарства</w:t>
            </w:r>
          </w:p>
        </w:tc>
        <w:tc>
          <w:tcPr>
            <w:tcW w:w="3493" w:type="dxa"/>
            <w:shd w:val="clear" w:color="auto" w:fill="auto"/>
            <w:vAlign w:val="center"/>
          </w:tcPr>
          <w:p w:rsidR="00DD2C67" w:rsidRPr="004C235C" w:rsidRDefault="00DD2C67" w:rsidP="00266A58">
            <w:pPr>
              <w:contextualSpacing/>
              <w:rPr>
                <w:sz w:val="24"/>
              </w:rPr>
            </w:pPr>
            <w:r w:rsidRPr="004C235C">
              <w:rPr>
                <w:sz w:val="24"/>
              </w:rPr>
              <w:t>1.1. Придбання люків</w:t>
            </w:r>
          </w:p>
        </w:tc>
        <w:tc>
          <w:tcPr>
            <w:tcW w:w="1372" w:type="dxa"/>
            <w:shd w:val="clear" w:color="auto" w:fill="auto"/>
            <w:vAlign w:val="center"/>
          </w:tcPr>
          <w:p w:rsidR="00DD2C67" w:rsidRPr="004C235C" w:rsidRDefault="00DD2C67" w:rsidP="00266A58">
            <w:pPr>
              <w:contextualSpacing/>
              <w:jc w:val="center"/>
              <w:rPr>
                <w:sz w:val="24"/>
              </w:rPr>
            </w:pPr>
            <w:r>
              <w:rPr>
                <w:sz w:val="24"/>
              </w:rPr>
              <w:t>327,35</w:t>
            </w:r>
            <w:r w:rsidR="00045919">
              <w:rPr>
                <w:sz w:val="24"/>
              </w:rPr>
              <w:t>0</w:t>
            </w:r>
          </w:p>
        </w:tc>
        <w:tc>
          <w:tcPr>
            <w:tcW w:w="1407" w:type="dxa"/>
            <w:gridSpan w:val="3"/>
            <w:shd w:val="clear" w:color="auto" w:fill="auto"/>
            <w:vAlign w:val="center"/>
          </w:tcPr>
          <w:p w:rsidR="00DD2C67" w:rsidRPr="004C235C" w:rsidRDefault="00DD2C67" w:rsidP="00266A58">
            <w:pPr>
              <w:contextualSpacing/>
              <w:jc w:val="center"/>
              <w:rPr>
                <w:sz w:val="24"/>
              </w:rPr>
            </w:pPr>
            <w:r>
              <w:rPr>
                <w:sz w:val="24"/>
              </w:rPr>
              <w:t>346,664</w:t>
            </w:r>
          </w:p>
        </w:tc>
        <w:tc>
          <w:tcPr>
            <w:tcW w:w="1484" w:type="dxa"/>
            <w:gridSpan w:val="3"/>
            <w:shd w:val="clear" w:color="auto" w:fill="auto"/>
            <w:vAlign w:val="center"/>
          </w:tcPr>
          <w:p w:rsidR="00DD2C67" w:rsidRPr="004C235C" w:rsidRDefault="00DD2C67" w:rsidP="00266A58">
            <w:pPr>
              <w:contextualSpacing/>
              <w:jc w:val="center"/>
              <w:rPr>
                <w:sz w:val="24"/>
              </w:rPr>
            </w:pPr>
            <w:r>
              <w:rPr>
                <w:sz w:val="24"/>
              </w:rPr>
              <w:t>365,037</w:t>
            </w:r>
          </w:p>
        </w:tc>
        <w:tc>
          <w:tcPr>
            <w:tcW w:w="1422" w:type="dxa"/>
            <w:vMerge w:val="restart"/>
            <w:shd w:val="clear" w:color="auto" w:fill="auto"/>
            <w:vAlign w:val="center"/>
          </w:tcPr>
          <w:p w:rsidR="00DD2C67" w:rsidRPr="004C235C" w:rsidRDefault="008D3777" w:rsidP="00266A58">
            <w:pPr>
              <w:spacing w:line="216" w:lineRule="auto"/>
              <w:contextualSpacing/>
              <w:jc w:val="center"/>
              <w:rPr>
                <w:sz w:val="24"/>
              </w:rPr>
            </w:pPr>
            <w:r>
              <w:rPr>
                <w:sz w:val="24"/>
              </w:rPr>
              <w:t>УЖКГ РМР</w:t>
            </w:r>
            <w:r w:rsidRPr="004C235C">
              <w:rPr>
                <w:sz w:val="24"/>
              </w:rPr>
              <w:t xml:space="preserve"> </w:t>
            </w:r>
          </w:p>
        </w:tc>
        <w:tc>
          <w:tcPr>
            <w:tcW w:w="1094" w:type="dxa"/>
            <w:gridSpan w:val="4"/>
            <w:vMerge w:val="restart"/>
            <w:shd w:val="clear" w:color="auto" w:fill="auto"/>
            <w:vAlign w:val="center"/>
          </w:tcPr>
          <w:p w:rsidR="00DD2C67" w:rsidRPr="004C235C" w:rsidRDefault="00DD2C67" w:rsidP="00266A58">
            <w:pPr>
              <w:spacing w:line="204" w:lineRule="auto"/>
              <w:contextualSpacing/>
              <w:jc w:val="center"/>
              <w:rPr>
                <w:sz w:val="24"/>
              </w:rPr>
            </w:pPr>
            <w:r w:rsidRPr="004C235C">
              <w:rPr>
                <w:sz w:val="24"/>
              </w:rPr>
              <w:t>202</w:t>
            </w:r>
            <w:r>
              <w:rPr>
                <w:sz w:val="24"/>
              </w:rPr>
              <w:t>6</w:t>
            </w:r>
            <w:r w:rsidRPr="004C235C">
              <w:rPr>
                <w:sz w:val="24"/>
              </w:rPr>
              <w:t xml:space="preserve"> –</w:t>
            </w:r>
          </w:p>
          <w:p w:rsidR="00DD2C67" w:rsidRPr="004C235C" w:rsidRDefault="00DD2C67" w:rsidP="00266A58">
            <w:pPr>
              <w:spacing w:line="216" w:lineRule="auto"/>
              <w:contextualSpacing/>
              <w:jc w:val="center"/>
              <w:rPr>
                <w:sz w:val="24"/>
              </w:rPr>
            </w:pPr>
            <w:r w:rsidRPr="004C235C">
              <w:rPr>
                <w:sz w:val="24"/>
              </w:rPr>
              <w:t>202</w:t>
            </w:r>
            <w:r>
              <w:rPr>
                <w:sz w:val="24"/>
              </w:rPr>
              <w:t>8</w:t>
            </w:r>
          </w:p>
          <w:p w:rsidR="00DD2C67" w:rsidRPr="004C235C" w:rsidRDefault="00DD2C67" w:rsidP="00266A58">
            <w:pPr>
              <w:spacing w:line="216" w:lineRule="auto"/>
              <w:contextualSpacing/>
              <w:jc w:val="center"/>
              <w:rPr>
                <w:sz w:val="24"/>
              </w:rPr>
            </w:pPr>
            <w:r w:rsidRPr="004C235C">
              <w:rPr>
                <w:sz w:val="24"/>
              </w:rPr>
              <w:t>роки</w:t>
            </w:r>
          </w:p>
        </w:tc>
        <w:tc>
          <w:tcPr>
            <w:tcW w:w="1049" w:type="dxa"/>
            <w:gridSpan w:val="2"/>
            <w:vMerge w:val="restart"/>
            <w:shd w:val="clear" w:color="auto" w:fill="auto"/>
            <w:vAlign w:val="center"/>
          </w:tcPr>
          <w:p w:rsidR="00DD2C67" w:rsidRPr="004C235C" w:rsidRDefault="00DD2C67" w:rsidP="00266A58">
            <w:pPr>
              <w:contextualSpacing/>
              <w:jc w:val="center"/>
              <w:rPr>
                <w:sz w:val="24"/>
              </w:rPr>
            </w:pPr>
          </w:p>
          <w:p w:rsidR="00DD2C67" w:rsidRPr="004C235C" w:rsidRDefault="00DD2C67" w:rsidP="00266A58">
            <w:pPr>
              <w:contextualSpacing/>
              <w:jc w:val="center"/>
              <w:rPr>
                <w:sz w:val="24"/>
              </w:rPr>
            </w:pPr>
            <w:r>
              <w:rPr>
                <w:bCs/>
                <w:sz w:val="24"/>
              </w:rPr>
              <w:t>Б</w:t>
            </w:r>
            <w:r w:rsidRPr="004C235C">
              <w:rPr>
                <w:bCs/>
                <w:sz w:val="24"/>
              </w:rPr>
              <w:t>юджет</w:t>
            </w:r>
            <w:r>
              <w:rPr>
                <w:bCs/>
                <w:sz w:val="24"/>
              </w:rPr>
              <w:t xml:space="preserve"> Роменської МТГ</w:t>
            </w:r>
          </w:p>
        </w:tc>
        <w:tc>
          <w:tcPr>
            <w:tcW w:w="1968" w:type="dxa"/>
            <w:vMerge w:val="restart"/>
            <w:shd w:val="clear" w:color="auto" w:fill="auto"/>
            <w:vAlign w:val="center"/>
          </w:tcPr>
          <w:p w:rsidR="00DD2C67" w:rsidRPr="004C235C" w:rsidRDefault="00DD2C67" w:rsidP="00266A58">
            <w:pPr>
              <w:contextualSpacing/>
              <w:jc w:val="center"/>
              <w:rPr>
                <w:sz w:val="24"/>
              </w:rPr>
            </w:pPr>
            <w:r w:rsidRPr="004C235C">
              <w:rPr>
                <w:sz w:val="24"/>
              </w:rPr>
              <w:t>Підвищення експлуатаційних властивостей водопровідно-каналізаційного господарства і утримання його у належному стані</w:t>
            </w:r>
          </w:p>
        </w:tc>
      </w:tr>
      <w:tr w:rsidR="00DD2C67" w:rsidRPr="004C235C" w:rsidTr="002C5734">
        <w:trPr>
          <w:trHeight w:val="828"/>
        </w:trPr>
        <w:tc>
          <w:tcPr>
            <w:tcW w:w="2020" w:type="dxa"/>
            <w:vMerge/>
            <w:shd w:val="clear" w:color="auto" w:fill="auto"/>
            <w:vAlign w:val="center"/>
          </w:tcPr>
          <w:p w:rsidR="00DD2C67" w:rsidRPr="004C235C" w:rsidRDefault="00DD2C67" w:rsidP="00266A58">
            <w:pPr>
              <w:spacing w:line="204" w:lineRule="auto"/>
              <w:contextualSpacing/>
              <w:rPr>
                <w:sz w:val="24"/>
              </w:rPr>
            </w:pPr>
          </w:p>
        </w:tc>
        <w:tc>
          <w:tcPr>
            <w:tcW w:w="3493" w:type="dxa"/>
            <w:shd w:val="clear" w:color="auto" w:fill="auto"/>
            <w:vAlign w:val="center"/>
          </w:tcPr>
          <w:p w:rsidR="00DD2C67" w:rsidRPr="004C235C" w:rsidRDefault="00DD2C67" w:rsidP="00266A58">
            <w:pPr>
              <w:contextualSpacing/>
              <w:rPr>
                <w:sz w:val="24"/>
              </w:rPr>
            </w:pPr>
            <w:r w:rsidRPr="004C235C">
              <w:rPr>
                <w:sz w:val="24"/>
              </w:rPr>
              <w:t>1.2. Послуги з гідродинамічного очищення системи каналізації</w:t>
            </w:r>
          </w:p>
        </w:tc>
        <w:tc>
          <w:tcPr>
            <w:tcW w:w="1372" w:type="dxa"/>
            <w:shd w:val="clear" w:color="auto" w:fill="auto"/>
            <w:vAlign w:val="center"/>
          </w:tcPr>
          <w:p w:rsidR="00DD2C67" w:rsidRPr="004C235C" w:rsidRDefault="00DD2C67" w:rsidP="00266A58">
            <w:pPr>
              <w:contextualSpacing/>
              <w:jc w:val="center"/>
              <w:rPr>
                <w:sz w:val="24"/>
              </w:rPr>
            </w:pPr>
            <w:r>
              <w:rPr>
                <w:sz w:val="24"/>
              </w:rPr>
              <w:t>54,0</w:t>
            </w:r>
            <w:r w:rsidR="00045919">
              <w:rPr>
                <w:sz w:val="24"/>
              </w:rPr>
              <w:t>00</w:t>
            </w:r>
          </w:p>
        </w:tc>
        <w:tc>
          <w:tcPr>
            <w:tcW w:w="1407" w:type="dxa"/>
            <w:gridSpan w:val="3"/>
            <w:shd w:val="clear" w:color="auto" w:fill="auto"/>
            <w:vAlign w:val="center"/>
          </w:tcPr>
          <w:p w:rsidR="00DD2C67" w:rsidRPr="004C235C" w:rsidRDefault="00DD2C67" w:rsidP="00266A58">
            <w:pPr>
              <w:contextualSpacing/>
              <w:jc w:val="center"/>
              <w:rPr>
                <w:sz w:val="24"/>
              </w:rPr>
            </w:pPr>
            <w:r>
              <w:rPr>
                <w:sz w:val="24"/>
              </w:rPr>
              <w:t>57,2</w:t>
            </w:r>
            <w:r w:rsidR="00045919">
              <w:rPr>
                <w:sz w:val="24"/>
              </w:rPr>
              <w:t>00</w:t>
            </w:r>
          </w:p>
        </w:tc>
        <w:tc>
          <w:tcPr>
            <w:tcW w:w="1484" w:type="dxa"/>
            <w:gridSpan w:val="3"/>
            <w:shd w:val="clear" w:color="auto" w:fill="auto"/>
            <w:vAlign w:val="center"/>
          </w:tcPr>
          <w:p w:rsidR="00DD2C67" w:rsidRPr="004C235C" w:rsidRDefault="00DD2C67" w:rsidP="00266A58">
            <w:pPr>
              <w:contextualSpacing/>
              <w:jc w:val="center"/>
              <w:rPr>
                <w:sz w:val="24"/>
              </w:rPr>
            </w:pPr>
            <w:r>
              <w:rPr>
                <w:sz w:val="24"/>
              </w:rPr>
              <w:t>60,2</w:t>
            </w:r>
            <w:r w:rsidR="00045919">
              <w:rPr>
                <w:sz w:val="24"/>
              </w:rPr>
              <w:t>00</w:t>
            </w:r>
          </w:p>
        </w:tc>
        <w:tc>
          <w:tcPr>
            <w:tcW w:w="1422" w:type="dxa"/>
            <w:vMerge/>
            <w:shd w:val="clear" w:color="auto" w:fill="auto"/>
            <w:vAlign w:val="center"/>
          </w:tcPr>
          <w:p w:rsidR="00DD2C67" w:rsidRPr="004C235C" w:rsidRDefault="00DD2C67" w:rsidP="00266A58">
            <w:pPr>
              <w:spacing w:line="204" w:lineRule="auto"/>
              <w:contextualSpacing/>
              <w:jc w:val="center"/>
              <w:rPr>
                <w:sz w:val="24"/>
              </w:rPr>
            </w:pPr>
          </w:p>
        </w:tc>
        <w:tc>
          <w:tcPr>
            <w:tcW w:w="1094" w:type="dxa"/>
            <w:gridSpan w:val="4"/>
            <w:vMerge/>
            <w:shd w:val="clear" w:color="auto" w:fill="auto"/>
            <w:vAlign w:val="center"/>
          </w:tcPr>
          <w:p w:rsidR="00DD2C67" w:rsidRPr="004C235C" w:rsidRDefault="00DD2C67" w:rsidP="00266A58">
            <w:pPr>
              <w:spacing w:line="204" w:lineRule="auto"/>
              <w:contextualSpacing/>
              <w:jc w:val="center"/>
              <w:rPr>
                <w:sz w:val="24"/>
              </w:rPr>
            </w:pPr>
          </w:p>
        </w:tc>
        <w:tc>
          <w:tcPr>
            <w:tcW w:w="1049" w:type="dxa"/>
            <w:gridSpan w:val="2"/>
            <w:vMerge/>
            <w:shd w:val="clear" w:color="auto" w:fill="auto"/>
            <w:vAlign w:val="center"/>
          </w:tcPr>
          <w:p w:rsidR="00DD2C67" w:rsidRPr="004C235C" w:rsidRDefault="00DD2C67" w:rsidP="00266A58">
            <w:pPr>
              <w:contextualSpacing/>
              <w:jc w:val="center"/>
              <w:rPr>
                <w:bCs/>
                <w:sz w:val="24"/>
              </w:rPr>
            </w:pPr>
          </w:p>
        </w:tc>
        <w:tc>
          <w:tcPr>
            <w:tcW w:w="1968" w:type="dxa"/>
            <w:vMerge/>
            <w:shd w:val="clear" w:color="auto" w:fill="auto"/>
            <w:vAlign w:val="center"/>
          </w:tcPr>
          <w:p w:rsidR="00DD2C67" w:rsidRPr="004C235C" w:rsidRDefault="00DD2C67" w:rsidP="00266A58">
            <w:pPr>
              <w:contextualSpacing/>
              <w:jc w:val="center"/>
              <w:rPr>
                <w:sz w:val="24"/>
              </w:rPr>
            </w:pPr>
          </w:p>
        </w:tc>
      </w:tr>
      <w:tr w:rsidR="00DD2C67" w:rsidRPr="004C235C" w:rsidTr="002C5734">
        <w:trPr>
          <w:trHeight w:val="465"/>
        </w:trPr>
        <w:tc>
          <w:tcPr>
            <w:tcW w:w="5513" w:type="dxa"/>
            <w:gridSpan w:val="2"/>
            <w:shd w:val="clear" w:color="auto" w:fill="D9D9D9"/>
            <w:vAlign w:val="center"/>
          </w:tcPr>
          <w:p w:rsidR="00DD2C67" w:rsidRPr="005B5216" w:rsidRDefault="00DD2C67" w:rsidP="009B0D0B">
            <w:pPr>
              <w:contextualSpacing/>
              <w:rPr>
                <w:sz w:val="24"/>
              </w:rPr>
            </w:pPr>
            <w:r w:rsidRPr="005B5216">
              <w:rPr>
                <w:sz w:val="24"/>
              </w:rPr>
              <w:t>Усього за розділом</w:t>
            </w:r>
          </w:p>
        </w:tc>
        <w:tc>
          <w:tcPr>
            <w:tcW w:w="1372" w:type="dxa"/>
            <w:shd w:val="clear" w:color="auto" w:fill="D9D9D9"/>
            <w:vAlign w:val="center"/>
          </w:tcPr>
          <w:p w:rsidR="00DD2C67" w:rsidRPr="005B5216" w:rsidRDefault="00DD2C67" w:rsidP="009B0D0B">
            <w:pPr>
              <w:contextualSpacing/>
              <w:jc w:val="center"/>
              <w:rPr>
                <w:sz w:val="24"/>
              </w:rPr>
            </w:pPr>
            <w:r>
              <w:rPr>
                <w:sz w:val="24"/>
              </w:rPr>
              <w:t>381,350</w:t>
            </w:r>
          </w:p>
        </w:tc>
        <w:tc>
          <w:tcPr>
            <w:tcW w:w="1407" w:type="dxa"/>
            <w:gridSpan w:val="3"/>
            <w:shd w:val="clear" w:color="auto" w:fill="D9D9D9"/>
            <w:vAlign w:val="center"/>
          </w:tcPr>
          <w:p w:rsidR="00DD2C67" w:rsidRPr="005B5216" w:rsidRDefault="00DD2C67" w:rsidP="009B0D0B">
            <w:pPr>
              <w:contextualSpacing/>
              <w:jc w:val="center"/>
              <w:rPr>
                <w:sz w:val="24"/>
              </w:rPr>
            </w:pPr>
            <w:r>
              <w:rPr>
                <w:sz w:val="24"/>
              </w:rPr>
              <w:t>403,864</w:t>
            </w:r>
          </w:p>
        </w:tc>
        <w:tc>
          <w:tcPr>
            <w:tcW w:w="1484" w:type="dxa"/>
            <w:gridSpan w:val="3"/>
            <w:shd w:val="clear" w:color="auto" w:fill="D9D9D9"/>
            <w:vAlign w:val="center"/>
          </w:tcPr>
          <w:p w:rsidR="00DD2C67" w:rsidRPr="005B5216" w:rsidRDefault="00DD2C67" w:rsidP="009B0D0B">
            <w:pPr>
              <w:contextualSpacing/>
              <w:jc w:val="center"/>
              <w:rPr>
                <w:sz w:val="24"/>
              </w:rPr>
            </w:pPr>
            <w:r>
              <w:rPr>
                <w:sz w:val="24"/>
              </w:rPr>
              <w:t>425,237</w:t>
            </w:r>
          </w:p>
        </w:tc>
        <w:tc>
          <w:tcPr>
            <w:tcW w:w="1422" w:type="dxa"/>
            <w:shd w:val="clear" w:color="auto" w:fill="D9D9D9"/>
            <w:vAlign w:val="center"/>
          </w:tcPr>
          <w:p w:rsidR="00DD2C67" w:rsidRPr="00DD2C67" w:rsidRDefault="00DD2C67" w:rsidP="009B0D0B">
            <w:pPr>
              <w:spacing w:line="204" w:lineRule="auto"/>
              <w:contextualSpacing/>
              <w:jc w:val="center"/>
              <w:rPr>
                <w:sz w:val="24"/>
              </w:rPr>
            </w:pPr>
          </w:p>
        </w:tc>
        <w:tc>
          <w:tcPr>
            <w:tcW w:w="1094" w:type="dxa"/>
            <w:gridSpan w:val="4"/>
            <w:shd w:val="clear" w:color="auto" w:fill="D9D9D9"/>
            <w:vAlign w:val="center"/>
          </w:tcPr>
          <w:p w:rsidR="00DD2C67" w:rsidRPr="00DD2C67" w:rsidRDefault="00DD2C67" w:rsidP="009B0D0B">
            <w:pPr>
              <w:spacing w:line="204" w:lineRule="auto"/>
              <w:contextualSpacing/>
              <w:jc w:val="center"/>
              <w:rPr>
                <w:sz w:val="24"/>
              </w:rPr>
            </w:pPr>
          </w:p>
        </w:tc>
        <w:tc>
          <w:tcPr>
            <w:tcW w:w="1049" w:type="dxa"/>
            <w:gridSpan w:val="2"/>
            <w:shd w:val="clear" w:color="auto" w:fill="D9D9D9"/>
            <w:vAlign w:val="center"/>
          </w:tcPr>
          <w:p w:rsidR="00DD2C67" w:rsidRPr="00DD2C67" w:rsidRDefault="00DD2C67" w:rsidP="009B0D0B">
            <w:pPr>
              <w:contextualSpacing/>
              <w:jc w:val="center"/>
              <w:rPr>
                <w:sz w:val="24"/>
              </w:rPr>
            </w:pPr>
          </w:p>
        </w:tc>
        <w:tc>
          <w:tcPr>
            <w:tcW w:w="1968" w:type="dxa"/>
            <w:shd w:val="clear" w:color="auto" w:fill="D9D9D9"/>
            <w:vAlign w:val="center"/>
          </w:tcPr>
          <w:p w:rsidR="00DD2C67" w:rsidRPr="00DD2C67" w:rsidRDefault="00DD2C67" w:rsidP="009B0D0B">
            <w:pPr>
              <w:contextualSpacing/>
              <w:jc w:val="center"/>
              <w:rPr>
                <w:sz w:val="24"/>
              </w:rPr>
            </w:pPr>
          </w:p>
        </w:tc>
      </w:tr>
      <w:tr w:rsidR="00DD2C67" w:rsidRPr="004C235C" w:rsidTr="00266A58">
        <w:trPr>
          <w:trHeight w:val="381"/>
        </w:trPr>
        <w:tc>
          <w:tcPr>
            <w:tcW w:w="15309" w:type="dxa"/>
            <w:gridSpan w:val="17"/>
            <w:shd w:val="clear" w:color="auto" w:fill="auto"/>
            <w:vAlign w:val="center"/>
          </w:tcPr>
          <w:p w:rsidR="00DD2C67" w:rsidRPr="004C235C" w:rsidRDefault="00DD2C67" w:rsidP="00DD2C67">
            <w:pPr>
              <w:spacing w:line="204" w:lineRule="auto"/>
              <w:contextualSpacing/>
              <w:jc w:val="center"/>
              <w:rPr>
                <w:sz w:val="24"/>
              </w:rPr>
            </w:pPr>
            <w:r w:rsidRPr="00E11D0A">
              <w:rPr>
                <w:sz w:val="24"/>
              </w:rPr>
              <w:t xml:space="preserve">ІV. </w:t>
            </w:r>
            <w:r w:rsidR="00E11D0A" w:rsidRPr="00E11D0A">
              <w:rPr>
                <w:sz w:val="24"/>
              </w:rPr>
              <w:t>Забезпечення надійної та безперебійної експлуатації ліфтів</w:t>
            </w:r>
          </w:p>
        </w:tc>
      </w:tr>
      <w:tr w:rsidR="001B148B" w:rsidRPr="00DD7DD6" w:rsidTr="002C5734">
        <w:trPr>
          <w:trHeight w:val="557"/>
        </w:trPr>
        <w:tc>
          <w:tcPr>
            <w:tcW w:w="2020" w:type="dxa"/>
            <w:vMerge w:val="restart"/>
            <w:shd w:val="clear" w:color="auto" w:fill="auto"/>
            <w:vAlign w:val="center"/>
          </w:tcPr>
          <w:p w:rsidR="001B148B" w:rsidRPr="004C235C" w:rsidRDefault="001B148B" w:rsidP="00DD01CF">
            <w:pPr>
              <w:spacing w:line="204" w:lineRule="auto"/>
              <w:contextualSpacing/>
              <w:rPr>
                <w:sz w:val="24"/>
              </w:rPr>
            </w:pPr>
            <w:r w:rsidRPr="004C235C">
              <w:rPr>
                <w:sz w:val="24"/>
              </w:rPr>
              <w:t>1. Підвищення експлуатаційних властивостей ліфтового господарства і утримання його у належному стані</w:t>
            </w:r>
          </w:p>
        </w:tc>
        <w:tc>
          <w:tcPr>
            <w:tcW w:w="3493" w:type="dxa"/>
            <w:tcBorders>
              <w:bottom w:val="single" w:sz="4" w:space="0" w:color="auto"/>
            </w:tcBorders>
            <w:shd w:val="clear" w:color="auto" w:fill="auto"/>
          </w:tcPr>
          <w:p w:rsidR="001B148B" w:rsidRPr="004C235C" w:rsidRDefault="001B148B" w:rsidP="009B0D0B">
            <w:pPr>
              <w:contextualSpacing/>
              <w:rPr>
                <w:sz w:val="24"/>
              </w:rPr>
            </w:pPr>
            <w:r w:rsidRPr="004C235C">
              <w:rPr>
                <w:sz w:val="24"/>
              </w:rPr>
              <w:t>1.1. Експертне обстеження пасажирських ліфтів</w:t>
            </w:r>
          </w:p>
        </w:tc>
        <w:tc>
          <w:tcPr>
            <w:tcW w:w="1432" w:type="dxa"/>
            <w:gridSpan w:val="3"/>
            <w:shd w:val="clear" w:color="auto" w:fill="auto"/>
            <w:vAlign w:val="center"/>
          </w:tcPr>
          <w:p w:rsidR="001B148B" w:rsidRPr="004C235C" w:rsidRDefault="001B148B" w:rsidP="009B0D0B">
            <w:pPr>
              <w:contextualSpacing/>
              <w:jc w:val="center"/>
              <w:rPr>
                <w:sz w:val="24"/>
              </w:rPr>
            </w:pPr>
          </w:p>
        </w:tc>
        <w:tc>
          <w:tcPr>
            <w:tcW w:w="1402" w:type="dxa"/>
            <w:gridSpan w:val="2"/>
            <w:vAlign w:val="center"/>
          </w:tcPr>
          <w:p w:rsidR="001B148B" w:rsidRPr="004C235C" w:rsidRDefault="001B148B" w:rsidP="009B0D0B">
            <w:pPr>
              <w:contextualSpacing/>
              <w:jc w:val="center"/>
              <w:rPr>
                <w:sz w:val="24"/>
              </w:rPr>
            </w:pPr>
            <w:r>
              <w:rPr>
                <w:sz w:val="24"/>
              </w:rPr>
              <w:t>150,000</w:t>
            </w:r>
          </w:p>
        </w:tc>
        <w:tc>
          <w:tcPr>
            <w:tcW w:w="1429" w:type="dxa"/>
            <w:gridSpan w:val="2"/>
            <w:vAlign w:val="center"/>
          </w:tcPr>
          <w:p w:rsidR="001B148B" w:rsidRPr="004C235C" w:rsidRDefault="001B148B" w:rsidP="009B0D0B">
            <w:pPr>
              <w:contextualSpacing/>
              <w:jc w:val="center"/>
              <w:rPr>
                <w:sz w:val="24"/>
              </w:rPr>
            </w:pPr>
            <w:r>
              <w:rPr>
                <w:sz w:val="24"/>
              </w:rPr>
              <w:t>40</w:t>
            </w:r>
            <w:r w:rsidRPr="004C235C">
              <w:rPr>
                <w:sz w:val="24"/>
              </w:rPr>
              <w:t>,0</w:t>
            </w:r>
            <w:r>
              <w:rPr>
                <w:sz w:val="24"/>
              </w:rPr>
              <w:t>00</w:t>
            </w:r>
          </w:p>
        </w:tc>
        <w:tc>
          <w:tcPr>
            <w:tcW w:w="1422" w:type="dxa"/>
            <w:vMerge w:val="restart"/>
            <w:shd w:val="clear" w:color="auto" w:fill="auto"/>
            <w:vAlign w:val="center"/>
          </w:tcPr>
          <w:p w:rsidR="001B148B" w:rsidRPr="004C235C" w:rsidRDefault="001B148B" w:rsidP="009B0D0B">
            <w:pPr>
              <w:spacing w:line="204" w:lineRule="auto"/>
              <w:contextualSpacing/>
              <w:jc w:val="center"/>
              <w:rPr>
                <w:sz w:val="24"/>
              </w:rPr>
            </w:pPr>
            <w:r>
              <w:rPr>
                <w:sz w:val="24"/>
              </w:rPr>
              <w:t>УЖКГ РМР</w:t>
            </w:r>
          </w:p>
        </w:tc>
        <w:tc>
          <w:tcPr>
            <w:tcW w:w="1035" w:type="dxa"/>
            <w:gridSpan w:val="2"/>
            <w:vMerge w:val="restart"/>
            <w:shd w:val="clear" w:color="auto" w:fill="auto"/>
            <w:vAlign w:val="center"/>
          </w:tcPr>
          <w:p w:rsidR="001B148B" w:rsidRPr="004C235C" w:rsidRDefault="001B148B" w:rsidP="009B0D0B">
            <w:pPr>
              <w:spacing w:line="204" w:lineRule="auto"/>
              <w:contextualSpacing/>
              <w:jc w:val="center"/>
              <w:rPr>
                <w:sz w:val="24"/>
              </w:rPr>
            </w:pPr>
            <w:r w:rsidRPr="004C235C">
              <w:rPr>
                <w:sz w:val="24"/>
              </w:rPr>
              <w:t>202</w:t>
            </w:r>
            <w:r>
              <w:rPr>
                <w:sz w:val="24"/>
              </w:rPr>
              <w:t>6</w:t>
            </w:r>
            <w:r w:rsidRPr="004C235C">
              <w:rPr>
                <w:sz w:val="24"/>
              </w:rPr>
              <w:t>-202</w:t>
            </w:r>
            <w:r>
              <w:rPr>
                <w:sz w:val="24"/>
              </w:rPr>
              <w:t>8</w:t>
            </w:r>
            <w:r w:rsidRPr="004C235C">
              <w:rPr>
                <w:sz w:val="24"/>
              </w:rPr>
              <w:t xml:space="preserve"> роки</w:t>
            </w:r>
          </w:p>
        </w:tc>
        <w:tc>
          <w:tcPr>
            <w:tcW w:w="1092" w:type="dxa"/>
            <w:gridSpan w:val="3"/>
            <w:vMerge w:val="restart"/>
            <w:shd w:val="clear" w:color="auto" w:fill="auto"/>
            <w:vAlign w:val="center"/>
          </w:tcPr>
          <w:p w:rsidR="001B148B" w:rsidRPr="004C235C" w:rsidRDefault="001B148B" w:rsidP="009B0D0B">
            <w:pPr>
              <w:contextualSpacing/>
              <w:jc w:val="center"/>
              <w:rPr>
                <w:sz w:val="24"/>
              </w:rPr>
            </w:pPr>
            <w:r>
              <w:rPr>
                <w:bCs/>
                <w:sz w:val="24"/>
              </w:rPr>
              <w:t>Б</w:t>
            </w:r>
            <w:r w:rsidRPr="004C235C">
              <w:rPr>
                <w:bCs/>
                <w:sz w:val="24"/>
              </w:rPr>
              <w:t>юджет</w:t>
            </w:r>
            <w:r>
              <w:rPr>
                <w:bCs/>
                <w:sz w:val="24"/>
              </w:rPr>
              <w:t xml:space="preserve"> Роменської МТГ</w:t>
            </w:r>
          </w:p>
        </w:tc>
        <w:tc>
          <w:tcPr>
            <w:tcW w:w="1984" w:type="dxa"/>
            <w:gridSpan w:val="2"/>
            <w:vMerge w:val="restart"/>
            <w:shd w:val="clear" w:color="auto" w:fill="auto"/>
            <w:vAlign w:val="center"/>
          </w:tcPr>
          <w:p w:rsidR="001B148B" w:rsidRPr="004C235C" w:rsidRDefault="001B148B" w:rsidP="009B0D0B">
            <w:pPr>
              <w:spacing w:line="204" w:lineRule="auto"/>
              <w:contextualSpacing/>
              <w:jc w:val="center"/>
              <w:rPr>
                <w:sz w:val="24"/>
              </w:rPr>
            </w:pPr>
            <w:r w:rsidRPr="004C235C">
              <w:rPr>
                <w:sz w:val="24"/>
              </w:rPr>
              <w:t>Забезпечення надійності та безпечної експлуатації ліфтового господарства</w:t>
            </w:r>
          </w:p>
        </w:tc>
      </w:tr>
      <w:tr w:rsidR="001B148B" w:rsidRPr="00DD7DD6" w:rsidTr="002C5734">
        <w:trPr>
          <w:trHeight w:val="557"/>
        </w:trPr>
        <w:tc>
          <w:tcPr>
            <w:tcW w:w="2020" w:type="dxa"/>
            <w:vMerge/>
            <w:shd w:val="clear" w:color="auto" w:fill="auto"/>
          </w:tcPr>
          <w:p w:rsidR="001B148B" w:rsidRPr="004C235C" w:rsidRDefault="001B148B" w:rsidP="009B0D0B">
            <w:pPr>
              <w:spacing w:line="204" w:lineRule="auto"/>
              <w:contextualSpacing/>
              <w:rPr>
                <w:sz w:val="24"/>
              </w:rPr>
            </w:pPr>
          </w:p>
        </w:tc>
        <w:tc>
          <w:tcPr>
            <w:tcW w:w="3493" w:type="dxa"/>
            <w:tcBorders>
              <w:bottom w:val="single" w:sz="4" w:space="0" w:color="auto"/>
            </w:tcBorders>
            <w:shd w:val="clear" w:color="auto" w:fill="auto"/>
          </w:tcPr>
          <w:p w:rsidR="001B148B" w:rsidRPr="004C235C" w:rsidRDefault="001B148B" w:rsidP="009B0D0B">
            <w:pPr>
              <w:contextualSpacing/>
              <w:rPr>
                <w:sz w:val="24"/>
              </w:rPr>
            </w:pPr>
            <w:r>
              <w:rPr>
                <w:sz w:val="24"/>
              </w:rPr>
              <w:t xml:space="preserve">1.2. </w:t>
            </w:r>
            <w:r w:rsidRPr="00DD2C67">
              <w:rPr>
                <w:sz w:val="24"/>
              </w:rPr>
              <w:t>Капітальний ремонт пасажирських ліфтів в житловому будинку по вул. Гетьмана Мазепи, 51А, під’їзди: 1, 2, 3 в м. Ромни Сумської області</w:t>
            </w:r>
          </w:p>
        </w:tc>
        <w:tc>
          <w:tcPr>
            <w:tcW w:w="1432" w:type="dxa"/>
            <w:gridSpan w:val="3"/>
            <w:shd w:val="clear" w:color="auto" w:fill="auto"/>
            <w:vAlign w:val="center"/>
          </w:tcPr>
          <w:p w:rsidR="001B148B" w:rsidRPr="004C235C" w:rsidRDefault="001B148B" w:rsidP="009B0D0B">
            <w:pPr>
              <w:contextualSpacing/>
              <w:jc w:val="center"/>
              <w:rPr>
                <w:sz w:val="24"/>
              </w:rPr>
            </w:pPr>
            <w:r>
              <w:rPr>
                <w:sz w:val="24"/>
              </w:rPr>
              <w:t>920,000</w:t>
            </w:r>
          </w:p>
        </w:tc>
        <w:tc>
          <w:tcPr>
            <w:tcW w:w="1402" w:type="dxa"/>
            <w:gridSpan w:val="2"/>
            <w:vAlign w:val="center"/>
          </w:tcPr>
          <w:p w:rsidR="001B148B" w:rsidRPr="004C235C" w:rsidRDefault="001B148B" w:rsidP="009B0D0B">
            <w:pPr>
              <w:contextualSpacing/>
              <w:jc w:val="center"/>
              <w:rPr>
                <w:sz w:val="24"/>
              </w:rPr>
            </w:pPr>
          </w:p>
        </w:tc>
        <w:tc>
          <w:tcPr>
            <w:tcW w:w="1429" w:type="dxa"/>
            <w:gridSpan w:val="2"/>
            <w:vAlign w:val="center"/>
          </w:tcPr>
          <w:p w:rsidR="001B148B" w:rsidRPr="004C235C" w:rsidRDefault="001B148B" w:rsidP="009B0D0B">
            <w:pPr>
              <w:contextualSpacing/>
              <w:jc w:val="center"/>
              <w:rPr>
                <w:sz w:val="24"/>
              </w:rPr>
            </w:pPr>
          </w:p>
        </w:tc>
        <w:tc>
          <w:tcPr>
            <w:tcW w:w="1422" w:type="dxa"/>
            <w:vMerge/>
            <w:shd w:val="clear" w:color="auto" w:fill="auto"/>
            <w:vAlign w:val="center"/>
          </w:tcPr>
          <w:p w:rsidR="001B148B" w:rsidRPr="004C235C" w:rsidRDefault="001B148B" w:rsidP="009B0D0B">
            <w:pPr>
              <w:spacing w:line="204" w:lineRule="auto"/>
              <w:contextualSpacing/>
              <w:jc w:val="center"/>
              <w:rPr>
                <w:sz w:val="24"/>
              </w:rPr>
            </w:pPr>
          </w:p>
        </w:tc>
        <w:tc>
          <w:tcPr>
            <w:tcW w:w="1035" w:type="dxa"/>
            <w:gridSpan w:val="2"/>
            <w:vMerge/>
            <w:shd w:val="clear" w:color="auto" w:fill="auto"/>
            <w:vAlign w:val="center"/>
          </w:tcPr>
          <w:p w:rsidR="001B148B" w:rsidRPr="004C235C" w:rsidRDefault="001B148B" w:rsidP="009B0D0B">
            <w:pPr>
              <w:spacing w:line="204" w:lineRule="auto"/>
              <w:contextualSpacing/>
              <w:jc w:val="center"/>
              <w:rPr>
                <w:sz w:val="24"/>
              </w:rPr>
            </w:pPr>
          </w:p>
        </w:tc>
        <w:tc>
          <w:tcPr>
            <w:tcW w:w="1092" w:type="dxa"/>
            <w:gridSpan w:val="3"/>
            <w:vMerge/>
            <w:shd w:val="clear" w:color="auto" w:fill="auto"/>
            <w:vAlign w:val="center"/>
          </w:tcPr>
          <w:p w:rsidR="001B148B" w:rsidRPr="004C235C" w:rsidRDefault="001B148B" w:rsidP="009B0D0B">
            <w:pPr>
              <w:contextualSpacing/>
              <w:jc w:val="center"/>
              <w:rPr>
                <w:sz w:val="24"/>
              </w:rPr>
            </w:pPr>
          </w:p>
        </w:tc>
        <w:tc>
          <w:tcPr>
            <w:tcW w:w="1984" w:type="dxa"/>
            <w:gridSpan w:val="2"/>
            <w:vMerge/>
            <w:shd w:val="clear" w:color="auto" w:fill="auto"/>
            <w:vAlign w:val="center"/>
          </w:tcPr>
          <w:p w:rsidR="001B148B" w:rsidRPr="004C235C" w:rsidRDefault="001B148B" w:rsidP="009B0D0B">
            <w:pPr>
              <w:spacing w:line="204" w:lineRule="auto"/>
              <w:contextualSpacing/>
              <w:jc w:val="center"/>
              <w:rPr>
                <w:sz w:val="24"/>
              </w:rPr>
            </w:pPr>
          </w:p>
        </w:tc>
      </w:tr>
      <w:tr w:rsidR="00DD01CF" w:rsidRPr="00DD7DD6" w:rsidTr="00DD01CF">
        <w:trPr>
          <w:trHeight w:val="274"/>
        </w:trPr>
        <w:tc>
          <w:tcPr>
            <w:tcW w:w="15309" w:type="dxa"/>
            <w:gridSpan w:val="17"/>
            <w:tcBorders>
              <w:top w:val="nil"/>
              <w:left w:val="nil"/>
              <w:bottom w:val="single" w:sz="4" w:space="0" w:color="auto"/>
              <w:right w:val="nil"/>
            </w:tcBorders>
            <w:shd w:val="clear" w:color="auto" w:fill="auto"/>
          </w:tcPr>
          <w:p w:rsidR="00DD01CF" w:rsidRPr="00DD7DD6" w:rsidRDefault="00DD01CF" w:rsidP="00550D3C">
            <w:pPr>
              <w:ind w:left="10620"/>
              <w:jc w:val="right"/>
              <w:rPr>
                <w:sz w:val="24"/>
              </w:rPr>
            </w:pPr>
            <w:r w:rsidRPr="004C235C">
              <w:rPr>
                <w:sz w:val="24"/>
              </w:rPr>
              <w:t>Продовження додатку до Програми</w:t>
            </w:r>
          </w:p>
        </w:tc>
      </w:tr>
      <w:tr w:rsidR="00DD01CF" w:rsidRPr="00DD7DD6" w:rsidTr="002C5734">
        <w:trPr>
          <w:trHeight w:val="291"/>
        </w:trPr>
        <w:tc>
          <w:tcPr>
            <w:tcW w:w="2020" w:type="dxa"/>
            <w:tcBorders>
              <w:bottom w:val="single" w:sz="4" w:space="0" w:color="auto"/>
            </w:tcBorders>
            <w:shd w:val="clear" w:color="auto" w:fill="auto"/>
            <w:vAlign w:val="center"/>
          </w:tcPr>
          <w:p w:rsidR="00DD01CF" w:rsidRPr="004C235C" w:rsidRDefault="00DD01CF" w:rsidP="004B08F8">
            <w:pPr>
              <w:spacing w:line="204" w:lineRule="auto"/>
              <w:contextualSpacing/>
              <w:jc w:val="center"/>
              <w:rPr>
                <w:bCs/>
                <w:sz w:val="24"/>
              </w:rPr>
            </w:pPr>
            <w:r w:rsidRPr="004C235C">
              <w:rPr>
                <w:bCs/>
                <w:sz w:val="24"/>
              </w:rPr>
              <w:lastRenderedPageBreak/>
              <w:t>1</w:t>
            </w:r>
          </w:p>
        </w:tc>
        <w:tc>
          <w:tcPr>
            <w:tcW w:w="3493" w:type="dxa"/>
            <w:tcBorders>
              <w:bottom w:val="single" w:sz="4" w:space="0" w:color="auto"/>
            </w:tcBorders>
            <w:shd w:val="clear" w:color="auto" w:fill="auto"/>
            <w:vAlign w:val="center"/>
          </w:tcPr>
          <w:p w:rsidR="00DD01CF" w:rsidRPr="004C235C" w:rsidRDefault="00DD01CF" w:rsidP="004B08F8">
            <w:pPr>
              <w:spacing w:line="204" w:lineRule="auto"/>
              <w:contextualSpacing/>
              <w:jc w:val="center"/>
              <w:rPr>
                <w:bCs/>
                <w:sz w:val="24"/>
              </w:rPr>
            </w:pPr>
            <w:r w:rsidRPr="004C235C">
              <w:rPr>
                <w:bCs/>
                <w:sz w:val="24"/>
              </w:rPr>
              <w:t>2</w:t>
            </w:r>
          </w:p>
        </w:tc>
        <w:tc>
          <w:tcPr>
            <w:tcW w:w="1432" w:type="dxa"/>
            <w:gridSpan w:val="3"/>
            <w:shd w:val="clear" w:color="auto" w:fill="auto"/>
            <w:vAlign w:val="center"/>
          </w:tcPr>
          <w:p w:rsidR="00DD01CF" w:rsidRPr="004C235C" w:rsidRDefault="00DD01CF" w:rsidP="004B08F8">
            <w:pPr>
              <w:spacing w:line="204" w:lineRule="auto"/>
              <w:contextualSpacing/>
              <w:jc w:val="center"/>
              <w:rPr>
                <w:bCs/>
                <w:sz w:val="24"/>
              </w:rPr>
            </w:pPr>
            <w:r w:rsidRPr="004C235C">
              <w:rPr>
                <w:bCs/>
                <w:sz w:val="24"/>
              </w:rPr>
              <w:t>3</w:t>
            </w:r>
          </w:p>
        </w:tc>
        <w:tc>
          <w:tcPr>
            <w:tcW w:w="1402" w:type="dxa"/>
            <w:gridSpan w:val="2"/>
            <w:vAlign w:val="center"/>
          </w:tcPr>
          <w:p w:rsidR="00DD01CF" w:rsidRPr="004C235C" w:rsidRDefault="00DD01CF" w:rsidP="004B08F8">
            <w:pPr>
              <w:spacing w:line="204" w:lineRule="auto"/>
              <w:contextualSpacing/>
              <w:jc w:val="center"/>
              <w:rPr>
                <w:bCs/>
                <w:sz w:val="24"/>
              </w:rPr>
            </w:pPr>
            <w:r w:rsidRPr="004C235C">
              <w:rPr>
                <w:bCs/>
                <w:sz w:val="24"/>
              </w:rPr>
              <w:t>4</w:t>
            </w:r>
          </w:p>
        </w:tc>
        <w:tc>
          <w:tcPr>
            <w:tcW w:w="1429" w:type="dxa"/>
            <w:gridSpan w:val="2"/>
            <w:vAlign w:val="center"/>
          </w:tcPr>
          <w:p w:rsidR="00DD01CF" w:rsidRPr="004C235C" w:rsidRDefault="00DD01CF" w:rsidP="004B08F8">
            <w:pPr>
              <w:spacing w:line="204" w:lineRule="auto"/>
              <w:contextualSpacing/>
              <w:jc w:val="center"/>
              <w:rPr>
                <w:bCs/>
                <w:sz w:val="24"/>
              </w:rPr>
            </w:pPr>
            <w:r w:rsidRPr="004C235C">
              <w:rPr>
                <w:bCs/>
                <w:sz w:val="24"/>
              </w:rPr>
              <w:t>5</w:t>
            </w:r>
          </w:p>
        </w:tc>
        <w:tc>
          <w:tcPr>
            <w:tcW w:w="1422" w:type="dxa"/>
            <w:tcBorders>
              <w:bottom w:val="single" w:sz="4" w:space="0" w:color="auto"/>
            </w:tcBorders>
            <w:shd w:val="clear" w:color="auto" w:fill="auto"/>
            <w:vAlign w:val="center"/>
          </w:tcPr>
          <w:p w:rsidR="00DD01CF" w:rsidRPr="004C235C" w:rsidRDefault="00DD01CF" w:rsidP="004B08F8">
            <w:pPr>
              <w:spacing w:line="204" w:lineRule="auto"/>
              <w:contextualSpacing/>
              <w:jc w:val="center"/>
              <w:rPr>
                <w:bCs/>
                <w:sz w:val="24"/>
              </w:rPr>
            </w:pPr>
            <w:r w:rsidRPr="004C235C">
              <w:rPr>
                <w:bCs/>
                <w:sz w:val="24"/>
              </w:rPr>
              <w:t>6</w:t>
            </w:r>
          </w:p>
        </w:tc>
        <w:tc>
          <w:tcPr>
            <w:tcW w:w="1035" w:type="dxa"/>
            <w:gridSpan w:val="2"/>
            <w:tcBorders>
              <w:bottom w:val="single" w:sz="4" w:space="0" w:color="auto"/>
            </w:tcBorders>
            <w:shd w:val="clear" w:color="auto" w:fill="auto"/>
            <w:vAlign w:val="center"/>
          </w:tcPr>
          <w:p w:rsidR="00DD01CF" w:rsidRPr="004C235C" w:rsidRDefault="00DD01CF" w:rsidP="004B08F8">
            <w:pPr>
              <w:spacing w:line="204" w:lineRule="auto"/>
              <w:contextualSpacing/>
              <w:jc w:val="center"/>
              <w:rPr>
                <w:bCs/>
                <w:sz w:val="24"/>
              </w:rPr>
            </w:pPr>
            <w:r w:rsidRPr="004C235C">
              <w:rPr>
                <w:bCs/>
                <w:sz w:val="24"/>
              </w:rPr>
              <w:t>7</w:t>
            </w:r>
          </w:p>
        </w:tc>
        <w:tc>
          <w:tcPr>
            <w:tcW w:w="1092" w:type="dxa"/>
            <w:gridSpan w:val="3"/>
            <w:tcBorders>
              <w:bottom w:val="single" w:sz="4" w:space="0" w:color="auto"/>
            </w:tcBorders>
            <w:shd w:val="clear" w:color="auto" w:fill="auto"/>
            <w:vAlign w:val="center"/>
          </w:tcPr>
          <w:p w:rsidR="00DD01CF" w:rsidRPr="004C235C" w:rsidRDefault="00DD01CF" w:rsidP="004B08F8">
            <w:pPr>
              <w:spacing w:line="204" w:lineRule="auto"/>
              <w:contextualSpacing/>
              <w:jc w:val="center"/>
              <w:rPr>
                <w:bCs/>
                <w:sz w:val="24"/>
              </w:rPr>
            </w:pPr>
            <w:r w:rsidRPr="004C235C">
              <w:rPr>
                <w:bCs/>
                <w:sz w:val="24"/>
              </w:rPr>
              <w:t>8</w:t>
            </w:r>
          </w:p>
        </w:tc>
        <w:tc>
          <w:tcPr>
            <w:tcW w:w="1984" w:type="dxa"/>
            <w:gridSpan w:val="2"/>
            <w:tcBorders>
              <w:bottom w:val="single" w:sz="4" w:space="0" w:color="auto"/>
            </w:tcBorders>
            <w:shd w:val="clear" w:color="auto" w:fill="auto"/>
            <w:vAlign w:val="center"/>
          </w:tcPr>
          <w:p w:rsidR="00DD01CF" w:rsidRPr="004C235C" w:rsidRDefault="00DD01CF" w:rsidP="004B08F8">
            <w:pPr>
              <w:spacing w:line="204" w:lineRule="auto"/>
              <w:contextualSpacing/>
              <w:jc w:val="center"/>
              <w:rPr>
                <w:bCs/>
                <w:sz w:val="24"/>
              </w:rPr>
            </w:pPr>
            <w:r w:rsidRPr="004C235C">
              <w:rPr>
                <w:bCs/>
                <w:sz w:val="24"/>
              </w:rPr>
              <w:t>9</w:t>
            </w:r>
          </w:p>
        </w:tc>
      </w:tr>
      <w:tr w:rsidR="00DD01CF" w:rsidRPr="00DD7DD6" w:rsidTr="002C5734">
        <w:trPr>
          <w:trHeight w:val="557"/>
        </w:trPr>
        <w:tc>
          <w:tcPr>
            <w:tcW w:w="2020" w:type="dxa"/>
            <w:vMerge w:val="restart"/>
            <w:shd w:val="clear" w:color="auto" w:fill="auto"/>
          </w:tcPr>
          <w:p w:rsidR="00DD01CF" w:rsidRPr="00DD7DD6" w:rsidRDefault="00DD01CF" w:rsidP="00266A58">
            <w:pPr>
              <w:spacing w:line="204" w:lineRule="auto"/>
              <w:contextualSpacing/>
              <w:rPr>
                <w:sz w:val="24"/>
              </w:rPr>
            </w:pPr>
          </w:p>
        </w:tc>
        <w:tc>
          <w:tcPr>
            <w:tcW w:w="3493" w:type="dxa"/>
            <w:tcBorders>
              <w:bottom w:val="single" w:sz="4" w:space="0" w:color="auto"/>
            </w:tcBorders>
            <w:shd w:val="clear" w:color="auto" w:fill="auto"/>
          </w:tcPr>
          <w:p w:rsidR="00DD01CF" w:rsidRDefault="002C5734" w:rsidP="00266A58">
            <w:pPr>
              <w:contextualSpacing/>
              <w:rPr>
                <w:sz w:val="24"/>
              </w:rPr>
            </w:pPr>
            <w:r>
              <w:rPr>
                <w:sz w:val="24"/>
              </w:rPr>
              <w:t xml:space="preserve">1.3. </w:t>
            </w:r>
            <w:r w:rsidRPr="00DD2C67">
              <w:rPr>
                <w:sz w:val="24"/>
              </w:rPr>
              <w:t xml:space="preserve">Капітальний ремонт пасажирського ліфта в житловому будинку за </w:t>
            </w:r>
            <w:r w:rsidR="00DD01CF" w:rsidRPr="00DD2C67">
              <w:rPr>
                <w:sz w:val="24"/>
              </w:rPr>
              <w:t xml:space="preserve">адресою: вул. Героїв </w:t>
            </w:r>
            <w:proofErr w:type="spellStart"/>
            <w:r w:rsidR="00DD01CF" w:rsidRPr="00DD2C67">
              <w:rPr>
                <w:sz w:val="24"/>
              </w:rPr>
              <w:t>Роменщини</w:t>
            </w:r>
            <w:proofErr w:type="spellEnd"/>
            <w:r w:rsidR="00DD01CF" w:rsidRPr="00DD2C67">
              <w:rPr>
                <w:sz w:val="24"/>
              </w:rPr>
              <w:t>, 248 , під’їзд: 3 в м. Ромни Сумської області</w:t>
            </w:r>
          </w:p>
        </w:tc>
        <w:tc>
          <w:tcPr>
            <w:tcW w:w="1432" w:type="dxa"/>
            <w:gridSpan w:val="3"/>
            <w:shd w:val="clear" w:color="auto" w:fill="auto"/>
            <w:vAlign w:val="center"/>
          </w:tcPr>
          <w:p w:rsidR="00DD01CF" w:rsidRDefault="002C5734" w:rsidP="00266A58">
            <w:pPr>
              <w:contextualSpacing/>
              <w:jc w:val="center"/>
              <w:rPr>
                <w:sz w:val="24"/>
              </w:rPr>
            </w:pPr>
            <w:r>
              <w:rPr>
                <w:sz w:val="24"/>
              </w:rPr>
              <w:t>2 400,000</w:t>
            </w:r>
          </w:p>
        </w:tc>
        <w:tc>
          <w:tcPr>
            <w:tcW w:w="1402" w:type="dxa"/>
            <w:gridSpan w:val="2"/>
            <w:vAlign w:val="center"/>
          </w:tcPr>
          <w:p w:rsidR="00DD01CF" w:rsidRPr="00DD7DD6" w:rsidRDefault="00DD01CF" w:rsidP="00266A58">
            <w:pPr>
              <w:contextualSpacing/>
              <w:jc w:val="center"/>
              <w:rPr>
                <w:sz w:val="24"/>
              </w:rPr>
            </w:pPr>
          </w:p>
        </w:tc>
        <w:tc>
          <w:tcPr>
            <w:tcW w:w="1429" w:type="dxa"/>
            <w:gridSpan w:val="2"/>
            <w:vAlign w:val="center"/>
          </w:tcPr>
          <w:p w:rsidR="00DD01CF" w:rsidRPr="00DD7DD6" w:rsidRDefault="00DD01CF" w:rsidP="00266A58">
            <w:pPr>
              <w:contextualSpacing/>
              <w:jc w:val="center"/>
              <w:rPr>
                <w:sz w:val="24"/>
              </w:rPr>
            </w:pPr>
          </w:p>
        </w:tc>
        <w:tc>
          <w:tcPr>
            <w:tcW w:w="1422" w:type="dxa"/>
            <w:vMerge w:val="restart"/>
            <w:shd w:val="clear" w:color="auto" w:fill="auto"/>
            <w:vAlign w:val="center"/>
          </w:tcPr>
          <w:p w:rsidR="00DD01CF" w:rsidRPr="00DD7DD6" w:rsidRDefault="00DD01CF" w:rsidP="00266A58">
            <w:pPr>
              <w:spacing w:line="204" w:lineRule="auto"/>
              <w:contextualSpacing/>
              <w:jc w:val="center"/>
              <w:rPr>
                <w:sz w:val="24"/>
              </w:rPr>
            </w:pPr>
          </w:p>
        </w:tc>
        <w:tc>
          <w:tcPr>
            <w:tcW w:w="1035" w:type="dxa"/>
            <w:gridSpan w:val="2"/>
            <w:vMerge w:val="restart"/>
            <w:shd w:val="clear" w:color="auto" w:fill="auto"/>
            <w:vAlign w:val="center"/>
          </w:tcPr>
          <w:p w:rsidR="00DD01CF" w:rsidRPr="00DD7DD6" w:rsidRDefault="00DD01CF" w:rsidP="00266A58">
            <w:pPr>
              <w:spacing w:line="204" w:lineRule="auto"/>
              <w:contextualSpacing/>
              <w:jc w:val="center"/>
              <w:rPr>
                <w:sz w:val="24"/>
              </w:rPr>
            </w:pPr>
          </w:p>
        </w:tc>
        <w:tc>
          <w:tcPr>
            <w:tcW w:w="1092" w:type="dxa"/>
            <w:gridSpan w:val="3"/>
            <w:vMerge w:val="restart"/>
            <w:shd w:val="clear" w:color="auto" w:fill="auto"/>
            <w:vAlign w:val="center"/>
          </w:tcPr>
          <w:p w:rsidR="00DD01CF" w:rsidRPr="00DD7DD6" w:rsidRDefault="00DD01CF" w:rsidP="00266A58">
            <w:pPr>
              <w:contextualSpacing/>
              <w:jc w:val="center"/>
              <w:rPr>
                <w:sz w:val="24"/>
              </w:rPr>
            </w:pPr>
          </w:p>
        </w:tc>
        <w:tc>
          <w:tcPr>
            <w:tcW w:w="1984" w:type="dxa"/>
            <w:gridSpan w:val="2"/>
            <w:vMerge w:val="restart"/>
            <w:shd w:val="clear" w:color="auto" w:fill="auto"/>
            <w:vAlign w:val="center"/>
          </w:tcPr>
          <w:p w:rsidR="00DD01CF" w:rsidRPr="00DD7DD6" w:rsidRDefault="00DD01CF" w:rsidP="00266A58">
            <w:pPr>
              <w:spacing w:line="204" w:lineRule="auto"/>
              <w:contextualSpacing/>
              <w:jc w:val="center"/>
              <w:rPr>
                <w:sz w:val="24"/>
              </w:rPr>
            </w:pPr>
          </w:p>
        </w:tc>
      </w:tr>
      <w:tr w:rsidR="00DD01CF" w:rsidRPr="00DD7DD6" w:rsidTr="002C5734">
        <w:trPr>
          <w:trHeight w:val="557"/>
        </w:trPr>
        <w:tc>
          <w:tcPr>
            <w:tcW w:w="2020" w:type="dxa"/>
            <w:vMerge/>
            <w:shd w:val="clear" w:color="auto" w:fill="auto"/>
          </w:tcPr>
          <w:p w:rsidR="00DD01CF" w:rsidRPr="00DD7DD6" w:rsidRDefault="00DD01CF" w:rsidP="00266A58">
            <w:pPr>
              <w:spacing w:line="204" w:lineRule="auto"/>
              <w:contextualSpacing/>
              <w:rPr>
                <w:sz w:val="24"/>
              </w:rPr>
            </w:pPr>
          </w:p>
        </w:tc>
        <w:tc>
          <w:tcPr>
            <w:tcW w:w="3493" w:type="dxa"/>
            <w:tcBorders>
              <w:bottom w:val="single" w:sz="4" w:space="0" w:color="auto"/>
            </w:tcBorders>
            <w:shd w:val="clear" w:color="auto" w:fill="auto"/>
          </w:tcPr>
          <w:p w:rsidR="00DD01CF" w:rsidRPr="00DD7DD6" w:rsidRDefault="00DD01CF" w:rsidP="00266A58">
            <w:pPr>
              <w:contextualSpacing/>
              <w:rPr>
                <w:sz w:val="24"/>
              </w:rPr>
            </w:pPr>
            <w:r>
              <w:rPr>
                <w:sz w:val="24"/>
              </w:rPr>
              <w:t xml:space="preserve">1.4. </w:t>
            </w:r>
            <w:r w:rsidRPr="00DD2C67">
              <w:rPr>
                <w:sz w:val="24"/>
              </w:rPr>
              <w:t xml:space="preserve">Капітальний ремонт пасажирського ліфта в житловому будинку за адресою: вул. Героїв </w:t>
            </w:r>
            <w:proofErr w:type="spellStart"/>
            <w:r w:rsidRPr="00DD2C67">
              <w:rPr>
                <w:sz w:val="24"/>
              </w:rPr>
              <w:t>Роменщини</w:t>
            </w:r>
            <w:proofErr w:type="spellEnd"/>
            <w:r w:rsidRPr="00DD2C67">
              <w:rPr>
                <w:sz w:val="24"/>
              </w:rPr>
              <w:t>, 248: під’їзд 4 в м. Ромни Сумської області</w:t>
            </w:r>
          </w:p>
        </w:tc>
        <w:tc>
          <w:tcPr>
            <w:tcW w:w="1432" w:type="dxa"/>
            <w:gridSpan w:val="3"/>
            <w:shd w:val="clear" w:color="auto" w:fill="auto"/>
            <w:vAlign w:val="center"/>
          </w:tcPr>
          <w:p w:rsidR="00DD01CF" w:rsidRPr="00DD7DD6" w:rsidRDefault="00DD01CF" w:rsidP="00266A58">
            <w:pPr>
              <w:contextualSpacing/>
              <w:jc w:val="center"/>
              <w:rPr>
                <w:sz w:val="24"/>
              </w:rPr>
            </w:pPr>
            <w:r>
              <w:rPr>
                <w:sz w:val="24"/>
              </w:rPr>
              <w:t>3 000,000</w:t>
            </w:r>
          </w:p>
        </w:tc>
        <w:tc>
          <w:tcPr>
            <w:tcW w:w="1402" w:type="dxa"/>
            <w:gridSpan w:val="2"/>
            <w:vAlign w:val="center"/>
          </w:tcPr>
          <w:p w:rsidR="00DD01CF" w:rsidRPr="00DD7DD6" w:rsidRDefault="00DD01CF" w:rsidP="00266A58">
            <w:pPr>
              <w:contextualSpacing/>
              <w:jc w:val="center"/>
              <w:rPr>
                <w:sz w:val="24"/>
              </w:rPr>
            </w:pPr>
          </w:p>
        </w:tc>
        <w:tc>
          <w:tcPr>
            <w:tcW w:w="1429" w:type="dxa"/>
            <w:gridSpan w:val="2"/>
            <w:vAlign w:val="center"/>
          </w:tcPr>
          <w:p w:rsidR="00DD01CF" w:rsidRPr="00DD7DD6" w:rsidRDefault="00DD01CF" w:rsidP="00266A58">
            <w:pPr>
              <w:contextualSpacing/>
              <w:jc w:val="center"/>
              <w:rPr>
                <w:sz w:val="24"/>
              </w:rPr>
            </w:pPr>
          </w:p>
        </w:tc>
        <w:tc>
          <w:tcPr>
            <w:tcW w:w="1422" w:type="dxa"/>
            <w:vMerge/>
            <w:shd w:val="clear" w:color="auto" w:fill="auto"/>
            <w:vAlign w:val="center"/>
          </w:tcPr>
          <w:p w:rsidR="00DD01CF" w:rsidRPr="00DD7DD6" w:rsidRDefault="00DD01CF" w:rsidP="00266A58">
            <w:pPr>
              <w:spacing w:line="204" w:lineRule="auto"/>
              <w:contextualSpacing/>
              <w:jc w:val="center"/>
              <w:rPr>
                <w:sz w:val="24"/>
              </w:rPr>
            </w:pPr>
          </w:p>
        </w:tc>
        <w:tc>
          <w:tcPr>
            <w:tcW w:w="1035" w:type="dxa"/>
            <w:gridSpan w:val="2"/>
            <w:vMerge/>
            <w:shd w:val="clear" w:color="auto" w:fill="auto"/>
            <w:vAlign w:val="center"/>
          </w:tcPr>
          <w:p w:rsidR="00DD01CF" w:rsidRPr="00DD7DD6" w:rsidRDefault="00DD01CF" w:rsidP="00266A58">
            <w:pPr>
              <w:spacing w:line="204" w:lineRule="auto"/>
              <w:contextualSpacing/>
              <w:jc w:val="center"/>
              <w:rPr>
                <w:sz w:val="24"/>
              </w:rPr>
            </w:pPr>
          </w:p>
        </w:tc>
        <w:tc>
          <w:tcPr>
            <w:tcW w:w="1092" w:type="dxa"/>
            <w:gridSpan w:val="3"/>
            <w:vMerge/>
            <w:shd w:val="clear" w:color="auto" w:fill="auto"/>
            <w:vAlign w:val="center"/>
          </w:tcPr>
          <w:p w:rsidR="00DD01CF" w:rsidRPr="00DD7DD6" w:rsidRDefault="00DD01CF" w:rsidP="00266A58">
            <w:pPr>
              <w:contextualSpacing/>
              <w:jc w:val="center"/>
              <w:rPr>
                <w:sz w:val="24"/>
              </w:rPr>
            </w:pPr>
          </w:p>
        </w:tc>
        <w:tc>
          <w:tcPr>
            <w:tcW w:w="1984" w:type="dxa"/>
            <w:gridSpan w:val="2"/>
            <w:vMerge/>
            <w:shd w:val="clear" w:color="auto" w:fill="auto"/>
            <w:vAlign w:val="center"/>
          </w:tcPr>
          <w:p w:rsidR="00DD01CF" w:rsidRPr="00DD7DD6" w:rsidRDefault="00DD01CF" w:rsidP="00266A58">
            <w:pPr>
              <w:spacing w:line="204" w:lineRule="auto"/>
              <w:contextualSpacing/>
              <w:jc w:val="center"/>
              <w:rPr>
                <w:sz w:val="24"/>
              </w:rPr>
            </w:pPr>
          </w:p>
        </w:tc>
      </w:tr>
      <w:tr w:rsidR="00DD01CF" w:rsidRPr="00DD7DD6" w:rsidTr="002C5734">
        <w:trPr>
          <w:trHeight w:val="557"/>
        </w:trPr>
        <w:tc>
          <w:tcPr>
            <w:tcW w:w="2020" w:type="dxa"/>
            <w:vMerge/>
            <w:shd w:val="clear" w:color="auto" w:fill="auto"/>
          </w:tcPr>
          <w:p w:rsidR="00DD01CF" w:rsidRPr="00DD7DD6" w:rsidRDefault="00DD01CF" w:rsidP="00266A58">
            <w:pPr>
              <w:spacing w:line="204" w:lineRule="auto"/>
              <w:contextualSpacing/>
              <w:rPr>
                <w:sz w:val="24"/>
              </w:rPr>
            </w:pPr>
          </w:p>
        </w:tc>
        <w:tc>
          <w:tcPr>
            <w:tcW w:w="3493" w:type="dxa"/>
            <w:tcBorders>
              <w:bottom w:val="single" w:sz="4" w:space="0" w:color="auto"/>
            </w:tcBorders>
            <w:shd w:val="clear" w:color="auto" w:fill="auto"/>
            <w:vAlign w:val="center"/>
          </w:tcPr>
          <w:p w:rsidR="00DD01CF" w:rsidRDefault="00DD01CF">
            <w:pPr>
              <w:rPr>
                <w:sz w:val="22"/>
                <w:szCs w:val="22"/>
              </w:rPr>
            </w:pPr>
            <w:r>
              <w:rPr>
                <w:sz w:val="22"/>
                <w:szCs w:val="22"/>
              </w:rPr>
              <w:t xml:space="preserve">1.5. Капітальний ремонт пасажирських ліфтів в житловому будинку за адресою: вул. </w:t>
            </w:r>
            <w:proofErr w:type="spellStart"/>
            <w:r>
              <w:rPr>
                <w:sz w:val="22"/>
                <w:szCs w:val="22"/>
              </w:rPr>
              <w:t>Гостиннодвірська</w:t>
            </w:r>
            <w:proofErr w:type="spellEnd"/>
            <w:r>
              <w:rPr>
                <w:sz w:val="22"/>
                <w:szCs w:val="22"/>
              </w:rPr>
              <w:t>, 12 А, під’їзди: 1, 2 в м. Ромни Сумської області</w:t>
            </w:r>
          </w:p>
        </w:tc>
        <w:tc>
          <w:tcPr>
            <w:tcW w:w="1432" w:type="dxa"/>
            <w:gridSpan w:val="3"/>
            <w:shd w:val="clear" w:color="auto" w:fill="auto"/>
            <w:vAlign w:val="center"/>
          </w:tcPr>
          <w:p w:rsidR="00DD01CF" w:rsidRPr="00DD7DD6" w:rsidRDefault="00DD01CF" w:rsidP="00266A58">
            <w:pPr>
              <w:contextualSpacing/>
              <w:jc w:val="center"/>
              <w:rPr>
                <w:sz w:val="24"/>
              </w:rPr>
            </w:pPr>
          </w:p>
        </w:tc>
        <w:tc>
          <w:tcPr>
            <w:tcW w:w="1402" w:type="dxa"/>
            <w:gridSpan w:val="2"/>
            <w:vAlign w:val="center"/>
          </w:tcPr>
          <w:p w:rsidR="00DD01CF" w:rsidRPr="00DD7DD6" w:rsidRDefault="00DD01CF" w:rsidP="00266A58">
            <w:pPr>
              <w:contextualSpacing/>
              <w:jc w:val="center"/>
              <w:rPr>
                <w:sz w:val="24"/>
              </w:rPr>
            </w:pPr>
            <w:r>
              <w:rPr>
                <w:sz w:val="24"/>
              </w:rPr>
              <w:t>880,000</w:t>
            </w:r>
          </w:p>
        </w:tc>
        <w:tc>
          <w:tcPr>
            <w:tcW w:w="1429" w:type="dxa"/>
            <w:gridSpan w:val="2"/>
            <w:vAlign w:val="center"/>
          </w:tcPr>
          <w:p w:rsidR="00DD01CF" w:rsidRPr="00DD7DD6" w:rsidRDefault="00DD01CF" w:rsidP="00266A58">
            <w:pPr>
              <w:contextualSpacing/>
              <w:jc w:val="center"/>
              <w:rPr>
                <w:sz w:val="24"/>
              </w:rPr>
            </w:pPr>
          </w:p>
        </w:tc>
        <w:tc>
          <w:tcPr>
            <w:tcW w:w="1422" w:type="dxa"/>
            <w:vMerge/>
            <w:shd w:val="clear" w:color="auto" w:fill="auto"/>
            <w:vAlign w:val="center"/>
          </w:tcPr>
          <w:p w:rsidR="00DD01CF" w:rsidRPr="00DD7DD6" w:rsidRDefault="00DD01CF" w:rsidP="00266A58">
            <w:pPr>
              <w:spacing w:line="204" w:lineRule="auto"/>
              <w:contextualSpacing/>
              <w:jc w:val="center"/>
              <w:rPr>
                <w:sz w:val="24"/>
              </w:rPr>
            </w:pPr>
          </w:p>
        </w:tc>
        <w:tc>
          <w:tcPr>
            <w:tcW w:w="1035" w:type="dxa"/>
            <w:gridSpan w:val="2"/>
            <w:vMerge/>
            <w:shd w:val="clear" w:color="auto" w:fill="auto"/>
            <w:vAlign w:val="center"/>
          </w:tcPr>
          <w:p w:rsidR="00DD01CF" w:rsidRPr="00DD7DD6" w:rsidRDefault="00DD01CF" w:rsidP="00266A58">
            <w:pPr>
              <w:spacing w:line="204" w:lineRule="auto"/>
              <w:contextualSpacing/>
              <w:jc w:val="center"/>
              <w:rPr>
                <w:sz w:val="24"/>
              </w:rPr>
            </w:pPr>
          </w:p>
        </w:tc>
        <w:tc>
          <w:tcPr>
            <w:tcW w:w="1092" w:type="dxa"/>
            <w:gridSpan w:val="3"/>
            <w:vMerge/>
            <w:shd w:val="clear" w:color="auto" w:fill="auto"/>
            <w:vAlign w:val="center"/>
          </w:tcPr>
          <w:p w:rsidR="00DD01CF" w:rsidRPr="00DD7DD6" w:rsidRDefault="00DD01CF" w:rsidP="00266A58">
            <w:pPr>
              <w:contextualSpacing/>
              <w:jc w:val="center"/>
              <w:rPr>
                <w:sz w:val="24"/>
              </w:rPr>
            </w:pPr>
          </w:p>
        </w:tc>
        <w:tc>
          <w:tcPr>
            <w:tcW w:w="1984" w:type="dxa"/>
            <w:gridSpan w:val="2"/>
            <w:vMerge/>
            <w:shd w:val="clear" w:color="auto" w:fill="auto"/>
            <w:vAlign w:val="center"/>
          </w:tcPr>
          <w:p w:rsidR="00DD01CF" w:rsidRPr="00DD7DD6" w:rsidRDefault="00DD01CF" w:rsidP="00266A58">
            <w:pPr>
              <w:spacing w:line="204" w:lineRule="auto"/>
              <w:contextualSpacing/>
              <w:jc w:val="center"/>
              <w:rPr>
                <w:sz w:val="24"/>
              </w:rPr>
            </w:pPr>
          </w:p>
        </w:tc>
      </w:tr>
      <w:tr w:rsidR="00DD01CF" w:rsidRPr="00DD7DD6" w:rsidTr="002C5734">
        <w:trPr>
          <w:trHeight w:val="557"/>
        </w:trPr>
        <w:tc>
          <w:tcPr>
            <w:tcW w:w="2020" w:type="dxa"/>
            <w:vMerge/>
            <w:shd w:val="clear" w:color="auto" w:fill="auto"/>
          </w:tcPr>
          <w:p w:rsidR="00DD01CF" w:rsidRPr="00DD7DD6" w:rsidRDefault="00DD01CF" w:rsidP="00266A58">
            <w:pPr>
              <w:spacing w:line="204" w:lineRule="auto"/>
              <w:contextualSpacing/>
              <w:rPr>
                <w:sz w:val="24"/>
              </w:rPr>
            </w:pPr>
          </w:p>
        </w:tc>
        <w:tc>
          <w:tcPr>
            <w:tcW w:w="3493" w:type="dxa"/>
            <w:tcBorders>
              <w:bottom w:val="single" w:sz="4" w:space="0" w:color="auto"/>
            </w:tcBorders>
            <w:shd w:val="clear" w:color="auto" w:fill="auto"/>
            <w:vAlign w:val="center"/>
          </w:tcPr>
          <w:p w:rsidR="00DD01CF" w:rsidRDefault="00DD01CF">
            <w:pPr>
              <w:rPr>
                <w:sz w:val="22"/>
                <w:szCs w:val="22"/>
              </w:rPr>
            </w:pPr>
            <w:r>
              <w:rPr>
                <w:sz w:val="22"/>
                <w:szCs w:val="22"/>
              </w:rPr>
              <w:t>1.6. Капітальний ремонт пасажирського ліфта в житловому будинку за адресою: вул. Руденка, 32, під’їзд 3 в м. Ромни Сумської області</w:t>
            </w:r>
          </w:p>
        </w:tc>
        <w:tc>
          <w:tcPr>
            <w:tcW w:w="1432" w:type="dxa"/>
            <w:gridSpan w:val="3"/>
            <w:shd w:val="clear" w:color="auto" w:fill="auto"/>
            <w:vAlign w:val="center"/>
          </w:tcPr>
          <w:p w:rsidR="00DD01CF" w:rsidRPr="00DD7DD6" w:rsidRDefault="00DD01CF" w:rsidP="00266A58">
            <w:pPr>
              <w:contextualSpacing/>
              <w:jc w:val="center"/>
              <w:rPr>
                <w:sz w:val="24"/>
              </w:rPr>
            </w:pPr>
          </w:p>
        </w:tc>
        <w:tc>
          <w:tcPr>
            <w:tcW w:w="1402" w:type="dxa"/>
            <w:gridSpan w:val="2"/>
            <w:vAlign w:val="center"/>
          </w:tcPr>
          <w:p w:rsidR="00DD01CF" w:rsidRPr="00DD7DD6" w:rsidRDefault="00DD01CF" w:rsidP="00266A58">
            <w:pPr>
              <w:contextualSpacing/>
              <w:jc w:val="center"/>
              <w:rPr>
                <w:sz w:val="24"/>
              </w:rPr>
            </w:pPr>
            <w:r>
              <w:rPr>
                <w:sz w:val="24"/>
              </w:rPr>
              <w:t>440,000</w:t>
            </w:r>
          </w:p>
        </w:tc>
        <w:tc>
          <w:tcPr>
            <w:tcW w:w="1429" w:type="dxa"/>
            <w:gridSpan w:val="2"/>
            <w:vAlign w:val="center"/>
          </w:tcPr>
          <w:p w:rsidR="00DD01CF" w:rsidRPr="00DD7DD6" w:rsidRDefault="00DD01CF" w:rsidP="00266A58">
            <w:pPr>
              <w:contextualSpacing/>
              <w:jc w:val="center"/>
              <w:rPr>
                <w:sz w:val="24"/>
              </w:rPr>
            </w:pPr>
          </w:p>
        </w:tc>
        <w:tc>
          <w:tcPr>
            <w:tcW w:w="1422" w:type="dxa"/>
            <w:vMerge/>
            <w:shd w:val="clear" w:color="auto" w:fill="auto"/>
            <w:vAlign w:val="center"/>
          </w:tcPr>
          <w:p w:rsidR="00DD01CF" w:rsidRPr="00DD7DD6" w:rsidRDefault="00DD01CF" w:rsidP="00266A58">
            <w:pPr>
              <w:spacing w:line="204" w:lineRule="auto"/>
              <w:contextualSpacing/>
              <w:jc w:val="center"/>
              <w:rPr>
                <w:sz w:val="24"/>
              </w:rPr>
            </w:pPr>
          </w:p>
        </w:tc>
        <w:tc>
          <w:tcPr>
            <w:tcW w:w="1035" w:type="dxa"/>
            <w:gridSpan w:val="2"/>
            <w:vMerge/>
            <w:shd w:val="clear" w:color="auto" w:fill="auto"/>
            <w:vAlign w:val="center"/>
          </w:tcPr>
          <w:p w:rsidR="00DD01CF" w:rsidRPr="00DD7DD6" w:rsidRDefault="00DD01CF" w:rsidP="00266A58">
            <w:pPr>
              <w:spacing w:line="204" w:lineRule="auto"/>
              <w:contextualSpacing/>
              <w:jc w:val="center"/>
              <w:rPr>
                <w:sz w:val="24"/>
              </w:rPr>
            </w:pPr>
          </w:p>
        </w:tc>
        <w:tc>
          <w:tcPr>
            <w:tcW w:w="1092" w:type="dxa"/>
            <w:gridSpan w:val="3"/>
            <w:vMerge/>
            <w:shd w:val="clear" w:color="auto" w:fill="auto"/>
            <w:vAlign w:val="center"/>
          </w:tcPr>
          <w:p w:rsidR="00DD01CF" w:rsidRPr="00DD7DD6" w:rsidRDefault="00DD01CF" w:rsidP="00266A58">
            <w:pPr>
              <w:contextualSpacing/>
              <w:jc w:val="center"/>
              <w:rPr>
                <w:sz w:val="24"/>
              </w:rPr>
            </w:pPr>
          </w:p>
        </w:tc>
        <w:tc>
          <w:tcPr>
            <w:tcW w:w="1984" w:type="dxa"/>
            <w:gridSpan w:val="2"/>
            <w:vMerge/>
            <w:shd w:val="clear" w:color="auto" w:fill="auto"/>
            <w:vAlign w:val="center"/>
          </w:tcPr>
          <w:p w:rsidR="00DD01CF" w:rsidRPr="00DD7DD6" w:rsidRDefault="00DD01CF" w:rsidP="00266A58">
            <w:pPr>
              <w:spacing w:line="204" w:lineRule="auto"/>
              <w:contextualSpacing/>
              <w:jc w:val="center"/>
              <w:rPr>
                <w:sz w:val="24"/>
              </w:rPr>
            </w:pPr>
          </w:p>
        </w:tc>
      </w:tr>
      <w:tr w:rsidR="00DD01CF" w:rsidRPr="00DD7DD6" w:rsidTr="002C5734">
        <w:trPr>
          <w:trHeight w:val="557"/>
        </w:trPr>
        <w:tc>
          <w:tcPr>
            <w:tcW w:w="2020" w:type="dxa"/>
            <w:vMerge/>
            <w:shd w:val="clear" w:color="auto" w:fill="auto"/>
          </w:tcPr>
          <w:p w:rsidR="00DD01CF" w:rsidRPr="00DD7DD6" w:rsidRDefault="00DD01CF" w:rsidP="00266A58">
            <w:pPr>
              <w:spacing w:line="204" w:lineRule="auto"/>
              <w:contextualSpacing/>
              <w:rPr>
                <w:sz w:val="24"/>
              </w:rPr>
            </w:pPr>
          </w:p>
        </w:tc>
        <w:tc>
          <w:tcPr>
            <w:tcW w:w="3493" w:type="dxa"/>
            <w:tcBorders>
              <w:bottom w:val="single" w:sz="4" w:space="0" w:color="auto"/>
            </w:tcBorders>
            <w:shd w:val="clear" w:color="auto" w:fill="auto"/>
            <w:vAlign w:val="center"/>
          </w:tcPr>
          <w:p w:rsidR="00DD01CF" w:rsidRDefault="00DD01CF">
            <w:pPr>
              <w:rPr>
                <w:sz w:val="22"/>
                <w:szCs w:val="22"/>
              </w:rPr>
            </w:pPr>
            <w:r>
              <w:rPr>
                <w:sz w:val="22"/>
                <w:szCs w:val="22"/>
              </w:rPr>
              <w:t>1.7. Капітальний ремонт пасажирських ліфтів в житловому будинку за адресою: вул. Калнишевського, 22, під’їзди: 1, 2, 3, 4 в м. Ромни Сумської області</w:t>
            </w:r>
          </w:p>
        </w:tc>
        <w:tc>
          <w:tcPr>
            <w:tcW w:w="1432" w:type="dxa"/>
            <w:gridSpan w:val="3"/>
            <w:shd w:val="clear" w:color="auto" w:fill="auto"/>
            <w:vAlign w:val="center"/>
          </w:tcPr>
          <w:p w:rsidR="00DD01CF" w:rsidRPr="00DD7DD6" w:rsidRDefault="00DD01CF" w:rsidP="00266A58">
            <w:pPr>
              <w:contextualSpacing/>
              <w:jc w:val="center"/>
              <w:rPr>
                <w:sz w:val="24"/>
              </w:rPr>
            </w:pPr>
          </w:p>
        </w:tc>
        <w:tc>
          <w:tcPr>
            <w:tcW w:w="1402" w:type="dxa"/>
            <w:gridSpan w:val="2"/>
            <w:vAlign w:val="center"/>
          </w:tcPr>
          <w:p w:rsidR="00DD01CF" w:rsidRPr="00DD7DD6" w:rsidRDefault="00DD01CF" w:rsidP="00266A58">
            <w:pPr>
              <w:contextualSpacing/>
              <w:jc w:val="center"/>
              <w:rPr>
                <w:sz w:val="24"/>
              </w:rPr>
            </w:pPr>
            <w:r>
              <w:rPr>
                <w:sz w:val="24"/>
              </w:rPr>
              <w:t>1 760,000</w:t>
            </w:r>
          </w:p>
        </w:tc>
        <w:tc>
          <w:tcPr>
            <w:tcW w:w="1429" w:type="dxa"/>
            <w:gridSpan w:val="2"/>
            <w:vAlign w:val="center"/>
          </w:tcPr>
          <w:p w:rsidR="00DD01CF" w:rsidRPr="00DD7DD6" w:rsidRDefault="00DD01CF" w:rsidP="00266A58">
            <w:pPr>
              <w:contextualSpacing/>
              <w:jc w:val="center"/>
              <w:rPr>
                <w:sz w:val="24"/>
              </w:rPr>
            </w:pPr>
          </w:p>
        </w:tc>
        <w:tc>
          <w:tcPr>
            <w:tcW w:w="1422" w:type="dxa"/>
            <w:vMerge/>
            <w:shd w:val="clear" w:color="auto" w:fill="auto"/>
            <w:vAlign w:val="center"/>
          </w:tcPr>
          <w:p w:rsidR="00DD01CF" w:rsidRPr="00DD7DD6" w:rsidRDefault="00DD01CF" w:rsidP="00266A58">
            <w:pPr>
              <w:spacing w:line="204" w:lineRule="auto"/>
              <w:contextualSpacing/>
              <w:jc w:val="center"/>
              <w:rPr>
                <w:sz w:val="24"/>
              </w:rPr>
            </w:pPr>
          </w:p>
        </w:tc>
        <w:tc>
          <w:tcPr>
            <w:tcW w:w="1035" w:type="dxa"/>
            <w:gridSpan w:val="2"/>
            <w:vMerge/>
            <w:shd w:val="clear" w:color="auto" w:fill="auto"/>
            <w:vAlign w:val="center"/>
          </w:tcPr>
          <w:p w:rsidR="00DD01CF" w:rsidRPr="00DD7DD6" w:rsidRDefault="00DD01CF" w:rsidP="00266A58">
            <w:pPr>
              <w:spacing w:line="204" w:lineRule="auto"/>
              <w:contextualSpacing/>
              <w:jc w:val="center"/>
              <w:rPr>
                <w:sz w:val="24"/>
              </w:rPr>
            </w:pPr>
          </w:p>
        </w:tc>
        <w:tc>
          <w:tcPr>
            <w:tcW w:w="1092" w:type="dxa"/>
            <w:gridSpan w:val="3"/>
            <w:vMerge/>
            <w:shd w:val="clear" w:color="auto" w:fill="auto"/>
            <w:vAlign w:val="center"/>
          </w:tcPr>
          <w:p w:rsidR="00DD01CF" w:rsidRPr="00DD7DD6" w:rsidRDefault="00DD01CF" w:rsidP="00266A58">
            <w:pPr>
              <w:contextualSpacing/>
              <w:jc w:val="center"/>
              <w:rPr>
                <w:sz w:val="24"/>
              </w:rPr>
            </w:pPr>
          </w:p>
        </w:tc>
        <w:tc>
          <w:tcPr>
            <w:tcW w:w="1984" w:type="dxa"/>
            <w:gridSpan w:val="2"/>
            <w:vMerge/>
            <w:shd w:val="clear" w:color="auto" w:fill="auto"/>
            <w:vAlign w:val="center"/>
          </w:tcPr>
          <w:p w:rsidR="00DD01CF" w:rsidRPr="00DD7DD6" w:rsidRDefault="00DD01CF" w:rsidP="00266A58">
            <w:pPr>
              <w:spacing w:line="204" w:lineRule="auto"/>
              <w:contextualSpacing/>
              <w:jc w:val="center"/>
              <w:rPr>
                <w:sz w:val="24"/>
              </w:rPr>
            </w:pPr>
          </w:p>
        </w:tc>
      </w:tr>
      <w:tr w:rsidR="00DD01CF" w:rsidRPr="00DD7DD6" w:rsidTr="002C5734">
        <w:trPr>
          <w:trHeight w:val="557"/>
        </w:trPr>
        <w:tc>
          <w:tcPr>
            <w:tcW w:w="2020" w:type="dxa"/>
            <w:vMerge/>
            <w:shd w:val="clear" w:color="auto" w:fill="auto"/>
          </w:tcPr>
          <w:p w:rsidR="00DD01CF" w:rsidRPr="00DD7DD6" w:rsidRDefault="00DD01CF" w:rsidP="00266A58">
            <w:pPr>
              <w:spacing w:line="204" w:lineRule="auto"/>
              <w:contextualSpacing/>
              <w:rPr>
                <w:sz w:val="24"/>
              </w:rPr>
            </w:pPr>
          </w:p>
        </w:tc>
        <w:tc>
          <w:tcPr>
            <w:tcW w:w="3493" w:type="dxa"/>
            <w:tcBorders>
              <w:bottom w:val="single" w:sz="4" w:space="0" w:color="auto"/>
            </w:tcBorders>
            <w:shd w:val="clear" w:color="auto" w:fill="auto"/>
            <w:vAlign w:val="center"/>
          </w:tcPr>
          <w:p w:rsidR="00DD01CF" w:rsidRDefault="00DD01CF">
            <w:pPr>
              <w:rPr>
                <w:sz w:val="22"/>
                <w:szCs w:val="22"/>
              </w:rPr>
            </w:pPr>
            <w:r>
              <w:rPr>
                <w:sz w:val="22"/>
                <w:szCs w:val="22"/>
              </w:rPr>
              <w:t>1.8. Капітальний ремонт пасажирських ліфтів в житловому будинку  за адресою: вул. Рятувальників, 67, під’їзди: 1, 2, 3, 4 в м. Ромни Сумської області</w:t>
            </w:r>
          </w:p>
        </w:tc>
        <w:tc>
          <w:tcPr>
            <w:tcW w:w="1432" w:type="dxa"/>
            <w:gridSpan w:val="3"/>
            <w:shd w:val="clear" w:color="auto" w:fill="auto"/>
            <w:vAlign w:val="center"/>
          </w:tcPr>
          <w:p w:rsidR="00DD01CF" w:rsidRPr="00DD7DD6" w:rsidRDefault="00DD01CF" w:rsidP="00266A58">
            <w:pPr>
              <w:contextualSpacing/>
              <w:jc w:val="center"/>
              <w:rPr>
                <w:sz w:val="24"/>
              </w:rPr>
            </w:pPr>
          </w:p>
        </w:tc>
        <w:tc>
          <w:tcPr>
            <w:tcW w:w="1402" w:type="dxa"/>
            <w:gridSpan w:val="2"/>
            <w:vAlign w:val="center"/>
          </w:tcPr>
          <w:p w:rsidR="00DD01CF" w:rsidRPr="00DD7DD6" w:rsidRDefault="00DD01CF" w:rsidP="00266A58">
            <w:pPr>
              <w:contextualSpacing/>
              <w:jc w:val="center"/>
              <w:rPr>
                <w:sz w:val="24"/>
              </w:rPr>
            </w:pPr>
            <w:r>
              <w:rPr>
                <w:sz w:val="24"/>
              </w:rPr>
              <w:t>1 760,000</w:t>
            </w:r>
          </w:p>
        </w:tc>
        <w:tc>
          <w:tcPr>
            <w:tcW w:w="1429" w:type="dxa"/>
            <w:gridSpan w:val="2"/>
            <w:vAlign w:val="center"/>
          </w:tcPr>
          <w:p w:rsidR="00DD01CF" w:rsidRPr="00DD7DD6" w:rsidRDefault="00DD01CF" w:rsidP="00266A58">
            <w:pPr>
              <w:contextualSpacing/>
              <w:jc w:val="center"/>
              <w:rPr>
                <w:sz w:val="24"/>
              </w:rPr>
            </w:pPr>
          </w:p>
        </w:tc>
        <w:tc>
          <w:tcPr>
            <w:tcW w:w="1422" w:type="dxa"/>
            <w:vMerge/>
            <w:shd w:val="clear" w:color="auto" w:fill="auto"/>
            <w:vAlign w:val="center"/>
          </w:tcPr>
          <w:p w:rsidR="00DD01CF" w:rsidRPr="00DD7DD6" w:rsidRDefault="00DD01CF" w:rsidP="00266A58">
            <w:pPr>
              <w:spacing w:line="204" w:lineRule="auto"/>
              <w:contextualSpacing/>
              <w:jc w:val="center"/>
              <w:rPr>
                <w:sz w:val="24"/>
              </w:rPr>
            </w:pPr>
          </w:p>
        </w:tc>
        <w:tc>
          <w:tcPr>
            <w:tcW w:w="1035" w:type="dxa"/>
            <w:gridSpan w:val="2"/>
            <w:vMerge/>
            <w:shd w:val="clear" w:color="auto" w:fill="auto"/>
            <w:vAlign w:val="center"/>
          </w:tcPr>
          <w:p w:rsidR="00DD01CF" w:rsidRPr="00DD7DD6" w:rsidRDefault="00DD01CF" w:rsidP="00266A58">
            <w:pPr>
              <w:spacing w:line="204" w:lineRule="auto"/>
              <w:contextualSpacing/>
              <w:jc w:val="center"/>
              <w:rPr>
                <w:sz w:val="24"/>
              </w:rPr>
            </w:pPr>
          </w:p>
        </w:tc>
        <w:tc>
          <w:tcPr>
            <w:tcW w:w="1092" w:type="dxa"/>
            <w:gridSpan w:val="3"/>
            <w:vMerge/>
            <w:shd w:val="clear" w:color="auto" w:fill="auto"/>
            <w:vAlign w:val="center"/>
          </w:tcPr>
          <w:p w:rsidR="00DD01CF" w:rsidRPr="00DD7DD6" w:rsidRDefault="00DD01CF" w:rsidP="00266A58">
            <w:pPr>
              <w:contextualSpacing/>
              <w:jc w:val="center"/>
              <w:rPr>
                <w:sz w:val="24"/>
              </w:rPr>
            </w:pPr>
          </w:p>
        </w:tc>
        <w:tc>
          <w:tcPr>
            <w:tcW w:w="1984" w:type="dxa"/>
            <w:gridSpan w:val="2"/>
            <w:vMerge/>
            <w:shd w:val="clear" w:color="auto" w:fill="auto"/>
            <w:vAlign w:val="center"/>
          </w:tcPr>
          <w:p w:rsidR="00DD01CF" w:rsidRPr="00DD7DD6" w:rsidRDefault="00DD01CF" w:rsidP="00266A58">
            <w:pPr>
              <w:spacing w:line="204" w:lineRule="auto"/>
              <w:contextualSpacing/>
              <w:jc w:val="center"/>
              <w:rPr>
                <w:sz w:val="24"/>
              </w:rPr>
            </w:pPr>
          </w:p>
        </w:tc>
      </w:tr>
      <w:tr w:rsidR="00DD01CF" w:rsidRPr="00DD7DD6" w:rsidTr="002C5734">
        <w:trPr>
          <w:trHeight w:val="274"/>
        </w:trPr>
        <w:tc>
          <w:tcPr>
            <w:tcW w:w="2020" w:type="dxa"/>
            <w:vMerge/>
            <w:shd w:val="clear" w:color="auto" w:fill="auto"/>
          </w:tcPr>
          <w:p w:rsidR="00DD01CF" w:rsidRPr="00DD7DD6" w:rsidRDefault="00DD01CF" w:rsidP="00266A58">
            <w:pPr>
              <w:spacing w:line="204" w:lineRule="auto"/>
              <w:contextualSpacing/>
              <w:rPr>
                <w:sz w:val="24"/>
              </w:rPr>
            </w:pPr>
          </w:p>
        </w:tc>
        <w:tc>
          <w:tcPr>
            <w:tcW w:w="3493" w:type="dxa"/>
            <w:tcBorders>
              <w:bottom w:val="single" w:sz="4" w:space="0" w:color="auto"/>
            </w:tcBorders>
            <w:shd w:val="clear" w:color="auto" w:fill="auto"/>
            <w:vAlign w:val="center"/>
          </w:tcPr>
          <w:p w:rsidR="00DD01CF" w:rsidRDefault="00DD01CF" w:rsidP="002C5734">
            <w:pPr>
              <w:rPr>
                <w:sz w:val="22"/>
                <w:szCs w:val="22"/>
              </w:rPr>
            </w:pPr>
            <w:r>
              <w:rPr>
                <w:sz w:val="22"/>
                <w:szCs w:val="22"/>
              </w:rPr>
              <w:t xml:space="preserve">1.9. Капітальний ремонт пасажирських ліфтів в житловому будинку за адресою: вул. </w:t>
            </w:r>
            <w:proofErr w:type="spellStart"/>
            <w:r>
              <w:rPr>
                <w:sz w:val="22"/>
                <w:szCs w:val="22"/>
              </w:rPr>
              <w:t>Гостиннодвірська</w:t>
            </w:r>
            <w:proofErr w:type="spellEnd"/>
            <w:r>
              <w:rPr>
                <w:sz w:val="22"/>
                <w:szCs w:val="22"/>
              </w:rPr>
              <w:t xml:space="preserve">, 14 А, під’їзди: </w:t>
            </w:r>
          </w:p>
        </w:tc>
        <w:tc>
          <w:tcPr>
            <w:tcW w:w="1432" w:type="dxa"/>
            <w:gridSpan w:val="3"/>
            <w:shd w:val="clear" w:color="auto" w:fill="auto"/>
            <w:vAlign w:val="center"/>
          </w:tcPr>
          <w:p w:rsidR="00DD01CF" w:rsidRPr="00DD7DD6" w:rsidRDefault="00DD01CF" w:rsidP="00266A58">
            <w:pPr>
              <w:contextualSpacing/>
              <w:jc w:val="center"/>
              <w:rPr>
                <w:sz w:val="24"/>
              </w:rPr>
            </w:pPr>
          </w:p>
        </w:tc>
        <w:tc>
          <w:tcPr>
            <w:tcW w:w="1402" w:type="dxa"/>
            <w:gridSpan w:val="2"/>
            <w:vAlign w:val="center"/>
          </w:tcPr>
          <w:p w:rsidR="00DD01CF" w:rsidRDefault="00DD01CF" w:rsidP="00266A58">
            <w:pPr>
              <w:contextualSpacing/>
              <w:jc w:val="center"/>
              <w:rPr>
                <w:sz w:val="24"/>
              </w:rPr>
            </w:pPr>
            <w:r>
              <w:rPr>
                <w:sz w:val="24"/>
              </w:rPr>
              <w:t>880,000</w:t>
            </w:r>
          </w:p>
        </w:tc>
        <w:tc>
          <w:tcPr>
            <w:tcW w:w="1429" w:type="dxa"/>
            <w:gridSpan w:val="2"/>
            <w:vAlign w:val="center"/>
          </w:tcPr>
          <w:p w:rsidR="00DD01CF" w:rsidRPr="00DD7DD6" w:rsidRDefault="00DD01CF" w:rsidP="00266A58">
            <w:pPr>
              <w:contextualSpacing/>
              <w:jc w:val="center"/>
              <w:rPr>
                <w:sz w:val="24"/>
              </w:rPr>
            </w:pPr>
          </w:p>
        </w:tc>
        <w:tc>
          <w:tcPr>
            <w:tcW w:w="1422" w:type="dxa"/>
            <w:vMerge/>
            <w:shd w:val="clear" w:color="auto" w:fill="auto"/>
            <w:vAlign w:val="center"/>
          </w:tcPr>
          <w:p w:rsidR="00DD01CF" w:rsidRPr="00DD7DD6" w:rsidRDefault="00DD01CF" w:rsidP="00266A58">
            <w:pPr>
              <w:spacing w:line="204" w:lineRule="auto"/>
              <w:contextualSpacing/>
              <w:jc w:val="center"/>
              <w:rPr>
                <w:sz w:val="24"/>
              </w:rPr>
            </w:pPr>
          </w:p>
        </w:tc>
        <w:tc>
          <w:tcPr>
            <w:tcW w:w="1035" w:type="dxa"/>
            <w:gridSpan w:val="2"/>
            <w:vMerge/>
            <w:shd w:val="clear" w:color="auto" w:fill="auto"/>
            <w:vAlign w:val="center"/>
          </w:tcPr>
          <w:p w:rsidR="00DD01CF" w:rsidRPr="00DD7DD6" w:rsidRDefault="00DD01CF" w:rsidP="00266A58">
            <w:pPr>
              <w:spacing w:line="204" w:lineRule="auto"/>
              <w:contextualSpacing/>
              <w:jc w:val="center"/>
              <w:rPr>
                <w:sz w:val="24"/>
              </w:rPr>
            </w:pPr>
          </w:p>
        </w:tc>
        <w:tc>
          <w:tcPr>
            <w:tcW w:w="1092" w:type="dxa"/>
            <w:gridSpan w:val="3"/>
            <w:vMerge/>
            <w:shd w:val="clear" w:color="auto" w:fill="auto"/>
            <w:vAlign w:val="center"/>
          </w:tcPr>
          <w:p w:rsidR="00DD01CF" w:rsidRPr="00DD7DD6" w:rsidRDefault="00DD01CF" w:rsidP="00266A58">
            <w:pPr>
              <w:contextualSpacing/>
              <w:jc w:val="center"/>
              <w:rPr>
                <w:sz w:val="24"/>
              </w:rPr>
            </w:pPr>
          </w:p>
        </w:tc>
        <w:tc>
          <w:tcPr>
            <w:tcW w:w="1984" w:type="dxa"/>
            <w:gridSpan w:val="2"/>
            <w:vMerge/>
            <w:shd w:val="clear" w:color="auto" w:fill="auto"/>
            <w:vAlign w:val="center"/>
          </w:tcPr>
          <w:p w:rsidR="00DD01CF" w:rsidRPr="00DD7DD6" w:rsidRDefault="00DD01CF" w:rsidP="00266A58">
            <w:pPr>
              <w:spacing w:line="204" w:lineRule="auto"/>
              <w:contextualSpacing/>
              <w:jc w:val="center"/>
              <w:rPr>
                <w:sz w:val="24"/>
              </w:rPr>
            </w:pPr>
          </w:p>
        </w:tc>
      </w:tr>
      <w:tr w:rsidR="006208D7" w:rsidRPr="00DD7DD6" w:rsidTr="006208D7">
        <w:trPr>
          <w:trHeight w:val="274"/>
        </w:trPr>
        <w:tc>
          <w:tcPr>
            <w:tcW w:w="15309" w:type="dxa"/>
            <w:gridSpan w:val="17"/>
            <w:tcBorders>
              <w:top w:val="nil"/>
              <w:left w:val="nil"/>
              <w:bottom w:val="single" w:sz="4" w:space="0" w:color="auto"/>
              <w:right w:val="nil"/>
            </w:tcBorders>
            <w:shd w:val="clear" w:color="auto" w:fill="auto"/>
          </w:tcPr>
          <w:p w:rsidR="006208D7" w:rsidRPr="00DD7DD6" w:rsidRDefault="006208D7" w:rsidP="006208D7">
            <w:pPr>
              <w:spacing w:line="204" w:lineRule="auto"/>
              <w:contextualSpacing/>
              <w:jc w:val="right"/>
              <w:rPr>
                <w:sz w:val="24"/>
              </w:rPr>
            </w:pPr>
            <w:r w:rsidRPr="004C235C">
              <w:rPr>
                <w:sz w:val="24"/>
              </w:rPr>
              <w:t>Продовження додатку до Програми</w:t>
            </w:r>
          </w:p>
        </w:tc>
      </w:tr>
      <w:tr w:rsidR="006208D7" w:rsidRPr="00DD7DD6" w:rsidTr="002C5734">
        <w:trPr>
          <w:trHeight w:val="268"/>
        </w:trPr>
        <w:tc>
          <w:tcPr>
            <w:tcW w:w="2020" w:type="dxa"/>
            <w:tcBorders>
              <w:bottom w:val="single" w:sz="4" w:space="0" w:color="auto"/>
            </w:tcBorders>
            <w:shd w:val="clear" w:color="auto" w:fill="auto"/>
            <w:vAlign w:val="center"/>
          </w:tcPr>
          <w:p w:rsidR="006208D7" w:rsidRPr="004C235C" w:rsidRDefault="006208D7" w:rsidP="004B08F8">
            <w:pPr>
              <w:spacing w:line="204" w:lineRule="auto"/>
              <w:contextualSpacing/>
              <w:jc w:val="center"/>
              <w:rPr>
                <w:bCs/>
                <w:sz w:val="24"/>
              </w:rPr>
            </w:pPr>
            <w:r w:rsidRPr="004C235C">
              <w:rPr>
                <w:bCs/>
                <w:sz w:val="24"/>
              </w:rPr>
              <w:lastRenderedPageBreak/>
              <w:t>1</w:t>
            </w:r>
          </w:p>
        </w:tc>
        <w:tc>
          <w:tcPr>
            <w:tcW w:w="3493" w:type="dxa"/>
            <w:tcBorders>
              <w:bottom w:val="single" w:sz="4" w:space="0" w:color="auto"/>
            </w:tcBorders>
            <w:shd w:val="clear" w:color="auto" w:fill="auto"/>
            <w:vAlign w:val="center"/>
          </w:tcPr>
          <w:p w:rsidR="006208D7" w:rsidRPr="004C235C" w:rsidRDefault="006208D7" w:rsidP="004B08F8">
            <w:pPr>
              <w:spacing w:line="204" w:lineRule="auto"/>
              <w:contextualSpacing/>
              <w:jc w:val="center"/>
              <w:rPr>
                <w:bCs/>
                <w:sz w:val="24"/>
              </w:rPr>
            </w:pPr>
            <w:r w:rsidRPr="004C235C">
              <w:rPr>
                <w:bCs/>
                <w:sz w:val="24"/>
              </w:rPr>
              <w:t>2</w:t>
            </w:r>
          </w:p>
        </w:tc>
        <w:tc>
          <w:tcPr>
            <w:tcW w:w="1432" w:type="dxa"/>
            <w:gridSpan w:val="3"/>
            <w:shd w:val="clear" w:color="auto" w:fill="auto"/>
            <w:vAlign w:val="center"/>
          </w:tcPr>
          <w:p w:rsidR="006208D7" w:rsidRPr="004C235C" w:rsidRDefault="006208D7" w:rsidP="004B08F8">
            <w:pPr>
              <w:spacing w:line="204" w:lineRule="auto"/>
              <w:contextualSpacing/>
              <w:jc w:val="center"/>
              <w:rPr>
                <w:bCs/>
                <w:sz w:val="24"/>
              </w:rPr>
            </w:pPr>
            <w:r w:rsidRPr="004C235C">
              <w:rPr>
                <w:bCs/>
                <w:sz w:val="24"/>
              </w:rPr>
              <w:t>3</w:t>
            </w:r>
          </w:p>
        </w:tc>
        <w:tc>
          <w:tcPr>
            <w:tcW w:w="1402" w:type="dxa"/>
            <w:gridSpan w:val="2"/>
            <w:vAlign w:val="center"/>
          </w:tcPr>
          <w:p w:rsidR="006208D7" w:rsidRPr="004C235C" w:rsidRDefault="006208D7" w:rsidP="004B08F8">
            <w:pPr>
              <w:spacing w:line="204" w:lineRule="auto"/>
              <w:contextualSpacing/>
              <w:jc w:val="center"/>
              <w:rPr>
                <w:bCs/>
                <w:sz w:val="24"/>
              </w:rPr>
            </w:pPr>
            <w:r w:rsidRPr="004C235C">
              <w:rPr>
                <w:bCs/>
                <w:sz w:val="24"/>
              </w:rPr>
              <w:t>4</w:t>
            </w:r>
          </w:p>
        </w:tc>
        <w:tc>
          <w:tcPr>
            <w:tcW w:w="1429" w:type="dxa"/>
            <w:gridSpan w:val="2"/>
            <w:vAlign w:val="center"/>
          </w:tcPr>
          <w:p w:rsidR="006208D7" w:rsidRPr="004C235C" w:rsidRDefault="006208D7" w:rsidP="004B08F8">
            <w:pPr>
              <w:spacing w:line="204" w:lineRule="auto"/>
              <w:contextualSpacing/>
              <w:jc w:val="center"/>
              <w:rPr>
                <w:bCs/>
                <w:sz w:val="24"/>
              </w:rPr>
            </w:pPr>
            <w:r w:rsidRPr="004C235C">
              <w:rPr>
                <w:bCs/>
                <w:sz w:val="24"/>
              </w:rPr>
              <w:t>5</w:t>
            </w:r>
          </w:p>
        </w:tc>
        <w:tc>
          <w:tcPr>
            <w:tcW w:w="1422" w:type="dxa"/>
            <w:tcBorders>
              <w:bottom w:val="single" w:sz="4" w:space="0" w:color="auto"/>
            </w:tcBorders>
            <w:shd w:val="clear" w:color="auto" w:fill="auto"/>
            <w:vAlign w:val="center"/>
          </w:tcPr>
          <w:p w:rsidR="006208D7" w:rsidRPr="004C235C" w:rsidRDefault="006208D7" w:rsidP="004B08F8">
            <w:pPr>
              <w:spacing w:line="204" w:lineRule="auto"/>
              <w:contextualSpacing/>
              <w:jc w:val="center"/>
              <w:rPr>
                <w:bCs/>
                <w:sz w:val="24"/>
              </w:rPr>
            </w:pPr>
            <w:r w:rsidRPr="004C235C">
              <w:rPr>
                <w:bCs/>
                <w:sz w:val="24"/>
              </w:rPr>
              <w:t>6</w:t>
            </w:r>
          </w:p>
        </w:tc>
        <w:tc>
          <w:tcPr>
            <w:tcW w:w="1035" w:type="dxa"/>
            <w:gridSpan w:val="2"/>
            <w:tcBorders>
              <w:bottom w:val="single" w:sz="4" w:space="0" w:color="auto"/>
            </w:tcBorders>
            <w:shd w:val="clear" w:color="auto" w:fill="auto"/>
            <w:vAlign w:val="center"/>
          </w:tcPr>
          <w:p w:rsidR="006208D7" w:rsidRPr="004C235C" w:rsidRDefault="006208D7" w:rsidP="004B08F8">
            <w:pPr>
              <w:spacing w:line="204" w:lineRule="auto"/>
              <w:contextualSpacing/>
              <w:jc w:val="center"/>
              <w:rPr>
                <w:bCs/>
                <w:sz w:val="24"/>
              </w:rPr>
            </w:pPr>
            <w:r w:rsidRPr="004C235C">
              <w:rPr>
                <w:bCs/>
                <w:sz w:val="24"/>
              </w:rPr>
              <w:t>7</w:t>
            </w:r>
          </w:p>
        </w:tc>
        <w:tc>
          <w:tcPr>
            <w:tcW w:w="1092" w:type="dxa"/>
            <w:gridSpan w:val="3"/>
            <w:tcBorders>
              <w:bottom w:val="single" w:sz="4" w:space="0" w:color="auto"/>
            </w:tcBorders>
            <w:shd w:val="clear" w:color="auto" w:fill="auto"/>
            <w:vAlign w:val="center"/>
          </w:tcPr>
          <w:p w:rsidR="006208D7" w:rsidRPr="004C235C" w:rsidRDefault="006208D7" w:rsidP="004B08F8">
            <w:pPr>
              <w:spacing w:line="204" w:lineRule="auto"/>
              <w:contextualSpacing/>
              <w:jc w:val="center"/>
              <w:rPr>
                <w:bCs/>
                <w:sz w:val="24"/>
              </w:rPr>
            </w:pPr>
            <w:r w:rsidRPr="004C235C">
              <w:rPr>
                <w:bCs/>
                <w:sz w:val="24"/>
              </w:rPr>
              <w:t>8</w:t>
            </w:r>
          </w:p>
        </w:tc>
        <w:tc>
          <w:tcPr>
            <w:tcW w:w="1984" w:type="dxa"/>
            <w:gridSpan w:val="2"/>
            <w:tcBorders>
              <w:bottom w:val="single" w:sz="4" w:space="0" w:color="auto"/>
            </w:tcBorders>
            <w:shd w:val="clear" w:color="auto" w:fill="auto"/>
            <w:vAlign w:val="center"/>
          </w:tcPr>
          <w:p w:rsidR="006208D7" w:rsidRPr="004C235C" w:rsidRDefault="006208D7" w:rsidP="004B08F8">
            <w:pPr>
              <w:spacing w:line="204" w:lineRule="auto"/>
              <w:contextualSpacing/>
              <w:jc w:val="center"/>
              <w:rPr>
                <w:bCs/>
                <w:sz w:val="24"/>
              </w:rPr>
            </w:pPr>
            <w:r w:rsidRPr="004C235C">
              <w:rPr>
                <w:bCs/>
                <w:sz w:val="24"/>
              </w:rPr>
              <w:t>9</w:t>
            </w:r>
          </w:p>
        </w:tc>
      </w:tr>
      <w:tr w:rsidR="002C5734" w:rsidRPr="00DD7DD6" w:rsidTr="002C5734">
        <w:trPr>
          <w:trHeight w:val="268"/>
        </w:trPr>
        <w:tc>
          <w:tcPr>
            <w:tcW w:w="2020" w:type="dxa"/>
            <w:tcBorders>
              <w:bottom w:val="single" w:sz="4" w:space="0" w:color="auto"/>
            </w:tcBorders>
            <w:shd w:val="clear" w:color="auto" w:fill="auto"/>
            <w:vAlign w:val="center"/>
          </w:tcPr>
          <w:p w:rsidR="002C5734" w:rsidRPr="004C235C" w:rsidRDefault="002C5734" w:rsidP="004B08F8">
            <w:pPr>
              <w:spacing w:line="204" w:lineRule="auto"/>
              <w:contextualSpacing/>
              <w:jc w:val="center"/>
              <w:rPr>
                <w:bCs/>
                <w:sz w:val="24"/>
              </w:rPr>
            </w:pPr>
          </w:p>
        </w:tc>
        <w:tc>
          <w:tcPr>
            <w:tcW w:w="3493" w:type="dxa"/>
            <w:tcBorders>
              <w:bottom w:val="single" w:sz="4" w:space="0" w:color="auto"/>
            </w:tcBorders>
            <w:shd w:val="clear" w:color="auto" w:fill="auto"/>
            <w:vAlign w:val="center"/>
          </w:tcPr>
          <w:p w:rsidR="002C5734" w:rsidRPr="004C235C" w:rsidRDefault="002C5734" w:rsidP="004B08F8">
            <w:pPr>
              <w:spacing w:line="204" w:lineRule="auto"/>
              <w:contextualSpacing/>
              <w:jc w:val="center"/>
              <w:rPr>
                <w:bCs/>
                <w:sz w:val="24"/>
              </w:rPr>
            </w:pPr>
            <w:r>
              <w:rPr>
                <w:sz w:val="22"/>
                <w:szCs w:val="22"/>
              </w:rPr>
              <w:t>1, 2 в м. Ромни Сумської області</w:t>
            </w:r>
          </w:p>
        </w:tc>
        <w:tc>
          <w:tcPr>
            <w:tcW w:w="1432" w:type="dxa"/>
            <w:gridSpan w:val="3"/>
            <w:shd w:val="clear" w:color="auto" w:fill="auto"/>
            <w:vAlign w:val="center"/>
          </w:tcPr>
          <w:p w:rsidR="002C5734" w:rsidRPr="004C235C" w:rsidRDefault="002C5734" w:rsidP="004B08F8">
            <w:pPr>
              <w:spacing w:line="204" w:lineRule="auto"/>
              <w:contextualSpacing/>
              <w:jc w:val="center"/>
              <w:rPr>
                <w:bCs/>
                <w:sz w:val="24"/>
              </w:rPr>
            </w:pPr>
          </w:p>
        </w:tc>
        <w:tc>
          <w:tcPr>
            <w:tcW w:w="1402" w:type="dxa"/>
            <w:gridSpan w:val="2"/>
            <w:vAlign w:val="center"/>
          </w:tcPr>
          <w:p w:rsidR="002C5734" w:rsidRPr="004C235C" w:rsidRDefault="002C5734" w:rsidP="004B08F8">
            <w:pPr>
              <w:spacing w:line="204" w:lineRule="auto"/>
              <w:contextualSpacing/>
              <w:jc w:val="center"/>
              <w:rPr>
                <w:bCs/>
                <w:sz w:val="24"/>
              </w:rPr>
            </w:pPr>
          </w:p>
        </w:tc>
        <w:tc>
          <w:tcPr>
            <w:tcW w:w="1429" w:type="dxa"/>
            <w:gridSpan w:val="2"/>
            <w:vAlign w:val="center"/>
          </w:tcPr>
          <w:p w:rsidR="002C5734" w:rsidRPr="004C235C" w:rsidRDefault="002C5734" w:rsidP="004B08F8">
            <w:pPr>
              <w:spacing w:line="204" w:lineRule="auto"/>
              <w:contextualSpacing/>
              <w:jc w:val="center"/>
              <w:rPr>
                <w:bCs/>
                <w:sz w:val="24"/>
              </w:rPr>
            </w:pPr>
          </w:p>
        </w:tc>
        <w:tc>
          <w:tcPr>
            <w:tcW w:w="1422" w:type="dxa"/>
            <w:tcBorders>
              <w:bottom w:val="single" w:sz="4" w:space="0" w:color="auto"/>
            </w:tcBorders>
            <w:shd w:val="clear" w:color="auto" w:fill="auto"/>
            <w:vAlign w:val="center"/>
          </w:tcPr>
          <w:p w:rsidR="002C5734" w:rsidRPr="004C235C" w:rsidRDefault="002C5734" w:rsidP="004B08F8">
            <w:pPr>
              <w:spacing w:line="204" w:lineRule="auto"/>
              <w:contextualSpacing/>
              <w:jc w:val="center"/>
              <w:rPr>
                <w:bCs/>
                <w:sz w:val="24"/>
              </w:rPr>
            </w:pPr>
          </w:p>
        </w:tc>
        <w:tc>
          <w:tcPr>
            <w:tcW w:w="1035" w:type="dxa"/>
            <w:gridSpan w:val="2"/>
            <w:tcBorders>
              <w:bottom w:val="single" w:sz="4" w:space="0" w:color="auto"/>
            </w:tcBorders>
            <w:shd w:val="clear" w:color="auto" w:fill="auto"/>
            <w:vAlign w:val="center"/>
          </w:tcPr>
          <w:p w:rsidR="002C5734" w:rsidRPr="004C235C" w:rsidRDefault="002C5734" w:rsidP="004B08F8">
            <w:pPr>
              <w:spacing w:line="204" w:lineRule="auto"/>
              <w:contextualSpacing/>
              <w:jc w:val="center"/>
              <w:rPr>
                <w:bCs/>
                <w:sz w:val="24"/>
              </w:rPr>
            </w:pPr>
          </w:p>
        </w:tc>
        <w:tc>
          <w:tcPr>
            <w:tcW w:w="1092" w:type="dxa"/>
            <w:gridSpan w:val="3"/>
            <w:tcBorders>
              <w:bottom w:val="single" w:sz="4" w:space="0" w:color="auto"/>
            </w:tcBorders>
            <w:shd w:val="clear" w:color="auto" w:fill="auto"/>
            <w:vAlign w:val="center"/>
          </w:tcPr>
          <w:p w:rsidR="002C5734" w:rsidRPr="004C235C" w:rsidRDefault="002C5734" w:rsidP="004B08F8">
            <w:pPr>
              <w:spacing w:line="204" w:lineRule="auto"/>
              <w:contextualSpacing/>
              <w:jc w:val="center"/>
              <w:rPr>
                <w:bCs/>
                <w:sz w:val="24"/>
              </w:rPr>
            </w:pPr>
          </w:p>
        </w:tc>
        <w:tc>
          <w:tcPr>
            <w:tcW w:w="1984" w:type="dxa"/>
            <w:gridSpan w:val="2"/>
            <w:tcBorders>
              <w:bottom w:val="single" w:sz="4" w:space="0" w:color="auto"/>
            </w:tcBorders>
            <w:shd w:val="clear" w:color="auto" w:fill="auto"/>
            <w:vAlign w:val="center"/>
          </w:tcPr>
          <w:p w:rsidR="002C5734" w:rsidRPr="004C235C" w:rsidRDefault="002C5734" w:rsidP="004B08F8">
            <w:pPr>
              <w:spacing w:line="204" w:lineRule="auto"/>
              <w:contextualSpacing/>
              <w:jc w:val="center"/>
              <w:rPr>
                <w:bCs/>
                <w:sz w:val="24"/>
              </w:rPr>
            </w:pPr>
          </w:p>
        </w:tc>
      </w:tr>
      <w:tr w:rsidR="006208D7" w:rsidRPr="00DD7DD6" w:rsidTr="002C5734">
        <w:trPr>
          <w:trHeight w:val="557"/>
        </w:trPr>
        <w:tc>
          <w:tcPr>
            <w:tcW w:w="2020" w:type="dxa"/>
            <w:vMerge w:val="restart"/>
            <w:shd w:val="clear" w:color="auto" w:fill="auto"/>
          </w:tcPr>
          <w:p w:rsidR="006208D7" w:rsidRPr="00DD7DD6" w:rsidRDefault="006208D7" w:rsidP="00266A58">
            <w:pPr>
              <w:spacing w:line="204" w:lineRule="auto"/>
              <w:contextualSpacing/>
              <w:rPr>
                <w:sz w:val="24"/>
              </w:rPr>
            </w:pPr>
          </w:p>
        </w:tc>
        <w:tc>
          <w:tcPr>
            <w:tcW w:w="3493" w:type="dxa"/>
            <w:tcBorders>
              <w:bottom w:val="single" w:sz="4" w:space="0" w:color="auto"/>
            </w:tcBorders>
            <w:shd w:val="clear" w:color="auto" w:fill="auto"/>
            <w:vAlign w:val="center"/>
          </w:tcPr>
          <w:p w:rsidR="006208D7" w:rsidRDefault="002C5734" w:rsidP="00CE5021">
            <w:pPr>
              <w:rPr>
                <w:sz w:val="22"/>
                <w:szCs w:val="22"/>
              </w:rPr>
            </w:pPr>
            <w:r>
              <w:rPr>
                <w:sz w:val="22"/>
                <w:szCs w:val="22"/>
              </w:rPr>
              <w:t xml:space="preserve">1.10. Капітальний ремонт пасажирського ліфта в житловому </w:t>
            </w:r>
            <w:r w:rsidR="006208D7">
              <w:rPr>
                <w:sz w:val="22"/>
                <w:szCs w:val="22"/>
              </w:rPr>
              <w:t>будинку за адресою: вул. Соборна, 2, під’їзд 1 в м. Ромни Сумської області</w:t>
            </w:r>
          </w:p>
        </w:tc>
        <w:tc>
          <w:tcPr>
            <w:tcW w:w="1432" w:type="dxa"/>
            <w:gridSpan w:val="3"/>
            <w:shd w:val="clear" w:color="auto" w:fill="auto"/>
            <w:vAlign w:val="center"/>
          </w:tcPr>
          <w:p w:rsidR="006208D7" w:rsidRPr="00DD7DD6" w:rsidRDefault="006208D7" w:rsidP="00266A58">
            <w:pPr>
              <w:contextualSpacing/>
              <w:jc w:val="center"/>
              <w:rPr>
                <w:sz w:val="24"/>
              </w:rPr>
            </w:pPr>
          </w:p>
        </w:tc>
        <w:tc>
          <w:tcPr>
            <w:tcW w:w="1402" w:type="dxa"/>
            <w:gridSpan w:val="2"/>
            <w:vAlign w:val="center"/>
          </w:tcPr>
          <w:p w:rsidR="006208D7" w:rsidRDefault="002C5734" w:rsidP="00266A58">
            <w:pPr>
              <w:contextualSpacing/>
              <w:jc w:val="center"/>
              <w:rPr>
                <w:sz w:val="24"/>
              </w:rPr>
            </w:pPr>
            <w:r>
              <w:rPr>
                <w:sz w:val="24"/>
              </w:rPr>
              <w:t>440,000</w:t>
            </w:r>
          </w:p>
        </w:tc>
        <w:tc>
          <w:tcPr>
            <w:tcW w:w="1429" w:type="dxa"/>
            <w:gridSpan w:val="2"/>
            <w:vAlign w:val="center"/>
          </w:tcPr>
          <w:p w:rsidR="006208D7" w:rsidRPr="00DD7DD6" w:rsidRDefault="006208D7" w:rsidP="00266A58">
            <w:pPr>
              <w:contextualSpacing/>
              <w:jc w:val="center"/>
              <w:rPr>
                <w:sz w:val="24"/>
              </w:rPr>
            </w:pPr>
          </w:p>
        </w:tc>
        <w:tc>
          <w:tcPr>
            <w:tcW w:w="1422" w:type="dxa"/>
            <w:vMerge w:val="restart"/>
            <w:shd w:val="clear" w:color="auto" w:fill="auto"/>
            <w:vAlign w:val="center"/>
          </w:tcPr>
          <w:p w:rsidR="006208D7" w:rsidRPr="00DD7DD6" w:rsidRDefault="006208D7" w:rsidP="00266A58">
            <w:pPr>
              <w:spacing w:line="204" w:lineRule="auto"/>
              <w:contextualSpacing/>
              <w:jc w:val="center"/>
              <w:rPr>
                <w:sz w:val="24"/>
              </w:rPr>
            </w:pPr>
          </w:p>
        </w:tc>
        <w:tc>
          <w:tcPr>
            <w:tcW w:w="1035" w:type="dxa"/>
            <w:gridSpan w:val="2"/>
            <w:vMerge w:val="restart"/>
            <w:shd w:val="clear" w:color="auto" w:fill="auto"/>
            <w:vAlign w:val="center"/>
          </w:tcPr>
          <w:p w:rsidR="006208D7" w:rsidRPr="00DD7DD6" w:rsidRDefault="006208D7" w:rsidP="00266A58">
            <w:pPr>
              <w:spacing w:line="204" w:lineRule="auto"/>
              <w:contextualSpacing/>
              <w:jc w:val="center"/>
              <w:rPr>
                <w:sz w:val="24"/>
              </w:rPr>
            </w:pPr>
          </w:p>
        </w:tc>
        <w:tc>
          <w:tcPr>
            <w:tcW w:w="1092" w:type="dxa"/>
            <w:gridSpan w:val="3"/>
            <w:vMerge w:val="restart"/>
            <w:shd w:val="clear" w:color="auto" w:fill="auto"/>
            <w:vAlign w:val="center"/>
          </w:tcPr>
          <w:p w:rsidR="006208D7" w:rsidRPr="00DD7DD6" w:rsidRDefault="006208D7" w:rsidP="00266A58">
            <w:pPr>
              <w:contextualSpacing/>
              <w:jc w:val="center"/>
              <w:rPr>
                <w:sz w:val="24"/>
              </w:rPr>
            </w:pPr>
          </w:p>
        </w:tc>
        <w:tc>
          <w:tcPr>
            <w:tcW w:w="1984" w:type="dxa"/>
            <w:gridSpan w:val="2"/>
            <w:vMerge w:val="restart"/>
            <w:shd w:val="clear" w:color="auto" w:fill="auto"/>
            <w:vAlign w:val="center"/>
          </w:tcPr>
          <w:p w:rsidR="006208D7" w:rsidRPr="00DD7DD6" w:rsidRDefault="006208D7" w:rsidP="00266A58">
            <w:pPr>
              <w:spacing w:line="204" w:lineRule="auto"/>
              <w:contextualSpacing/>
              <w:jc w:val="center"/>
              <w:rPr>
                <w:sz w:val="24"/>
              </w:rPr>
            </w:pPr>
          </w:p>
        </w:tc>
      </w:tr>
      <w:tr w:rsidR="006208D7" w:rsidRPr="00DD7DD6" w:rsidTr="002C5734">
        <w:trPr>
          <w:trHeight w:val="274"/>
        </w:trPr>
        <w:tc>
          <w:tcPr>
            <w:tcW w:w="2020" w:type="dxa"/>
            <w:vMerge/>
            <w:shd w:val="clear" w:color="auto" w:fill="auto"/>
          </w:tcPr>
          <w:p w:rsidR="006208D7" w:rsidRPr="00DD7DD6" w:rsidRDefault="006208D7" w:rsidP="00266A58">
            <w:pPr>
              <w:spacing w:line="204" w:lineRule="auto"/>
              <w:contextualSpacing/>
              <w:rPr>
                <w:sz w:val="24"/>
              </w:rPr>
            </w:pPr>
          </w:p>
        </w:tc>
        <w:tc>
          <w:tcPr>
            <w:tcW w:w="3493" w:type="dxa"/>
            <w:tcBorders>
              <w:bottom w:val="single" w:sz="4" w:space="0" w:color="auto"/>
            </w:tcBorders>
            <w:shd w:val="clear" w:color="auto" w:fill="auto"/>
            <w:vAlign w:val="center"/>
          </w:tcPr>
          <w:p w:rsidR="006208D7" w:rsidRDefault="006208D7">
            <w:pPr>
              <w:rPr>
                <w:sz w:val="22"/>
                <w:szCs w:val="22"/>
              </w:rPr>
            </w:pPr>
            <w:r>
              <w:rPr>
                <w:sz w:val="22"/>
                <w:szCs w:val="22"/>
              </w:rPr>
              <w:t>1.11. Капітальний ремонт пасажирських ліфтів в житловому будинку за адресою: вул. Гетьмана Мазепи, 71 А, під’їзди 1,2, 3 в м. Ромни Сумської області</w:t>
            </w:r>
          </w:p>
        </w:tc>
        <w:tc>
          <w:tcPr>
            <w:tcW w:w="1432" w:type="dxa"/>
            <w:gridSpan w:val="3"/>
            <w:shd w:val="clear" w:color="auto" w:fill="auto"/>
            <w:vAlign w:val="center"/>
          </w:tcPr>
          <w:p w:rsidR="006208D7" w:rsidRPr="00DD7DD6" w:rsidRDefault="006208D7" w:rsidP="00266A58">
            <w:pPr>
              <w:contextualSpacing/>
              <w:jc w:val="center"/>
              <w:rPr>
                <w:sz w:val="24"/>
              </w:rPr>
            </w:pPr>
          </w:p>
        </w:tc>
        <w:tc>
          <w:tcPr>
            <w:tcW w:w="1402" w:type="dxa"/>
            <w:gridSpan w:val="2"/>
            <w:vAlign w:val="center"/>
          </w:tcPr>
          <w:p w:rsidR="006208D7" w:rsidRPr="00DD7DD6" w:rsidRDefault="006208D7" w:rsidP="00266A58">
            <w:pPr>
              <w:contextualSpacing/>
              <w:jc w:val="center"/>
              <w:rPr>
                <w:sz w:val="24"/>
              </w:rPr>
            </w:pPr>
          </w:p>
        </w:tc>
        <w:tc>
          <w:tcPr>
            <w:tcW w:w="1429" w:type="dxa"/>
            <w:gridSpan w:val="2"/>
            <w:vAlign w:val="center"/>
          </w:tcPr>
          <w:p w:rsidR="006208D7" w:rsidRPr="00DD7DD6" w:rsidRDefault="006208D7" w:rsidP="00266A58">
            <w:pPr>
              <w:contextualSpacing/>
              <w:jc w:val="center"/>
              <w:rPr>
                <w:sz w:val="24"/>
              </w:rPr>
            </w:pPr>
            <w:r>
              <w:rPr>
                <w:sz w:val="24"/>
              </w:rPr>
              <w:t>1 320,000</w:t>
            </w:r>
          </w:p>
        </w:tc>
        <w:tc>
          <w:tcPr>
            <w:tcW w:w="1422" w:type="dxa"/>
            <w:vMerge/>
            <w:shd w:val="clear" w:color="auto" w:fill="auto"/>
            <w:vAlign w:val="center"/>
          </w:tcPr>
          <w:p w:rsidR="006208D7" w:rsidRPr="00DD7DD6" w:rsidRDefault="006208D7" w:rsidP="00266A58">
            <w:pPr>
              <w:spacing w:line="204" w:lineRule="auto"/>
              <w:contextualSpacing/>
              <w:jc w:val="center"/>
              <w:rPr>
                <w:sz w:val="24"/>
              </w:rPr>
            </w:pPr>
          </w:p>
        </w:tc>
        <w:tc>
          <w:tcPr>
            <w:tcW w:w="1035" w:type="dxa"/>
            <w:gridSpan w:val="2"/>
            <w:vMerge/>
            <w:shd w:val="clear" w:color="auto" w:fill="auto"/>
            <w:vAlign w:val="center"/>
          </w:tcPr>
          <w:p w:rsidR="006208D7" w:rsidRPr="00DD7DD6" w:rsidRDefault="006208D7" w:rsidP="00266A58">
            <w:pPr>
              <w:spacing w:line="204" w:lineRule="auto"/>
              <w:contextualSpacing/>
              <w:jc w:val="center"/>
              <w:rPr>
                <w:sz w:val="24"/>
              </w:rPr>
            </w:pPr>
          </w:p>
        </w:tc>
        <w:tc>
          <w:tcPr>
            <w:tcW w:w="1092" w:type="dxa"/>
            <w:gridSpan w:val="3"/>
            <w:vMerge/>
            <w:shd w:val="clear" w:color="auto" w:fill="auto"/>
            <w:vAlign w:val="center"/>
          </w:tcPr>
          <w:p w:rsidR="006208D7" w:rsidRPr="00DD7DD6" w:rsidRDefault="006208D7" w:rsidP="00266A58">
            <w:pPr>
              <w:contextualSpacing/>
              <w:jc w:val="center"/>
              <w:rPr>
                <w:sz w:val="24"/>
              </w:rPr>
            </w:pPr>
          </w:p>
        </w:tc>
        <w:tc>
          <w:tcPr>
            <w:tcW w:w="1984" w:type="dxa"/>
            <w:gridSpan w:val="2"/>
            <w:vMerge/>
            <w:shd w:val="clear" w:color="auto" w:fill="auto"/>
            <w:vAlign w:val="center"/>
          </w:tcPr>
          <w:p w:rsidR="006208D7" w:rsidRPr="00DD7DD6" w:rsidRDefault="006208D7" w:rsidP="00266A58">
            <w:pPr>
              <w:spacing w:line="204" w:lineRule="auto"/>
              <w:contextualSpacing/>
              <w:jc w:val="center"/>
              <w:rPr>
                <w:sz w:val="24"/>
              </w:rPr>
            </w:pPr>
          </w:p>
        </w:tc>
      </w:tr>
      <w:tr w:rsidR="006208D7" w:rsidRPr="00DD7DD6" w:rsidTr="002C5734">
        <w:trPr>
          <w:trHeight w:val="557"/>
        </w:trPr>
        <w:tc>
          <w:tcPr>
            <w:tcW w:w="2020" w:type="dxa"/>
            <w:vMerge/>
            <w:tcBorders>
              <w:bottom w:val="single" w:sz="4" w:space="0" w:color="auto"/>
            </w:tcBorders>
            <w:shd w:val="clear" w:color="auto" w:fill="auto"/>
          </w:tcPr>
          <w:p w:rsidR="006208D7" w:rsidRPr="00DD7DD6" w:rsidRDefault="006208D7" w:rsidP="00266A58">
            <w:pPr>
              <w:spacing w:line="204" w:lineRule="auto"/>
              <w:contextualSpacing/>
              <w:rPr>
                <w:sz w:val="24"/>
              </w:rPr>
            </w:pPr>
          </w:p>
        </w:tc>
        <w:tc>
          <w:tcPr>
            <w:tcW w:w="3493" w:type="dxa"/>
            <w:tcBorders>
              <w:bottom w:val="single" w:sz="4" w:space="0" w:color="auto"/>
            </w:tcBorders>
            <w:shd w:val="clear" w:color="auto" w:fill="auto"/>
            <w:vAlign w:val="center"/>
          </w:tcPr>
          <w:p w:rsidR="006208D7" w:rsidRDefault="006208D7" w:rsidP="00CE5021">
            <w:pPr>
              <w:rPr>
                <w:sz w:val="22"/>
                <w:szCs w:val="22"/>
              </w:rPr>
            </w:pPr>
            <w:r>
              <w:rPr>
                <w:sz w:val="22"/>
                <w:szCs w:val="22"/>
              </w:rPr>
              <w:t xml:space="preserve">1.12. Капітальний ремонт пасажирського ліфта в житловому будинку за адресою: вул. </w:t>
            </w:r>
            <w:proofErr w:type="spellStart"/>
            <w:r>
              <w:rPr>
                <w:sz w:val="22"/>
                <w:szCs w:val="22"/>
              </w:rPr>
              <w:t>Коржівська</w:t>
            </w:r>
            <w:proofErr w:type="spellEnd"/>
            <w:r>
              <w:rPr>
                <w:sz w:val="22"/>
                <w:szCs w:val="22"/>
              </w:rPr>
              <w:t>, 65, під’їзд 4 в м. Ромни Сумської області</w:t>
            </w:r>
          </w:p>
        </w:tc>
        <w:tc>
          <w:tcPr>
            <w:tcW w:w="1432" w:type="dxa"/>
            <w:gridSpan w:val="3"/>
            <w:shd w:val="clear" w:color="auto" w:fill="auto"/>
            <w:vAlign w:val="center"/>
          </w:tcPr>
          <w:p w:rsidR="006208D7" w:rsidRPr="00DD7DD6" w:rsidRDefault="006208D7" w:rsidP="00266A58">
            <w:pPr>
              <w:contextualSpacing/>
              <w:jc w:val="center"/>
              <w:rPr>
                <w:sz w:val="24"/>
              </w:rPr>
            </w:pPr>
          </w:p>
        </w:tc>
        <w:tc>
          <w:tcPr>
            <w:tcW w:w="1402" w:type="dxa"/>
            <w:gridSpan w:val="2"/>
            <w:vAlign w:val="center"/>
          </w:tcPr>
          <w:p w:rsidR="006208D7" w:rsidRPr="00DD7DD6" w:rsidRDefault="006208D7" w:rsidP="00266A58">
            <w:pPr>
              <w:contextualSpacing/>
              <w:jc w:val="center"/>
              <w:rPr>
                <w:sz w:val="24"/>
              </w:rPr>
            </w:pPr>
          </w:p>
        </w:tc>
        <w:tc>
          <w:tcPr>
            <w:tcW w:w="1429" w:type="dxa"/>
            <w:gridSpan w:val="2"/>
            <w:vAlign w:val="center"/>
          </w:tcPr>
          <w:p w:rsidR="006208D7" w:rsidRPr="00DD7DD6" w:rsidRDefault="006208D7" w:rsidP="00266A58">
            <w:pPr>
              <w:contextualSpacing/>
              <w:jc w:val="center"/>
              <w:rPr>
                <w:sz w:val="24"/>
              </w:rPr>
            </w:pPr>
            <w:r>
              <w:rPr>
                <w:sz w:val="24"/>
              </w:rPr>
              <w:t>440,000</w:t>
            </w:r>
          </w:p>
        </w:tc>
        <w:tc>
          <w:tcPr>
            <w:tcW w:w="1422" w:type="dxa"/>
            <w:vMerge/>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p>
        </w:tc>
        <w:tc>
          <w:tcPr>
            <w:tcW w:w="1035" w:type="dxa"/>
            <w:gridSpan w:val="2"/>
            <w:vMerge/>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p>
        </w:tc>
        <w:tc>
          <w:tcPr>
            <w:tcW w:w="1092" w:type="dxa"/>
            <w:gridSpan w:val="3"/>
            <w:vMerge/>
            <w:tcBorders>
              <w:bottom w:val="single" w:sz="4" w:space="0" w:color="auto"/>
            </w:tcBorders>
            <w:shd w:val="clear" w:color="auto" w:fill="auto"/>
            <w:vAlign w:val="center"/>
          </w:tcPr>
          <w:p w:rsidR="006208D7" w:rsidRPr="00DD7DD6" w:rsidRDefault="006208D7" w:rsidP="00266A58">
            <w:pPr>
              <w:contextualSpacing/>
              <w:jc w:val="center"/>
              <w:rPr>
                <w:sz w:val="24"/>
              </w:rPr>
            </w:pPr>
          </w:p>
        </w:tc>
        <w:tc>
          <w:tcPr>
            <w:tcW w:w="1984" w:type="dxa"/>
            <w:gridSpan w:val="2"/>
            <w:vMerge/>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p>
        </w:tc>
      </w:tr>
      <w:tr w:rsidR="006208D7" w:rsidRPr="00DD7DD6" w:rsidTr="002C5734">
        <w:trPr>
          <w:trHeight w:val="417"/>
        </w:trPr>
        <w:tc>
          <w:tcPr>
            <w:tcW w:w="5513" w:type="dxa"/>
            <w:gridSpan w:val="2"/>
            <w:tcBorders>
              <w:bottom w:val="single" w:sz="4" w:space="0" w:color="auto"/>
            </w:tcBorders>
            <w:shd w:val="clear" w:color="auto" w:fill="D9D9D9"/>
            <w:vAlign w:val="center"/>
          </w:tcPr>
          <w:p w:rsidR="006208D7" w:rsidRPr="00DD7DD6" w:rsidRDefault="006208D7" w:rsidP="006208D7">
            <w:pPr>
              <w:contextualSpacing/>
              <w:rPr>
                <w:sz w:val="24"/>
              </w:rPr>
            </w:pPr>
            <w:r w:rsidRPr="005B5216">
              <w:rPr>
                <w:sz w:val="24"/>
              </w:rPr>
              <w:t>Усього за розділом</w:t>
            </w:r>
          </w:p>
        </w:tc>
        <w:tc>
          <w:tcPr>
            <w:tcW w:w="1432" w:type="dxa"/>
            <w:gridSpan w:val="3"/>
            <w:shd w:val="clear" w:color="auto" w:fill="D9D9D9"/>
            <w:vAlign w:val="center"/>
          </w:tcPr>
          <w:p w:rsidR="006208D7" w:rsidRPr="00DD7DD6" w:rsidRDefault="006208D7" w:rsidP="00266A58">
            <w:pPr>
              <w:contextualSpacing/>
              <w:jc w:val="center"/>
              <w:rPr>
                <w:sz w:val="24"/>
              </w:rPr>
            </w:pPr>
            <w:r>
              <w:rPr>
                <w:sz w:val="24"/>
              </w:rPr>
              <w:t>6 320,000</w:t>
            </w:r>
          </w:p>
        </w:tc>
        <w:tc>
          <w:tcPr>
            <w:tcW w:w="1402" w:type="dxa"/>
            <w:gridSpan w:val="2"/>
            <w:shd w:val="clear" w:color="auto" w:fill="D9D9D9"/>
            <w:vAlign w:val="center"/>
          </w:tcPr>
          <w:p w:rsidR="006208D7" w:rsidRPr="00DD7DD6" w:rsidRDefault="006208D7" w:rsidP="00266A58">
            <w:pPr>
              <w:contextualSpacing/>
              <w:jc w:val="center"/>
              <w:rPr>
                <w:sz w:val="24"/>
              </w:rPr>
            </w:pPr>
            <w:r>
              <w:rPr>
                <w:sz w:val="24"/>
              </w:rPr>
              <w:t>6 310,000</w:t>
            </w:r>
          </w:p>
        </w:tc>
        <w:tc>
          <w:tcPr>
            <w:tcW w:w="1429" w:type="dxa"/>
            <w:gridSpan w:val="2"/>
            <w:shd w:val="clear" w:color="auto" w:fill="D9D9D9"/>
            <w:vAlign w:val="center"/>
          </w:tcPr>
          <w:p w:rsidR="006208D7" w:rsidRPr="00DD7DD6" w:rsidRDefault="006208D7" w:rsidP="00266A58">
            <w:pPr>
              <w:contextualSpacing/>
              <w:jc w:val="center"/>
              <w:rPr>
                <w:sz w:val="24"/>
              </w:rPr>
            </w:pPr>
            <w:r>
              <w:rPr>
                <w:sz w:val="24"/>
              </w:rPr>
              <w:t>1 800,000</w:t>
            </w:r>
          </w:p>
        </w:tc>
        <w:tc>
          <w:tcPr>
            <w:tcW w:w="1422" w:type="dxa"/>
            <w:tcBorders>
              <w:bottom w:val="single" w:sz="4" w:space="0" w:color="auto"/>
            </w:tcBorders>
            <w:shd w:val="clear" w:color="auto" w:fill="D9D9D9"/>
            <w:vAlign w:val="center"/>
          </w:tcPr>
          <w:p w:rsidR="006208D7" w:rsidRPr="00DD7DD6" w:rsidRDefault="006208D7" w:rsidP="00266A58">
            <w:pPr>
              <w:spacing w:line="204" w:lineRule="auto"/>
              <w:contextualSpacing/>
              <w:jc w:val="center"/>
              <w:rPr>
                <w:sz w:val="24"/>
              </w:rPr>
            </w:pPr>
          </w:p>
        </w:tc>
        <w:tc>
          <w:tcPr>
            <w:tcW w:w="1035" w:type="dxa"/>
            <w:gridSpan w:val="2"/>
            <w:tcBorders>
              <w:bottom w:val="single" w:sz="4" w:space="0" w:color="auto"/>
            </w:tcBorders>
            <w:shd w:val="clear" w:color="auto" w:fill="D9D9D9"/>
            <w:vAlign w:val="center"/>
          </w:tcPr>
          <w:p w:rsidR="006208D7" w:rsidRPr="00DD7DD6" w:rsidRDefault="006208D7" w:rsidP="00266A58">
            <w:pPr>
              <w:spacing w:line="204" w:lineRule="auto"/>
              <w:contextualSpacing/>
              <w:jc w:val="center"/>
              <w:rPr>
                <w:sz w:val="24"/>
              </w:rPr>
            </w:pPr>
          </w:p>
        </w:tc>
        <w:tc>
          <w:tcPr>
            <w:tcW w:w="1092" w:type="dxa"/>
            <w:gridSpan w:val="3"/>
            <w:tcBorders>
              <w:bottom w:val="single" w:sz="4" w:space="0" w:color="auto"/>
            </w:tcBorders>
            <w:shd w:val="clear" w:color="auto" w:fill="D9D9D9"/>
            <w:vAlign w:val="center"/>
          </w:tcPr>
          <w:p w:rsidR="006208D7" w:rsidRPr="00DD7DD6" w:rsidRDefault="006208D7" w:rsidP="00266A58">
            <w:pPr>
              <w:contextualSpacing/>
              <w:jc w:val="center"/>
              <w:rPr>
                <w:sz w:val="24"/>
              </w:rPr>
            </w:pPr>
          </w:p>
        </w:tc>
        <w:tc>
          <w:tcPr>
            <w:tcW w:w="1984" w:type="dxa"/>
            <w:gridSpan w:val="2"/>
            <w:tcBorders>
              <w:bottom w:val="single" w:sz="4" w:space="0" w:color="auto"/>
            </w:tcBorders>
            <w:shd w:val="clear" w:color="auto" w:fill="D9D9D9"/>
            <w:vAlign w:val="center"/>
          </w:tcPr>
          <w:p w:rsidR="006208D7" w:rsidRPr="00DD7DD6" w:rsidRDefault="006208D7" w:rsidP="00266A58">
            <w:pPr>
              <w:spacing w:line="204" w:lineRule="auto"/>
              <w:contextualSpacing/>
              <w:jc w:val="center"/>
              <w:rPr>
                <w:sz w:val="24"/>
              </w:rPr>
            </w:pPr>
          </w:p>
        </w:tc>
      </w:tr>
      <w:tr w:rsidR="006208D7" w:rsidRPr="00DD7DD6" w:rsidTr="00CE5021">
        <w:trPr>
          <w:trHeight w:val="409"/>
        </w:trPr>
        <w:tc>
          <w:tcPr>
            <w:tcW w:w="15309" w:type="dxa"/>
            <w:gridSpan w:val="17"/>
            <w:tcBorders>
              <w:bottom w:val="single" w:sz="4" w:space="0" w:color="auto"/>
            </w:tcBorders>
            <w:shd w:val="clear" w:color="auto" w:fill="auto"/>
            <w:vAlign w:val="center"/>
          </w:tcPr>
          <w:p w:rsidR="006208D7" w:rsidRPr="00DD7DD6" w:rsidRDefault="006208D7" w:rsidP="00CE5021">
            <w:pPr>
              <w:spacing w:line="204" w:lineRule="auto"/>
              <w:contextualSpacing/>
              <w:jc w:val="center"/>
              <w:rPr>
                <w:sz w:val="24"/>
              </w:rPr>
            </w:pPr>
            <w:r w:rsidRPr="00E11D0A">
              <w:rPr>
                <w:sz w:val="24"/>
              </w:rPr>
              <w:t>V. Організація благоустрою населених пунктів</w:t>
            </w:r>
          </w:p>
        </w:tc>
      </w:tr>
      <w:tr w:rsidR="006208D7" w:rsidRPr="00DD7DD6" w:rsidTr="002C5734">
        <w:trPr>
          <w:trHeight w:val="935"/>
        </w:trPr>
        <w:tc>
          <w:tcPr>
            <w:tcW w:w="2020" w:type="dxa"/>
            <w:vMerge w:val="restart"/>
            <w:tcBorders>
              <w:bottom w:val="single" w:sz="4" w:space="0" w:color="auto"/>
            </w:tcBorders>
            <w:shd w:val="clear" w:color="auto" w:fill="auto"/>
          </w:tcPr>
          <w:p w:rsidR="006208D7" w:rsidRPr="00DD7DD6" w:rsidRDefault="006208D7" w:rsidP="00266A58">
            <w:pPr>
              <w:spacing w:line="204" w:lineRule="auto"/>
              <w:contextualSpacing/>
              <w:rPr>
                <w:sz w:val="24"/>
              </w:rPr>
            </w:pPr>
            <w:r w:rsidRPr="00DD7DD6">
              <w:rPr>
                <w:sz w:val="24"/>
              </w:rPr>
              <w:t>1. Забезпечення чистоти, порядку утримання і прибирання вуличних територій, парків, скверів, кладовищ, місць відпочинку</w:t>
            </w:r>
          </w:p>
        </w:tc>
        <w:tc>
          <w:tcPr>
            <w:tcW w:w="3493" w:type="dxa"/>
            <w:tcBorders>
              <w:bottom w:val="single" w:sz="4" w:space="0" w:color="auto"/>
            </w:tcBorders>
            <w:shd w:val="clear" w:color="auto" w:fill="auto"/>
          </w:tcPr>
          <w:p w:rsidR="006208D7" w:rsidRPr="00DD7DD6" w:rsidRDefault="006208D7" w:rsidP="00266A58">
            <w:pPr>
              <w:contextualSpacing/>
              <w:rPr>
                <w:sz w:val="24"/>
              </w:rPr>
            </w:pPr>
            <w:r w:rsidRPr="00DD7DD6">
              <w:rPr>
                <w:sz w:val="24"/>
              </w:rPr>
              <w:t>1.1. Послуги з обстеження прибережно-захисних смуг поверхневих водних об’єктів</w:t>
            </w:r>
          </w:p>
        </w:tc>
        <w:tc>
          <w:tcPr>
            <w:tcW w:w="1432" w:type="dxa"/>
            <w:gridSpan w:val="3"/>
            <w:shd w:val="clear" w:color="auto" w:fill="auto"/>
            <w:vAlign w:val="center"/>
          </w:tcPr>
          <w:p w:rsidR="006208D7" w:rsidRPr="00DD7DD6" w:rsidRDefault="006208D7" w:rsidP="00266A58">
            <w:pPr>
              <w:contextualSpacing/>
              <w:jc w:val="center"/>
              <w:rPr>
                <w:sz w:val="24"/>
              </w:rPr>
            </w:pPr>
            <w:r>
              <w:rPr>
                <w:sz w:val="24"/>
              </w:rPr>
              <w:t>16,765</w:t>
            </w:r>
          </w:p>
        </w:tc>
        <w:tc>
          <w:tcPr>
            <w:tcW w:w="1402" w:type="dxa"/>
            <w:gridSpan w:val="2"/>
            <w:vAlign w:val="center"/>
          </w:tcPr>
          <w:p w:rsidR="006208D7" w:rsidRPr="00DD7DD6" w:rsidRDefault="006208D7" w:rsidP="00266A58">
            <w:pPr>
              <w:contextualSpacing/>
              <w:jc w:val="center"/>
              <w:rPr>
                <w:sz w:val="24"/>
              </w:rPr>
            </w:pPr>
            <w:r>
              <w:rPr>
                <w:sz w:val="24"/>
              </w:rPr>
              <w:t>17,755</w:t>
            </w:r>
          </w:p>
        </w:tc>
        <w:tc>
          <w:tcPr>
            <w:tcW w:w="1429" w:type="dxa"/>
            <w:gridSpan w:val="2"/>
            <w:vAlign w:val="center"/>
          </w:tcPr>
          <w:p w:rsidR="006208D7" w:rsidRPr="00DD7DD6" w:rsidRDefault="006208D7" w:rsidP="00266A58">
            <w:pPr>
              <w:contextualSpacing/>
              <w:jc w:val="center"/>
              <w:rPr>
                <w:sz w:val="24"/>
              </w:rPr>
            </w:pPr>
            <w:r>
              <w:rPr>
                <w:sz w:val="24"/>
              </w:rPr>
              <w:t>18,696</w:t>
            </w:r>
          </w:p>
        </w:tc>
        <w:tc>
          <w:tcPr>
            <w:tcW w:w="1422" w:type="dxa"/>
            <w:vMerge w:val="restart"/>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r>
              <w:rPr>
                <w:sz w:val="24"/>
              </w:rPr>
              <w:t>УЖКГ РМР</w:t>
            </w:r>
          </w:p>
        </w:tc>
        <w:tc>
          <w:tcPr>
            <w:tcW w:w="1035" w:type="dxa"/>
            <w:gridSpan w:val="2"/>
            <w:vMerge w:val="restart"/>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r w:rsidRPr="00DD7DD6">
              <w:rPr>
                <w:sz w:val="24"/>
              </w:rPr>
              <w:t>2026 –</w:t>
            </w:r>
          </w:p>
          <w:p w:rsidR="006208D7" w:rsidRPr="00DD7DD6" w:rsidRDefault="006208D7" w:rsidP="00266A58">
            <w:pPr>
              <w:spacing w:line="216" w:lineRule="auto"/>
              <w:contextualSpacing/>
              <w:jc w:val="center"/>
              <w:rPr>
                <w:sz w:val="24"/>
              </w:rPr>
            </w:pPr>
            <w:r w:rsidRPr="00DD7DD6">
              <w:rPr>
                <w:sz w:val="24"/>
              </w:rPr>
              <w:t>2028</w:t>
            </w:r>
          </w:p>
          <w:p w:rsidR="006208D7" w:rsidRPr="00DD7DD6" w:rsidRDefault="006208D7" w:rsidP="00266A58">
            <w:pPr>
              <w:spacing w:line="216" w:lineRule="auto"/>
              <w:contextualSpacing/>
              <w:jc w:val="center"/>
              <w:rPr>
                <w:sz w:val="24"/>
              </w:rPr>
            </w:pPr>
            <w:r w:rsidRPr="00DD7DD6">
              <w:rPr>
                <w:sz w:val="24"/>
              </w:rPr>
              <w:t>роки</w:t>
            </w:r>
          </w:p>
        </w:tc>
        <w:tc>
          <w:tcPr>
            <w:tcW w:w="1092" w:type="dxa"/>
            <w:gridSpan w:val="3"/>
            <w:vMerge w:val="restart"/>
            <w:tcBorders>
              <w:bottom w:val="single" w:sz="4" w:space="0" w:color="auto"/>
            </w:tcBorders>
            <w:shd w:val="clear" w:color="auto" w:fill="auto"/>
            <w:vAlign w:val="center"/>
          </w:tcPr>
          <w:p w:rsidR="006208D7" w:rsidRPr="00DD7DD6" w:rsidRDefault="006208D7" w:rsidP="00266A58">
            <w:pPr>
              <w:contextualSpacing/>
              <w:jc w:val="center"/>
              <w:rPr>
                <w:sz w:val="24"/>
              </w:rPr>
            </w:pPr>
          </w:p>
          <w:p w:rsidR="006208D7" w:rsidRPr="00DD7DD6" w:rsidRDefault="006208D7" w:rsidP="00266A58">
            <w:pPr>
              <w:contextualSpacing/>
              <w:jc w:val="center"/>
              <w:rPr>
                <w:sz w:val="24"/>
              </w:rPr>
            </w:pPr>
            <w:r w:rsidRPr="00DD7DD6">
              <w:rPr>
                <w:bCs/>
                <w:sz w:val="24"/>
              </w:rPr>
              <w:t>Бюджет Роменської МТГ</w:t>
            </w:r>
          </w:p>
        </w:tc>
        <w:tc>
          <w:tcPr>
            <w:tcW w:w="1984" w:type="dxa"/>
            <w:gridSpan w:val="2"/>
            <w:vMerge w:val="restart"/>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r w:rsidRPr="00DD7DD6">
              <w:rPr>
                <w:sz w:val="24"/>
              </w:rPr>
              <w:t>Забезпечення чистоти території громади</w:t>
            </w:r>
          </w:p>
        </w:tc>
      </w:tr>
      <w:tr w:rsidR="006208D7" w:rsidRPr="00DD7DD6" w:rsidTr="002C5734">
        <w:trPr>
          <w:trHeight w:val="708"/>
        </w:trPr>
        <w:tc>
          <w:tcPr>
            <w:tcW w:w="2020" w:type="dxa"/>
            <w:vMerge/>
            <w:tcBorders>
              <w:bottom w:val="single" w:sz="4" w:space="0" w:color="auto"/>
            </w:tcBorders>
            <w:shd w:val="clear" w:color="auto" w:fill="auto"/>
          </w:tcPr>
          <w:p w:rsidR="006208D7" w:rsidRPr="00DD7DD6" w:rsidRDefault="006208D7" w:rsidP="00266A58">
            <w:pPr>
              <w:contextualSpacing/>
              <w:rPr>
                <w:sz w:val="24"/>
              </w:rPr>
            </w:pPr>
          </w:p>
        </w:tc>
        <w:tc>
          <w:tcPr>
            <w:tcW w:w="3493" w:type="dxa"/>
            <w:tcBorders>
              <w:bottom w:val="single" w:sz="4" w:space="0" w:color="auto"/>
            </w:tcBorders>
            <w:shd w:val="clear" w:color="auto" w:fill="auto"/>
          </w:tcPr>
          <w:p w:rsidR="006208D7" w:rsidRPr="00DD7DD6" w:rsidRDefault="006208D7" w:rsidP="00266A58">
            <w:pPr>
              <w:contextualSpacing/>
              <w:rPr>
                <w:sz w:val="24"/>
              </w:rPr>
            </w:pPr>
            <w:r w:rsidRPr="00DD7DD6">
              <w:rPr>
                <w:sz w:val="24"/>
              </w:rPr>
              <w:t>1.2.  Вивезення стихійних сміттєзвалищ</w:t>
            </w:r>
          </w:p>
        </w:tc>
        <w:tc>
          <w:tcPr>
            <w:tcW w:w="1432" w:type="dxa"/>
            <w:gridSpan w:val="3"/>
            <w:shd w:val="clear" w:color="auto" w:fill="auto"/>
            <w:vAlign w:val="center"/>
          </w:tcPr>
          <w:p w:rsidR="006208D7" w:rsidRPr="00DD7DD6" w:rsidRDefault="006208D7" w:rsidP="00266A58">
            <w:pPr>
              <w:contextualSpacing/>
              <w:jc w:val="center"/>
              <w:rPr>
                <w:sz w:val="24"/>
              </w:rPr>
            </w:pPr>
            <w:r w:rsidRPr="00DD7DD6">
              <w:rPr>
                <w:sz w:val="24"/>
              </w:rPr>
              <w:t>99,6</w:t>
            </w:r>
            <w:r>
              <w:rPr>
                <w:sz w:val="24"/>
              </w:rPr>
              <w:t>00</w:t>
            </w:r>
          </w:p>
        </w:tc>
        <w:tc>
          <w:tcPr>
            <w:tcW w:w="1402" w:type="dxa"/>
            <w:gridSpan w:val="2"/>
            <w:vAlign w:val="center"/>
          </w:tcPr>
          <w:p w:rsidR="006208D7" w:rsidRPr="00DD7DD6" w:rsidRDefault="006208D7" w:rsidP="00266A58">
            <w:pPr>
              <w:contextualSpacing/>
              <w:jc w:val="center"/>
              <w:rPr>
                <w:sz w:val="24"/>
              </w:rPr>
            </w:pPr>
            <w:r w:rsidRPr="00DD7DD6">
              <w:rPr>
                <w:sz w:val="24"/>
              </w:rPr>
              <w:t>99,7</w:t>
            </w:r>
            <w:r>
              <w:rPr>
                <w:sz w:val="24"/>
              </w:rPr>
              <w:t>00</w:t>
            </w:r>
          </w:p>
        </w:tc>
        <w:tc>
          <w:tcPr>
            <w:tcW w:w="1429" w:type="dxa"/>
            <w:gridSpan w:val="2"/>
            <w:vAlign w:val="center"/>
          </w:tcPr>
          <w:p w:rsidR="006208D7" w:rsidRPr="00DD7DD6" w:rsidRDefault="006208D7" w:rsidP="00266A58">
            <w:pPr>
              <w:contextualSpacing/>
              <w:jc w:val="center"/>
              <w:rPr>
                <w:sz w:val="24"/>
              </w:rPr>
            </w:pPr>
            <w:r w:rsidRPr="00DD7DD6">
              <w:rPr>
                <w:sz w:val="24"/>
              </w:rPr>
              <w:t>99,8</w:t>
            </w:r>
            <w:r>
              <w:rPr>
                <w:sz w:val="24"/>
              </w:rPr>
              <w:t>00</w:t>
            </w:r>
          </w:p>
        </w:tc>
        <w:tc>
          <w:tcPr>
            <w:tcW w:w="1422" w:type="dxa"/>
            <w:vMerge/>
            <w:tcBorders>
              <w:bottom w:val="single" w:sz="4" w:space="0" w:color="auto"/>
            </w:tcBorders>
            <w:shd w:val="clear" w:color="auto" w:fill="auto"/>
          </w:tcPr>
          <w:p w:rsidR="006208D7" w:rsidRPr="00DD7DD6" w:rsidRDefault="006208D7" w:rsidP="00266A58">
            <w:pPr>
              <w:contextualSpacing/>
              <w:jc w:val="center"/>
              <w:rPr>
                <w:sz w:val="24"/>
              </w:rPr>
            </w:pPr>
          </w:p>
        </w:tc>
        <w:tc>
          <w:tcPr>
            <w:tcW w:w="1035" w:type="dxa"/>
            <w:gridSpan w:val="2"/>
            <w:vMerge/>
            <w:tcBorders>
              <w:bottom w:val="single" w:sz="4" w:space="0" w:color="auto"/>
            </w:tcBorders>
            <w:shd w:val="clear" w:color="auto" w:fill="auto"/>
          </w:tcPr>
          <w:p w:rsidR="006208D7" w:rsidRPr="00DD7DD6" w:rsidRDefault="006208D7" w:rsidP="00266A58">
            <w:pPr>
              <w:contextualSpacing/>
              <w:jc w:val="center"/>
              <w:rPr>
                <w:sz w:val="24"/>
              </w:rPr>
            </w:pPr>
          </w:p>
        </w:tc>
        <w:tc>
          <w:tcPr>
            <w:tcW w:w="1092" w:type="dxa"/>
            <w:gridSpan w:val="3"/>
            <w:vMerge/>
            <w:tcBorders>
              <w:bottom w:val="single" w:sz="4" w:space="0" w:color="auto"/>
            </w:tcBorders>
            <w:shd w:val="clear" w:color="auto" w:fill="auto"/>
          </w:tcPr>
          <w:p w:rsidR="006208D7" w:rsidRPr="00DD7DD6" w:rsidRDefault="006208D7" w:rsidP="00266A58">
            <w:pPr>
              <w:contextualSpacing/>
              <w:jc w:val="center"/>
              <w:rPr>
                <w:sz w:val="24"/>
              </w:rPr>
            </w:pPr>
          </w:p>
        </w:tc>
        <w:tc>
          <w:tcPr>
            <w:tcW w:w="1984" w:type="dxa"/>
            <w:gridSpan w:val="2"/>
            <w:vMerge/>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p>
        </w:tc>
      </w:tr>
      <w:tr w:rsidR="006208D7" w:rsidRPr="00DD7DD6" w:rsidTr="002C5734">
        <w:trPr>
          <w:trHeight w:val="240"/>
        </w:trPr>
        <w:tc>
          <w:tcPr>
            <w:tcW w:w="2020" w:type="dxa"/>
            <w:vMerge/>
            <w:tcBorders>
              <w:bottom w:val="single" w:sz="4" w:space="0" w:color="auto"/>
            </w:tcBorders>
            <w:shd w:val="clear" w:color="auto" w:fill="auto"/>
          </w:tcPr>
          <w:p w:rsidR="006208D7" w:rsidRPr="00DD7DD6" w:rsidRDefault="006208D7" w:rsidP="00266A58">
            <w:pPr>
              <w:contextualSpacing/>
              <w:rPr>
                <w:sz w:val="24"/>
              </w:rPr>
            </w:pPr>
          </w:p>
        </w:tc>
        <w:tc>
          <w:tcPr>
            <w:tcW w:w="3493" w:type="dxa"/>
            <w:tcBorders>
              <w:bottom w:val="single" w:sz="4" w:space="0" w:color="auto"/>
            </w:tcBorders>
            <w:shd w:val="clear" w:color="auto" w:fill="auto"/>
          </w:tcPr>
          <w:p w:rsidR="006208D7" w:rsidRPr="00DD7DD6" w:rsidRDefault="006208D7" w:rsidP="00266A58">
            <w:pPr>
              <w:contextualSpacing/>
              <w:rPr>
                <w:sz w:val="24"/>
              </w:rPr>
            </w:pPr>
            <w:r w:rsidRPr="00DD7DD6">
              <w:rPr>
                <w:sz w:val="24"/>
              </w:rPr>
              <w:t>1.3. Транспортні послуги</w:t>
            </w:r>
          </w:p>
        </w:tc>
        <w:tc>
          <w:tcPr>
            <w:tcW w:w="1432" w:type="dxa"/>
            <w:gridSpan w:val="3"/>
            <w:tcBorders>
              <w:bottom w:val="single" w:sz="4" w:space="0" w:color="auto"/>
            </w:tcBorders>
            <w:shd w:val="clear" w:color="auto" w:fill="auto"/>
            <w:vAlign w:val="center"/>
          </w:tcPr>
          <w:p w:rsidR="006208D7" w:rsidRPr="00DD7DD6" w:rsidRDefault="006208D7" w:rsidP="00266A58">
            <w:pPr>
              <w:contextualSpacing/>
              <w:jc w:val="center"/>
              <w:rPr>
                <w:sz w:val="24"/>
              </w:rPr>
            </w:pPr>
            <w:r w:rsidRPr="00DD7DD6">
              <w:rPr>
                <w:sz w:val="24"/>
              </w:rPr>
              <w:t>99,2</w:t>
            </w:r>
            <w:r>
              <w:rPr>
                <w:sz w:val="24"/>
              </w:rPr>
              <w:t>00</w:t>
            </w:r>
          </w:p>
        </w:tc>
        <w:tc>
          <w:tcPr>
            <w:tcW w:w="1402" w:type="dxa"/>
            <w:gridSpan w:val="2"/>
            <w:tcBorders>
              <w:bottom w:val="single" w:sz="4" w:space="0" w:color="auto"/>
            </w:tcBorders>
            <w:vAlign w:val="center"/>
          </w:tcPr>
          <w:p w:rsidR="006208D7" w:rsidRPr="00DD7DD6" w:rsidRDefault="006208D7" w:rsidP="00266A58">
            <w:pPr>
              <w:contextualSpacing/>
              <w:jc w:val="center"/>
              <w:rPr>
                <w:sz w:val="24"/>
              </w:rPr>
            </w:pPr>
            <w:r w:rsidRPr="00DD7DD6">
              <w:rPr>
                <w:sz w:val="24"/>
              </w:rPr>
              <w:t>99,4</w:t>
            </w:r>
            <w:r>
              <w:rPr>
                <w:sz w:val="24"/>
              </w:rPr>
              <w:t>00</w:t>
            </w:r>
          </w:p>
        </w:tc>
        <w:tc>
          <w:tcPr>
            <w:tcW w:w="1429" w:type="dxa"/>
            <w:gridSpan w:val="2"/>
            <w:tcBorders>
              <w:bottom w:val="single" w:sz="4" w:space="0" w:color="auto"/>
            </w:tcBorders>
            <w:vAlign w:val="center"/>
          </w:tcPr>
          <w:p w:rsidR="006208D7" w:rsidRPr="00DD7DD6" w:rsidRDefault="006208D7" w:rsidP="00266A58">
            <w:pPr>
              <w:pStyle w:val="a6"/>
              <w:spacing w:before="0" w:after="0"/>
              <w:ind w:firstLine="0"/>
              <w:contextualSpacing/>
              <w:jc w:val="center"/>
              <w:rPr>
                <w:lang w:val="uk-UA"/>
              </w:rPr>
            </w:pPr>
            <w:r w:rsidRPr="00DD7DD6">
              <w:rPr>
                <w:lang w:val="uk-UA"/>
              </w:rPr>
              <w:t>99,6</w:t>
            </w:r>
            <w:r>
              <w:rPr>
                <w:lang w:val="uk-UA"/>
              </w:rPr>
              <w:t>00</w:t>
            </w:r>
          </w:p>
        </w:tc>
        <w:tc>
          <w:tcPr>
            <w:tcW w:w="1422" w:type="dxa"/>
            <w:vMerge/>
            <w:tcBorders>
              <w:bottom w:val="single" w:sz="4" w:space="0" w:color="auto"/>
            </w:tcBorders>
            <w:shd w:val="clear" w:color="auto" w:fill="auto"/>
          </w:tcPr>
          <w:p w:rsidR="006208D7" w:rsidRPr="00DD7DD6" w:rsidRDefault="006208D7" w:rsidP="00266A58">
            <w:pPr>
              <w:contextualSpacing/>
              <w:jc w:val="center"/>
              <w:rPr>
                <w:sz w:val="24"/>
              </w:rPr>
            </w:pPr>
          </w:p>
        </w:tc>
        <w:tc>
          <w:tcPr>
            <w:tcW w:w="1035" w:type="dxa"/>
            <w:gridSpan w:val="2"/>
            <w:vMerge/>
            <w:tcBorders>
              <w:bottom w:val="single" w:sz="4" w:space="0" w:color="auto"/>
            </w:tcBorders>
            <w:shd w:val="clear" w:color="auto" w:fill="auto"/>
          </w:tcPr>
          <w:p w:rsidR="006208D7" w:rsidRPr="00DD7DD6" w:rsidRDefault="006208D7" w:rsidP="00266A58">
            <w:pPr>
              <w:contextualSpacing/>
              <w:jc w:val="center"/>
              <w:rPr>
                <w:sz w:val="24"/>
              </w:rPr>
            </w:pPr>
          </w:p>
        </w:tc>
        <w:tc>
          <w:tcPr>
            <w:tcW w:w="1092" w:type="dxa"/>
            <w:gridSpan w:val="3"/>
            <w:vMerge/>
            <w:tcBorders>
              <w:bottom w:val="single" w:sz="4" w:space="0" w:color="auto"/>
            </w:tcBorders>
            <w:shd w:val="clear" w:color="auto" w:fill="auto"/>
          </w:tcPr>
          <w:p w:rsidR="006208D7" w:rsidRPr="00DD7DD6" w:rsidRDefault="006208D7" w:rsidP="00266A58">
            <w:pPr>
              <w:contextualSpacing/>
              <w:jc w:val="center"/>
              <w:rPr>
                <w:sz w:val="24"/>
              </w:rPr>
            </w:pPr>
          </w:p>
        </w:tc>
        <w:tc>
          <w:tcPr>
            <w:tcW w:w="1984" w:type="dxa"/>
            <w:gridSpan w:val="2"/>
            <w:vMerge/>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p>
        </w:tc>
      </w:tr>
      <w:tr w:rsidR="006208D7" w:rsidRPr="00DD7DD6" w:rsidTr="002C5734">
        <w:trPr>
          <w:trHeight w:val="699"/>
        </w:trPr>
        <w:tc>
          <w:tcPr>
            <w:tcW w:w="2020" w:type="dxa"/>
            <w:vMerge w:val="restart"/>
            <w:shd w:val="clear" w:color="auto" w:fill="auto"/>
            <w:vAlign w:val="center"/>
          </w:tcPr>
          <w:p w:rsidR="006208D7" w:rsidRPr="00DD7DD6" w:rsidRDefault="006208D7" w:rsidP="006208D7">
            <w:pPr>
              <w:spacing w:line="204" w:lineRule="auto"/>
              <w:contextualSpacing/>
              <w:rPr>
                <w:sz w:val="24"/>
              </w:rPr>
            </w:pPr>
            <w:r w:rsidRPr="00DD7DD6">
              <w:rPr>
                <w:sz w:val="24"/>
              </w:rPr>
              <w:t>2. Забезпечення функціонування та утримання мереж зовнішнього освітлення громади</w:t>
            </w:r>
          </w:p>
        </w:tc>
        <w:tc>
          <w:tcPr>
            <w:tcW w:w="3493" w:type="dxa"/>
            <w:tcBorders>
              <w:bottom w:val="single" w:sz="4" w:space="0" w:color="auto"/>
            </w:tcBorders>
            <w:shd w:val="clear" w:color="auto" w:fill="auto"/>
          </w:tcPr>
          <w:p w:rsidR="006208D7" w:rsidRPr="00DD7DD6" w:rsidRDefault="006208D7" w:rsidP="00266A58">
            <w:pPr>
              <w:contextualSpacing/>
              <w:rPr>
                <w:sz w:val="24"/>
              </w:rPr>
            </w:pPr>
            <w:r w:rsidRPr="00DD7DD6">
              <w:rPr>
                <w:sz w:val="24"/>
              </w:rPr>
              <w:t xml:space="preserve">2.1. Послуги з технічного обслуговування систем освітлення вулиць, громадських місць </w:t>
            </w:r>
          </w:p>
        </w:tc>
        <w:tc>
          <w:tcPr>
            <w:tcW w:w="1432" w:type="dxa"/>
            <w:gridSpan w:val="3"/>
            <w:vAlign w:val="center"/>
          </w:tcPr>
          <w:p w:rsidR="006208D7" w:rsidRPr="00DD7DD6" w:rsidRDefault="006208D7" w:rsidP="006C6B6D">
            <w:pPr>
              <w:contextualSpacing/>
              <w:jc w:val="center"/>
              <w:rPr>
                <w:sz w:val="24"/>
              </w:rPr>
            </w:pPr>
            <w:r w:rsidRPr="00DD7DD6">
              <w:rPr>
                <w:sz w:val="24"/>
              </w:rPr>
              <w:t>2 800,0</w:t>
            </w:r>
            <w:r>
              <w:rPr>
                <w:sz w:val="24"/>
              </w:rPr>
              <w:t>00</w:t>
            </w:r>
          </w:p>
        </w:tc>
        <w:tc>
          <w:tcPr>
            <w:tcW w:w="1409" w:type="dxa"/>
            <w:gridSpan w:val="3"/>
            <w:vAlign w:val="center"/>
          </w:tcPr>
          <w:p w:rsidR="006208D7" w:rsidRPr="00DD7DD6" w:rsidRDefault="006208D7" w:rsidP="00266A58">
            <w:pPr>
              <w:pStyle w:val="a6"/>
              <w:spacing w:before="0" w:after="0"/>
              <w:ind w:firstLine="0"/>
              <w:contextualSpacing/>
              <w:jc w:val="center"/>
              <w:rPr>
                <w:lang w:val="uk-UA" w:eastAsia="ru-RU"/>
              </w:rPr>
            </w:pPr>
            <w:r w:rsidRPr="00DD7DD6">
              <w:rPr>
                <w:lang w:val="uk-UA" w:eastAsia="ru-RU"/>
              </w:rPr>
              <w:t>2 965,2</w:t>
            </w:r>
            <w:r>
              <w:rPr>
                <w:lang w:val="uk-UA" w:eastAsia="ru-RU"/>
              </w:rPr>
              <w:t>00</w:t>
            </w:r>
          </w:p>
        </w:tc>
        <w:tc>
          <w:tcPr>
            <w:tcW w:w="1422" w:type="dxa"/>
            <w:vAlign w:val="center"/>
          </w:tcPr>
          <w:p w:rsidR="006208D7" w:rsidRPr="00DD7DD6" w:rsidRDefault="006208D7" w:rsidP="00266A58">
            <w:pPr>
              <w:pStyle w:val="a6"/>
              <w:spacing w:before="0" w:after="0"/>
              <w:ind w:firstLine="0"/>
              <w:contextualSpacing/>
              <w:jc w:val="center"/>
              <w:rPr>
                <w:lang w:val="uk-UA" w:eastAsia="ru-RU"/>
              </w:rPr>
            </w:pPr>
            <w:r w:rsidRPr="00DD7DD6">
              <w:rPr>
                <w:lang w:val="uk-UA" w:eastAsia="ru-RU"/>
              </w:rPr>
              <w:t>3 122,356</w:t>
            </w:r>
          </w:p>
        </w:tc>
        <w:tc>
          <w:tcPr>
            <w:tcW w:w="1422" w:type="dxa"/>
            <w:vMerge w:val="restart"/>
            <w:shd w:val="clear" w:color="auto" w:fill="auto"/>
            <w:vAlign w:val="center"/>
          </w:tcPr>
          <w:p w:rsidR="006208D7" w:rsidRPr="00DD7DD6" w:rsidRDefault="006208D7" w:rsidP="00266A58">
            <w:pPr>
              <w:spacing w:line="204" w:lineRule="auto"/>
              <w:contextualSpacing/>
              <w:jc w:val="center"/>
              <w:rPr>
                <w:sz w:val="24"/>
              </w:rPr>
            </w:pPr>
            <w:r>
              <w:rPr>
                <w:sz w:val="24"/>
              </w:rPr>
              <w:t>УЖКГ РМР</w:t>
            </w:r>
          </w:p>
        </w:tc>
        <w:tc>
          <w:tcPr>
            <w:tcW w:w="994" w:type="dxa"/>
            <w:vMerge w:val="restart"/>
            <w:shd w:val="clear" w:color="auto" w:fill="auto"/>
            <w:vAlign w:val="center"/>
          </w:tcPr>
          <w:p w:rsidR="006208D7" w:rsidRPr="00DD7DD6" w:rsidRDefault="006208D7" w:rsidP="00266A58">
            <w:pPr>
              <w:spacing w:line="204" w:lineRule="auto"/>
              <w:contextualSpacing/>
              <w:jc w:val="center"/>
              <w:rPr>
                <w:sz w:val="24"/>
              </w:rPr>
            </w:pPr>
            <w:r w:rsidRPr="00DD7DD6">
              <w:rPr>
                <w:sz w:val="24"/>
              </w:rPr>
              <w:t>2026–</w:t>
            </w:r>
          </w:p>
          <w:p w:rsidR="006208D7" w:rsidRPr="00DD7DD6" w:rsidRDefault="006208D7" w:rsidP="00266A58">
            <w:pPr>
              <w:spacing w:line="216" w:lineRule="auto"/>
              <w:contextualSpacing/>
              <w:jc w:val="center"/>
              <w:rPr>
                <w:sz w:val="24"/>
              </w:rPr>
            </w:pPr>
            <w:r w:rsidRPr="00DD7DD6">
              <w:rPr>
                <w:sz w:val="24"/>
              </w:rPr>
              <w:t>2028</w:t>
            </w:r>
          </w:p>
          <w:p w:rsidR="006208D7" w:rsidRPr="00DD7DD6" w:rsidRDefault="006208D7" w:rsidP="00266A58">
            <w:pPr>
              <w:spacing w:line="216" w:lineRule="auto"/>
              <w:contextualSpacing/>
              <w:jc w:val="center"/>
              <w:rPr>
                <w:sz w:val="24"/>
              </w:rPr>
            </w:pPr>
            <w:r w:rsidRPr="00DD7DD6">
              <w:rPr>
                <w:sz w:val="24"/>
              </w:rPr>
              <w:t>роки</w:t>
            </w:r>
          </w:p>
        </w:tc>
        <w:tc>
          <w:tcPr>
            <w:tcW w:w="1133" w:type="dxa"/>
            <w:gridSpan w:val="4"/>
            <w:vMerge w:val="restart"/>
            <w:shd w:val="clear" w:color="auto" w:fill="auto"/>
            <w:vAlign w:val="center"/>
          </w:tcPr>
          <w:p w:rsidR="006208D7" w:rsidRPr="00DD7DD6" w:rsidRDefault="006208D7" w:rsidP="00266A58">
            <w:pPr>
              <w:contextualSpacing/>
              <w:jc w:val="center"/>
              <w:rPr>
                <w:sz w:val="24"/>
              </w:rPr>
            </w:pPr>
          </w:p>
          <w:p w:rsidR="006208D7" w:rsidRPr="00DD7DD6" w:rsidRDefault="006208D7" w:rsidP="00266A58">
            <w:pPr>
              <w:contextualSpacing/>
              <w:jc w:val="center"/>
              <w:rPr>
                <w:sz w:val="24"/>
              </w:rPr>
            </w:pPr>
            <w:r w:rsidRPr="00DD7DD6">
              <w:rPr>
                <w:bCs/>
                <w:sz w:val="24"/>
              </w:rPr>
              <w:t>Бюджет Роменської МТГ</w:t>
            </w:r>
          </w:p>
        </w:tc>
        <w:tc>
          <w:tcPr>
            <w:tcW w:w="1984" w:type="dxa"/>
            <w:gridSpan w:val="2"/>
            <w:vMerge w:val="restart"/>
            <w:shd w:val="clear" w:color="auto" w:fill="auto"/>
            <w:vAlign w:val="center"/>
          </w:tcPr>
          <w:p w:rsidR="006208D7" w:rsidRPr="00DD7DD6" w:rsidRDefault="006208D7" w:rsidP="002C5734">
            <w:pPr>
              <w:spacing w:line="204" w:lineRule="auto"/>
              <w:contextualSpacing/>
              <w:jc w:val="center"/>
              <w:rPr>
                <w:sz w:val="24"/>
              </w:rPr>
            </w:pPr>
            <w:r w:rsidRPr="00DD7DD6">
              <w:rPr>
                <w:sz w:val="24"/>
              </w:rPr>
              <w:t xml:space="preserve">Підвищення рівня освітленості громади, утримання систем освітлення вулиць, громадських </w:t>
            </w:r>
          </w:p>
        </w:tc>
      </w:tr>
      <w:tr w:rsidR="006208D7" w:rsidRPr="00DD7DD6" w:rsidTr="002C5734">
        <w:trPr>
          <w:trHeight w:val="431"/>
        </w:trPr>
        <w:tc>
          <w:tcPr>
            <w:tcW w:w="2020" w:type="dxa"/>
            <w:vMerge/>
            <w:shd w:val="clear" w:color="auto" w:fill="auto"/>
          </w:tcPr>
          <w:p w:rsidR="006208D7" w:rsidRPr="00DD7DD6" w:rsidRDefault="006208D7" w:rsidP="00266A58">
            <w:pPr>
              <w:contextualSpacing/>
              <w:rPr>
                <w:bCs/>
                <w:sz w:val="24"/>
              </w:rPr>
            </w:pPr>
          </w:p>
        </w:tc>
        <w:tc>
          <w:tcPr>
            <w:tcW w:w="3493" w:type="dxa"/>
            <w:tcBorders>
              <w:bottom w:val="single" w:sz="4" w:space="0" w:color="auto"/>
            </w:tcBorders>
            <w:shd w:val="clear" w:color="auto" w:fill="auto"/>
          </w:tcPr>
          <w:p w:rsidR="006208D7" w:rsidRPr="00DD7DD6" w:rsidRDefault="006208D7" w:rsidP="00266A58">
            <w:pPr>
              <w:contextualSpacing/>
              <w:rPr>
                <w:sz w:val="24"/>
              </w:rPr>
            </w:pPr>
            <w:r w:rsidRPr="00DD7DD6">
              <w:rPr>
                <w:sz w:val="24"/>
              </w:rPr>
              <w:t>2.2. Поточний ремонт вуличного освітлення</w:t>
            </w:r>
          </w:p>
        </w:tc>
        <w:tc>
          <w:tcPr>
            <w:tcW w:w="1432" w:type="dxa"/>
            <w:gridSpan w:val="3"/>
            <w:vAlign w:val="center"/>
          </w:tcPr>
          <w:p w:rsidR="006208D7" w:rsidRPr="00DD7DD6" w:rsidRDefault="006208D7" w:rsidP="0089113B">
            <w:pPr>
              <w:contextualSpacing/>
              <w:jc w:val="center"/>
              <w:rPr>
                <w:sz w:val="24"/>
              </w:rPr>
            </w:pPr>
            <w:r w:rsidRPr="00DD7DD6">
              <w:rPr>
                <w:sz w:val="24"/>
              </w:rPr>
              <w:t>1 000,0</w:t>
            </w:r>
            <w:r>
              <w:rPr>
                <w:sz w:val="24"/>
              </w:rPr>
              <w:t>00</w:t>
            </w:r>
          </w:p>
        </w:tc>
        <w:tc>
          <w:tcPr>
            <w:tcW w:w="1409" w:type="dxa"/>
            <w:gridSpan w:val="3"/>
            <w:vAlign w:val="center"/>
          </w:tcPr>
          <w:p w:rsidR="006208D7" w:rsidRPr="00DD7DD6" w:rsidRDefault="006208D7" w:rsidP="006914D1">
            <w:pPr>
              <w:pStyle w:val="a6"/>
              <w:spacing w:before="0" w:after="0"/>
              <w:ind w:firstLine="0"/>
              <w:contextualSpacing/>
              <w:jc w:val="center"/>
              <w:rPr>
                <w:lang w:val="uk-UA" w:eastAsia="ru-RU"/>
              </w:rPr>
            </w:pPr>
            <w:r w:rsidRPr="00DD7DD6">
              <w:rPr>
                <w:lang w:val="uk-UA" w:eastAsia="ru-RU"/>
              </w:rPr>
              <w:t>1 059,0</w:t>
            </w:r>
            <w:r>
              <w:rPr>
                <w:lang w:val="uk-UA" w:eastAsia="ru-RU"/>
              </w:rPr>
              <w:t>00</w:t>
            </w:r>
          </w:p>
        </w:tc>
        <w:tc>
          <w:tcPr>
            <w:tcW w:w="1422" w:type="dxa"/>
            <w:vAlign w:val="center"/>
          </w:tcPr>
          <w:p w:rsidR="006208D7" w:rsidRPr="00DD7DD6" w:rsidRDefault="006208D7" w:rsidP="0089113B">
            <w:pPr>
              <w:pStyle w:val="a6"/>
              <w:spacing w:before="0" w:after="0"/>
              <w:ind w:firstLine="0"/>
              <w:contextualSpacing/>
              <w:jc w:val="center"/>
              <w:rPr>
                <w:lang w:val="uk-UA" w:eastAsia="ru-RU"/>
              </w:rPr>
            </w:pPr>
            <w:r w:rsidRPr="00DD7DD6">
              <w:rPr>
                <w:lang w:val="uk-UA" w:eastAsia="ru-RU"/>
              </w:rPr>
              <w:t>1 115,127</w:t>
            </w:r>
          </w:p>
        </w:tc>
        <w:tc>
          <w:tcPr>
            <w:tcW w:w="1422" w:type="dxa"/>
            <w:vMerge/>
            <w:shd w:val="clear" w:color="auto" w:fill="auto"/>
          </w:tcPr>
          <w:p w:rsidR="006208D7" w:rsidRPr="00DD7DD6" w:rsidRDefault="006208D7" w:rsidP="00266A58">
            <w:pPr>
              <w:pStyle w:val="a6"/>
            </w:pPr>
          </w:p>
        </w:tc>
        <w:tc>
          <w:tcPr>
            <w:tcW w:w="994" w:type="dxa"/>
            <w:vMerge/>
            <w:shd w:val="clear" w:color="auto" w:fill="auto"/>
          </w:tcPr>
          <w:p w:rsidR="006208D7" w:rsidRPr="00DD7DD6" w:rsidRDefault="006208D7" w:rsidP="00266A58">
            <w:pPr>
              <w:contextualSpacing/>
              <w:jc w:val="center"/>
              <w:rPr>
                <w:sz w:val="24"/>
              </w:rPr>
            </w:pPr>
          </w:p>
        </w:tc>
        <w:tc>
          <w:tcPr>
            <w:tcW w:w="1133" w:type="dxa"/>
            <w:gridSpan w:val="4"/>
            <w:vMerge/>
            <w:shd w:val="clear" w:color="auto" w:fill="auto"/>
          </w:tcPr>
          <w:p w:rsidR="006208D7" w:rsidRPr="00DD7DD6" w:rsidRDefault="006208D7" w:rsidP="00266A58">
            <w:pPr>
              <w:contextualSpacing/>
              <w:jc w:val="center"/>
              <w:rPr>
                <w:sz w:val="24"/>
              </w:rPr>
            </w:pPr>
          </w:p>
        </w:tc>
        <w:tc>
          <w:tcPr>
            <w:tcW w:w="1984" w:type="dxa"/>
            <w:gridSpan w:val="2"/>
            <w:vMerge/>
            <w:shd w:val="clear" w:color="auto" w:fill="auto"/>
            <w:vAlign w:val="center"/>
          </w:tcPr>
          <w:p w:rsidR="006208D7" w:rsidRPr="00DD7DD6" w:rsidRDefault="006208D7" w:rsidP="00266A58">
            <w:pPr>
              <w:spacing w:line="276" w:lineRule="auto"/>
              <w:contextualSpacing/>
              <w:jc w:val="center"/>
              <w:rPr>
                <w:sz w:val="24"/>
              </w:rPr>
            </w:pPr>
          </w:p>
        </w:tc>
      </w:tr>
      <w:tr w:rsidR="006208D7" w:rsidRPr="00DD7DD6" w:rsidTr="002C5734">
        <w:trPr>
          <w:trHeight w:val="205"/>
        </w:trPr>
        <w:tc>
          <w:tcPr>
            <w:tcW w:w="2020" w:type="dxa"/>
            <w:vMerge/>
            <w:shd w:val="clear" w:color="auto" w:fill="auto"/>
          </w:tcPr>
          <w:p w:rsidR="006208D7" w:rsidRPr="00DD7DD6" w:rsidRDefault="006208D7" w:rsidP="00266A58">
            <w:pPr>
              <w:contextualSpacing/>
              <w:jc w:val="center"/>
              <w:rPr>
                <w:sz w:val="24"/>
              </w:rPr>
            </w:pPr>
          </w:p>
        </w:tc>
        <w:tc>
          <w:tcPr>
            <w:tcW w:w="3493" w:type="dxa"/>
            <w:shd w:val="clear" w:color="auto" w:fill="auto"/>
          </w:tcPr>
          <w:p w:rsidR="006208D7" w:rsidRPr="00DD7DD6" w:rsidRDefault="006208D7" w:rsidP="00266A58">
            <w:pPr>
              <w:contextualSpacing/>
              <w:rPr>
                <w:sz w:val="24"/>
              </w:rPr>
            </w:pPr>
            <w:r w:rsidRPr="00DD7DD6">
              <w:rPr>
                <w:sz w:val="24"/>
              </w:rPr>
              <w:t>2.3. Поточний ремонт підстанцій</w:t>
            </w:r>
          </w:p>
        </w:tc>
        <w:tc>
          <w:tcPr>
            <w:tcW w:w="1432" w:type="dxa"/>
            <w:gridSpan w:val="3"/>
            <w:vAlign w:val="center"/>
          </w:tcPr>
          <w:p w:rsidR="006208D7" w:rsidRPr="00DD7DD6" w:rsidRDefault="006208D7" w:rsidP="00266A58">
            <w:pPr>
              <w:contextualSpacing/>
              <w:jc w:val="center"/>
              <w:rPr>
                <w:sz w:val="24"/>
              </w:rPr>
            </w:pPr>
            <w:r>
              <w:rPr>
                <w:sz w:val="24"/>
              </w:rPr>
              <w:t>160,000</w:t>
            </w:r>
          </w:p>
        </w:tc>
        <w:tc>
          <w:tcPr>
            <w:tcW w:w="1409" w:type="dxa"/>
            <w:gridSpan w:val="3"/>
            <w:vAlign w:val="center"/>
          </w:tcPr>
          <w:p w:rsidR="006208D7" w:rsidRPr="00DD7DD6" w:rsidRDefault="006208D7" w:rsidP="00E67A8F">
            <w:pPr>
              <w:pStyle w:val="a6"/>
              <w:spacing w:before="0" w:after="0"/>
              <w:ind w:firstLine="0"/>
              <w:contextualSpacing/>
              <w:jc w:val="center"/>
              <w:rPr>
                <w:lang w:val="uk-UA" w:eastAsia="ru-RU"/>
              </w:rPr>
            </w:pPr>
            <w:r>
              <w:rPr>
                <w:lang w:val="uk-UA" w:eastAsia="ru-RU"/>
              </w:rPr>
              <w:t>169,440</w:t>
            </w:r>
          </w:p>
        </w:tc>
        <w:tc>
          <w:tcPr>
            <w:tcW w:w="1422" w:type="dxa"/>
            <w:vAlign w:val="center"/>
          </w:tcPr>
          <w:p w:rsidR="006208D7" w:rsidRPr="00DD7DD6" w:rsidRDefault="006208D7" w:rsidP="00266A58">
            <w:pPr>
              <w:pStyle w:val="a6"/>
              <w:spacing w:before="0" w:after="0"/>
              <w:ind w:firstLine="0"/>
              <w:contextualSpacing/>
              <w:jc w:val="center"/>
              <w:rPr>
                <w:lang w:val="uk-UA" w:eastAsia="ru-RU"/>
              </w:rPr>
            </w:pPr>
            <w:r>
              <w:rPr>
                <w:lang w:val="uk-UA" w:eastAsia="ru-RU"/>
              </w:rPr>
              <w:t>178,421</w:t>
            </w:r>
          </w:p>
        </w:tc>
        <w:tc>
          <w:tcPr>
            <w:tcW w:w="1422" w:type="dxa"/>
            <w:vMerge/>
            <w:shd w:val="clear" w:color="auto" w:fill="auto"/>
          </w:tcPr>
          <w:p w:rsidR="006208D7" w:rsidRPr="00DD7DD6" w:rsidRDefault="006208D7" w:rsidP="00266A58">
            <w:pPr>
              <w:pStyle w:val="a6"/>
            </w:pPr>
          </w:p>
        </w:tc>
        <w:tc>
          <w:tcPr>
            <w:tcW w:w="994" w:type="dxa"/>
            <w:vMerge/>
            <w:shd w:val="clear" w:color="auto" w:fill="auto"/>
            <w:vAlign w:val="center"/>
          </w:tcPr>
          <w:p w:rsidR="006208D7" w:rsidRPr="00DD7DD6" w:rsidRDefault="006208D7" w:rsidP="00266A58">
            <w:pPr>
              <w:spacing w:line="204" w:lineRule="auto"/>
              <w:contextualSpacing/>
              <w:jc w:val="center"/>
              <w:rPr>
                <w:sz w:val="24"/>
              </w:rPr>
            </w:pPr>
          </w:p>
        </w:tc>
        <w:tc>
          <w:tcPr>
            <w:tcW w:w="1133" w:type="dxa"/>
            <w:gridSpan w:val="4"/>
            <w:vMerge/>
            <w:shd w:val="clear" w:color="auto" w:fill="auto"/>
            <w:vAlign w:val="center"/>
          </w:tcPr>
          <w:p w:rsidR="006208D7" w:rsidRPr="00DD7DD6" w:rsidRDefault="006208D7" w:rsidP="00266A58">
            <w:pPr>
              <w:contextualSpacing/>
              <w:jc w:val="center"/>
              <w:rPr>
                <w:sz w:val="24"/>
              </w:rPr>
            </w:pPr>
          </w:p>
        </w:tc>
        <w:tc>
          <w:tcPr>
            <w:tcW w:w="1984" w:type="dxa"/>
            <w:gridSpan w:val="2"/>
            <w:vMerge/>
            <w:shd w:val="clear" w:color="auto" w:fill="auto"/>
            <w:vAlign w:val="center"/>
          </w:tcPr>
          <w:p w:rsidR="006208D7" w:rsidRPr="00DD7DD6" w:rsidRDefault="006208D7" w:rsidP="00266A58">
            <w:pPr>
              <w:spacing w:line="276" w:lineRule="auto"/>
              <w:contextualSpacing/>
              <w:jc w:val="center"/>
              <w:rPr>
                <w:sz w:val="24"/>
              </w:rPr>
            </w:pPr>
          </w:p>
        </w:tc>
      </w:tr>
    </w:tbl>
    <w:p w:rsidR="00514932" w:rsidRPr="00DD7DD6" w:rsidRDefault="00514932" w:rsidP="00514932">
      <w:pPr>
        <w:ind w:left="7788" w:firstLine="708"/>
        <w:rPr>
          <w:sz w:val="24"/>
        </w:rPr>
      </w:pPr>
      <w:r w:rsidRPr="00DD7DD6">
        <w:br w:type="page"/>
      </w:r>
      <w:r w:rsidRPr="00DD7DD6">
        <w:lastRenderedPageBreak/>
        <w:t xml:space="preserve">                                  </w:t>
      </w:r>
      <w:r w:rsidRPr="00DD7DD6">
        <w:rPr>
          <w:sz w:val="24"/>
        </w:rPr>
        <w:t>Продовження додатку до Програми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3491"/>
        <w:gridCol w:w="1420"/>
        <w:gridCol w:w="13"/>
        <w:gridCol w:w="1425"/>
        <w:gridCol w:w="1408"/>
        <w:gridCol w:w="1423"/>
        <w:gridCol w:w="994"/>
        <w:gridCol w:w="1135"/>
        <w:gridCol w:w="1984"/>
      </w:tblGrid>
      <w:tr w:rsidR="00514932" w:rsidRPr="00DD7DD6" w:rsidTr="00550D3C">
        <w:trPr>
          <w:trHeight w:val="277"/>
        </w:trPr>
        <w:tc>
          <w:tcPr>
            <w:tcW w:w="2016" w:type="dxa"/>
            <w:shd w:val="clear" w:color="auto" w:fill="auto"/>
            <w:vAlign w:val="center"/>
          </w:tcPr>
          <w:p w:rsidR="00514932" w:rsidRPr="00DD7DD6" w:rsidRDefault="00514932" w:rsidP="00815FF9">
            <w:pPr>
              <w:spacing w:line="204" w:lineRule="auto"/>
              <w:contextualSpacing/>
              <w:jc w:val="center"/>
              <w:rPr>
                <w:bCs/>
                <w:sz w:val="24"/>
              </w:rPr>
            </w:pPr>
            <w:r w:rsidRPr="00DD7DD6">
              <w:rPr>
                <w:bCs/>
                <w:sz w:val="24"/>
              </w:rPr>
              <w:t>1</w:t>
            </w:r>
          </w:p>
        </w:tc>
        <w:tc>
          <w:tcPr>
            <w:tcW w:w="3491" w:type="dxa"/>
            <w:shd w:val="clear" w:color="auto" w:fill="auto"/>
            <w:vAlign w:val="center"/>
          </w:tcPr>
          <w:p w:rsidR="00514932" w:rsidRPr="00DD7DD6" w:rsidRDefault="00514932" w:rsidP="00815FF9">
            <w:pPr>
              <w:spacing w:line="204" w:lineRule="auto"/>
              <w:contextualSpacing/>
              <w:jc w:val="center"/>
              <w:rPr>
                <w:bCs/>
                <w:sz w:val="24"/>
              </w:rPr>
            </w:pPr>
            <w:r w:rsidRPr="00DD7DD6">
              <w:rPr>
                <w:bCs/>
                <w:sz w:val="24"/>
              </w:rPr>
              <w:t>2</w:t>
            </w:r>
          </w:p>
        </w:tc>
        <w:tc>
          <w:tcPr>
            <w:tcW w:w="1420" w:type="dxa"/>
            <w:vAlign w:val="center"/>
          </w:tcPr>
          <w:p w:rsidR="00514932" w:rsidRPr="00DD7DD6" w:rsidRDefault="00514932" w:rsidP="00815FF9">
            <w:pPr>
              <w:spacing w:line="204" w:lineRule="auto"/>
              <w:contextualSpacing/>
              <w:jc w:val="center"/>
              <w:rPr>
                <w:bCs/>
                <w:sz w:val="24"/>
              </w:rPr>
            </w:pPr>
            <w:r w:rsidRPr="00DD7DD6">
              <w:rPr>
                <w:bCs/>
                <w:sz w:val="24"/>
              </w:rPr>
              <w:t>3</w:t>
            </w:r>
          </w:p>
        </w:tc>
        <w:tc>
          <w:tcPr>
            <w:tcW w:w="1438" w:type="dxa"/>
            <w:gridSpan w:val="2"/>
            <w:vAlign w:val="center"/>
          </w:tcPr>
          <w:p w:rsidR="00514932" w:rsidRPr="00DD7DD6" w:rsidRDefault="00514932" w:rsidP="00815FF9">
            <w:pPr>
              <w:spacing w:line="204" w:lineRule="auto"/>
              <w:contextualSpacing/>
              <w:jc w:val="center"/>
              <w:rPr>
                <w:bCs/>
                <w:sz w:val="24"/>
              </w:rPr>
            </w:pPr>
            <w:r w:rsidRPr="00DD7DD6">
              <w:rPr>
                <w:bCs/>
                <w:sz w:val="24"/>
              </w:rPr>
              <w:t>4</w:t>
            </w:r>
          </w:p>
        </w:tc>
        <w:tc>
          <w:tcPr>
            <w:tcW w:w="1408" w:type="dxa"/>
            <w:vAlign w:val="center"/>
          </w:tcPr>
          <w:p w:rsidR="00514932" w:rsidRPr="00DD7DD6" w:rsidRDefault="00514932" w:rsidP="00815FF9">
            <w:pPr>
              <w:spacing w:line="204" w:lineRule="auto"/>
              <w:contextualSpacing/>
              <w:jc w:val="center"/>
              <w:rPr>
                <w:bCs/>
                <w:sz w:val="24"/>
              </w:rPr>
            </w:pPr>
            <w:r w:rsidRPr="00DD7DD6">
              <w:rPr>
                <w:bCs/>
                <w:sz w:val="24"/>
              </w:rPr>
              <w:t>5</w:t>
            </w:r>
          </w:p>
        </w:tc>
        <w:tc>
          <w:tcPr>
            <w:tcW w:w="1423" w:type="dxa"/>
            <w:shd w:val="clear" w:color="auto" w:fill="auto"/>
            <w:vAlign w:val="center"/>
          </w:tcPr>
          <w:p w:rsidR="00514932" w:rsidRPr="00DD7DD6" w:rsidRDefault="00514932" w:rsidP="00815FF9">
            <w:pPr>
              <w:spacing w:line="204" w:lineRule="auto"/>
              <w:contextualSpacing/>
              <w:jc w:val="center"/>
              <w:rPr>
                <w:bCs/>
                <w:sz w:val="24"/>
              </w:rPr>
            </w:pPr>
            <w:r w:rsidRPr="00DD7DD6">
              <w:rPr>
                <w:bCs/>
                <w:sz w:val="24"/>
              </w:rPr>
              <w:t>6</w:t>
            </w:r>
          </w:p>
        </w:tc>
        <w:tc>
          <w:tcPr>
            <w:tcW w:w="994" w:type="dxa"/>
            <w:shd w:val="clear" w:color="auto" w:fill="auto"/>
            <w:vAlign w:val="center"/>
          </w:tcPr>
          <w:p w:rsidR="00514932" w:rsidRPr="00DD7DD6" w:rsidRDefault="00514932" w:rsidP="00815FF9">
            <w:pPr>
              <w:spacing w:line="204" w:lineRule="auto"/>
              <w:contextualSpacing/>
              <w:jc w:val="center"/>
              <w:rPr>
                <w:bCs/>
                <w:sz w:val="24"/>
              </w:rPr>
            </w:pPr>
            <w:r w:rsidRPr="00DD7DD6">
              <w:rPr>
                <w:bCs/>
                <w:sz w:val="24"/>
              </w:rPr>
              <w:t>7</w:t>
            </w:r>
          </w:p>
        </w:tc>
        <w:tc>
          <w:tcPr>
            <w:tcW w:w="1135" w:type="dxa"/>
            <w:shd w:val="clear" w:color="auto" w:fill="auto"/>
            <w:vAlign w:val="center"/>
          </w:tcPr>
          <w:p w:rsidR="00514932" w:rsidRPr="00DD7DD6" w:rsidRDefault="00514932" w:rsidP="00815FF9">
            <w:pPr>
              <w:spacing w:line="204" w:lineRule="auto"/>
              <w:contextualSpacing/>
              <w:jc w:val="center"/>
              <w:rPr>
                <w:bCs/>
                <w:sz w:val="24"/>
              </w:rPr>
            </w:pPr>
            <w:r w:rsidRPr="00DD7DD6">
              <w:rPr>
                <w:bCs/>
                <w:sz w:val="24"/>
              </w:rPr>
              <w:t>8</w:t>
            </w:r>
          </w:p>
        </w:tc>
        <w:tc>
          <w:tcPr>
            <w:tcW w:w="1984" w:type="dxa"/>
            <w:shd w:val="clear" w:color="auto" w:fill="auto"/>
            <w:vAlign w:val="center"/>
          </w:tcPr>
          <w:p w:rsidR="00514932" w:rsidRPr="00DD7DD6" w:rsidRDefault="00514932" w:rsidP="00815FF9">
            <w:pPr>
              <w:spacing w:line="204" w:lineRule="auto"/>
              <w:contextualSpacing/>
              <w:jc w:val="center"/>
              <w:rPr>
                <w:bCs/>
                <w:sz w:val="24"/>
              </w:rPr>
            </w:pPr>
            <w:r w:rsidRPr="00DD7DD6">
              <w:rPr>
                <w:bCs/>
                <w:sz w:val="24"/>
              </w:rPr>
              <w:t>9</w:t>
            </w:r>
          </w:p>
        </w:tc>
      </w:tr>
      <w:tr w:rsidR="002C5734" w:rsidRPr="00DD7DD6" w:rsidTr="00BE0E90">
        <w:trPr>
          <w:trHeight w:val="246"/>
        </w:trPr>
        <w:tc>
          <w:tcPr>
            <w:tcW w:w="2016" w:type="dxa"/>
            <w:vMerge w:val="restart"/>
            <w:shd w:val="clear" w:color="auto" w:fill="auto"/>
          </w:tcPr>
          <w:p w:rsidR="002C5734" w:rsidRPr="00DD7DD6" w:rsidRDefault="002C5734" w:rsidP="00266A58">
            <w:pPr>
              <w:contextualSpacing/>
              <w:jc w:val="center"/>
              <w:rPr>
                <w:sz w:val="24"/>
              </w:rPr>
            </w:pPr>
          </w:p>
        </w:tc>
        <w:tc>
          <w:tcPr>
            <w:tcW w:w="3491" w:type="dxa"/>
            <w:tcBorders>
              <w:bottom w:val="single" w:sz="4" w:space="0" w:color="auto"/>
            </w:tcBorders>
            <w:shd w:val="clear" w:color="auto" w:fill="auto"/>
          </w:tcPr>
          <w:p w:rsidR="002C5734" w:rsidRPr="00DD7DD6" w:rsidRDefault="002C5734" w:rsidP="007F4060">
            <w:pPr>
              <w:contextualSpacing/>
              <w:rPr>
                <w:sz w:val="24"/>
              </w:rPr>
            </w:pPr>
            <w:r w:rsidRPr="00DD7DD6">
              <w:rPr>
                <w:sz w:val="24"/>
              </w:rPr>
              <w:t>2.4. Оплата електроенергії вуличного освітлення</w:t>
            </w:r>
          </w:p>
        </w:tc>
        <w:tc>
          <w:tcPr>
            <w:tcW w:w="1433" w:type="dxa"/>
            <w:gridSpan w:val="2"/>
            <w:vAlign w:val="center"/>
          </w:tcPr>
          <w:p w:rsidR="002C5734" w:rsidRPr="00DD7DD6" w:rsidRDefault="002C5734" w:rsidP="007F4060">
            <w:pPr>
              <w:contextualSpacing/>
              <w:jc w:val="center"/>
              <w:rPr>
                <w:sz w:val="24"/>
              </w:rPr>
            </w:pPr>
            <w:r w:rsidRPr="00DD7DD6">
              <w:rPr>
                <w:sz w:val="24"/>
              </w:rPr>
              <w:t>5 536,971</w:t>
            </w:r>
          </w:p>
        </w:tc>
        <w:tc>
          <w:tcPr>
            <w:tcW w:w="1425" w:type="dxa"/>
            <w:vAlign w:val="center"/>
          </w:tcPr>
          <w:p w:rsidR="002C5734" w:rsidRPr="00DD7DD6" w:rsidRDefault="002C5734" w:rsidP="007F4060">
            <w:pPr>
              <w:pStyle w:val="a6"/>
              <w:spacing w:before="0" w:after="0"/>
              <w:ind w:firstLine="0"/>
              <w:contextualSpacing/>
              <w:jc w:val="center"/>
              <w:rPr>
                <w:lang w:val="uk-UA" w:eastAsia="ru-RU"/>
              </w:rPr>
            </w:pPr>
            <w:r w:rsidRPr="00DD7DD6">
              <w:rPr>
                <w:lang w:val="uk-UA" w:eastAsia="ru-RU"/>
              </w:rPr>
              <w:t>5  863,652</w:t>
            </w:r>
          </w:p>
        </w:tc>
        <w:tc>
          <w:tcPr>
            <w:tcW w:w="1408" w:type="dxa"/>
            <w:vAlign w:val="center"/>
          </w:tcPr>
          <w:p w:rsidR="002C5734" w:rsidRPr="00DD7DD6" w:rsidRDefault="002C5734" w:rsidP="007F4060">
            <w:pPr>
              <w:pStyle w:val="a6"/>
              <w:spacing w:before="0" w:after="0"/>
              <w:ind w:firstLine="0"/>
              <w:contextualSpacing/>
              <w:jc w:val="center"/>
              <w:rPr>
                <w:lang w:val="uk-UA" w:eastAsia="ru-RU"/>
              </w:rPr>
            </w:pPr>
            <w:r w:rsidRPr="00DD7DD6">
              <w:rPr>
                <w:lang w:val="uk-UA" w:eastAsia="ru-RU"/>
              </w:rPr>
              <w:t>6 174,426</w:t>
            </w:r>
          </w:p>
        </w:tc>
        <w:tc>
          <w:tcPr>
            <w:tcW w:w="1423" w:type="dxa"/>
            <w:vMerge w:val="restart"/>
            <w:shd w:val="clear" w:color="auto" w:fill="auto"/>
            <w:vAlign w:val="center"/>
          </w:tcPr>
          <w:p w:rsidR="002C5734" w:rsidRPr="00DD7DD6" w:rsidRDefault="002C5734" w:rsidP="00266A58">
            <w:pPr>
              <w:pStyle w:val="a6"/>
              <w:rPr>
                <w:lang w:val="ru-RU"/>
              </w:rPr>
            </w:pPr>
          </w:p>
        </w:tc>
        <w:tc>
          <w:tcPr>
            <w:tcW w:w="994" w:type="dxa"/>
            <w:vMerge w:val="restart"/>
            <w:shd w:val="clear" w:color="auto" w:fill="auto"/>
            <w:vAlign w:val="center"/>
          </w:tcPr>
          <w:p w:rsidR="002C5734" w:rsidRPr="00DD7DD6" w:rsidRDefault="002C5734" w:rsidP="00266A58">
            <w:pPr>
              <w:spacing w:line="204" w:lineRule="auto"/>
              <w:contextualSpacing/>
              <w:jc w:val="center"/>
              <w:rPr>
                <w:sz w:val="24"/>
              </w:rPr>
            </w:pPr>
          </w:p>
        </w:tc>
        <w:tc>
          <w:tcPr>
            <w:tcW w:w="1135" w:type="dxa"/>
            <w:vMerge w:val="restart"/>
            <w:shd w:val="clear" w:color="auto" w:fill="auto"/>
            <w:vAlign w:val="center"/>
          </w:tcPr>
          <w:p w:rsidR="002C5734" w:rsidRPr="00DD7DD6" w:rsidRDefault="002C5734" w:rsidP="00266A58">
            <w:pPr>
              <w:contextualSpacing/>
              <w:jc w:val="center"/>
              <w:rPr>
                <w:sz w:val="24"/>
              </w:rPr>
            </w:pPr>
          </w:p>
        </w:tc>
        <w:tc>
          <w:tcPr>
            <w:tcW w:w="1984" w:type="dxa"/>
            <w:vMerge w:val="restart"/>
            <w:shd w:val="clear" w:color="auto" w:fill="auto"/>
          </w:tcPr>
          <w:p w:rsidR="002C5734" w:rsidRPr="00DD7DD6" w:rsidRDefault="002C5734" w:rsidP="00BE0E90">
            <w:pPr>
              <w:spacing w:line="204" w:lineRule="auto"/>
              <w:contextualSpacing/>
              <w:jc w:val="center"/>
              <w:rPr>
                <w:sz w:val="24"/>
              </w:rPr>
            </w:pPr>
            <w:r w:rsidRPr="00DD7DD6">
              <w:rPr>
                <w:sz w:val="24"/>
              </w:rPr>
              <w:t>місць і світлофорів в належному стані</w:t>
            </w:r>
          </w:p>
        </w:tc>
      </w:tr>
      <w:tr w:rsidR="002C5734" w:rsidRPr="00DD7DD6" w:rsidTr="00F058F6">
        <w:trPr>
          <w:trHeight w:val="246"/>
        </w:trPr>
        <w:tc>
          <w:tcPr>
            <w:tcW w:w="2016" w:type="dxa"/>
            <w:vMerge/>
            <w:shd w:val="clear" w:color="auto" w:fill="auto"/>
          </w:tcPr>
          <w:p w:rsidR="002C5734" w:rsidRPr="00DD7DD6" w:rsidRDefault="002C5734" w:rsidP="00266A58">
            <w:pPr>
              <w:contextualSpacing/>
              <w:jc w:val="center"/>
              <w:rPr>
                <w:sz w:val="24"/>
              </w:rPr>
            </w:pPr>
          </w:p>
        </w:tc>
        <w:tc>
          <w:tcPr>
            <w:tcW w:w="3491" w:type="dxa"/>
            <w:tcBorders>
              <w:bottom w:val="single" w:sz="4" w:space="0" w:color="auto"/>
            </w:tcBorders>
            <w:shd w:val="clear" w:color="auto" w:fill="auto"/>
          </w:tcPr>
          <w:p w:rsidR="002C5734" w:rsidRPr="00DD7DD6" w:rsidRDefault="002C5734" w:rsidP="00266A58">
            <w:pPr>
              <w:contextualSpacing/>
              <w:rPr>
                <w:sz w:val="24"/>
              </w:rPr>
            </w:pPr>
            <w:r w:rsidRPr="00DD7DD6">
              <w:rPr>
                <w:sz w:val="24"/>
              </w:rPr>
              <w:t>2.5. Позачергова технічна перевірка правильності роботи засобів обліку та роботи з обслуговування електричних лічильників</w:t>
            </w:r>
          </w:p>
        </w:tc>
        <w:tc>
          <w:tcPr>
            <w:tcW w:w="1433" w:type="dxa"/>
            <w:gridSpan w:val="2"/>
            <w:vAlign w:val="center"/>
          </w:tcPr>
          <w:p w:rsidR="002C5734" w:rsidRPr="00DD7DD6" w:rsidRDefault="002C5734" w:rsidP="00266A58">
            <w:pPr>
              <w:contextualSpacing/>
              <w:jc w:val="center"/>
              <w:rPr>
                <w:sz w:val="24"/>
              </w:rPr>
            </w:pPr>
            <w:r w:rsidRPr="00DD7DD6">
              <w:rPr>
                <w:sz w:val="24"/>
              </w:rPr>
              <w:t>8,029</w:t>
            </w:r>
          </w:p>
        </w:tc>
        <w:tc>
          <w:tcPr>
            <w:tcW w:w="1425"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8,503</w:t>
            </w:r>
          </w:p>
        </w:tc>
        <w:tc>
          <w:tcPr>
            <w:tcW w:w="1408"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8,953</w:t>
            </w:r>
          </w:p>
        </w:tc>
        <w:tc>
          <w:tcPr>
            <w:tcW w:w="1423" w:type="dxa"/>
            <w:vMerge/>
            <w:shd w:val="clear" w:color="auto" w:fill="auto"/>
            <w:vAlign w:val="center"/>
          </w:tcPr>
          <w:p w:rsidR="002C5734" w:rsidRPr="00DD7DD6" w:rsidRDefault="002C5734" w:rsidP="00266A58">
            <w:pPr>
              <w:pStyle w:val="a6"/>
              <w:rPr>
                <w:lang w:val="ru-RU"/>
              </w:rPr>
            </w:pPr>
          </w:p>
        </w:tc>
        <w:tc>
          <w:tcPr>
            <w:tcW w:w="994" w:type="dxa"/>
            <w:vMerge/>
            <w:shd w:val="clear" w:color="auto" w:fill="auto"/>
            <w:vAlign w:val="center"/>
          </w:tcPr>
          <w:p w:rsidR="002C5734" w:rsidRPr="00DD7DD6" w:rsidRDefault="002C5734" w:rsidP="00266A58">
            <w:pPr>
              <w:spacing w:line="204" w:lineRule="auto"/>
              <w:contextualSpacing/>
              <w:jc w:val="center"/>
              <w:rPr>
                <w:sz w:val="24"/>
              </w:rPr>
            </w:pPr>
          </w:p>
        </w:tc>
        <w:tc>
          <w:tcPr>
            <w:tcW w:w="1135" w:type="dxa"/>
            <w:vMerge/>
            <w:shd w:val="clear" w:color="auto" w:fill="auto"/>
            <w:vAlign w:val="center"/>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76" w:lineRule="auto"/>
              <w:contextualSpacing/>
              <w:jc w:val="center"/>
              <w:rPr>
                <w:sz w:val="24"/>
              </w:rPr>
            </w:pPr>
          </w:p>
        </w:tc>
      </w:tr>
      <w:tr w:rsidR="002C5734" w:rsidRPr="00DD7DD6" w:rsidTr="00F058F6">
        <w:trPr>
          <w:trHeight w:val="246"/>
        </w:trPr>
        <w:tc>
          <w:tcPr>
            <w:tcW w:w="2016" w:type="dxa"/>
            <w:vMerge/>
            <w:shd w:val="clear" w:color="auto" w:fill="auto"/>
          </w:tcPr>
          <w:p w:rsidR="002C5734" w:rsidRPr="00DD7DD6" w:rsidRDefault="002C5734" w:rsidP="00266A58">
            <w:pPr>
              <w:contextualSpacing/>
              <w:jc w:val="center"/>
              <w:rPr>
                <w:sz w:val="24"/>
              </w:rPr>
            </w:pPr>
          </w:p>
        </w:tc>
        <w:tc>
          <w:tcPr>
            <w:tcW w:w="3491" w:type="dxa"/>
            <w:tcBorders>
              <w:bottom w:val="single" w:sz="4" w:space="0" w:color="auto"/>
            </w:tcBorders>
            <w:shd w:val="clear" w:color="auto" w:fill="auto"/>
          </w:tcPr>
          <w:p w:rsidR="002C5734" w:rsidRPr="00DD7DD6" w:rsidRDefault="002C5734" w:rsidP="00266A58">
            <w:pPr>
              <w:contextualSpacing/>
              <w:rPr>
                <w:sz w:val="24"/>
              </w:rPr>
            </w:pPr>
            <w:r w:rsidRPr="00DD7DD6">
              <w:rPr>
                <w:sz w:val="24"/>
              </w:rPr>
              <w:t>2.6. Послуги з надання допуску на об'єкти підвищеної небезпеки по обслуговуванню електричних мереж</w:t>
            </w:r>
          </w:p>
        </w:tc>
        <w:tc>
          <w:tcPr>
            <w:tcW w:w="1433" w:type="dxa"/>
            <w:gridSpan w:val="2"/>
            <w:vAlign w:val="center"/>
          </w:tcPr>
          <w:p w:rsidR="002C5734" w:rsidRPr="00DD7DD6" w:rsidRDefault="002C5734" w:rsidP="00266A58">
            <w:pPr>
              <w:contextualSpacing/>
              <w:jc w:val="center"/>
              <w:rPr>
                <w:sz w:val="24"/>
              </w:rPr>
            </w:pPr>
            <w:r w:rsidRPr="00DD7DD6">
              <w:rPr>
                <w:sz w:val="24"/>
              </w:rPr>
              <w:t>48,0</w:t>
            </w:r>
            <w:r>
              <w:rPr>
                <w:sz w:val="24"/>
              </w:rPr>
              <w:t>00</w:t>
            </w:r>
          </w:p>
        </w:tc>
        <w:tc>
          <w:tcPr>
            <w:tcW w:w="1425"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50,832</w:t>
            </w:r>
          </w:p>
        </w:tc>
        <w:tc>
          <w:tcPr>
            <w:tcW w:w="1408"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53,526</w:t>
            </w:r>
          </w:p>
        </w:tc>
        <w:tc>
          <w:tcPr>
            <w:tcW w:w="1423" w:type="dxa"/>
            <w:vMerge/>
            <w:shd w:val="clear" w:color="auto" w:fill="auto"/>
            <w:vAlign w:val="center"/>
          </w:tcPr>
          <w:p w:rsidR="002C5734" w:rsidRPr="00DD7DD6" w:rsidRDefault="002C5734" w:rsidP="00266A58">
            <w:pPr>
              <w:pStyle w:val="a6"/>
              <w:rPr>
                <w:lang w:val="ru-RU"/>
              </w:rPr>
            </w:pPr>
          </w:p>
        </w:tc>
        <w:tc>
          <w:tcPr>
            <w:tcW w:w="994" w:type="dxa"/>
            <w:vMerge/>
            <w:shd w:val="clear" w:color="auto" w:fill="auto"/>
            <w:vAlign w:val="center"/>
          </w:tcPr>
          <w:p w:rsidR="002C5734" w:rsidRPr="00DD7DD6" w:rsidRDefault="002C5734" w:rsidP="00266A58">
            <w:pPr>
              <w:spacing w:line="204" w:lineRule="auto"/>
              <w:contextualSpacing/>
              <w:jc w:val="center"/>
              <w:rPr>
                <w:sz w:val="24"/>
              </w:rPr>
            </w:pPr>
          </w:p>
        </w:tc>
        <w:tc>
          <w:tcPr>
            <w:tcW w:w="1135" w:type="dxa"/>
            <w:vMerge/>
            <w:shd w:val="clear" w:color="auto" w:fill="auto"/>
            <w:vAlign w:val="center"/>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76" w:lineRule="auto"/>
              <w:contextualSpacing/>
              <w:jc w:val="center"/>
              <w:rPr>
                <w:sz w:val="24"/>
              </w:rPr>
            </w:pPr>
          </w:p>
        </w:tc>
      </w:tr>
      <w:tr w:rsidR="002C5734" w:rsidRPr="00DD7DD6" w:rsidTr="00F058F6">
        <w:trPr>
          <w:trHeight w:val="474"/>
        </w:trPr>
        <w:tc>
          <w:tcPr>
            <w:tcW w:w="2016" w:type="dxa"/>
            <w:vMerge/>
            <w:tcBorders>
              <w:bottom w:val="single" w:sz="4" w:space="0" w:color="auto"/>
            </w:tcBorders>
            <w:shd w:val="clear" w:color="auto" w:fill="auto"/>
          </w:tcPr>
          <w:p w:rsidR="002C5734" w:rsidRPr="00DD7DD6" w:rsidRDefault="002C5734" w:rsidP="00266A58">
            <w:pPr>
              <w:contextualSpacing/>
              <w:jc w:val="center"/>
              <w:rPr>
                <w:sz w:val="24"/>
              </w:rPr>
            </w:pPr>
          </w:p>
        </w:tc>
        <w:tc>
          <w:tcPr>
            <w:tcW w:w="3491" w:type="dxa"/>
            <w:tcBorders>
              <w:bottom w:val="single" w:sz="4" w:space="0" w:color="auto"/>
            </w:tcBorders>
            <w:shd w:val="clear" w:color="auto" w:fill="auto"/>
          </w:tcPr>
          <w:p w:rsidR="002C5734" w:rsidRPr="00DD7DD6" w:rsidRDefault="002C5734" w:rsidP="00E6119E">
            <w:pPr>
              <w:contextualSpacing/>
              <w:rPr>
                <w:sz w:val="24"/>
              </w:rPr>
            </w:pPr>
            <w:r w:rsidRPr="00DD7DD6">
              <w:rPr>
                <w:sz w:val="24"/>
              </w:rPr>
              <w:t>2.7. Послуги з технічного обслуговування світлофорних об'єктів</w:t>
            </w:r>
          </w:p>
        </w:tc>
        <w:tc>
          <w:tcPr>
            <w:tcW w:w="1433" w:type="dxa"/>
            <w:gridSpan w:val="2"/>
            <w:tcBorders>
              <w:bottom w:val="single" w:sz="4" w:space="0" w:color="auto"/>
            </w:tcBorders>
            <w:vAlign w:val="center"/>
          </w:tcPr>
          <w:p w:rsidR="002C5734" w:rsidRPr="00DD7DD6" w:rsidRDefault="002C5734" w:rsidP="00266A58">
            <w:pPr>
              <w:contextualSpacing/>
              <w:jc w:val="center"/>
              <w:rPr>
                <w:sz w:val="24"/>
              </w:rPr>
            </w:pPr>
            <w:r w:rsidRPr="00DD7DD6">
              <w:rPr>
                <w:sz w:val="24"/>
              </w:rPr>
              <w:t>30,0</w:t>
            </w:r>
            <w:r>
              <w:rPr>
                <w:sz w:val="24"/>
              </w:rPr>
              <w:t>00</w:t>
            </w:r>
          </w:p>
        </w:tc>
        <w:tc>
          <w:tcPr>
            <w:tcW w:w="1425" w:type="dxa"/>
            <w:tcBorders>
              <w:bottom w:val="single" w:sz="4" w:space="0" w:color="auto"/>
            </w:tcBorders>
            <w:vAlign w:val="center"/>
          </w:tcPr>
          <w:p w:rsidR="002C5734" w:rsidRPr="00DD7DD6" w:rsidRDefault="002C5734" w:rsidP="00266A58">
            <w:pPr>
              <w:contextualSpacing/>
              <w:jc w:val="center"/>
              <w:rPr>
                <w:sz w:val="24"/>
              </w:rPr>
            </w:pPr>
            <w:r w:rsidRPr="00DD7DD6">
              <w:rPr>
                <w:sz w:val="24"/>
              </w:rPr>
              <w:t>31,77</w:t>
            </w:r>
            <w:r>
              <w:rPr>
                <w:sz w:val="24"/>
              </w:rPr>
              <w:t>0</w:t>
            </w:r>
          </w:p>
        </w:tc>
        <w:tc>
          <w:tcPr>
            <w:tcW w:w="1408" w:type="dxa"/>
            <w:tcBorders>
              <w:bottom w:val="single" w:sz="4" w:space="0" w:color="auto"/>
            </w:tcBorders>
            <w:vAlign w:val="center"/>
          </w:tcPr>
          <w:p w:rsidR="002C5734" w:rsidRPr="00DD7DD6" w:rsidRDefault="002C5734" w:rsidP="00266A58">
            <w:pPr>
              <w:contextualSpacing/>
              <w:jc w:val="center"/>
              <w:rPr>
                <w:sz w:val="24"/>
              </w:rPr>
            </w:pPr>
            <w:r w:rsidRPr="00DD7DD6">
              <w:rPr>
                <w:sz w:val="24"/>
              </w:rPr>
              <w:t>33,454</w:t>
            </w:r>
          </w:p>
        </w:tc>
        <w:tc>
          <w:tcPr>
            <w:tcW w:w="1423" w:type="dxa"/>
            <w:vMerge/>
            <w:tcBorders>
              <w:bottom w:val="single" w:sz="4" w:space="0" w:color="auto"/>
            </w:tcBorders>
            <w:shd w:val="clear" w:color="auto" w:fill="auto"/>
            <w:vAlign w:val="center"/>
          </w:tcPr>
          <w:p w:rsidR="002C5734" w:rsidRPr="00DD7DD6" w:rsidRDefault="002C5734" w:rsidP="00266A58">
            <w:pPr>
              <w:spacing w:line="204" w:lineRule="auto"/>
              <w:contextualSpacing/>
              <w:jc w:val="center"/>
              <w:rPr>
                <w:sz w:val="24"/>
              </w:rPr>
            </w:pPr>
          </w:p>
        </w:tc>
        <w:tc>
          <w:tcPr>
            <w:tcW w:w="994" w:type="dxa"/>
            <w:vMerge/>
            <w:tcBorders>
              <w:bottom w:val="single" w:sz="4" w:space="0" w:color="auto"/>
            </w:tcBorders>
            <w:shd w:val="clear" w:color="auto" w:fill="auto"/>
            <w:vAlign w:val="center"/>
          </w:tcPr>
          <w:p w:rsidR="002C5734" w:rsidRPr="00DD7DD6" w:rsidRDefault="002C5734" w:rsidP="00266A58">
            <w:pPr>
              <w:spacing w:line="204" w:lineRule="auto"/>
              <w:contextualSpacing/>
              <w:jc w:val="center"/>
              <w:rPr>
                <w:sz w:val="24"/>
              </w:rPr>
            </w:pPr>
          </w:p>
        </w:tc>
        <w:tc>
          <w:tcPr>
            <w:tcW w:w="1135" w:type="dxa"/>
            <w:vMerge/>
            <w:tcBorders>
              <w:bottom w:val="single" w:sz="4" w:space="0" w:color="auto"/>
            </w:tcBorders>
            <w:shd w:val="clear" w:color="auto" w:fill="auto"/>
            <w:vAlign w:val="center"/>
          </w:tcPr>
          <w:p w:rsidR="002C5734" w:rsidRPr="00DD7DD6" w:rsidRDefault="002C5734" w:rsidP="00266A58">
            <w:pPr>
              <w:contextualSpacing/>
              <w:jc w:val="center"/>
              <w:rPr>
                <w:sz w:val="24"/>
              </w:rPr>
            </w:pPr>
          </w:p>
        </w:tc>
        <w:tc>
          <w:tcPr>
            <w:tcW w:w="1984" w:type="dxa"/>
            <w:vMerge/>
            <w:tcBorders>
              <w:bottom w:val="single" w:sz="4" w:space="0" w:color="auto"/>
            </w:tcBorders>
            <w:shd w:val="clear" w:color="auto" w:fill="auto"/>
            <w:vAlign w:val="center"/>
          </w:tcPr>
          <w:p w:rsidR="002C5734" w:rsidRPr="00DD7DD6" w:rsidRDefault="002C5734" w:rsidP="00266A58">
            <w:pPr>
              <w:spacing w:line="276" w:lineRule="auto"/>
              <w:contextualSpacing/>
              <w:jc w:val="center"/>
              <w:rPr>
                <w:sz w:val="24"/>
              </w:rPr>
            </w:pPr>
          </w:p>
        </w:tc>
      </w:tr>
      <w:tr w:rsidR="002C5734" w:rsidRPr="00DD7DD6" w:rsidTr="00BE0E90">
        <w:trPr>
          <w:trHeight w:val="337"/>
        </w:trPr>
        <w:tc>
          <w:tcPr>
            <w:tcW w:w="2016" w:type="dxa"/>
            <w:vMerge w:val="restart"/>
            <w:shd w:val="clear" w:color="auto" w:fill="auto"/>
            <w:vAlign w:val="center"/>
          </w:tcPr>
          <w:p w:rsidR="002C5734" w:rsidRPr="00DD7DD6" w:rsidRDefault="002C5734" w:rsidP="00BE0E90">
            <w:pPr>
              <w:spacing w:line="204" w:lineRule="auto"/>
              <w:contextualSpacing/>
              <w:rPr>
                <w:sz w:val="24"/>
              </w:rPr>
            </w:pPr>
            <w:r w:rsidRPr="00DD7DD6">
              <w:rPr>
                <w:sz w:val="24"/>
              </w:rPr>
              <w:t>3. Збереження та  утримання на належному рівні зеленої зони населеного пункту та поліпшення його екологічних умов</w:t>
            </w:r>
          </w:p>
        </w:tc>
        <w:tc>
          <w:tcPr>
            <w:tcW w:w="3491" w:type="dxa"/>
            <w:tcBorders>
              <w:bottom w:val="single" w:sz="4" w:space="0" w:color="auto"/>
            </w:tcBorders>
            <w:shd w:val="clear" w:color="auto" w:fill="auto"/>
          </w:tcPr>
          <w:p w:rsidR="002C5734" w:rsidRPr="00DD7DD6" w:rsidRDefault="002C5734" w:rsidP="00266A58">
            <w:pPr>
              <w:contextualSpacing/>
              <w:rPr>
                <w:sz w:val="24"/>
              </w:rPr>
            </w:pPr>
            <w:r w:rsidRPr="00DD7DD6">
              <w:rPr>
                <w:sz w:val="24"/>
              </w:rPr>
              <w:t>3.1. Покіс трави</w:t>
            </w:r>
          </w:p>
        </w:tc>
        <w:tc>
          <w:tcPr>
            <w:tcW w:w="1433" w:type="dxa"/>
            <w:gridSpan w:val="2"/>
            <w:vAlign w:val="center"/>
          </w:tcPr>
          <w:p w:rsidR="002C5734" w:rsidRPr="00DD7DD6" w:rsidRDefault="002C5734" w:rsidP="00266A58">
            <w:pPr>
              <w:contextualSpacing/>
              <w:jc w:val="center"/>
              <w:rPr>
                <w:sz w:val="24"/>
              </w:rPr>
            </w:pPr>
            <w:r w:rsidRPr="00DD7DD6">
              <w:rPr>
                <w:sz w:val="24"/>
              </w:rPr>
              <w:t>99,0</w:t>
            </w:r>
            <w:r>
              <w:rPr>
                <w:sz w:val="24"/>
              </w:rPr>
              <w:t>00</w:t>
            </w:r>
          </w:p>
        </w:tc>
        <w:tc>
          <w:tcPr>
            <w:tcW w:w="1425"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99,0</w:t>
            </w:r>
            <w:r>
              <w:rPr>
                <w:lang w:val="uk-UA" w:eastAsia="ru-RU"/>
              </w:rPr>
              <w:t>00</w:t>
            </w:r>
          </w:p>
        </w:tc>
        <w:tc>
          <w:tcPr>
            <w:tcW w:w="1408"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99,0</w:t>
            </w:r>
            <w:r>
              <w:rPr>
                <w:lang w:val="uk-UA" w:eastAsia="ru-RU"/>
              </w:rPr>
              <w:t>00</w:t>
            </w:r>
          </w:p>
        </w:tc>
        <w:tc>
          <w:tcPr>
            <w:tcW w:w="1423" w:type="dxa"/>
            <w:vMerge w:val="restart"/>
            <w:shd w:val="clear" w:color="auto" w:fill="auto"/>
            <w:vAlign w:val="center"/>
          </w:tcPr>
          <w:p w:rsidR="002C5734" w:rsidRPr="00DD7DD6" w:rsidRDefault="002C5734" w:rsidP="00266A58">
            <w:pPr>
              <w:spacing w:line="216" w:lineRule="auto"/>
              <w:contextualSpacing/>
              <w:jc w:val="center"/>
              <w:rPr>
                <w:sz w:val="24"/>
              </w:rPr>
            </w:pPr>
            <w:r>
              <w:rPr>
                <w:sz w:val="24"/>
              </w:rPr>
              <w:t>УЖКГ РМР</w:t>
            </w:r>
            <w:r w:rsidRPr="00DD7DD6">
              <w:rPr>
                <w:sz w:val="24"/>
              </w:rPr>
              <w:t xml:space="preserve"> </w:t>
            </w:r>
          </w:p>
        </w:tc>
        <w:tc>
          <w:tcPr>
            <w:tcW w:w="994" w:type="dxa"/>
            <w:vMerge w:val="restart"/>
            <w:shd w:val="clear" w:color="auto" w:fill="auto"/>
            <w:vAlign w:val="center"/>
          </w:tcPr>
          <w:p w:rsidR="002C5734" w:rsidRPr="00DD7DD6" w:rsidRDefault="002C5734" w:rsidP="00266A58">
            <w:pPr>
              <w:spacing w:line="204" w:lineRule="auto"/>
              <w:contextualSpacing/>
              <w:jc w:val="center"/>
              <w:rPr>
                <w:sz w:val="24"/>
              </w:rPr>
            </w:pPr>
            <w:r w:rsidRPr="00DD7DD6">
              <w:rPr>
                <w:sz w:val="24"/>
              </w:rPr>
              <w:t>2026 –</w:t>
            </w:r>
          </w:p>
          <w:p w:rsidR="002C5734" w:rsidRPr="00DD7DD6" w:rsidRDefault="002C5734" w:rsidP="00266A58">
            <w:pPr>
              <w:spacing w:line="216" w:lineRule="auto"/>
              <w:contextualSpacing/>
              <w:jc w:val="center"/>
              <w:rPr>
                <w:sz w:val="24"/>
              </w:rPr>
            </w:pPr>
            <w:r w:rsidRPr="00DD7DD6">
              <w:rPr>
                <w:sz w:val="24"/>
              </w:rPr>
              <w:t>2028</w:t>
            </w:r>
          </w:p>
          <w:p w:rsidR="002C5734" w:rsidRPr="00DD7DD6" w:rsidRDefault="002C5734" w:rsidP="00266A58">
            <w:pPr>
              <w:spacing w:line="216" w:lineRule="auto"/>
              <w:contextualSpacing/>
              <w:jc w:val="center"/>
              <w:rPr>
                <w:sz w:val="24"/>
              </w:rPr>
            </w:pPr>
            <w:r w:rsidRPr="00DD7DD6">
              <w:rPr>
                <w:sz w:val="24"/>
              </w:rPr>
              <w:t>роки</w:t>
            </w:r>
          </w:p>
        </w:tc>
        <w:tc>
          <w:tcPr>
            <w:tcW w:w="1135" w:type="dxa"/>
            <w:vMerge w:val="restart"/>
            <w:shd w:val="clear" w:color="auto" w:fill="auto"/>
            <w:vAlign w:val="center"/>
          </w:tcPr>
          <w:p w:rsidR="002C5734" w:rsidRPr="00DD7DD6" w:rsidRDefault="002C5734" w:rsidP="00266A58">
            <w:pPr>
              <w:contextualSpacing/>
              <w:jc w:val="center"/>
              <w:rPr>
                <w:sz w:val="24"/>
              </w:rPr>
            </w:pPr>
          </w:p>
          <w:p w:rsidR="002C5734" w:rsidRPr="00DD7DD6" w:rsidRDefault="002C5734" w:rsidP="00266A58">
            <w:pPr>
              <w:contextualSpacing/>
              <w:jc w:val="center"/>
              <w:rPr>
                <w:sz w:val="24"/>
              </w:rPr>
            </w:pPr>
            <w:r w:rsidRPr="00DD7DD6">
              <w:rPr>
                <w:bCs/>
                <w:sz w:val="24"/>
              </w:rPr>
              <w:t>Бюджет Роменської МТГ</w:t>
            </w:r>
          </w:p>
        </w:tc>
        <w:tc>
          <w:tcPr>
            <w:tcW w:w="1984" w:type="dxa"/>
            <w:vMerge w:val="restart"/>
            <w:shd w:val="clear" w:color="auto" w:fill="auto"/>
            <w:vAlign w:val="center"/>
          </w:tcPr>
          <w:p w:rsidR="002C5734" w:rsidRPr="00DD7DD6" w:rsidRDefault="002C5734" w:rsidP="00266A58">
            <w:pPr>
              <w:spacing w:line="204" w:lineRule="auto"/>
              <w:contextualSpacing/>
              <w:jc w:val="center"/>
              <w:rPr>
                <w:sz w:val="24"/>
              </w:rPr>
            </w:pPr>
            <w:r w:rsidRPr="00DD7DD6">
              <w:rPr>
                <w:sz w:val="24"/>
              </w:rPr>
              <w:t>Покращення зовнішнього вигляду зелених зон населених пунктів громади</w:t>
            </w:r>
          </w:p>
        </w:tc>
      </w:tr>
      <w:tr w:rsidR="002C5734" w:rsidRPr="00DD7DD6" w:rsidTr="00F058F6">
        <w:trPr>
          <w:trHeight w:val="437"/>
        </w:trPr>
        <w:tc>
          <w:tcPr>
            <w:tcW w:w="2016" w:type="dxa"/>
            <w:vMerge/>
            <w:shd w:val="clear" w:color="auto" w:fill="auto"/>
          </w:tcPr>
          <w:p w:rsidR="002C5734" w:rsidRPr="00DD7DD6" w:rsidRDefault="002C5734" w:rsidP="00266A58">
            <w:pPr>
              <w:spacing w:line="204" w:lineRule="auto"/>
              <w:contextualSpacing/>
              <w:rPr>
                <w:sz w:val="24"/>
              </w:rPr>
            </w:pPr>
          </w:p>
        </w:tc>
        <w:tc>
          <w:tcPr>
            <w:tcW w:w="3491" w:type="dxa"/>
            <w:tcBorders>
              <w:bottom w:val="single" w:sz="4" w:space="0" w:color="auto"/>
            </w:tcBorders>
            <w:shd w:val="clear" w:color="auto" w:fill="auto"/>
          </w:tcPr>
          <w:p w:rsidR="002C5734" w:rsidRPr="00DD7DD6" w:rsidRDefault="002C5734" w:rsidP="00266A58">
            <w:pPr>
              <w:contextualSpacing/>
              <w:rPr>
                <w:sz w:val="24"/>
              </w:rPr>
            </w:pPr>
            <w:r w:rsidRPr="00DD7DD6">
              <w:rPr>
                <w:sz w:val="24"/>
              </w:rPr>
              <w:t>3.2. Утримання квітників, клумб, газонів, скверів</w:t>
            </w:r>
          </w:p>
        </w:tc>
        <w:tc>
          <w:tcPr>
            <w:tcW w:w="1433" w:type="dxa"/>
            <w:gridSpan w:val="2"/>
            <w:vAlign w:val="center"/>
          </w:tcPr>
          <w:p w:rsidR="002C5734" w:rsidRPr="00DD7DD6" w:rsidRDefault="002C5734" w:rsidP="00266A58">
            <w:pPr>
              <w:contextualSpacing/>
              <w:jc w:val="center"/>
              <w:rPr>
                <w:sz w:val="24"/>
              </w:rPr>
            </w:pPr>
            <w:r w:rsidRPr="00DD7DD6">
              <w:rPr>
                <w:sz w:val="24"/>
              </w:rPr>
              <w:t>99,0</w:t>
            </w:r>
            <w:r>
              <w:rPr>
                <w:sz w:val="24"/>
              </w:rPr>
              <w:t>00</w:t>
            </w:r>
          </w:p>
        </w:tc>
        <w:tc>
          <w:tcPr>
            <w:tcW w:w="1425" w:type="dxa"/>
            <w:vAlign w:val="center"/>
          </w:tcPr>
          <w:p w:rsidR="002C5734" w:rsidRPr="00DD7DD6" w:rsidRDefault="002C5734" w:rsidP="006914D1">
            <w:pPr>
              <w:pStyle w:val="a6"/>
              <w:spacing w:before="0" w:after="0"/>
              <w:ind w:firstLine="0"/>
              <w:contextualSpacing/>
              <w:jc w:val="center"/>
              <w:rPr>
                <w:lang w:val="uk-UA" w:eastAsia="ru-RU"/>
              </w:rPr>
            </w:pPr>
            <w:r w:rsidRPr="00DD7DD6">
              <w:rPr>
                <w:lang w:val="uk-UA" w:eastAsia="ru-RU"/>
              </w:rPr>
              <w:t>99,0</w:t>
            </w:r>
            <w:r>
              <w:rPr>
                <w:lang w:val="uk-UA" w:eastAsia="ru-RU"/>
              </w:rPr>
              <w:t>00</w:t>
            </w:r>
          </w:p>
        </w:tc>
        <w:tc>
          <w:tcPr>
            <w:tcW w:w="1408" w:type="dxa"/>
            <w:vAlign w:val="center"/>
          </w:tcPr>
          <w:p w:rsidR="002C5734" w:rsidRPr="00DD7DD6" w:rsidRDefault="002C5734" w:rsidP="006914D1">
            <w:pPr>
              <w:pStyle w:val="a6"/>
              <w:spacing w:before="0" w:after="0"/>
              <w:ind w:firstLine="0"/>
              <w:contextualSpacing/>
              <w:jc w:val="center"/>
              <w:rPr>
                <w:lang w:val="uk-UA" w:eastAsia="ru-RU"/>
              </w:rPr>
            </w:pPr>
            <w:r w:rsidRPr="00DD7DD6">
              <w:rPr>
                <w:lang w:val="uk-UA" w:eastAsia="ru-RU"/>
              </w:rPr>
              <w:t>99,0</w:t>
            </w:r>
            <w:r>
              <w:rPr>
                <w:lang w:val="uk-UA" w:eastAsia="ru-RU"/>
              </w:rPr>
              <w:t>00</w:t>
            </w:r>
          </w:p>
        </w:tc>
        <w:tc>
          <w:tcPr>
            <w:tcW w:w="1423" w:type="dxa"/>
            <w:vMerge/>
            <w:shd w:val="clear" w:color="auto" w:fill="auto"/>
          </w:tcPr>
          <w:p w:rsidR="002C5734" w:rsidRPr="00DD7DD6" w:rsidRDefault="002C5734" w:rsidP="00266A58">
            <w:pPr>
              <w:contextualSpacing/>
              <w:jc w:val="center"/>
              <w:rPr>
                <w:sz w:val="24"/>
              </w:rPr>
            </w:pPr>
          </w:p>
        </w:tc>
        <w:tc>
          <w:tcPr>
            <w:tcW w:w="994" w:type="dxa"/>
            <w:vMerge/>
            <w:shd w:val="clear" w:color="auto" w:fill="auto"/>
          </w:tcPr>
          <w:p w:rsidR="002C5734" w:rsidRPr="00DD7DD6" w:rsidRDefault="002C5734" w:rsidP="00266A58">
            <w:pPr>
              <w:contextualSpacing/>
              <w:jc w:val="center"/>
              <w:rPr>
                <w:sz w:val="24"/>
              </w:rPr>
            </w:pPr>
          </w:p>
        </w:tc>
        <w:tc>
          <w:tcPr>
            <w:tcW w:w="1135" w:type="dxa"/>
            <w:vMerge/>
            <w:shd w:val="clear" w:color="auto" w:fill="auto"/>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r w:rsidR="002C5734" w:rsidRPr="00DD7DD6" w:rsidTr="00BE0E90">
        <w:trPr>
          <w:trHeight w:val="618"/>
        </w:trPr>
        <w:tc>
          <w:tcPr>
            <w:tcW w:w="2016" w:type="dxa"/>
            <w:vMerge/>
            <w:shd w:val="clear" w:color="auto" w:fill="auto"/>
          </w:tcPr>
          <w:p w:rsidR="002C5734" w:rsidRPr="00DD7DD6" w:rsidRDefault="002C5734" w:rsidP="00266A58">
            <w:pPr>
              <w:spacing w:line="204" w:lineRule="auto"/>
              <w:contextualSpacing/>
              <w:rPr>
                <w:sz w:val="24"/>
              </w:rPr>
            </w:pPr>
          </w:p>
        </w:tc>
        <w:tc>
          <w:tcPr>
            <w:tcW w:w="3491" w:type="dxa"/>
            <w:tcBorders>
              <w:bottom w:val="single" w:sz="4" w:space="0" w:color="auto"/>
            </w:tcBorders>
            <w:shd w:val="clear" w:color="auto" w:fill="auto"/>
          </w:tcPr>
          <w:p w:rsidR="002C5734" w:rsidRPr="00DD7DD6" w:rsidRDefault="002C5734" w:rsidP="00266A58">
            <w:pPr>
              <w:contextualSpacing/>
              <w:rPr>
                <w:sz w:val="24"/>
              </w:rPr>
            </w:pPr>
            <w:r w:rsidRPr="00DD7DD6">
              <w:rPr>
                <w:sz w:val="24"/>
              </w:rPr>
              <w:t>3.3. Знесення аварійних дерев та обпиловка гілок дерев</w:t>
            </w:r>
          </w:p>
        </w:tc>
        <w:tc>
          <w:tcPr>
            <w:tcW w:w="1433" w:type="dxa"/>
            <w:gridSpan w:val="2"/>
            <w:vAlign w:val="center"/>
          </w:tcPr>
          <w:p w:rsidR="002C5734" w:rsidRPr="00DD7DD6" w:rsidRDefault="002C5734" w:rsidP="00266A58">
            <w:pPr>
              <w:contextualSpacing/>
              <w:jc w:val="center"/>
              <w:rPr>
                <w:sz w:val="24"/>
              </w:rPr>
            </w:pPr>
            <w:r w:rsidRPr="00DD7DD6">
              <w:rPr>
                <w:sz w:val="24"/>
              </w:rPr>
              <w:t>2 000,0</w:t>
            </w:r>
            <w:r>
              <w:rPr>
                <w:sz w:val="24"/>
              </w:rPr>
              <w:t>00</w:t>
            </w:r>
          </w:p>
        </w:tc>
        <w:tc>
          <w:tcPr>
            <w:tcW w:w="1425"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2 118,0</w:t>
            </w:r>
            <w:r>
              <w:rPr>
                <w:lang w:val="uk-UA" w:eastAsia="ru-RU"/>
              </w:rPr>
              <w:t>00</w:t>
            </w:r>
          </w:p>
        </w:tc>
        <w:tc>
          <w:tcPr>
            <w:tcW w:w="1408"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2 230,254</w:t>
            </w:r>
          </w:p>
        </w:tc>
        <w:tc>
          <w:tcPr>
            <w:tcW w:w="1423" w:type="dxa"/>
            <w:vMerge/>
            <w:shd w:val="clear" w:color="auto" w:fill="auto"/>
          </w:tcPr>
          <w:p w:rsidR="002C5734" w:rsidRPr="00DD7DD6" w:rsidRDefault="002C5734" w:rsidP="00266A58">
            <w:pPr>
              <w:contextualSpacing/>
              <w:jc w:val="center"/>
              <w:rPr>
                <w:sz w:val="24"/>
              </w:rPr>
            </w:pPr>
          </w:p>
        </w:tc>
        <w:tc>
          <w:tcPr>
            <w:tcW w:w="994" w:type="dxa"/>
            <w:vMerge/>
            <w:shd w:val="clear" w:color="auto" w:fill="auto"/>
          </w:tcPr>
          <w:p w:rsidR="002C5734" w:rsidRPr="00DD7DD6" w:rsidRDefault="002C5734" w:rsidP="00266A58">
            <w:pPr>
              <w:contextualSpacing/>
              <w:jc w:val="center"/>
              <w:rPr>
                <w:sz w:val="24"/>
              </w:rPr>
            </w:pPr>
          </w:p>
        </w:tc>
        <w:tc>
          <w:tcPr>
            <w:tcW w:w="1135" w:type="dxa"/>
            <w:vMerge/>
            <w:shd w:val="clear" w:color="auto" w:fill="auto"/>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r w:rsidR="002C5734" w:rsidRPr="00DD7DD6" w:rsidTr="00BE0E90">
        <w:trPr>
          <w:trHeight w:val="656"/>
        </w:trPr>
        <w:tc>
          <w:tcPr>
            <w:tcW w:w="2016" w:type="dxa"/>
            <w:vMerge/>
            <w:shd w:val="clear" w:color="auto" w:fill="auto"/>
          </w:tcPr>
          <w:p w:rsidR="002C5734" w:rsidRPr="00DD7DD6" w:rsidRDefault="002C5734" w:rsidP="00266A58">
            <w:pPr>
              <w:spacing w:line="204" w:lineRule="auto"/>
              <w:contextualSpacing/>
              <w:rPr>
                <w:sz w:val="24"/>
              </w:rPr>
            </w:pPr>
          </w:p>
        </w:tc>
        <w:tc>
          <w:tcPr>
            <w:tcW w:w="3491" w:type="dxa"/>
            <w:tcBorders>
              <w:bottom w:val="single" w:sz="4" w:space="0" w:color="auto"/>
            </w:tcBorders>
            <w:shd w:val="clear" w:color="auto" w:fill="auto"/>
          </w:tcPr>
          <w:p w:rsidR="002C5734" w:rsidRPr="00DD7DD6" w:rsidRDefault="002C5734" w:rsidP="00266A58">
            <w:pPr>
              <w:contextualSpacing/>
              <w:rPr>
                <w:sz w:val="24"/>
              </w:rPr>
            </w:pPr>
            <w:r w:rsidRPr="00DD7DD6">
              <w:rPr>
                <w:sz w:val="24"/>
              </w:rPr>
              <w:t xml:space="preserve">3.4 Послуги з </w:t>
            </w:r>
            <w:proofErr w:type="spellStart"/>
            <w:r w:rsidRPr="00DD7DD6">
              <w:rPr>
                <w:sz w:val="24"/>
              </w:rPr>
              <w:t>гербіцидної</w:t>
            </w:r>
            <w:proofErr w:type="spellEnd"/>
            <w:r w:rsidRPr="00DD7DD6">
              <w:rPr>
                <w:sz w:val="24"/>
              </w:rPr>
              <w:t xml:space="preserve"> обробки дерев та порослі</w:t>
            </w:r>
          </w:p>
        </w:tc>
        <w:tc>
          <w:tcPr>
            <w:tcW w:w="1433" w:type="dxa"/>
            <w:gridSpan w:val="2"/>
            <w:vAlign w:val="center"/>
          </w:tcPr>
          <w:p w:rsidR="002C5734" w:rsidRPr="00DD7DD6" w:rsidRDefault="002C5734" w:rsidP="00266A58">
            <w:pPr>
              <w:contextualSpacing/>
              <w:jc w:val="center"/>
              <w:rPr>
                <w:sz w:val="24"/>
              </w:rPr>
            </w:pPr>
            <w:r w:rsidRPr="00DD7DD6">
              <w:rPr>
                <w:sz w:val="24"/>
              </w:rPr>
              <w:t>99,0</w:t>
            </w:r>
            <w:r>
              <w:rPr>
                <w:sz w:val="24"/>
              </w:rPr>
              <w:t>00</w:t>
            </w:r>
          </w:p>
        </w:tc>
        <w:tc>
          <w:tcPr>
            <w:tcW w:w="1425" w:type="dxa"/>
            <w:vAlign w:val="center"/>
          </w:tcPr>
          <w:p w:rsidR="002C5734" w:rsidRPr="00DD7DD6" w:rsidRDefault="002C5734" w:rsidP="00266A58">
            <w:pPr>
              <w:contextualSpacing/>
              <w:jc w:val="center"/>
              <w:rPr>
                <w:sz w:val="24"/>
              </w:rPr>
            </w:pPr>
            <w:r w:rsidRPr="00DD7DD6">
              <w:rPr>
                <w:sz w:val="24"/>
              </w:rPr>
              <w:t>99,0</w:t>
            </w:r>
            <w:r>
              <w:rPr>
                <w:sz w:val="24"/>
              </w:rPr>
              <w:t>00</w:t>
            </w:r>
          </w:p>
        </w:tc>
        <w:tc>
          <w:tcPr>
            <w:tcW w:w="1408" w:type="dxa"/>
            <w:vAlign w:val="center"/>
          </w:tcPr>
          <w:p w:rsidR="002C5734" w:rsidRPr="00DD7DD6" w:rsidRDefault="002C5734" w:rsidP="00266A58">
            <w:pPr>
              <w:contextualSpacing/>
              <w:jc w:val="center"/>
              <w:rPr>
                <w:sz w:val="24"/>
              </w:rPr>
            </w:pPr>
            <w:r w:rsidRPr="00DD7DD6">
              <w:rPr>
                <w:sz w:val="24"/>
              </w:rPr>
              <w:t>99,0</w:t>
            </w:r>
            <w:r>
              <w:rPr>
                <w:sz w:val="24"/>
              </w:rPr>
              <w:t>00</w:t>
            </w:r>
          </w:p>
        </w:tc>
        <w:tc>
          <w:tcPr>
            <w:tcW w:w="1423" w:type="dxa"/>
            <w:vMerge/>
            <w:shd w:val="clear" w:color="auto" w:fill="auto"/>
          </w:tcPr>
          <w:p w:rsidR="002C5734" w:rsidRPr="00DD7DD6" w:rsidRDefault="002C5734" w:rsidP="00266A58">
            <w:pPr>
              <w:contextualSpacing/>
              <w:jc w:val="center"/>
              <w:rPr>
                <w:sz w:val="24"/>
              </w:rPr>
            </w:pPr>
          </w:p>
        </w:tc>
        <w:tc>
          <w:tcPr>
            <w:tcW w:w="994" w:type="dxa"/>
            <w:vMerge/>
            <w:shd w:val="clear" w:color="auto" w:fill="auto"/>
          </w:tcPr>
          <w:p w:rsidR="002C5734" w:rsidRPr="00DD7DD6" w:rsidRDefault="002C5734" w:rsidP="00266A58">
            <w:pPr>
              <w:contextualSpacing/>
              <w:jc w:val="center"/>
              <w:rPr>
                <w:sz w:val="24"/>
              </w:rPr>
            </w:pPr>
          </w:p>
        </w:tc>
        <w:tc>
          <w:tcPr>
            <w:tcW w:w="1135" w:type="dxa"/>
            <w:vMerge/>
            <w:shd w:val="clear" w:color="auto" w:fill="auto"/>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r w:rsidR="002C5734" w:rsidRPr="00DD7DD6" w:rsidTr="00550D3C">
        <w:trPr>
          <w:trHeight w:val="318"/>
        </w:trPr>
        <w:tc>
          <w:tcPr>
            <w:tcW w:w="2016" w:type="dxa"/>
            <w:vMerge w:val="restart"/>
            <w:shd w:val="clear" w:color="auto" w:fill="auto"/>
            <w:vAlign w:val="center"/>
          </w:tcPr>
          <w:p w:rsidR="002C5734" w:rsidRPr="00DD7DD6" w:rsidRDefault="002C5734" w:rsidP="00550D3C">
            <w:pPr>
              <w:spacing w:line="204" w:lineRule="auto"/>
              <w:contextualSpacing/>
              <w:rPr>
                <w:sz w:val="24"/>
              </w:rPr>
            </w:pPr>
            <w:r w:rsidRPr="00DD7DD6">
              <w:rPr>
                <w:sz w:val="24"/>
              </w:rPr>
              <w:t>4.  Проведення поточного ремонту та утримання в належному стані об’єктів благоустрою та  їх частин</w:t>
            </w:r>
          </w:p>
        </w:tc>
        <w:tc>
          <w:tcPr>
            <w:tcW w:w="3491" w:type="dxa"/>
            <w:shd w:val="clear" w:color="auto" w:fill="auto"/>
          </w:tcPr>
          <w:p w:rsidR="002C5734" w:rsidRPr="00DD7DD6" w:rsidRDefault="002C5734" w:rsidP="00266A58">
            <w:pPr>
              <w:contextualSpacing/>
              <w:rPr>
                <w:sz w:val="24"/>
              </w:rPr>
            </w:pPr>
            <w:r w:rsidRPr="00DD7DD6">
              <w:rPr>
                <w:sz w:val="24"/>
              </w:rPr>
              <w:t>4.1. Поточний ремонт автобусних зупинок</w:t>
            </w:r>
          </w:p>
        </w:tc>
        <w:tc>
          <w:tcPr>
            <w:tcW w:w="1433" w:type="dxa"/>
            <w:gridSpan w:val="2"/>
            <w:vAlign w:val="center"/>
          </w:tcPr>
          <w:p w:rsidR="002C5734" w:rsidRPr="00EF0BC0" w:rsidRDefault="002C5734" w:rsidP="00266A58">
            <w:pPr>
              <w:contextualSpacing/>
              <w:jc w:val="center"/>
              <w:rPr>
                <w:sz w:val="24"/>
                <w:lang w:val="ru-RU"/>
              </w:rPr>
            </w:pPr>
            <w:r w:rsidRPr="00DD7DD6">
              <w:rPr>
                <w:sz w:val="24"/>
              </w:rPr>
              <w:t>300,0</w:t>
            </w:r>
            <w:r>
              <w:rPr>
                <w:sz w:val="24"/>
                <w:lang w:val="ru-RU"/>
              </w:rPr>
              <w:t>00</w:t>
            </w:r>
          </w:p>
        </w:tc>
        <w:tc>
          <w:tcPr>
            <w:tcW w:w="1425"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317,7</w:t>
            </w:r>
            <w:r>
              <w:rPr>
                <w:lang w:val="uk-UA" w:eastAsia="ru-RU"/>
              </w:rPr>
              <w:t>00</w:t>
            </w:r>
          </w:p>
        </w:tc>
        <w:tc>
          <w:tcPr>
            <w:tcW w:w="1408"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334,538</w:t>
            </w:r>
          </w:p>
        </w:tc>
        <w:tc>
          <w:tcPr>
            <w:tcW w:w="1423" w:type="dxa"/>
            <w:vMerge w:val="restart"/>
            <w:shd w:val="clear" w:color="auto" w:fill="auto"/>
            <w:vAlign w:val="center"/>
          </w:tcPr>
          <w:p w:rsidR="002C5734" w:rsidRPr="00DD7DD6" w:rsidRDefault="002C5734" w:rsidP="00F058F6">
            <w:pPr>
              <w:spacing w:line="204" w:lineRule="auto"/>
              <w:contextualSpacing/>
              <w:jc w:val="center"/>
              <w:rPr>
                <w:sz w:val="24"/>
              </w:rPr>
            </w:pPr>
            <w:r>
              <w:rPr>
                <w:sz w:val="24"/>
              </w:rPr>
              <w:t>УЖКГ РМР</w:t>
            </w:r>
          </w:p>
        </w:tc>
        <w:tc>
          <w:tcPr>
            <w:tcW w:w="994" w:type="dxa"/>
            <w:vMerge w:val="restart"/>
            <w:shd w:val="clear" w:color="auto" w:fill="auto"/>
            <w:vAlign w:val="center"/>
          </w:tcPr>
          <w:p w:rsidR="002C5734" w:rsidRPr="00DD7DD6" w:rsidRDefault="002C5734" w:rsidP="00266A58">
            <w:pPr>
              <w:spacing w:line="204" w:lineRule="auto"/>
              <w:contextualSpacing/>
              <w:jc w:val="center"/>
              <w:rPr>
                <w:sz w:val="24"/>
              </w:rPr>
            </w:pPr>
            <w:r w:rsidRPr="00DD7DD6">
              <w:rPr>
                <w:sz w:val="24"/>
              </w:rPr>
              <w:t>2026 –</w:t>
            </w:r>
          </w:p>
          <w:p w:rsidR="002C5734" w:rsidRPr="00DD7DD6" w:rsidRDefault="002C5734" w:rsidP="00266A58">
            <w:pPr>
              <w:spacing w:line="216" w:lineRule="auto"/>
              <w:contextualSpacing/>
              <w:jc w:val="center"/>
              <w:rPr>
                <w:sz w:val="24"/>
              </w:rPr>
            </w:pPr>
            <w:r w:rsidRPr="00DD7DD6">
              <w:rPr>
                <w:sz w:val="24"/>
              </w:rPr>
              <w:t>2028</w:t>
            </w:r>
          </w:p>
          <w:p w:rsidR="002C5734" w:rsidRPr="00DD7DD6" w:rsidRDefault="002C5734" w:rsidP="00266A58">
            <w:pPr>
              <w:spacing w:line="216" w:lineRule="auto"/>
              <w:contextualSpacing/>
              <w:jc w:val="center"/>
              <w:rPr>
                <w:sz w:val="24"/>
              </w:rPr>
            </w:pPr>
            <w:r w:rsidRPr="00DD7DD6">
              <w:rPr>
                <w:sz w:val="24"/>
              </w:rPr>
              <w:t>роки</w:t>
            </w:r>
          </w:p>
        </w:tc>
        <w:tc>
          <w:tcPr>
            <w:tcW w:w="1135" w:type="dxa"/>
            <w:vMerge w:val="restart"/>
            <w:shd w:val="clear" w:color="auto" w:fill="auto"/>
            <w:vAlign w:val="center"/>
          </w:tcPr>
          <w:p w:rsidR="002C5734" w:rsidRPr="00DD7DD6" w:rsidRDefault="002C5734" w:rsidP="00266A58">
            <w:pPr>
              <w:contextualSpacing/>
              <w:jc w:val="center"/>
              <w:rPr>
                <w:sz w:val="24"/>
              </w:rPr>
            </w:pPr>
          </w:p>
          <w:p w:rsidR="002C5734" w:rsidRPr="00DD7DD6" w:rsidRDefault="002C5734" w:rsidP="00266A58">
            <w:pPr>
              <w:contextualSpacing/>
              <w:jc w:val="center"/>
              <w:rPr>
                <w:sz w:val="24"/>
              </w:rPr>
            </w:pPr>
            <w:r w:rsidRPr="00DD7DD6">
              <w:rPr>
                <w:bCs/>
                <w:sz w:val="24"/>
              </w:rPr>
              <w:t>Бюджет Роменської МТГ</w:t>
            </w:r>
          </w:p>
        </w:tc>
        <w:tc>
          <w:tcPr>
            <w:tcW w:w="1984" w:type="dxa"/>
            <w:vMerge w:val="restart"/>
            <w:shd w:val="clear" w:color="auto" w:fill="auto"/>
            <w:vAlign w:val="center"/>
          </w:tcPr>
          <w:p w:rsidR="002C5734" w:rsidRPr="00DD7DD6" w:rsidRDefault="002C5734" w:rsidP="00266A58">
            <w:pPr>
              <w:spacing w:line="204" w:lineRule="auto"/>
              <w:contextualSpacing/>
              <w:jc w:val="center"/>
              <w:rPr>
                <w:sz w:val="24"/>
              </w:rPr>
            </w:pPr>
            <w:r w:rsidRPr="00DD7DD6">
              <w:rPr>
                <w:sz w:val="24"/>
              </w:rPr>
              <w:t>Збереження та підтримання в належному стані об’єктів благоустрою та їх частин</w:t>
            </w:r>
          </w:p>
          <w:p w:rsidR="002C5734" w:rsidRPr="00DD7DD6" w:rsidRDefault="002C5734" w:rsidP="00266A58">
            <w:pPr>
              <w:spacing w:line="204" w:lineRule="auto"/>
              <w:contextualSpacing/>
              <w:jc w:val="center"/>
              <w:rPr>
                <w:sz w:val="24"/>
              </w:rPr>
            </w:pPr>
          </w:p>
        </w:tc>
      </w:tr>
      <w:tr w:rsidR="002C5734" w:rsidRPr="00DD7DD6" w:rsidTr="00F058F6">
        <w:trPr>
          <w:trHeight w:val="318"/>
        </w:trPr>
        <w:tc>
          <w:tcPr>
            <w:tcW w:w="2016" w:type="dxa"/>
            <w:vMerge/>
            <w:shd w:val="clear" w:color="auto" w:fill="auto"/>
          </w:tcPr>
          <w:p w:rsidR="002C5734" w:rsidRPr="00DD7DD6" w:rsidRDefault="002C5734" w:rsidP="00F058F6">
            <w:pPr>
              <w:spacing w:line="204" w:lineRule="auto"/>
              <w:contextualSpacing/>
              <w:rPr>
                <w:sz w:val="24"/>
              </w:rPr>
            </w:pPr>
          </w:p>
        </w:tc>
        <w:tc>
          <w:tcPr>
            <w:tcW w:w="3491" w:type="dxa"/>
            <w:shd w:val="clear" w:color="auto" w:fill="auto"/>
          </w:tcPr>
          <w:p w:rsidR="002C5734" w:rsidRPr="00DD7DD6" w:rsidRDefault="002C5734" w:rsidP="004B08F8">
            <w:pPr>
              <w:contextualSpacing/>
              <w:rPr>
                <w:sz w:val="24"/>
              </w:rPr>
            </w:pPr>
            <w:r w:rsidRPr="00DD7DD6">
              <w:rPr>
                <w:sz w:val="24"/>
              </w:rPr>
              <w:t xml:space="preserve">4.2. Поточний ремонт </w:t>
            </w:r>
            <w:proofErr w:type="spellStart"/>
            <w:r w:rsidRPr="00DD7DD6">
              <w:rPr>
                <w:sz w:val="24"/>
              </w:rPr>
              <w:t>ливневих</w:t>
            </w:r>
            <w:proofErr w:type="spellEnd"/>
            <w:r w:rsidRPr="00DD7DD6">
              <w:rPr>
                <w:sz w:val="24"/>
              </w:rPr>
              <w:t xml:space="preserve"> </w:t>
            </w:r>
            <w:proofErr w:type="spellStart"/>
            <w:r w:rsidRPr="00DD7DD6">
              <w:rPr>
                <w:sz w:val="24"/>
              </w:rPr>
              <w:t>каналізацій</w:t>
            </w:r>
            <w:proofErr w:type="spellEnd"/>
          </w:p>
        </w:tc>
        <w:tc>
          <w:tcPr>
            <w:tcW w:w="1433" w:type="dxa"/>
            <w:gridSpan w:val="2"/>
            <w:vAlign w:val="center"/>
          </w:tcPr>
          <w:p w:rsidR="002C5734" w:rsidRPr="00DD7DD6" w:rsidRDefault="002C5734" w:rsidP="004B08F8">
            <w:pPr>
              <w:contextualSpacing/>
              <w:jc w:val="center"/>
              <w:rPr>
                <w:sz w:val="24"/>
              </w:rPr>
            </w:pPr>
            <w:r w:rsidRPr="00DD7DD6">
              <w:rPr>
                <w:sz w:val="24"/>
              </w:rPr>
              <w:t>190,0</w:t>
            </w:r>
            <w:r>
              <w:rPr>
                <w:sz w:val="24"/>
              </w:rPr>
              <w:t>00</w:t>
            </w:r>
          </w:p>
        </w:tc>
        <w:tc>
          <w:tcPr>
            <w:tcW w:w="1425"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201,210</w:t>
            </w:r>
          </w:p>
        </w:tc>
        <w:tc>
          <w:tcPr>
            <w:tcW w:w="1408"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211,874</w:t>
            </w:r>
          </w:p>
        </w:tc>
        <w:tc>
          <w:tcPr>
            <w:tcW w:w="1423" w:type="dxa"/>
            <w:vMerge/>
            <w:shd w:val="clear" w:color="auto" w:fill="auto"/>
            <w:vAlign w:val="center"/>
          </w:tcPr>
          <w:p w:rsidR="002C5734" w:rsidRDefault="002C5734" w:rsidP="00F058F6">
            <w:pPr>
              <w:spacing w:line="204" w:lineRule="auto"/>
              <w:contextualSpacing/>
              <w:jc w:val="center"/>
              <w:rPr>
                <w:sz w:val="24"/>
              </w:rPr>
            </w:pPr>
          </w:p>
        </w:tc>
        <w:tc>
          <w:tcPr>
            <w:tcW w:w="994" w:type="dxa"/>
            <w:vMerge/>
            <w:shd w:val="clear" w:color="auto" w:fill="auto"/>
            <w:vAlign w:val="center"/>
          </w:tcPr>
          <w:p w:rsidR="002C5734" w:rsidRPr="00DD7DD6" w:rsidRDefault="002C5734" w:rsidP="00266A58">
            <w:pPr>
              <w:spacing w:line="204" w:lineRule="auto"/>
              <w:contextualSpacing/>
              <w:jc w:val="center"/>
              <w:rPr>
                <w:sz w:val="24"/>
              </w:rPr>
            </w:pPr>
          </w:p>
        </w:tc>
        <w:tc>
          <w:tcPr>
            <w:tcW w:w="1135" w:type="dxa"/>
            <w:vMerge/>
            <w:shd w:val="clear" w:color="auto" w:fill="auto"/>
            <w:vAlign w:val="center"/>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r w:rsidR="002C5734" w:rsidRPr="00DD7DD6" w:rsidTr="00F058F6">
        <w:trPr>
          <w:trHeight w:val="318"/>
        </w:trPr>
        <w:tc>
          <w:tcPr>
            <w:tcW w:w="2016" w:type="dxa"/>
            <w:vMerge/>
            <w:shd w:val="clear" w:color="auto" w:fill="auto"/>
          </w:tcPr>
          <w:p w:rsidR="002C5734" w:rsidRPr="00DD7DD6" w:rsidRDefault="002C5734" w:rsidP="00F058F6">
            <w:pPr>
              <w:spacing w:line="204" w:lineRule="auto"/>
              <w:contextualSpacing/>
              <w:rPr>
                <w:sz w:val="24"/>
              </w:rPr>
            </w:pPr>
          </w:p>
        </w:tc>
        <w:tc>
          <w:tcPr>
            <w:tcW w:w="3491" w:type="dxa"/>
            <w:shd w:val="clear" w:color="auto" w:fill="auto"/>
          </w:tcPr>
          <w:p w:rsidR="002C5734" w:rsidRPr="00DD7DD6" w:rsidRDefault="002C5734" w:rsidP="004B08F8">
            <w:pPr>
              <w:contextualSpacing/>
              <w:rPr>
                <w:sz w:val="24"/>
              </w:rPr>
            </w:pPr>
            <w:r w:rsidRPr="00DD7DD6">
              <w:rPr>
                <w:sz w:val="24"/>
              </w:rPr>
              <w:t>4.3. Поточний ремонт контейнерних майданчиків</w:t>
            </w:r>
          </w:p>
        </w:tc>
        <w:tc>
          <w:tcPr>
            <w:tcW w:w="1433" w:type="dxa"/>
            <w:gridSpan w:val="2"/>
            <w:vAlign w:val="center"/>
          </w:tcPr>
          <w:p w:rsidR="002C5734" w:rsidRPr="00DD7DD6" w:rsidRDefault="002C5734" w:rsidP="004B08F8">
            <w:pPr>
              <w:contextualSpacing/>
              <w:jc w:val="center"/>
              <w:rPr>
                <w:sz w:val="24"/>
              </w:rPr>
            </w:pPr>
            <w:r w:rsidRPr="00DD7DD6">
              <w:rPr>
                <w:sz w:val="24"/>
              </w:rPr>
              <w:t>300,0</w:t>
            </w:r>
            <w:r>
              <w:rPr>
                <w:sz w:val="24"/>
              </w:rPr>
              <w:t>00</w:t>
            </w:r>
          </w:p>
        </w:tc>
        <w:tc>
          <w:tcPr>
            <w:tcW w:w="1425"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317,7</w:t>
            </w:r>
            <w:r>
              <w:rPr>
                <w:lang w:val="uk-UA" w:eastAsia="ru-RU"/>
              </w:rPr>
              <w:t>00</w:t>
            </w:r>
          </w:p>
        </w:tc>
        <w:tc>
          <w:tcPr>
            <w:tcW w:w="1408"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334,538</w:t>
            </w:r>
          </w:p>
        </w:tc>
        <w:tc>
          <w:tcPr>
            <w:tcW w:w="1423" w:type="dxa"/>
            <w:vMerge/>
            <w:shd w:val="clear" w:color="auto" w:fill="auto"/>
            <w:vAlign w:val="center"/>
          </w:tcPr>
          <w:p w:rsidR="002C5734" w:rsidRDefault="002C5734" w:rsidP="00F058F6">
            <w:pPr>
              <w:spacing w:line="204" w:lineRule="auto"/>
              <w:contextualSpacing/>
              <w:jc w:val="center"/>
              <w:rPr>
                <w:sz w:val="24"/>
              </w:rPr>
            </w:pPr>
          </w:p>
        </w:tc>
        <w:tc>
          <w:tcPr>
            <w:tcW w:w="994" w:type="dxa"/>
            <w:vMerge/>
            <w:shd w:val="clear" w:color="auto" w:fill="auto"/>
            <w:vAlign w:val="center"/>
          </w:tcPr>
          <w:p w:rsidR="002C5734" w:rsidRPr="00DD7DD6" w:rsidRDefault="002C5734" w:rsidP="00266A58">
            <w:pPr>
              <w:spacing w:line="204" w:lineRule="auto"/>
              <w:contextualSpacing/>
              <w:jc w:val="center"/>
              <w:rPr>
                <w:sz w:val="24"/>
              </w:rPr>
            </w:pPr>
          </w:p>
        </w:tc>
        <w:tc>
          <w:tcPr>
            <w:tcW w:w="1135" w:type="dxa"/>
            <w:vMerge/>
            <w:shd w:val="clear" w:color="auto" w:fill="auto"/>
            <w:vAlign w:val="center"/>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r w:rsidR="002C5734" w:rsidRPr="00DD7DD6" w:rsidTr="00F058F6">
        <w:trPr>
          <w:trHeight w:val="318"/>
        </w:trPr>
        <w:tc>
          <w:tcPr>
            <w:tcW w:w="2016" w:type="dxa"/>
            <w:vMerge/>
            <w:shd w:val="clear" w:color="auto" w:fill="auto"/>
          </w:tcPr>
          <w:p w:rsidR="002C5734" w:rsidRPr="00DD7DD6" w:rsidRDefault="002C5734" w:rsidP="00F058F6">
            <w:pPr>
              <w:spacing w:line="204" w:lineRule="auto"/>
              <w:contextualSpacing/>
              <w:rPr>
                <w:sz w:val="24"/>
              </w:rPr>
            </w:pPr>
          </w:p>
        </w:tc>
        <w:tc>
          <w:tcPr>
            <w:tcW w:w="3491" w:type="dxa"/>
            <w:shd w:val="clear" w:color="auto" w:fill="auto"/>
          </w:tcPr>
          <w:p w:rsidR="002C5734" w:rsidRPr="00DD7DD6" w:rsidRDefault="002C5734" w:rsidP="004B08F8">
            <w:pPr>
              <w:contextualSpacing/>
              <w:rPr>
                <w:sz w:val="24"/>
              </w:rPr>
            </w:pPr>
            <w:r w:rsidRPr="00DD7DD6">
              <w:rPr>
                <w:sz w:val="24"/>
              </w:rPr>
              <w:t>4.4. Поточний ремонт пам’ятників</w:t>
            </w:r>
          </w:p>
        </w:tc>
        <w:tc>
          <w:tcPr>
            <w:tcW w:w="1433" w:type="dxa"/>
            <w:gridSpan w:val="2"/>
            <w:vAlign w:val="center"/>
          </w:tcPr>
          <w:p w:rsidR="002C5734" w:rsidRPr="00DD7DD6" w:rsidRDefault="002C5734" w:rsidP="004B08F8">
            <w:pPr>
              <w:contextualSpacing/>
              <w:jc w:val="center"/>
              <w:rPr>
                <w:sz w:val="24"/>
              </w:rPr>
            </w:pPr>
            <w:r w:rsidRPr="00DD7DD6">
              <w:rPr>
                <w:sz w:val="24"/>
              </w:rPr>
              <w:t>700,0</w:t>
            </w:r>
            <w:r>
              <w:rPr>
                <w:sz w:val="24"/>
              </w:rPr>
              <w:t>00</w:t>
            </w:r>
          </w:p>
        </w:tc>
        <w:tc>
          <w:tcPr>
            <w:tcW w:w="1425"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741,3</w:t>
            </w:r>
            <w:r>
              <w:rPr>
                <w:lang w:val="uk-UA" w:eastAsia="ru-RU"/>
              </w:rPr>
              <w:t>00</w:t>
            </w:r>
          </w:p>
        </w:tc>
        <w:tc>
          <w:tcPr>
            <w:tcW w:w="1408"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780,589</w:t>
            </w:r>
          </w:p>
        </w:tc>
        <w:tc>
          <w:tcPr>
            <w:tcW w:w="1423" w:type="dxa"/>
            <w:vMerge/>
            <w:shd w:val="clear" w:color="auto" w:fill="auto"/>
            <w:vAlign w:val="center"/>
          </w:tcPr>
          <w:p w:rsidR="002C5734" w:rsidRDefault="002C5734" w:rsidP="00F058F6">
            <w:pPr>
              <w:spacing w:line="204" w:lineRule="auto"/>
              <w:contextualSpacing/>
              <w:jc w:val="center"/>
              <w:rPr>
                <w:sz w:val="24"/>
              </w:rPr>
            </w:pPr>
          </w:p>
        </w:tc>
        <w:tc>
          <w:tcPr>
            <w:tcW w:w="994" w:type="dxa"/>
            <w:vMerge/>
            <w:shd w:val="clear" w:color="auto" w:fill="auto"/>
            <w:vAlign w:val="center"/>
          </w:tcPr>
          <w:p w:rsidR="002C5734" w:rsidRPr="00DD7DD6" w:rsidRDefault="002C5734" w:rsidP="00266A58">
            <w:pPr>
              <w:spacing w:line="204" w:lineRule="auto"/>
              <w:contextualSpacing/>
              <w:jc w:val="center"/>
              <w:rPr>
                <w:sz w:val="24"/>
              </w:rPr>
            </w:pPr>
          </w:p>
        </w:tc>
        <w:tc>
          <w:tcPr>
            <w:tcW w:w="1135" w:type="dxa"/>
            <w:vMerge/>
            <w:shd w:val="clear" w:color="auto" w:fill="auto"/>
            <w:vAlign w:val="center"/>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r w:rsidR="002C5734" w:rsidRPr="00DD7DD6" w:rsidTr="00F058F6">
        <w:trPr>
          <w:trHeight w:val="318"/>
        </w:trPr>
        <w:tc>
          <w:tcPr>
            <w:tcW w:w="2016" w:type="dxa"/>
            <w:vMerge/>
            <w:shd w:val="clear" w:color="auto" w:fill="auto"/>
          </w:tcPr>
          <w:p w:rsidR="002C5734" w:rsidRPr="00DD7DD6" w:rsidRDefault="002C5734" w:rsidP="00F058F6">
            <w:pPr>
              <w:spacing w:line="204" w:lineRule="auto"/>
              <w:contextualSpacing/>
              <w:rPr>
                <w:sz w:val="24"/>
              </w:rPr>
            </w:pPr>
          </w:p>
        </w:tc>
        <w:tc>
          <w:tcPr>
            <w:tcW w:w="3491" w:type="dxa"/>
            <w:shd w:val="clear" w:color="auto" w:fill="auto"/>
          </w:tcPr>
          <w:p w:rsidR="002C5734" w:rsidRPr="00DD7DD6" w:rsidRDefault="002C5734" w:rsidP="004B08F8">
            <w:pPr>
              <w:contextualSpacing/>
              <w:rPr>
                <w:sz w:val="24"/>
              </w:rPr>
            </w:pPr>
            <w:r w:rsidRPr="00DD7DD6">
              <w:rPr>
                <w:sz w:val="24"/>
              </w:rPr>
              <w:t>4.5. Поточний ремонт мостів</w:t>
            </w:r>
          </w:p>
        </w:tc>
        <w:tc>
          <w:tcPr>
            <w:tcW w:w="1433" w:type="dxa"/>
            <w:gridSpan w:val="2"/>
            <w:vAlign w:val="center"/>
          </w:tcPr>
          <w:p w:rsidR="002C5734" w:rsidRPr="00DD7DD6" w:rsidRDefault="002C5734" w:rsidP="004B08F8">
            <w:pPr>
              <w:contextualSpacing/>
              <w:jc w:val="center"/>
              <w:rPr>
                <w:sz w:val="24"/>
              </w:rPr>
            </w:pPr>
            <w:r w:rsidRPr="00DD7DD6">
              <w:rPr>
                <w:sz w:val="24"/>
              </w:rPr>
              <w:t>110,0</w:t>
            </w:r>
            <w:r>
              <w:rPr>
                <w:sz w:val="24"/>
              </w:rPr>
              <w:t>00</w:t>
            </w:r>
          </w:p>
        </w:tc>
        <w:tc>
          <w:tcPr>
            <w:tcW w:w="1425"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116,49</w:t>
            </w:r>
            <w:r>
              <w:rPr>
                <w:lang w:val="uk-UA" w:eastAsia="ru-RU"/>
              </w:rPr>
              <w:t>0</w:t>
            </w:r>
          </w:p>
        </w:tc>
        <w:tc>
          <w:tcPr>
            <w:tcW w:w="1408"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122,664</w:t>
            </w:r>
          </w:p>
        </w:tc>
        <w:tc>
          <w:tcPr>
            <w:tcW w:w="1423" w:type="dxa"/>
            <w:vMerge/>
            <w:shd w:val="clear" w:color="auto" w:fill="auto"/>
            <w:vAlign w:val="center"/>
          </w:tcPr>
          <w:p w:rsidR="002C5734" w:rsidRDefault="002C5734" w:rsidP="00F058F6">
            <w:pPr>
              <w:spacing w:line="204" w:lineRule="auto"/>
              <w:contextualSpacing/>
              <w:jc w:val="center"/>
              <w:rPr>
                <w:sz w:val="24"/>
              </w:rPr>
            </w:pPr>
          </w:p>
        </w:tc>
        <w:tc>
          <w:tcPr>
            <w:tcW w:w="994" w:type="dxa"/>
            <w:vMerge/>
            <w:shd w:val="clear" w:color="auto" w:fill="auto"/>
            <w:vAlign w:val="center"/>
          </w:tcPr>
          <w:p w:rsidR="002C5734" w:rsidRPr="00DD7DD6" w:rsidRDefault="002C5734" w:rsidP="00266A58">
            <w:pPr>
              <w:spacing w:line="204" w:lineRule="auto"/>
              <w:contextualSpacing/>
              <w:jc w:val="center"/>
              <w:rPr>
                <w:sz w:val="24"/>
              </w:rPr>
            </w:pPr>
          </w:p>
        </w:tc>
        <w:tc>
          <w:tcPr>
            <w:tcW w:w="1135" w:type="dxa"/>
            <w:vMerge/>
            <w:shd w:val="clear" w:color="auto" w:fill="auto"/>
            <w:vAlign w:val="center"/>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r w:rsidR="002C5734" w:rsidRPr="00DD7DD6" w:rsidTr="00F058F6">
        <w:trPr>
          <w:trHeight w:val="318"/>
        </w:trPr>
        <w:tc>
          <w:tcPr>
            <w:tcW w:w="2016" w:type="dxa"/>
            <w:vMerge/>
            <w:shd w:val="clear" w:color="auto" w:fill="auto"/>
          </w:tcPr>
          <w:p w:rsidR="002C5734" w:rsidRPr="00DD7DD6" w:rsidRDefault="002C5734" w:rsidP="00F058F6">
            <w:pPr>
              <w:spacing w:line="204" w:lineRule="auto"/>
              <w:contextualSpacing/>
              <w:rPr>
                <w:sz w:val="24"/>
              </w:rPr>
            </w:pPr>
          </w:p>
        </w:tc>
        <w:tc>
          <w:tcPr>
            <w:tcW w:w="3491" w:type="dxa"/>
            <w:shd w:val="clear" w:color="auto" w:fill="auto"/>
          </w:tcPr>
          <w:p w:rsidR="002C5734" w:rsidRPr="00DD7DD6" w:rsidRDefault="002C5734" w:rsidP="004B08F8">
            <w:pPr>
              <w:contextualSpacing/>
              <w:rPr>
                <w:sz w:val="24"/>
              </w:rPr>
            </w:pPr>
            <w:r w:rsidRPr="00DD7DD6">
              <w:rPr>
                <w:sz w:val="24"/>
              </w:rPr>
              <w:t xml:space="preserve">4.6. Поточний ремонт об’єктів дорожньо-транспортної мережі </w:t>
            </w:r>
          </w:p>
        </w:tc>
        <w:tc>
          <w:tcPr>
            <w:tcW w:w="1433" w:type="dxa"/>
            <w:gridSpan w:val="2"/>
            <w:vAlign w:val="center"/>
          </w:tcPr>
          <w:p w:rsidR="002C5734" w:rsidRPr="00DD7DD6" w:rsidRDefault="002C5734" w:rsidP="004B08F8">
            <w:pPr>
              <w:contextualSpacing/>
              <w:jc w:val="center"/>
              <w:rPr>
                <w:sz w:val="24"/>
              </w:rPr>
            </w:pPr>
            <w:r w:rsidRPr="00DD7DD6">
              <w:rPr>
                <w:sz w:val="24"/>
              </w:rPr>
              <w:t>260,0</w:t>
            </w:r>
            <w:r>
              <w:rPr>
                <w:sz w:val="24"/>
              </w:rPr>
              <w:t>00</w:t>
            </w:r>
          </w:p>
        </w:tc>
        <w:tc>
          <w:tcPr>
            <w:tcW w:w="1425"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275,34</w:t>
            </w:r>
            <w:r>
              <w:rPr>
                <w:lang w:val="uk-UA" w:eastAsia="ru-RU"/>
              </w:rPr>
              <w:t>0</w:t>
            </w:r>
          </w:p>
        </w:tc>
        <w:tc>
          <w:tcPr>
            <w:tcW w:w="1408"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289,933</w:t>
            </w:r>
          </w:p>
        </w:tc>
        <w:tc>
          <w:tcPr>
            <w:tcW w:w="1423" w:type="dxa"/>
            <w:vMerge/>
            <w:shd w:val="clear" w:color="auto" w:fill="auto"/>
            <w:vAlign w:val="center"/>
          </w:tcPr>
          <w:p w:rsidR="002C5734" w:rsidRDefault="002C5734" w:rsidP="00F058F6">
            <w:pPr>
              <w:spacing w:line="204" w:lineRule="auto"/>
              <w:contextualSpacing/>
              <w:jc w:val="center"/>
              <w:rPr>
                <w:sz w:val="24"/>
              </w:rPr>
            </w:pPr>
          </w:p>
        </w:tc>
        <w:tc>
          <w:tcPr>
            <w:tcW w:w="994" w:type="dxa"/>
            <w:vMerge/>
            <w:shd w:val="clear" w:color="auto" w:fill="auto"/>
            <w:vAlign w:val="center"/>
          </w:tcPr>
          <w:p w:rsidR="002C5734" w:rsidRPr="00DD7DD6" w:rsidRDefault="002C5734" w:rsidP="00266A58">
            <w:pPr>
              <w:spacing w:line="204" w:lineRule="auto"/>
              <w:contextualSpacing/>
              <w:jc w:val="center"/>
              <w:rPr>
                <w:sz w:val="24"/>
              </w:rPr>
            </w:pPr>
          </w:p>
        </w:tc>
        <w:tc>
          <w:tcPr>
            <w:tcW w:w="1135" w:type="dxa"/>
            <w:vMerge/>
            <w:shd w:val="clear" w:color="auto" w:fill="auto"/>
            <w:vAlign w:val="center"/>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bl>
    <w:p w:rsidR="00F058F6" w:rsidRPr="00DD7DD6" w:rsidRDefault="00F058F6" w:rsidP="00F058F6">
      <w:pPr>
        <w:ind w:left="9912" w:firstLine="708"/>
        <w:rPr>
          <w:sz w:val="24"/>
        </w:rPr>
      </w:pPr>
      <w:r w:rsidRPr="00DD7DD6">
        <w:br w:type="page"/>
      </w:r>
      <w:r w:rsidRPr="00DD7DD6">
        <w:lastRenderedPageBreak/>
        <w:t xml:space="preserve">    </w:t>
      </w:r>
      <w:r w:rsidRPr="00DD7DD6">
        <w:rPr>
          <w:sz w:val="24"/>
        </w:rPr>
        <w:t>Продовження додатку до Програми</w:t>
      </w:r>
    </w:p>
    <w:tbl>
      <w:tblPr>
        <w:tblW w:w="15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5"/>
        <w:gridCol w:w="3490"/>
        <w:gridCol w:w="20"/>
        <w:gridCol w:w="1405"/>
        <w:gridCol w:w="13"/>
        <w:gridCol w:w="14"/>
        <w:gridCol w:w="1410"/>
        <w:gridCol w:w="14"/>
        <w:gridCol w:w="1401"/>
        <w:gridCol w:w="1413"/>
        <w:gridCol w:w="9"/>
        <w:gridCol w:w="985"/>
        <w:gridCol w:w="9"/>
        <w:gridCol w:w="1125"/>
        <w:gridCol w:w="9"/>
        <w:gridCol w:w="1974"/>
        <w:gridCol w:w="10"/>
        <w:gridCol w:w="15"/>
      </w:tblGrid>
      <w:tr w:rsidR="00F058F6" w:rsidRPr="00DD7DD6" w:rsidTr="00320FD8">
        <w:trPr>
          <w:gridAfter w:val="1"/>
          <w:wAfter w:w="15" w:type="dxa"/>
          <w:trHeight w:val="277"/>
        </w:trPr>
        <w:tc>
          <w:tcPr>
            <w:tcW w:w="2015" w:type="dxa"/>
            <w:shd w:val="clear" w:color="auto" w:fill="auto"/>
            <w:vAlign w:val="center"/>
          </w:tcPr>
          <w:p w:rsidR="00F058F6" w:rsidRPr="00DD7DD6" w:rsidRDefault="00F058F6" w:rsidP="00815FF9">
            <w:pPr>
              <w:spacing w:line="204" w:lineRule="auto"/>
              <w:contextualSpacing/>
              <w:jc w:val="center"/>
              <w:rPr>
                <w:bCs/>
                <w:sz w:val="24"/>
              </w:rPr>
            </w:pPr>
            <w:r w:rsidRPr="00DD7DD6">
              <w:rPr>
                <w:bCs/>
                <w:sz w:val="24"/>
              </w:rPr>
              <w:t>1</w:t>
            </w:r>
          </w:p>
        </w:tc>
        <w:tc>
          <w:tcPr>
            <w:tcW w:w="3510" w:type="dxa"/>
            <w:gridSpan w:val="2"/>
            <w:shd w:val="clear" w:color="auto" w:fill="auto"/>
            <w:vAlign w:val="center"/>
          </w:tcPr>
          <w:p w:rsidR="00F058F6" w:rsidRPr="00DD7DD6" w:rsidRDefault="00F058F6" w:rsidP="00815FF9">
            <w:pPr>
              <w:spacing w:line="204" w:lineRule="auto"/>
              <w:contextualSpacing/>
              <w:jc w:val="center"/>
              <w:rPr>
                <w:bCs/>
                <w:sz w:val="24"/>
              </w:rPr>
            </w:pPr>
            <w:r w:rsidRPr="00DD7DD6">
              <w:rPr>
                <w:bCs/>
                <w:sz w:val="24"/>
              </w:rPr>
              <w:t>2</w:t>
            </w:r>
          </w:p>
        </w:tc>
        <w:tc>
          <w:tcPr>
            <w:tcW w:w="1418" w:type="dxa"/>
            <w:gridSpan w:val="2"/>
            <w:vAlign w:val="center"/>
          </w:tcPr>
          <w:p w:rsidR="00F058F6" w:rsidRPr="00DD7DD6" w:rsidRDefault="00F058F6" w:rsidP="00815FF9">
            <w:pPr>
              <w:spacing w:line="204" w:lineRule="auto"/>
              <w:contextualSpacing/>
              <w:jc w:val="center"/>
              <w:rPr>
                <w:bCs/>
                <w:sz w:val="24"/>
              </w:rPr>
            </w:pPr>
            <w:r w:rsidRPr="00DD7DD6">
              <w:rPr>
                <w:bCs/>
                <w:sz w:val="24"/>
              </w:rPr>
              <w:t>3</w:t>
            </w:r>
          </w:p>
        </w:tc>
        <w:tc>
          <w:tcPr>
            <w:tcW w:w="1438" w:type="dxa"/>
            <w:gridSpan w:val="3"/>
            <w:vAlign w:val="center"/>
          </w:tcPr>
          <w:p w:rsidR="00F058F6" w:rsidRPr="00DD7DD6" w:rsidRDefault="00F058F6" w:rsidP="00815FF9">
            <w:pPr>
              <w:spacing w:line="204" w:lineRule="auto"/>
              <w:contextualSpacing/>
              <w:jc w:val="center"/>
              <w:rPr>
                <w:bCs/>
                <w:sz w:val="24"/>
              </w:rPr>
            </w:pPr>
            <w:r w:rsidRPr="00DD7DD6">
              <w:rPr>
                <w:bCs/>
                <w:sz w:val="24"/>
              </w:rPr>
              <w:t>4</w:t>
            </w:r>
          </w:p>
        </w:tc>
        <w:tc>
          <w:tcPr>
            <w:tcW w:w="1401" w:type="dxa"/>
            <w:vAlign w:val="center"/>
          </w:tcPr>
          <w:p w:rsidR="00F058F6" w:rsidRPr="00DD7DD6" w:rsidRDefault="00F058F6" w:rsidP="00815FF9">
            <w:pPr>
              <w:spacing w:line="204" w:lineRule="auto"/>
              <w:contextualSpacing/>
              <w:jc w:val="center"/>
              <w:rPr>
                <w:bCs/>
                <w:sz w:val="24"/>
              </w:rPr>
            </w:pPr>
            <w:r w:rsidRPr="00DD7DD6">
              <w:rPr>
                <w:bCs/>
                <w:sz w:val="24"/>
              </w:rPr>
              <w:t>5</w:t>
            </w:r>
          </w:p>
        </w:tc>
        <w:tc>
          <w:tcPr>
            <w:tcW w:w="1422" w:type="dxa"/>
            <w:gridSpan w:val="2"/>
            <w:shd w:val="clear" w:color="auto" w:fill="auto"/>
            <w:vAlign w:val="center"/>
          </w:tcPr>
          <w:p w:rsidR="00F058F6" w:rsidRPr="00DD7DD6" w:rsidRDefault="00F058F6" w:rsidP="00815FF9">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F058F6" w:rsidRPr="00DD7DD6" w:rsidRDefault="00F058F6" w:rsidP="00815FF9">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F058F6" w:rsidRPr="00DD7DD6" w:rsidRDefault="00F058F6" w:rsidP="00815FF9">
            <w:pPr>
              <w:spacing w:line="204" w:lineRule="auto"/>
              <w:contextualSpacing/>
              <w:jc w:val="center"/>
              <w:rPr>
                <w:bCs/>
                <w:sz w:val="24"/>
              </w:rPr>
            </w:pPr>
            <w:r w:rsidRPr="00DD7DD6">
              <w:rPr>
                <w:bCs/>
                <w:sz w:val="24"/>
              </w:rPr>
              <w:t>8</w:t>
            </w:r>
          </w:p>
        </w:tc>
        <w:tc>
          <w:tcPr>
            <w:tcW w:w="1984" w:type="dxa"/>
            <w:gridSpan w:val="2"/>
            <w:shd w:val="clear" w:color="auto" w:fill="auto"/>
            <w:vAlign w:val="center"/>
          </w:tcPr>
          <w:p w:rsidR="00F058F6" w:rsidRPr="00DD7DD6" w:rsidRDefault="00F058F6" w:rsidP="00815FF9">
            <w:pPr>
              <w:spacing w:line="204" w:lineRule="auto"/>
              <w:contextualSpacing/>
              <w:jc w:val="center"/>
              <w:rPr>
                <w:bCs/>
                <w:sz w:val="24"/>
              </w:rPr>
            </w:pPr>
            <w:r w:rsidRPr="00DD7DD6">
              <w:rPr>
                <w:bCs/>
                <w:sz w:val="24"/>
              </w:rPr>
              <w:t>9</w:t>
            </w:r>
          </w:p>
        </w:tc>
      </w:tr>
      <w:tr w:rsidR="00BE0E90" w:rsidRPr="00DD7DD6" w:rsidTr="00320FD8">
        <w:trPr>
          <w:gridAfter w:val="1"/>
          <w:wAfter w:w="15" w:type="dxa"/>
          <w:trHeight w:val="165"/>
        </w:trPr>
        <w:tc>
          <w:tcPr>
            <w:tcW w:w="2015" w:type="dxa"/>
            <w:vMerge w:val="restart"/>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7F4060">
            <w:pPr>
              <w:contextualSpacing/>
              <w:rPr>
                <w:sz w:val="24"/>
              </w:rPr>
            </w:pPr>
            <w:r w:rsidRPr="00DD7DD6">
              <w:rPr>
                <w:sz w:val="24"/>
              </w:rPr>
              <w:t>4.7. Поточний ремонт малих архітектурних споруд</w:t>
            </w:r>
          </w:p>
        </w:tc>
        <w:tc>
          <w:tcPr>
            <w:tcW w:w="1432" w:type="dxa"/>
            <w:gridSpan w:val="3"/>
            <w:vAlign w:val="center"/>
          </w:tcPr>
          <w:p w:rsidR="00BE0E90" w:rsidRPr="00DD7DD6" w:rsidRDefault="00BE0E90" w:rsidP="007F4060">
            <w:pPr>
              <w:contextualSpacing/>
              <w:jc w:val="center"/>
              <w:rPr>
                <w:sz w:val="24"/>
              </w:rPr>
            </w:pPr>
            <w:r w:rsidRPr="00DD7DD6">
              <w:rPr>
                <w:sz w:val="24"/>
              </w:rPr>
              <w:t>110,0</w:t>
            </w:r>
            <w:r>
              <w:rPr>
                <w:sz w:val="24"/>
              </w:rPr>
              <w:t>00</w:t>
            </w:r>
          </w:p>
        </w:tc>
        <w:tc>
          <w:tcPr>
            <w:tcW w:w="1424" w:type="dxa"/>
            <w:gridSpan w:val="2"/>
            <w:vAlign w:val="center"/>
          </w:tcPr>
          <w:p w:rsidR="00BE0E90" w:rsidRPr="00DD7DD6" w:rsidRDefault="00BE0E90" w:rsidP="007F4060">
            <w:pPr>
              <w:pStyle w:val="a6"/>
              <w:spacing w:before="0" w:after="0"/>
              <w:ind w:firstLine="0"/>
              <w:contextualSpacing/>
              <w:jc w:val="center"/>
              <w:rPr>
                <w:lang w:val="uk-UA" w:eastAsia="ru-RU"/>
              </w:rPr>
            </w:pPr>
            <w:r w:rsidRPr="00DD7DD6">
              <w:rPr>
                <w:lang w:val="uk-UA" w:eastAsia="ru-RU"/>
              </w:rPr>
              <w:t>116,49</w:t>
            </w:r>
            <w:r>
              <w:rPr>
                <w:lang w:val="uk-UA" w:eastAsia="ru-RU"/>
              </w:rPr>
              <w:t>0</w:t>
            </w:r>
          </w:p>
        </w:tc>
        <w:tc>
          <w:tcPr>
            <w:tcW w:w="1401" w:type="dxa"/>
            <w:vAlign w:val="center"/>
          </w:tcPr>
          <w:p w:rsidR="00BE0E90" w:rsidRPr="00DD7DD6" w:rsidRDefault="00BE0E90" w:rsidP="007F4060">
            <w:pPr>
              <w:pStyle w:val="a6"/>
              <w:spacing w:before="0" w:after="0"/>
              <w:ind w:firstLine="0"/>
              <w:contextualSpacing/>
              <w:jc w:val="center"/>
              <w:rPr>
                <w:lang w:val="uk-UA" w:eastAsia="ru-RU"/>
              </w:rPr>
            </w:pPr>
            <w:r w:rsidRPr="00DD7DD6">
              <w:rPr>
                <w:lang w:val="uk-UA" w:eastAsia="ru-RU"/>
              </w:rPr>
              <w:t>122,664</w:t>
            </w:r>
          </w:p>
        </w:tc>
        <w:tc>
          <w:tcPr>
            <w:tcW w:w="1422" w:type="dxa"/>
            <w:gridSpan w:val="2"/>
            <w:vMerge w:val="restart"/>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val="restart"/>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val="restart"/>
            <w:shd w:val="clear" w:color="auto" w:fill="auto"/>
            <w:vAlign w:val="center"/>
          </w:tcPr>
          <w:p w:rsidR="00BE0E90" w:rsidRPr="00DD7DD6" w:rsidRDefault="00BE0E90" w:rsidP="00266A58">
            <w:pPr>
              <w:contextualSpacing/>
              <w:jc w:val="center"/>
              <w:rPr>
                <w:bCs/>
                <w:sz w:val="24"/>
              </w:rPr>
            </w:pPr>
          </w:p>
        </w:tc>
        <w:tc>
          <w:tcPr>
            <w:tcW w:w="1984" w:type="dxa"/>
            <w:gridSpan w:val="2"/>
            <w:vMerge w:val="restart"/>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165"/>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266A58">
            <w:pPr>
              <w:contextualSpacing/>
              <w:rPr>
                <w:sz w:val="24"/>
              </w:rPr>
            </w:pPr>
            <w:r w:rsidRPr="00DD7DD6">
              <w:rPr>
                <w:sz w:val="24"/>
              </w:rPr>
              <w:t xml:space="preserve">4.8. Поточний ремонт </w:t>
            </w:r>
            <w:proofErr w:type="spellStart"/>
            <w:r w:rsidRPr="00DD7DD6">
              <w:rPr>
                <w:sz w:val="24"/>
              </w:rPr>
              <w:t>колесовідбійних</w:t>
            </w:r>
            <w:proofErr w:type="spellEnd"/>
            <w:r w:rsidRPr="00DD7DD6">
              <w:rPr>
                <w:sz w:val="24"/>
              </w:rPr>
              <w:t xml:space="preserve"> брусів</w:t>
            </w:r>
          </w:p>
        </w:tc>
        <w:tc>
          <w:tcPr>
            <w:tcW w:w="1432" w:type="dxa"/>
            <w:gridSpan w:val="3"/>
            <w:vAlign w:val="center"/>
          </w:tcPr>
          <w:p w:rsidR="00BE0E90" w:rsidRPr="00DD7DD6" w:rsidRDefault="00BE0E90" w:rsidP="00266A58">
            <w:pPr>
              <w:contextualSpacing/>
              <w:jc w:val="center"/>
              <w:rPr>
                <w:sz w:val="24"/>
              </w:rPr>
            </w:pPr>
            <w:r w:rsidRPr="00DD7DD6">
              <w:rPr>
                <w:sz w:val="24"/>
              </w:rPr>
              <w:t>240,0</w:t>
            </w:r>
            <w:r>
              <w:rPr>
                <w:sz w:val="24"/>
              </w:rPr>
              <w:t>00</w:t>
            </w:r>
          </w:p>
        </w:tc>
        <w:tc>
          <w:tcPr>
            <w:tcW w:w="1424" w:type="dxa"/>
            <w:gridSpan w:val="2"/>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254,16</w:t>
            </w:r>
            <w:r>
              <w:rPr>
                <w:lang w:val="uk-UA" w:eastAsia="ru-RU"/>
              </w:rPr>
              <w:t>0</w:t>
            </w:r>
          </w:p>
        </w:tc>
        <w:tc>
          <w:tcPr>
            <w:tcW w:w="1401" w:type="dxa"/>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267,63</w:t>
            </w:r>
            <w:r>
              <w:rPr>
                <w:lang w:val="uk-UA" w:eastAsia="ru-RU"/>
              </w:rPr>
              <w:t>0</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43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266A58">
            <w:pPr>
              <w:contextualSpacing/>
              <w:rPr>
                <w:sz w:val="24"/>
              </w:rPr>
            </w:pPr>
            <w:r w:rsidRPr="00DD7DD6">
              <w:rPr>
                <w:sz w:val="24"/>
              </w:rPr>
              <w:t>4.9. Поточний ремонт дитячих майданчиків</w:t>
            </w:r>
          </w:p>
        </w:tc>
        <w:tc>
          <w:tcPr>
            <w:tcW w:w="1432" w:type="dxa"/>
            <w:gridSpan w:val="3"/>
            <w:vAlign w:val="center"/>
          </w:tcPr>
          <w:p w:rsidR="00BE0E90" w:rsidRPr="00DD7DD6" w:rsidRDefault="00BE0E90" w:rsidP="00266A58">
            <w:pPr>
              <w:contextualSpacing/>
              <w:jc w:val="center"/>
              <w:rPr>
                <w:sz w:val="24"/>
              </w:rPr>
            </w:pPr>
            <w:r w:rsidRPr="00DD7DD6">
              <w:rPr>
                <w:sz w:val="24"/>
              </w:rPr>
              <w:t>220,0</w:t>
            </w:r>
            <w:r>
              <w:rPr>
                <w:sz w:val="24"/>
              </w:rPr>
              <w:t>00</w:t>
            </w:r>
          </w:p>
        </w:tc>
        <w:tc>
          <w:tcPr>
            <w:tcW w:w="1424" w:type="dxa"/>
            <w:gridSpan w:val="2"/>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232,98</w:t>
            </w:r>
            <w:r>
              <w:rPr>
                <w:lang w:val="uk-UA" w:eastAsia="ru-RU"/>
              </w:rPr>
              <w:t>0</w:t>
            </w:r>
          </w:p>
        </w:tc>
        <w:tc>
          <w:tcPr>
            <w:tcW w:w="1401" w:type="dxa"/>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245,328</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43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D053BF">
            <w:pPr>
              <w:contextualSpacing/>
              <w:rPr>
                <w:sz w:val="24"/>
              </w:rPr>
            </w:pPr>
            <w:r w:rsidRPr="00DD7DD6">
              <w:rPr>
                <w:sz w:val="24"/>
              </w:rPr>
              <w:t>4.10. Поточний ремонт лежачих поліцейських</w:t>
            </w:r>
          </w:p>
        </w:tc>
        <w:tc>
          <w:tcPr>
            <w:tcW w:w="1432" w:type="dxa"/>
            <w:gridSpan w:val="3"/>
            <w:vAlign w:val="center"/>
          </w:tcPr>
          <w:p w:rsidR="00BE0E90" w:rsidRPr="00DD7DD6" w:rsidRDefault="00BE0E90" w:rsidP="00266A58">
            <w:pPr>
              <w:contextualSpacing/>
              <w:jc w:val="center"/>
              <w:rPr>
                <w:sz w:val="24"/>
              </w:rPr>
            </w:pPr>
            <w:r w:rsidRPr="00DD7DD6">
              <w:rPr>
                <w:sz w:val="24"/>
              </w:rPr>
              <w:t>200,0</w:t>
            </w:r>
            <w:r>
              <w:rPr>
                <w:sz w:val="24"/>
              </w:rPr>
              <w:t>00</w:t>
            </w:r>
          </w:p>
        </w:tc>
        <w:tc>
          <w:tcPr>
            <w:tcW w:w="1424" w:type="dxa"/>
            <w:gridSpan w:val="2"/>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211,8</w:t>
            </w:r>
            <w:r>
              <w:rPr>
                <w:lang w:val="uk-UA" w:eastAsia="ru-RU"/>
              </w:rPr>
              <w:t>00</w:t>
            </w:r>
          </w:p>
        </w:tc>
        <w:tc>
          <w:tcPr>
            <w:tcW w:w="1401" w:type="dxa"/>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223,025</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43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D053BF">
            <w:pPr>
              <w:contextualSpacing/>
              <w:rPr>
                <w:sz w:val="24"/>
              </w:rPr>
            </w:pPr>
            <w:r w:rsidRPr="00DD7DD6">
              <w:rPr>
                <w:sz w:val="24"/>
              </w:rPr>
              <w:t>4.11. Поточний ремонт в’їзних стел</w:t>
            </w:r>
          </w:p>
        </w:tc>
        <w:tc>
          <w:tcPr>
            <w:tcW w:w="1432" w:type="dxa"/>
            <w:gridSpan w:val="3"/>
            <w:vAlign w:val="center"/>
          </w:tcPr>
          <w:p w:rsidR="00BE0E90" w:rsidRPr="00DD7DD6" w:rsidRDefault="00BE0E90" w:rsidP="00266A58">
            <w:pPr>
              <w:contextualSpacing/>
              <w:jc w:val="center"/>
              <w:rPr>
                <w:sz w:val="24"/>
              </w:rPr>
            </w:pPr>
            <w:r w:rsidRPr="00DD7DD6">
              <w:rPr>
                <w:sz w:val="24"/>
              </w:rPr>
              <w:t>110,0</w:t>
            </w:r>
            <w:r>
              <w:rPr>
                <w:sz w:val="24"/>
              </w:rPr>
              <w:t>00</w:t>
            </w:r>
          </w:p>
        </w:tc>
        <w:tc>
          <w:tcPr>
            <w:tcW w:w="1424" w:type="dxa"/>
            <w:gridSpan w:val="2"/>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116,49</w:t>
            </w:r>
            <w:r>
              <w:rPr>
                <w:lang w:val="uk-UA" w:eastAsia="ru-RU"/>
              </w:rPr>
              <w:t>0</w:t>
            </w:r>
          </w:p>
        </w:tc>
        <w:tc>
          <w:tcPr>
            <w:tcW w:w="1401" w:type="dxa"/>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122,664</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43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D053BF">
            <w:pPr>
              <w:contextualSpacing/>
              <w:rPr>
                <w:sz w:val="24"/>
              </w:rPr>
            </w:pPr>
            <w:r w:rsidRPr="00DD7DD6">
              <w:rPr>
                <w:sz w:val="24"/>
              </w:rPr>
              <w:t>4.12. Послуги зі встановлення дитячих майданчиків</w:t>
            </w:r>
          </w:p>
        </w:tc>
        <w:tc>
          <w:tcPr>
            <w:tcW w:w="1432" w:type="dxa"/>
            <w:gridSpan w:val="3"/>
            <w:vAlign w:val="center"/>
          </w:tcPr>
          <w:p w:rsidR="00BE0E90" w:rsidRPr="00DD7DD6" w:rsidRDefault="00BE0E90" w:rsidP="00266A58">
            <w:pPr>
              <w:contextualSpacing/>
              <w:jc w:val="center"/>
              <w:rPr>
                <w:sz w:val="24"/>
              </w:rPr>
            </w:pPr>
            <w:r w:rsidRPr="00DD7DD6">
              <w:rPr>
                <w:sz w:val="24"/>
              </w:rPr>
              <w:t>96,0</w:t>
            </w:r>
            <w:r>
              <w:rPr>
                <w:sz w:val="24"/>
              </w:rPr>
              <w:t>00</w:t>
            </w:r>
          </w:p>
        </w:tc>
        <w:tc>
          <w:tcPr>
            <w:tcW w:w="1424" w:type="dxa"/>
            <w:gridSpan w:val="2"/>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98,0</w:t>
            </w:r>
            <w:r>
              <w:rPr>
                <w:lang w:val="uk-UA" w:eastAsia="ru-RU"/>
              </w:rPr>
              <w:t>00</w:t>
            </w:r>
          </w:p>
        </w:tc>
        <w:tc>
          <w:tcPr>
            <w:tcW w:w="1401" w:type="dxa"/>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99,0</w:t>
            </w:r>
            <w:r>
              <w:rPr>
                <w:lang w:val="uk-UA" w:eastAsia="ru-RU"/>
              </w:rPr>
              <w:t>00</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43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E67A8F">
            <w:pPr>
              <w:contextualSpacing/>
              <w:rPr>
                <w:sz w:val="24"/>
              </w:rPr>
            </w:pPr>
            <w:r w:rsidRPr="00DD7DD6">
              <w:rPr>
                <w:sz w:val="24"/>
              </w:rPr>
              <w:t>4.1</w:t>
            </w:r>
            <w:r>
              <w:rPr>
                <w:sz w:val="24"/>
              </w:rPr>
              <w:t>3</w:t>
            </w:r>
            <w:r w:rsidRPr="00DD7DD6">
              <w:rPr>
                <w:sz w:val="24"/>
              </w:rPr>
              <w:t xml:space="preserve">. Послуги зі встановлення вазонів для квітів та укладання плитки біля пам’ятних стел по бульвару Шевченка    </w:t>
            </w:r>
          </w:p>
        </w:tc>
        <w:tc>
          <w:tcPr>
            <w:tcW w:w="1432" w:type="dxa"/>
            <w:gridSpan w:val="3"/>
            <w:vAlign w:val="center"/>
          </w:tcPr>
          <w:p w:rsidR="00BE0E90" w:rsidRPr="00990400" w:rsidRDefault="00BE0E90" w:rsidP="00266A58">
            <w:pPr>
              <w:contextualSpacing/>
              <w:jc w:val="center"/>
              <w:rPr>
                <w:sz w:val="24"/>
                <w:lang w:val="ru-RU"/>
              </w:rPr>
            </w:pPr>
            <w:r w:rsidRPr="00DD7DD6">
              <w:rPr>
                <w:sz w:val="24"/>
              </w:rPr>
              <w:t>99,0</w:t>
            </w:r>
            <w:r>
              <w:rPr>
                <w:sz w:val="24"/>
                <w:lang w:val="ru-RU"/>
              </w:rPr>
              <w:t>00</w:t>
            </w:r>
          </w:p>
        </w:tc>
        <w:tc>
          <w:tcPr>
            <w:tcW w:w="1424" w:type="dxa"/>
            <w:gridSpan w:val="2"/>
            <w:vAlign w:val="center"/>
          </w:tcPr>
          <w:p w:rsidR="00BE0E90" w:rsidRPr="00DD7DD6" w:rsidRDefault="00BE0E90" w:rsidP="00266A58">
            <w:pPr>
              <w:pStyle w:val="a6"/>
              <w:spacing w:before="0" w:after="0"/>
              <w:ind w:firstLine="0"/>
              <w:contextualSpacing/>
              <w:jc w:val="center"/>
              <w:rPr>
                <w:lang w:val="uk-UA" w:eastAsia="ru-RU"/>
              </w:rPr>
            </w:pPr>
          </w:p>
        </w:tc>
        <w:tc>
          <w:tcPr>
            <w:tcW w:w="1401" w:type="dxa"/>
            <w:vAlign w:val="center"/>
          </w:tcPr>
          <w:p w:rsidR="00BE0E90" w:rsidRPr="00DD7DD6" w:rsidRDefault="00BE0E90" w:rsidP="00266A58">
            <w:pPr>
              <w:pStyle w:val="a6"/>
              <w:spacing w:before="0" w:after="0"/>
              <w:ind w:firstLine="0"/>
              <w:contextualSpacing/>
              <w:jc w:val="center"/>
              <w:rPr>
                <w:lang w:val="uk-UA" w:eastAsia="ru-RU"/>
              </w:rPr>
            </w:pP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522"/>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E67A8F">
            <w:pPr>
              <w:contextualSpacing/>
              <w:rPr>
                <w:sz w:val="24"/>
              </w:rPr>
            </w:pPr>
            <w:r w:rsidRPr="00DD7DD6">
              <w:rPr>
                <w:sz w:val="24"/>
              </w:rPr>
              <w:t>4.1</w:t>
            </w:r>
            <w:r>
              <w:rPr>
                <w:sz w:val="24"/>
              </w:rPr>
              <w:t>4</w:t>
            </w:r>
            <w:r w:rsidRPr="00DD7DD6">
              <w:rPr>
                <w:sz w:val="24"/>
              </w:rPr>
              <w:t>.</w:t>
            </w:r>
            <w:r w:rsidRPr="00DD7DD6">
              <w:t xml:space="preserve"> </w:t>
            </w:r>
            <w:r w:rsidRPr="00DD7DD6">
              <w:rPr>
                <w:sz w:val="24"/>
              </w:rPr>
              <w:t>Послуги зі встановлення лавок та урн</w:t>
            </w:r>
          </w:p>
        </w:tc>
        <w:tc>
          <w:tcPr>
            <w:tcW w:w="1432" w:type="dxa"/>
            <w:gridSpan w:val="3"/>
            <w:vAlign w:val="center"/>
          </w:tcPr>
          <w:p w:rsidR="00BE0E90" w:rsidRPr="00990400" w:rsidRDefault="00BE0E90" w:rsidP="00266A58">
            <w:pPr>
              <w:contextualSpacing/>
              <w:jc w:val="center"/>
              <w:rPr>
                <w:sz w:val="24"/>
                <w:lang w:val="ru-RU"/>
              </w:rPr>
            </w:pPr>
            <w:r>
              <w:rPr>
                <w:sz w:val="24"/>
              </w:rPr>
              <w:t>16</w:t>
            </w:r>
            <w:r w:rsidRPr="00DD7DD6">
              <w:rPr>
                <w:sz w:val="24"/>
              </w:rPr>
              <w:t>0,0</w:t>
            </w:r>
            <w:r>
              <w:rPr>
                <w:sz w:val="24"/>
                <w:lang w:val="ru-RU"/>
              </w:rPr>
              <w:t>00</w:t>
            </w:r>
          </w:p>
        </w:tc>
        <w:tc>
          <w:tcPr>
            <w:tcW w:w="1424" w:type="dxa"/>
            <w:gridSpan w:val="2"/>
            <w:vAlign w:val="center"/>
          </w:tcPr>
          <w:p w:rsidR="00BE0E90" w:rsidRPr="00DD7DD6" w:rsidRDefault="00BE0E90" w:rsidP="00E67A8F">
            <w:pPr>
              <w:pStyle w:val="a6"/>
              <w:ind w:firstLine="0"/>
              <w:contextualSpacing/>
              <w:jc w:val="center"/>
              <w:rPr>
                <w:lang w:val="uk-UA" w:eastAsia="ru-RU"/>
              </w:rPr>
            </w:pPr>
            <w:r>
              <w:rPr>
                <w:lang w:val="uk-UA" w:eastAsia="ru-RU"/>
              </w:rPr>
              <w:t>169,440</w:t>
            </w:r>
          </w:p>
        </w:tc>
        <w:tc>
          <w:tcPr>
            <w:tcW w:w="1401" w:type="dxa"/>
            <w:vAlign w:val="center"/>
          </w:tcPr>
          <w:p w:rsidR="00BE0E90" w:rsidRPr="00DD7DD6" w:rsidRDefault="00BE0E90" w:rsidP="00E67A8F">
            <w:pPr>
              <w:pStyle w:val="a6"/>
              <w:ind w:firstLine="0"/>
              <w:contextualSpacing/>
              <w:jc w:val="center"/>
              <w:rPr>
                <w:lang w:val="uk-UA" w:eastAsia="ru-RU"/>
              </w:rPr>
            </w:pPr>
            <w:r>
              <w:rPr>
                <w:lang w:val="uk-UA" w:eastAsia="ru-RU"/>
              </w:rPr>
              <w:t>178,421</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697"/>
        </w:trPr>
        <w:tc>
          <w:tcPr>
            <w:tcW w:w="2015" w:type="dxa"/>
            <w:vMerge w:val="restart"/>
            <w:shd w:val="clear" w:color="auto" w:fill="auto"/>
            <w:vAlign w:val="center"/>
          </w:tcPr>
          <w:p w:rsidR="00BE0E90" w:rsidRPr="00DD7DD6" w:rsidRDefault="00BE0E90" w:rsidP="00BD3F9E">
            <w:pPr>
              <w:spacing w:line="204" w:lineRule="auto"/>
              <w:contextualSpacing/>
              <w:rPr>
                <w:sz w:val="24"/>
              </w:rPr>
            </w:pPr>
            <w:r w:rsidRPr="00BD3F9E">
              <w:rPr>
                <w:sz w:val="24"/>
                <w:lang w:val="ru-RU"/>
              </w:rPr>
              <w:t>5</w:t>
            </w:r>
            <w:r w:rsidRPr="00DD7DD6">
              <w:rPr>
                <w:sz w:val="24"/>
              </w:rPr>
              <w:t>. Забезпечення належного стану доріг та тротуарів громади для безпечного руху транспорту та пішоходів</w:t>
            </w:r>
          </w:p>
        </w:tc>
        <w:tc>
          <w:tcPr>
            <w:tcW w:w="3510" w:type="dxa"/>
            <w:gridSpan w:val="2"/>
            <w:shd w:val="clear" w:color="auto" w:fill="auto"/>
          </w:tcPr>
          <w:p w:rsidR="00BE0E90" w:rsidRPr="00DD7DD6" w:rsidRDefault="00BE0E90" w:rsidP="00266A58">
            <w:pPr>
              <w:contextualSpacing/>
              <w:rPr>
                <w:sz w:val="24"/>
              </w:rPr>
            </w:pPr>
            <w:r w:rsidRPr="00BD3F9E">
              <w:rPr>
                <w:sz w:val="24"/>
                <w:lang w:val="ru-RU"/>
              </w:rPr>
              <w:t>5</w:t>
            </w:r>
            <w:r w:rsidRPr="00DD7DD6">
              <w:rPr>
                <w:sz w:val="24"/>
              </w:rPr>
              <w:t xml:space="preserve">.1. </w:t>
            </w:r>
            <w:r w:rsidRPr="00E67A8F">
              <w:rPr>
                <w:sz w:val="24"/>
              </w:rPr>
              <w:t>Поточний ремонт дорожнього покриття вулиць комунальної власності Роменської міської територіальної громади (середній)</w:t>
            </w:r>
          </w:p>
        </w:tc>
        <w:tc>
          <w:tcPr>
            <w:tcW w:w="1432" w:type="dxa"/>
            <w:gridSpan w:val="3"/>
            <w:tcBorders>
              <w:top w:val="single" w:sz="4" w:space="0" w:color="auto"/>
              <w:left w:val="single" w:sz="4" w:space="0" w:color="auto"/>
              <w:right w:val="single" w:sz="4" w:space="0" w:color="auto"/>
            </w:tcBorders>
            <w:vAlign w:val="center"/>
          </w:tcPr>
          <w:p w:rsidR="00BE0E90" w:rsidRPr="00DD7DD6" w:rsidRDefault="00BE0E90" w:rsidP="00266A58">
            <w:pPr>
              <w:contextualSpacing/>
              <w:jc w:val="center"/>
              <w:rPr>
                <w:sz w:val="24"/>
              </w:rPr>
            </w:pPr>
            <w:r>
              <w:rPr>
                <w:sz w:val="24"/>
              </w:rPr>
              <w:t>6 800,000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266A58">
            <w:pPr>
              <w:spacing w:line="204" w:lineRule="auto"/>
              <w:contextualSpacing/>
              <w:jc w:val="center"/>
              <w:rPr>
                <w:sz w:val="24"/>
              </w:rPr>
            </w:pPr>
            <w:r w:rsidRPr="00AC4FD3">
              <w:rPr>
                <w:sz w:val="24"/>
              </w:rPr>
              <w:t>7</w:t>
            </w:r>
            <w:r>
              <w:rPr>
                <w:sz w:val="24"/>
                <w:lang w:val="ru-RU"/>
              </w:rPr>
              <w:t xml:space="preserve"> </w:t>
            </w:r>
            <w:r w:rsidRPr="00AC4FD3">
              <w:rPr>
                <w:sz w:val="24"/>
              </w:rPr>
              <w:t>201</w:t>
            </w:r>
            <w:r>
              <w:rPr>
                <w:sz w:val="24"/>
                <w:lang w:val="ru-RU"/>
              </w:rPr>
              <w:t>,</w:t>
            </w:r>
            <w:r w:rsidRPr="00AC4FD3">
              <w:rPr>
                <w:sz w:val="24"/>
              </w:rPr>
              <w:t>200</w:t>
            </w:r>
          </w:p>
        </w:tc>
        <w:tc>
          <w:tcPr>
            <w:tcW w:w="1401" w:type="dxa"/>
            <w:tcBorders>
              <w:top w:val="single" w:sz="4" w:space="0" w:color="auto"/>
              <w:left w:val="single" w:sz="4" w:space="0" w:color="auto"/>
              <w:right w:val="single" w:sz="4" w:space="0" w:color="auto"/>
            </w:tcBorders>
            <w:vAlign w:val="center"/>
          </w:tcPr>
          <w:p w:rsidR="00BE0E90" w:rsidRPr="00DD7DD6" w:rsidRDefault="00BE0E90" w:rsidP="00266A58">
            <w:pPr>
              <w:contextualSpacing/>
              <w:jc w:val="center"/>
              <w:rPr>
                <w:sz w:val="24"/>
              </w:rPr>
            </w:pPr>
            <w:r w:rsidRPr="00AC4FD3">
              <w:rPr>
                <w:sz w:val="24"/>
              </w:rPr>
              <w:t>7</w:t>
            </w:r>
            <w:r>
              <w:rPr>
                <w:sz w:val="24"/>
                <w:lang w:val="ru-RU"/>
              </w:rPr>
              <w:t xml:space="preserve"> </w:t>
            </w:r>
            <w:r w:rsidRPr="00AC4FD3">
              <w:rPr>
                <w:sz w:val="24"/>
              </w:rPr>
              <w:t>582</w:t>
            </w:r>
            <w:r>
              <w:rPr>
                <w:sz w:val="24"/>
                <w:lang w:val="ru-RU"/>
              </w:rPr>
              <w:t>,</w:t>
            </w:r>
            <w:r w:rsidRPr="00AC4FD3">
              <w:rPr>
                <w:sz w:val="24"/>
              </w:rPr>
              <w:t>864</w:t>
            </w:r>
          </w:p>
        </w:tc>
        <w:tc>
          <w:tcPr>
            <w:tcW w:w="1422"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Pr>
                <w:sz w:val="24"/>
              </w:rPr>
              <w:t>УЖКГ РМР</w:t>
            </w:r>
          </w:p>
        </w:tc>
        <w:tc>
          <w:tcPr>
            <w:tcW w:w="994"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202</w:t>
            </w:r>
            <w:r>
              <w:rPr>
                <w:sz w:val="24"/>
              </w:rPr>
              <w:t>6</w:t>
            </w:r>
            <w:r w:rsidRPr="00DD7DD6">
              <w:rPr>
                <w:sz w:val="24"/>
              </w:rPr>
              <w:t xml:space="preserve"> –</w:t>
            </w:r>
          </w:p>
          <w:p w:rsidR="00BE0E90" w:rsidRPr="00DD7DD6" w:rsidRDefault="00BE0E90" w:rsidP="00266A58">
            <w:pPr>
              <w:spacing w:line="216" w:lineRule="auto"/>
              <w:contextualSpacing/>
              <w:jc w:val="center"/>
              <w:rPr>
                <w:sz w:val="24"/>
              </w:rPr>
            </w:pPr>
            <w:r w:rsidRPr="00DD7DD6">
              <w:rPr>
                <w:sz w:val="24"/>
              </w:rPr>
              <w:t>202</w:t>
            </w:r>
            <w:r>
              <w:rPr>
                <w:sz w:val="24"/>
              </w:rPr>
              <w:t>8</w:t>
            </w:r>
          </w:p>
          <w:p w:rsidR="00BE0E90" w:rsidRPr="00DD7DD6" w:rsidRDefault="00BE0E90" w:rsidP="00266A58">
            <w:pPr>
              <w:spacing w:line="216" w:lineRule="auto"/>
              <w:contextualSpacing/>
              <w:jc w:val="center"/>
              <w:rPr>
                <w:sz w:val="24"/>
              </w:rPr>
            </w:pPr>
            <w:r w:rsidRPr="00DD7DD6">
              <w:rPr>
                <w:sz w:val="24"/>
              </w:rPr>
              <w:t>роки</w:t>
            </w:r>
          </w:p>
        </w:tc>
        <w:tc>
          <w:tcPr>
            <w:tcW w:w="1134" w:type="dxa"/>
            <w:gridSpan w:val="2"/>
            <w:vMerge w:val="restart"/>
            <w:shd w:val="clear" w:color="auto" w:fill="auto"/>
            <w:vAlign w:val="center"/>
          </w:tcPr>
          <w:p w:rsidR="00BE0E90" w:rsidRPr="00DD7DD6" w:rsidRDefault="00BE0E90" w:rsidP="00266A58">
            <w:pPr>
              <w:contextualSpacing/>
              <w:jc w:val="center"/>
              <w:rPr>
                <w:sz w:val="24"/>
              </w:rPr>
            </w:pPr>
          </w:p>
          <w:p w:rsidR="00BE0E90" w:rsidRPr="00DD7DD6" w:rsidRDefault="00BE0E90" w:rsidP="00266A58">
            <w:pPr>
              <w:spacing w:line="204" w:lineRule="auto"/>
              <w:contextualSpacing/>
              <w:jc w:val="center"/>
              <w:rPr>
                <w:sz w:val="24"/>
              </w:rPr>
            </w:pPr>
            <w:r w:rsidRPr="00DD7DD6">
              <w:rPr>
                <w:bCs/>
                <w:sz w:val="24"/>
              </w:rPr>
              <w:t>Бюджет Роменської МТГ</w:t>
            </w:r>
          </w:p>
        </w:tc>
        <w:tc>
          <w:tcPr>
            <w:tcW w:w="1984"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Покращення дорожньо-транспортної мережі</w:t>
            </w:r>
          </w:p>
        </w:tc>
      </w:tr>
      <w:tr w:rsidR="00BE0E90" w:rsidRPr="00DD7DD6" w:rsidTr="00320FD8">
        <w:trPr>
          <w:gridAfter w:val="1"/>
          <w:wAfter w:w="15" w:type="dxa"/>
          <w:trHeight w:val="697"/>
        </w:trPr>
        <w:tc>
          <w:tcPr>
            <w:tcW w:w="2015" w:type="dxa"/>
            <w:vMerge/>
            <w:shd w:val="clear" w:color="auto" w:fill="auto"/>
          </w:tcPr>
          <w:p w:rsidR="00BE0E90" w:rsidRPr="00DD7DD6" w:rsidRDefault="00BE0E90" w:rsidP="00445E99">
            <w:pPr>
              <w:spacing w:line="204" w:lineRule="auto"/>
              <w:contextualSpacing/>
              <w:rPr>
                <w:sz w:val="24"/>
              </w:rPr>
            </w:pPr>
          </w:p>
        </w:tc>
        <w:tc>
          <w:tcPr>
            <w:tcW w:w="3510" w:type="dxa"/>
            <w:gridSpan w:val="2"/>
            <w:shd w:val="clear" w:color="auto" w:fill="auto"/>
          </w:tcPr>
          <w:p w:rsidR="00BE0E90" w:rsidRPr="00DD7DD6" w:rsidRDefault="00BE0E90" w:rsidP="00266A58">
            <w:pPr>
              <w:contextualSpacing/>
              <w:rPr>
                <w:sz w:val="24"/>
              </w:rPr>
            </w:pPr>
            <w:r w:rsidRPr="00BD3F9E">
              <w:rPr>
                <w:sz w:val="24"/>
                <w:lang w:val="ru-RU"/>
              </w:rPr>
              <w:t>5</w:t>
            </w:r>
            <w:r>
              <w:rPr>
                <w:sz w:val="24"/>
              </w:rPr>
              <w:t xml:space="preserve">.2. </w:t>
            </w:r>
            <w:r w:rsidRPr="00E67A8F">
              <w:rPr>
                <w:sz w:val="24"/>
              </w:rPr>
              <w:t>Технічний нагляд за виконанням будівельно-монтажних робіт по об’єкту: «Поточний ремонт дорожнього покриття вулиць комунальної власності Роменської міської територіальної громади (середній)»</w:t>
            </w:r>
          </w:p>
        </w:tc>
        <w:tc>
          <w:tcPr>
            <w:tcW w:w="1432" w:type="dxa"/>
            <w:gridSpan w:val="3"/>
            <w:tcBorders>
              <w:top w:val="single" w:sz="4" w:space="0" w:color="auto"/>
              <w:left w:val="single" w:sz="4" w:space="0" w:color="auto"/>
              <w:right w:val="single" w:sz="4" w:space="0" w:color="auto"/>
            </w:tcBorders>
            <w:vAlign w:val="center"/>
          </w:tcPr>
          <w:p w:rsidR="00BE0E90" w:rsidRPr="00DD7DD6" w:rsidRDefault="00BE0E90" w:rsidP="00266A58">
            <w:pPr>
              <w:contextualSpacing/>
              <w:jc w:val="center"/>
              <w:rPr>
                <w:sz w:val="24"/>
              </w:rPr>
            </w:pPr>
            <w:r>
              <w:rPr>
                <w:sz w:val="24"/>
              </w:rPr>
              <w:t>98,000</w:t>
            </w:r>
          </w:p>
        </w:tc>
        <w:tc>
          <w:tcPr>
            <w:tcW w:w="1424" w:type="dxa"/>
            <w:gridSpan w:val="2"/>
            <w:tcBorders>
              <w:top w:val="single" w:sz="4" w:space="0" w:color="auto"/>
              <w:left w:val="single" w:sz="4" w:space="0" w:color="auto"/>
              <w:right w:val="single" w:sz="4" w:space="0" w:color="auto"/>
            </w:tcBorders>
            <w:vAlign w:val="center"/>
          </w:tcPr>
          <w:p w:rsidR="00BE0E90" w:rsidRPr="00AC4FD3" w:rsidRDefault="00BE0E90" w:rsidP="00266A58">
            <w:pPr>
              <w:spacing w:line="204" w:lineRule="auto"/>
              <w:contextualSpacing/>
              <w:jc w:val="center"/>
              <w:rPr>
                <w:sz w:val="24"/>
                <w:lang w:val="ru-RU"/>
              </w:rPr>
            </w:pPr>
            <w:r>
              <w:rPr>
                <w:sz w:val="24"/>
                <w:lang w:val="ru-RU"/>
              </w:rPr>
              <w:t>99,000</w:t>
            </w:r>
          </w:p>
        </w:tc>
        <w:tc>
          <w:tcPr>
            <w:tcW w:w="1401" w:type="dxa"/>
            <w:tcBorders>
              <w:top w:val="single" w:sz="4" w:space="0" w:color="auto"/>
              <w:left w:val="single" w:sz="4" w:space="0" w:color="auto"/>
              <w:right w:val="single" w:sz="4" w:space="0" w:color="auto"/>
            </w:tcBorders>
            <w:vAlign w:val="center"/>
          </w:tcPr>
          <w:p w:rsidR="00BE0E90" w:rsidRPr="00AC4FD3" w:rsidRDefault="00BE0E90" w:rsidP="00266A58">
            <w:pPr>
              <w:contextualSpacing/>
              <w:jc w:val="center"/>
              <w:rPr>
                <w:sz w:val="24"/>
                <w:lang w:val="ru-RU"/>
              </w:rPr>
            </w:pPr>
            <w:r>
              <w:rPr>
                <w:sz w:val="24"/>
                <w:lang w:val="ru-RU"/>
              </w:rPr>
              <w:t>99,000</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419"/>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vAlign w:val="center"/>
          </w:tcPr>
          <w:p w:rsidR="00BE0E90" w:rsidRPr="00DD7DD6" w:rsidRDefault="00BE0E90" w:rsidP="00BE0E90">
            <w:pPr>
              <w:contextualSpacing/>
              <w:rPr>
                <w:sz w:val="24"/>
              </w:rPr>
            </w:pPr>
            <w:r w:rsidRPr="00BD3F9E">
              <w:rPr>
                <w:sz w:val="24"/>
              </w:rPr>
              <w:t>5</w:t>
            </w:r>
            <w:r>
              <w:rPr>
                <w:sz w:val="24"/>
              </w:rPr>
              <w:t>.3.</w:t>
            </w:r>
            <w:r w:rsidRPr="00DD7DD6">
              <w:rPr>
                <w:sz w:val="24"/>
              </w:rPr>
              <w:t xml:space="preserve"> </w:t>
            </w:r>
            <w:r w:rsidRPr="00E67A8F">
              <w:rPr>
                <w:sz w:val="24"/>
              </w:rPr>
              <w:t xml:space="preserve">Експлуатаційне утримання </w:t>
            </w:r>
          </w:p>
        </w:tc>
        <w:tc>
          <w:tcPr>
            <w:tcW w:w="1432" w:type="dxa"/>
            <w:gridSpan w:val="3"/>
            <w:tcBorders>
              <w:left w:val="single" w:sz="4" w:space="0" w:color="auto"/>
              <w:right w:val="single" w:sz="4" w:space="0" w:color="auto"/>
            </w:tcBorders>
            <w:vAlign w:val="center"/>
          </w:tcPr>
          <w:p w:rsidR="00BE0E90" w:rsidRPr="00DD7DD6" w:rsidRDefault="00BE0E90" w:rsidP="00E67A8F">
            <w:pPr>
              <w:contextualSpacing/>
              <w:jc w:val="center"/>
              <w:rPr>
                <w:sz w:val="24"/>
              </w:rPr>
            </w:pPr>
            <w:r w:rsidRPr="00DD7DD6">
              <w:rPr>
                <w:sz w:val="24"/>
              </w:rPr>
              <w:t>5</w:t>
            </w:r>
            <w:r>
              <w:rPr>
                <w:sz w:val="24"/>
              </w:rPr>
              <w:t> </w:t>
            </w:r>
            <w:r w:rsidRPr="00DD7DD6">
              <w:rPr>
                <w:sz w:val="24"/>
              </w:rPr>
              <w:t>5</w:t>
            </w:r>
            <w:r>
              <w:rPr>
                <w:sz w:val="24"/>
              </w:rPr>
              <w:t>00,000</w:t>
            </w:r>
          </w:p>
        </w:tc>
        <w:tc>
          <w:tcPr>
            <w:tcW w:w="1424" w:type="dxa"/>
            <w:gridSpan w:val="2"/>
            <w:tcBorders>
              <w:left w:val="single" w:sz="4" w:space="0" w:color="auto"/>
              <w:right w:val="single" w:sz="4" w:space="0" w:color="auto"/>
            </w:tcBorders>
            <w:vAlign w:val="center"/>
          </w:tcPr>
          <w:p w:rsidR="00BE0E90" w:rsidRPr="00DD7DD6" w:rsidRDefault="00BE0E90" w:rsidP="002C1595">
            <w:pPr>
              <w:pStyle w:val="a6"/>
              <w:spacing w:before="0" w:after="0"/>
              <w:ind w:firstLine="0"/>
              <w:contextualSpacing/>
              <w:jc w:val="center"/>
              <w:rPr>
                <w:lang w:val="uk-UA"/>
              </w:rPr>
            </w:pPr>
            <w:r w:rsidRPr="00AC4FD3">
              <w:rPr>
                <w:lang w:val="uk-UA"/>
              </w:rPr>
              <w:t>5</w:t>
            </w:r>
            <w:r>
              <w:rPr>
                <w:lang w:val="uk-UA"/>
              </w:rPr>
              <w:t xml:space="preserve"> </w:t>
            </w:r>
            <w:r w:rsidRPr="00AC4FD3">
              <w:rPr>
                <w:lang w:val="uk-UA"/>
              </w:rPr>
              <w:t>824</w:t>
            </w:r>
            <w:r>
              <w:rPr>
                <w:lang w:val="uk-UA"/>
              </w:rPr>
              <w:t>,</w:t>
            </w:r>
            <w:r w:rsidRPr="00AC4FD3">
              <w:rPr>
                <w:lang w:val="uk-UA"/>
              </w:rPr>
              <w:t>500</w:t>
            </w:r>
          </w:p>
        </w:tc>
        <w:tc>
          <w:tcPr>
            <w:tcW w:w="1401" w:type="dxa"/>
            <w:tcBorders>
              <w:left w:val="single" w:sz="4" w:space="0" w:color="auto"/>
              <w:right w:val="single" w:sz="4" w:space="0" w:color="auto"/>
            </w:tcBorders>
            <w:vAlign w:val="center"/>
          </w:tcPr>
          <w:p w:rsidR="00BE0E90" w:rsidRPr="00DD7DD6" w:rsidRDefault="00BE0E90" w:rsidP="002C1595">
            <w:pPr>
              <w:pStyle w:val="a6"/>
              <w:spacing w:before="0" w:after="0"/>
              <w:ind w:firstLine="0"/>
              <w:contextualSpacing/>
              <w:jc w:val="center"/>
              <w:rPr>
                <w:lang w:val="uk-UA"/>
              </w:rPr>
            </w:pPr>
            <w:r w:rsidRPr="00AC4FD3">
              <w:rPr>
                <w:lang w:val="uk-UA"/>
              </w:rPr>
              <w:t>6</w:t>
            </w:r>
            <w:r>
              <w:rPr>
                <w:lang w:val="uk-UA"/>
              </w:rPr>
              <w:t xml:space="preserve"> </w:t>
            </w:r>
            <w:r w:rsidRPr="00AC4FD3">
              <w:rPr>
                <w:lang w:val="uk-UA"/>
              </w:rPr>
              <w:t>133</w:t>
            </w:r>
            <w:r>
              <w:rPr>
                <w:lang w:val="uk-UA"/>
              </w:rPr>
              <w:t>,</w:t>
            </w:r>
            <w:r w:rsidRPr="00AC4FD3">
              <w:rPr>
                <w:lang w:val="uk-UA"/>
              </w:rPr>
              <w:t>199</w:t>
            </w:r>
          </w:p>
        </w:tc>
        <w:tc>
          <w:tcPr>
            <w:tcW w:w="1422" w:type="dxa"/>
            <w:gridSpan w:val="2"/>
            <w:vMerge/>
            <w:shd w:val="clear" w:color="auto" w:fill="auto"/>
          </w:tcPr>
          <w:p w:rsidR="00BE0E90" w:rsidRPr="00DD7DD6" w:rsidRDefault="00BE0E90" w:rsidP="00266A58">
            <w:pPr>
              <w:spacing w:line="204" w:lineRule="auto"/>
              <w:contextualSpacing/>
              <w:jc w:val="center"/>
              <w:rPr>
                <w:bCs/>
                <w:sz w:val="24"/>
              </w:rPr>
            </w:pPr>
          </w:p>
        </w:tc>
        <w:tc>
          <w:tcPr>
            <w:tcW w:w="994" w:type="dxa"/>
            <w:gridSpan w:val="2"/>
            <w:vMerge/>
            <w:shd w:val="clear" w:color="auto" w:fill="auto"/>
          </w:tcPr>
          <w:p w:rsidR="00BE0E90" w:rsidRPr="00DD7DD6" w:rsidRDefault="00BE0E90" w:rsidP="00266A58">
            <w:pPr>
              <w:spacing w:line="204" w:lineRule="auto"/>
              <w:contextualSpacing/>
              <w:jc w:val="center"/>
              <w:rPr>
                <w:bCs/>
                <w:sz w:val="24"/>
              </w:rPr>
            </w:pPr>
          </w:p>
        </w:tc>
        <w:tc>
          <w:tcPr>
            <w:tcW w:w="1134" w:type="dxa"/>
            <w:gridSpan w:val="2"/>
            <w:vMerge/>
            <w:shd w:val="clear" w:color="auto" w:fill="auto"/>
          </w:tcPr>
          <w:p w:rsidR="00BE0E90" w:rsidRPr="00DD7DD6" w:rsidRDefault="00BE0E90" w:rsidP="00266A58">
            <w:pPr>
              <w:spacing w:line="204" w:lineRule="auto"/>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8C1B02">
        <w:trPr>
          <w:trHeight w:val="269"/>
        </w:trPr>
        <w:tc>
          <w:tcPr>
            <w:tcW w:w="15331" w:type="dxa"/>
            <w:gridSpan w:val="18"/>
            <w:tcBorders>
              <w:top w:val="nil"/>
              <w:left w:val="nil"/>
              <w:right w:val="nil"/>
            </w:tcBorders>
            <w:shd w:val="clear" w:color="auto" w:fill="auto"/>
          </w:tcPr>
          <w:p w:rsidR="00BE0E90" w:rsidRPr="00DD7DD6" w:rsidRDefault="00BE0E90" w:rsidP="004B5879">
            <w:pPr>
              <w:spacing w:line="204" w:lineRule="auto"/>
              <w:contextualSpacing/>
              <w:jc w:val="right"/>
              <w:rPr>
                <w:sz w:val="24"/>
              </w:rPr>
            </w:pPr>
            <w:r w:rsidRPr="00DD7DD6">
              <w:lastRenderedPageBreak/>
              <w:t xml:space="preserve">    </w:t>
            </w:r>
            <w:r w:rsidRPr="00DD7DD6">
              <w:rPr>
                <w:sz w:val="24"/>
              </w:rPr>
              <w:t>Продовження додатку до Програми</w:t>
            </w:r>
          </w:p>
        </w:tc>
      </w:tr>
      <w:tr w:rsidR="00BE0E90" w:rsidRPr="00DD7DD6" w:rsidTr="00320FD8">
        <w:trPr>
          <w:gridAfter w:val="1"/>
          <w:wAfter w:w="15" w:type="dxa"/>
          <w:trHeight w:val="269"/>
        </w:trPr>
        <w:tc>
          <w:tcPr>
            <w:tcW w:w="2015" w:type="dxa"/>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1</w:t>
            </w:r>
          </w:p>
        </w:tc>
        <w:tc>
          <w:tcPr>
            <w:tcW w:w="3510"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2</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3</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4</w:t>
            </w:r>
          </w:p>
        </w:tc>
        <w:tc>
          <w:tcPr>
            <w:tcW w:w="1401" w:type="dxa"/>
            <w:tcBorders>
              <w:top w:val="nil"/>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5</w:t>
            </w:r>
          </w:p>
        </w:tc>
        <w:tc>
          <w:tcPr>
            <w:tcW w:w="1422"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8</w:t>
            </w:r>
          </w:p>
        </w:tc>
        <w:tc>
          <w:tcPr>
            <w:tcW w:w="198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9</w:t>
            </w:r>
          </w:p>
        </w:tc>
      </w:tr>
      <w:tr w:rsidR="00BE0E90" w:rsidRPr="00DD7DD6" w:rsidTr="00320FD8">
        <w:trPr>
          <w:gridAfter w:val="1"/>
          <w:wAfter w:w="15" w:type="dxa"/>
          <w:trHeight w:val="269"/>
        </w:trPr>
        <w:tc>
          <w:tcPr>
            <w:tcW w:w="2015" w:type="dxa"/>
            <w:vMerge w:val="restart"/>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E55F5B" w:rsidRDefault="00BE0E90" w:rsidP="00BD3F9E">
            <w:pPr>
              <w:contextualSpacing/>
              <w:rPr>
                <w:sz w:val="24"/>
                <w:lang w:val="ru-RU"/>
              </w:rPr>
            </w:pPr>
            <w:r w:rsidRPr="00E67A8F">
              <w:rPr>
                <w:sz w:val="24"/>
              </w:rPr>
              <w:t>автомобільних доріг загального користування державного та місцевого значення, вулиць і доріг комунальної власності в населених пунктах Роменської міської територіальної громади</w:t>
            </w:r>
          </w:p>
        </w:tc>
        <w:tc>
          <w:tcPr>
            <w:tcW w:w="1432" w:type="dxa"/>
            <w:gridSpan w:val="3"/>
            <w:tcBorders>
              <w:left w:val="single" w:sz="4" w:space="0" w:color="auto"/>
              <w:bottom w:val="single" w:sz="4" w:space="0" w:color="auto"/>
              <w:right w:val="single" w:sz="4" w:space="0" w:color="auto"/>
            </w:tcBorders>
            <w:vAlign w:val="center"/>
          </w:tcPr>
          <w:p w:rsidR="00BE0E90" w:rsidRDefault="00BE0E90" w:rsidP="00266A58">
            <w:pPr>
              <w:contextualSpacing/>
              <w:jc w:val="center"/>
              <w:rPr>
                <w:sz w:val="24"/>
                <w:lang w:val="ru-RU"/>
              </w:rPr>
            </w:pPr>
          </w:p>
        </w:tc>
        <w:tc>
          <w:tcPr>
            <w:tcW w:w="1424" w:type="dxa"/>
            <w:gridSpan w:val="2"/>
            <w:tcBorders>
              <w:left w:val="single" w:sz="4" w:space="0" w:color="auto"/>
              <w:bottom w:val="single" w:sz="4" w:space="0" w:color="auto"/>
              <w:right w:val="single" w:sz="4" w:space="0" w:color="auto"/>
            </w:tcBorders>
            <w:vAlign w:val="center"/>
          </w:tcPr>
          <w:p w:rsidR="00BE0E90" w:rsidRDefault="00BE0E90" w:rsidP="00266A58">
            <w:pPr>
              <w:pStyle w:val="a6"/>
              <w:spacing w:before="0" w:after="0"/>
              <w:ind w:firstLine="0"/>
              <w:contextualSpacing/>
              <w:jc w:val="center"/>
              <w:rPr>
                <w:lang w:val="uk-UA" w:eastAsia="ru-RU"/>
              </w:rPr>
            </w:pPr>
          </w:p>
        </w:tc>
        <w:tc>
          <w:tcPr>
            <w:tcW w:w="1401" w:type="dxa"/>
            <w:tcBorders>
              <w:top w:val="nil"/>
              <w:left w:val="single" w:sz="4" w:space="0" w:color="auto"/>
              <w:bottom w:val="single" w:sz="4" w:space="0" w:color="auto"/>
              <w:right w:val="single" w:sz="4" w:space="0" w:color="auto"/>
            </w:tcBorders>
            <w:vAlign w:val="center"/>
          </w:tcPr>
          <w:p w:rsidR="00BE0E90" w:rsidRDefault="00BE0E90" w:rsidP="00266A58">
            <w:pPr>
              <w:pStyle w:val="a6"/>
              <w:spacing w:before="0" w:after="0"/>
              <w:ind w:firstLine="0"/>
              <w:contextualSpacing/>
              <w:jc w:val="center"/>
              <w:rPr>
                <w:lang w:val="uk-UA" w:eastAsia="ru-RU"/>
              </w:rPr>
            </w:pPr>
          </w:p>
        </w:tc>
        <w:tc>
          <w:tcPr>
            <w:tcW w:w="1422" w:type="dxa"/>
            <w:gridSpan w:val="2"/>
            <w:vMerge w:val="restart"/>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val="restart"/>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val="restart"/>
            <w:shd w:val="clear" w:color="auto" w:fill="auto"/>
            <w:vAlign w:val="center"/>
          </w:tcPr>
          <w:p w:rsidR="00BE0E90" w:rsidRPr="00DD7DD6" w:rsidRDefault="00BE0E90" w:rsidP="00266A58">
            <w:pPr>
              <w:contextualSpacing/>
              <w:jc w:val="center"/>
              <w:rPr>
                <w:sz w:val="24"/>
              </w:rPr>
            </w:pPr>
          </w:p>
        </w:tc>
        <w:tc>
          <w:tcPr>
            <w:tcW w:w="1984" w:type="dxa"/>
            <w:gridSpan w:val="2"/>
            <w:vMerge w:val="restart"/>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69"/>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4B08F8">
            <w:pPr>
              <w:contextualSpacing/>
              <w:rPr>
                <w:sz w:val="24"/>
              </w:rPr>
            </w:pPr>
            <w:r w:rsidRPr="00BD3F9E">
              <w:rPr>
                <w:sz w:val="24"/>
              </w:rPr>
              <w:t>5</w:t>
            </w:r>
            <w:r>
              <w:rPr>
                <w:sz w:val="24"/>
              </w:rPr>
              <w:t xml:space="preserve">.4. </w:t>
            </w:r>
            <w:r w:rsidRPr="00E67A8F">
              <w:rPr>
                <w:sz w:val="24"/>
              </w:rPr>
              <w:t>Технічний нагляд за виконанням будівельно-монтажних робіт по об’єкту: "Експлуатаційне утримання автомобільних доріг загального користування державного та місцевого значення, вулиць і доріг комунальної власності в населених пунктах Роменської міської територіальної громади"</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contextualSpacing/>
              <w:jc w:val="center"/>
              <w:rPr>
                <w:sz w:val="24"/>
              </w:rPr>
            </w:pPr>
            <w:r>
              <w:rPr>
                <w:sz w:val="24"/>
              </w:rPr>
              <w:t>82,500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AC4FD3">
              <w:rPr>
                <w:lang w:val="uk-UA"/>
              </w:rPr>
              <w:t>87</w:t>
            </w:r>
            <w:r>
              <w:rPr>
                <w:lang w:val="uk-UA"/>
              </w:rPr>
              <w:t>,</w:t>
            </w:r>
            <w:r w:rsidRPr="00AC4FD3">
              <w:rPr>
                <w:lang w:val="uk-UA"/>
              </w:rPr>
              <w:t>368</w:t>
            </w:r>
          </w:p>
        </w:tc>
        <w:tc>
          <w:tcPr>
            <w:tcW w:w="1401" w:type="dxa"/>
            <w:tcBorders>
              <w:top w:val="nil"/>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AC4FD3">
              <w:rPr>
                <w:lang w:val="uk-UA"/>
              </w:rPr>
              <w:t>91</w:t>
            </w:r>
            <w:r>
              <w:rPr>
                <w:lang w:val="uk-UA"/>
              </w:rPr>
              <w:t>,</w:t>
            </w:r>
            <w:r w:rsidRPr="00AC4FD3">
              <w:rPr>
                <w:lang w:val="uk-UA"/>
              </w:rPr>
              <w:t>998</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69"/>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4B08F8">
            <w:pPr>
              <w:contextualSpacing/>
              <w:rPr>
                <w:sz w:val="24"/>
              </w:rPr>
            </w:pPr>
            <w:r w:rsidRPr="00BD3F9E">
              <w:rPr>
                <w:sz w:val="24"/>
                <w:lang w:val="ru-RU"/>
              </w:rPr>
              <w:t>5</w:t>
            </w:r>
            <w:r w:rsidRPr="00DD7DD6">
              <w:rPr>
                <w:sz w:val="24"/>
              </w:rPr>
              <w:t>.</w:t>
            </w:r>
            <w:r>
              <w:rPr>
                <w:sz w:val="24"/>
                <w:lang w:val="ru-RU"/>
              </w:rPr>
              <w:t>5</w:t>
            </w:r>
            <w:r w:rsidRPr="00DD7DD6">
              <w:rPr>
                <w:sz w:val="24"/>
              </w:rPr>
              <w:t>. Нанесення дорожньої розмітки на вулично-дорожню мережу та пішохідні переходи</w:t>
            </w:r>
          </w:p>
        </w:tc>
        <w:tc>
          <w:tcPr>
            <w:tcW w:w="1432" w:type="dxa"/>
            <w:gridSpan w:val="3"/>
            <w:tcBorders>
              <w:left w:val="single" w:sz="4" w:space="0" w:color="auto"/>
              <w:bottom w:val="single" w:sz="4" w:space="0" w:color="auto"/>
              <w:right w:val="single" w:sz="4" w:space="0" w:color="auto"/>
            </w:tcBorders>
            <w:vAlign w:val="center"/>
          </w:tcPr>
          <w:p w:rsidR="00BE0E90" w:rsidRPr="008A2FCD" w:rsidRDefault="00BE0E90" w:rsidP="004B08F8">
            <w:pPr>
              <w:contextualSpacing/>
              <w:jc w:val="center"/>
              <w:rPr>
                <w:sz w:val="24"/>
                <w:lang w:val="ru-RU"/>
              </w:rPr>
            </w:pPr>
            <w:r w:rsidRPr="00DD7DD6">
              <w:rPr>
                <w:sz w:val="24"/>
              </w:rPr>
              <w:t>2</w:t>
            </w:r>
            <w:r>
              <w:rPr>
                <w:sz w:val="24"/>
              </w:rPr>
              <w:t> </w:t>
            </w:r>
            <w:r w:rsidRPr="00DD7DD6">
              <w:rPr>
                <w:sz w:val="24"/>
              </w:rPr>
              <w:t>5</w:t>
            </w:r>
            <w:r>
              <w:rPr>
                <w:sz w:val="24"/>
                <w:lang w:val="ru-RU"/>
              </w:rPr>
              <w:t>00,000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8A2FCD">
              <w:rPr>
                <w:lang w:val="uk-UA"/>
              </w:rPr>
              <w:t>2</w:t>
            </w:r>
            <w:r>
              <w:rPr>
                <w:lang w:val="uk-UA"/>
              </w:rPr>
              <w:t xml:space="preserve"> </w:t>
            </w:r>
            <w:r w:rsidRPr="008A2FCD">
              <w:rPr>
                <w:lang w:val="uk-UA"/>
              </w:rPr>
              <w:t>647</w:t>
            </w:r>
            <w:r>
              <w:rPr>
                <w:lang w:val="uk-UA"/>
              </w:rPr>
              <w:t>,</w:t>
            </w:r>
            <w:r w:rsidRPr="008A2FCD">
              <w:rPr>
                <w:lang w:val="uk-UA"/>
              </w:rPr>
              <w:t>500</w:t>
            </w:r>
          </w:p>
        </w:tc>
        <w:tc>
          <w:tcPr>
            <w:tcW w:w="1401" w:type="dxa"/>
            <w:tcBorders>
              <w:top w:val="nil"/>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8A2FCD">
              <w:rPr>
                <w:lang w:val="uk-UA"/>
              </w:rPr>
              <w:t>2</w:t>
            </w:r>
            <w:r>
              <w:rPr>
                <w:lang w:val="uk-UA"/>
              </w:rPr>
              <w:t xml:space="preserve"> </w:t>
            </w:r>
            <w:r w:rsidRPr="008A2FCD">
              <w:rPr>
                <w:lang w:val="uk-UA"/>
              </w:rPr>
              <w:t>787</w:t>
            </w:r>
            <w:r>
              <w:rPr>
                <w:lang w:val="uk-UA"/>
              </w:rPr>
              <w:t>,</w:t>
            </w:r>
            <w:r w:rsidRPr="008A2FCD">
              <w:rPr>
                <w:lang w:val="uk-UA"/>
              </w:rPr>
              <w:t>818</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69"/>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4B08F8">
            <w:pPr>
              <w:contextualSpacing/>
              <w:rPr>
                <w:sz w:val="24"/>
              </w:rPr>
            </w:pPr>
            <w:r w:rsidRPr="00BD3F9E">
              <w:rPr>
                <w:sz w:val="24"/>
                <w:lang w:val="ru-RU"/>
              </w:rPr>
              <w:t>5</w:t>
            </w:r>
            <w:r>
              <w:rPr>
                <w:sz w:val="24"/>
                <w:lang w:val="ru-RU"/>
              </w:rPr>
              <w:t xml:space="preserve">.6. </w:t>
            </w:r>
            <w:r w:rsidRPr="008A2FCD">
              <w:rPr>
                <w:sz w:val="24"/>
              </w:rPr>
              <w:t>Технічний нагляд за виконанням будівельно-монтажних робіт по об’єкту: «Нанесення дорожньої розмітки на вулично-дорожню мережу та пішохідні переходи»</w:t>
            </w:r>
          </w:p>
        </w:tc>
        <w:tc>
          <w:tcPr>
            <w:tcW w:w="1432" w:type="dxa"/>
            <w:gridSpan w:val="3"/>
            <w:tcBorders>
              <w:left w:val="single" w:sz="4" w:space="0" w:color="auto"/>
              <w:bottom w:val="single" w:sz="4" w:space="0" w:color="auto"/>
              <w:right w:val="single" w:sz="4" w:space="0" w:color="auto"/>
            </w:tcBorders>
            <w:vAlign w:val="center"/>
          </w:tcPr>
          <w:p w:rsidR="00BE0E90" w:rsidRPr="008A2FCD" w:rsidRDefault="00BE0E90" w:rsidP="004B08F8">
            <w:pPr>
              <w:contextualSpacing/>
              <w:jc w:val="center"/>
              <w:rPr>
                <w:sz w:val="24"/>
                <w:lang w:val="ru-RU"/>
              </w:rPr>
            </w:pPr>
            <w:r>
              <w:rPr>
                <w:sz w:val="24"/>
                <w:lang w:val="ru-RU"/>
              </w:rPr>
              <w:t>37,500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8A2FCD">
              <w:rPr>
                <w:lang w:val="uk-UA"/>
              </w:rPr>
              <w:t>39</w:t>
            </w:r>
            <w:r>
              <w:rPr>
                <w:lang w:val="uk-UA"/>
              </w:rPr>
              <w:t>,</w:t>
            </w:r>
            <w:r w:rsidRPr="008A2FCD">
              <w:rPr>
                <w:lang w:val="uk-UA"/>
              </w:rPr>
              <w:t>713</w:t>
            </w:r>
          </w:p>
        </w:tc>
        <w:tc>
          <w:tcPr>
            <w:tcW w:w="1401" w:type="dxa"/>
            <w:tcBorders>
              <w:top w:val="nil"/>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8A2FCD">
              <w:rPr>
                <w:lang w:val="uk-UA"/>
              </w:rPr>
              <w:t>41</w:t>
            </w:r>
            <w:r>
              <w:rPr>
                <w:lang w:val="uk-UA"/>
              </w:rPr>
              <w:t>,</w:t>
            </w:r>
            <w:r w:rsidRPr="008A2FCD">
              <w:rPr>
                <w:lang w:val="uk-UA"/>
              </w:rPr>
              <w:t>817</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69"/>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8A2FCD" w:rsidRDefault="00BE0E90" w:rsidP="004B08F8">
            <w:pPr>
              <w:contextualSpacing/>
              <w:rPr>
                <w:sz w:val="24"/>
                <w:lang w:val="ru-RU"/>
              </w:rPr>
            </w:pPr>
            <w:r w:rsidRPr="00BD3F9E">
              <w:rPr>
                <w:sz w:val="24"/>
                <w:lang w:val="ru-RU"/>
              </w:rPr>
              <w:t>5</w:t>
            </w:r>
            <w:r>
              <w:rPr>
                <w:sz w:val="24"/>
                <w:lang w:val="ru-RU"/>
              </w:rPr>
              <w:t xml:space="preserve">.7. </w:t>
            </w:r>
            <w:proofErr w:type="spellStart"/>
            <w:r w:rsidRPr="008A2FCD">
              <w:rPr>
                <w:sz w:val="24"/>
                <w:lang w:val="ru-RU"/>
              </w:rPr>
              <w:t>Поточний</w:t>
            </w:r>
            <w:proofErr w:type="spellEnd"/>
            <w:r w:rsidRPr="008A2FCD">
              <w:rPr>
                <w:sz w:val="24"/>
                <w:lang w:val="ru-RU"/>
              </w:rPr>
              <w:t xml:space="preserve"> ремонт </w:t>
            </w:r>
            <w:proofErr w:type="spellStart"/>
            <w:r w:rsidRPr="008A2FCD">
              <w:rPr>
                <w:sz w:val="24"/>
                <w:lang w:val="ru-RU"/>
              </w:rPr>
              <w:t>тротуарів</w:t>
            </w:r>
            <w:proofErr w:type="spellEnd"/>
            <w:r w:rsidRPr="008A2FCD">
              <w:rPr>
                <w:sz w:val="24"/>
                <w:lang w:val="ru-RU"/>
              </w:rPr>
              <w:t xml:space="preserve"> в м. Ромни </w:t>
            </w:r>
            <w:proofErr w:type="spellStart"/>
            <w:r w:rsidRPr="008A2FCD">
              <w:rPr>
                <w:sz w:val="24"/>
                <w:lang w:val="ru-RU"/>
              </w:rPr>
              <w:t>Сумської</w:t>
            </w:r>
            <w:proofErr w:type="spellEnd"/>
            <w:r w:rsidRPr="008A2FCD">
              <w:rPr>
                <w:sz w:val="24"/>
                <w:lang w:val="ru-RU"/>
              </w:rPr>
              <w:t xml:space="preserve"> </w:t>
            </w:r>
            <w:proofErr w:type="spellStart"/>
            <w:r w:rsidRPr="008A2FCD">
              <w:rPr>
                <w:sz w:val="24"/>
                <w:lang w:val="ru-RU"/>
              </w:rPr>
              <w:t>області</w:t>
            </w:r>
            <w:proofErr w:type="spellEnd"/>
          </w:p>
        </w:tc>
        <w:tc>
          <w:tcPr>
            <w:tcW w:w="1432" w:type="dxa"/>
            <w:gridSpan w:val="3"/>
            <w:tcBorders>
              <w:left w:val="single" w:sz="4" w:space="0" w:color="auto"/>
              <w:bottom w:val="single" w:sz="4" w:space="0" w:color="auto"/>
              <w:right w:val="single" w:sz="4" w:space="0" w:color="auto"/>
            </w:tcBorders>
            <w:vAlign w:val="center"/>
          </w:tcPr>
          <w:p w:rsidR="00BE0E90" w:rsidRPr="008A2FCD" w:rsidRDefault="00BE0E90" w:rsidP="004B08F8">
            <w:pPr>
              <w:contextualSpacing/>
              <w:jc w:val="center"/>
              <w:rPr>
                <w:sz w:val="24"/>
                <w:lang w:val="ru-RU"/>
              </w:rPr>
            </w:pPr>
            <w:r>
              <w:rPr>
                <w:sz w:val="24"/>
              </w:rPr>
              <w:t>3 5</w:t>
            </w:r>
            <w:r>
              <w:rPr>
                <w:sz w:val="24"/>
                <w:lang w:val="ru-RU"/>
              </w:rPr>
              <w:t>00,000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4E4AE8">
              <w:rPr>
                <w:lang w:val="uk-UA"/>
              </w:rPr>
              <w:t>3</w:t>
            </w:r>
            <w:r>
              <w:rPr>
                <w:lang w:val="uk-UA"/>
              </w:rPr>
              <w:t xml:space="preserve"> </w:t>
            </w:r>
            <w:r w:rsidRPr="004E4AE8">
              <w:rPr>
                <w:lang w:val="uk-UA"/>
              </w:rPr>
              <w:t>706</w:t>
            </w:r>
            <w:r>
              <w:rPr>
                <w:lang w:val="uk-UA"/>
              </w:rPr>
              <w:t>,</w:t>
            </w:r>
            <w:r w:rsidRPr="004E4AE8">
              <w:rPr>
                <w:lang w:val="uk-UA"/>
              </w:rPr>
              <w:t>500</w:t>
            </w:r>
          </w:p>
        </w:tc>
        <w:tc>
          <w:tcPr>
            <w:tcW w:w="1401" w:type="dxa"/>
            <w:tcBorders>
              <w:top w:val="nil"/>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4E4AE8">
              <w:rPr>
                <w:lang w:val="uk-UA"/>
              </w:rPr>
              <w:t>3</w:t>
            </w:r>
            <w:r>
              <w:rPr>
                <w:lang w:val="uk-UA"/>
              </w:rPr>
              <w:t xml:space="preserve"> </w:t>
            </w:r>
            <w:r w:rsidRPr="004E4AE8">
              <w:rPr>
                <w:lang w:val="uk-UA"/>
              </w:rPr>
              <w:t>902</w:t>
            </w:r>
            <w:r>
              <w:rPr>
                <w:lang w:val="uk-UA"/>
              </w:rPr>
              <w:t>,</w:t>
            </w:r>
            <w:r w:rsidRPr="004E4AE8">
              <w:rPr>
                <w:lang w:val="uk-UA"/>
              </w:rPr>
              <w:t>945</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69"/>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Default="00BE0E90" w:rsidP="004B08F8">
            <w:pPr>
              <w:contextualSpacing/>
              <w:rPr>
                <w:sz w:val="24"/>
                <w:lang w:val="ru-RU"/>
              </w:rPr>
            </w:pPr>
            <w:r w:rsidRPr="00BD3F9E">
              <w:rPr>
                <w:sz w:val="24"/>
                <w:lang w:val="ru-RU"/>
              </w:rPr>
              <w:t>5</w:t>
            </w:r>
            <w:r>
              <w:rPr>
                <w:sz w:val="24"/>
                <w:lang w:val="ru-RU"/>
              </w:rPr>
              <w:t>.</w:t>
            </w:r>
            <w:r w:rsidRPr="00BD3F9E">
              <w:rPr>
                <w:sz w:val="24"/>
                <w:lang w:val="ru-RU"/>
              </w:rPr>
              <w:t>8</w:t>
            </w:r>
            <w:r>
              <w:rPr>
                <w:sz w:val="24"/>
                <w:lang w:val="ru-RU"/>
              </w:rPr>
              <w:t xml:space="preserve">. </w:t>
            </w:r>
            <w:proofErr w:type="spellStart"/>
            <w:r w:rsidRPr="008A2FCD">
              <w:rPr>
                <w:sz w:val="24"/>
                <w:lang w:val="ru-RU"/>
              </w:rPr>
              <w:t>Технічний</w:t>
            </w:r>
            <w:proofErr w:type="spellEnd"/>
            <w:r w:rsidRPr="008A2FCD">
              <w:rPr>
                <w:sz w:val="24"/>
                <w:lang w:val="ru-RU"/>
              </w:rPr>
              <w:t xml:space="preserve"> </w:t>
            </w:r>
            <w:proofErr w:type="spellStart"/>
            <w:r w:rsidRPr="008A2FCD">
              <w:rPr>
                <w:sz w:val="24"/>
                <w:lang w:val="ru-RU"/>
              </w:rPr>
              <w:t>нагляд</w:t>
            </w:r>
            <w:proofErr w:type="spellEnd"/>
            <w:r w:rsidRPr="008A2FCD">
              <w:rPr>
                <w:sz w:val="24"/>
                <w:lang w:val="ru-RU"/>
              </w:rPr>
              <w:t xml:space="preserve"> за </w:t>
            </w:r>
            <w:proofErr w:type="spellStart"/>
            <w:r w:rsidRPr="008A2FCD">
              <w:rPr>
                <w:sz w:val="24"/>
                <w:lang w:val="ru-RU"/>
              </w:rPr>
              <w:t>виконанням</w:t>
            </w:r>
            <w:proofErr w:type="spellEnd"/>
            <w:r w:rsidRPr="008A2FCD">
              <w:rPr>
                <w:sz w:val="24"/>
                <w:lang w:val="ru-RU"/>
              </w:rPr>
              <w:t xml:space="preserve"> </w:t>
            </w:r>
            <w:proofErr w:type="spellStart"/>
            <w:r w:rsidRPr="008A2FCD">
              <w:rPr>
                <w:sz w:val="24"/>
                <w:lang w:val="ru-RU"/>
              </w:rPr>
              <w:t>будівельно-монтажних</w:t>
            </w:r>
            <w:proofErr w:type="spellEnd"/>
            <w:r w:rsidRPr="008A2FCD">
              <w:rPr>
                <w:sz w:val="24"/>
                <w:lang w:val="ru-RU"/>
              </w:rPr>
              <w:t xml:space="preserve"> </w:t>
            </w:r>
            <w:proofErr w:type="spellStart"/>
            <w:r w:rsidRPr="008A2FCD">
              <w:rPr>
                <w:sz w:val="24"/>
                <w:lang w:val="ru-RU"/>
              </w:rPr>
              <w:t>робіт</w:t>
            </w:r>
            <w:proofErr w:type="spellEnd"/>
            <w:r w:rsidRPr="008A2FCD">
              <w:rPr>
                <w:sz w:val="24"/>
                <w:lang w:val="ru-RU"/>
              </w:rPr>
              <w:t xml:space="preserve"> по </w:t>
            </w:r>
            <w:proofErr w:type="spellStart"/>
            <w:r w:rsidRPr="008A2FCD">
              <w:rPr>
                <w:sz w:val="24"/>
                <w:lang w:val="ru-RU"/>
              </w:rPr>
              <w:t>об’єкту</w:t>
            </w:r>
            <w:proofErr w:type="spellEnd"/>
            <w:r w:rsidRPr="008A2FCD">
              <w:rPr>
                <w:sz w:val="24"/>
                <w:lang w:val="ru-RU"/>
              </w:rPr>
              <w:t>: "</w:t>
            </w:r>
            <w:proofErr w:type="spellStart"/>
            <w:r w:rsidRPr="008A2FCD">
              <w:rPr>
                <w:sz w:val="24"/>
                <w:lang w:val="ru-RU"/>
              </w:rPr>
              <w:t>Поточний</w:t>
            </w:r>
            <w:proofErr w:type="spellEnd"/>
            <w:r w:rsidRPr="008A2FCD">
              <w:rPr>
                <w:sz w:val="24"/>
                <w:lang w:val="ru-RU"/>
              </w:rPr>
              <w:t xml:space="preserve"> ремонт </w:t>
            </w:r>
            <w:proofErr w:type="spellStart"/>
            <w:r w:rsidRPr="008A2FCD">
              <w:rPr>
                <w:sz w:val="24"/>
                <w:lang w:val="ru-RU"/>
              </w:rPr>
              <w:t>тротуарів</w:t>
            </w:r>
            <w:proofErr w:type="spellEnd"/>
            <w:r w:rsidRPr="008A2FCD">
              <w:rPr>
                <w:sz w:val="24"/>
                <w:lang w:val="ru-RU"/>
              </w:rPr>
              <w:t xml:space="preserve"> в м. Ромни </w:t>
            </w:r>
            <w:proofErr w:type="spellStart"/>
            <w:r w:rsidRPr="008A2FCD">
              <w:rPr>
                <w:sz w:val="24"/>
                <w:lang w:val="ru-RU"/>
              </w:rPr>
              <w:t>Сумської</w:t>
            </w:r>
            <w:proofErr w:type="spellEnd"/>
            <w:r w:rsidRPr="008A2FCD">
              <w:rPr>
                <w:sz w:val="24"/>
                <w:lang w:val="ru-RU"/>
              </w:rPr>
              <w:t xml:space="preserve"> </w:t>
            </w:r>
            <w:proofErr w:type="spellStart"/>
            <w:r w:rsidRPr="008A2FCD">
              <w:rPr>
                <w:sz w:val="24"/>
                <w:lang w:val="ru-RU"/>
              </w:rPr>
              <w:t>області</w:t>
            </w:r>
            <w:proofErr w:type="spellEnd"/>
            <w:r w:rsidRPr="008A2FCD">
              <w:rPr>
                <w:sz w:val="24"/>
                <w:lang w:val="ru-RU"/>
              </w:rPr>
              <w:t>"</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contextualSpacing/>
              <w:jc w:val="center"/>
              <w:rPr>
                <w:sz w:val="24"/>
              </w:rPr>
            </w:pPr>
            <w:r>
              <w:rPr>
                <w:sz w:val="24"/>
                <w:lang w:val="ru-RU"/>
              </w:rPr>
              <w:t>52,500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4E4AE8">
              <w:rPr>
                <w:lang w:val="uk-UA"/>
              </w:rPr>
              <w:t>55</w:t>
            </w:r>
            <w:r>
              <w:rPr>
                <w:lang w:val="uk-UA"/>
              </w:rPr>
              <w:t>,</w:t>
            </w:r>
            <w:r w:rsidRPr="004E4AE8">
              <w:rPr>
                <w:lang w:val="uk-UA"/>
              </w:rPr>
              <w:t>598</w:t>
            </w:r>
          </w:p>
        </w:tc>
        <w:tc>
          <w:tcPr>
            <w:tcW w:w="1401" w:type="dxa"/>
            <w:tcBorders>
              <w:top w:val="nil"/>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4E4AE8">
              <w:rPr>
                <w:lang w:val="uk-UA"/>
              </w:rPr>
              <w:t>58</w:t>
            </w:r>
            <w:r>
              <w:rPr>
                <w:lang w:val="uk-UA"/>
              </w:rPr>
              <w:t>,</w:t>
            </w:r>
            <w:r w:rsidRPr="004E4AE8">
              <w:rPr>
                <w:lang w:val="uk-UA"/>
              </w:rPr>
              <w:t>544</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69"/>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BE0E90">
            <w:pPr>
              <w:contextualSpacing/>
              <w:rPr>
                <w:sz w:val="24"/>
              </w:rPr>
            </w:pPr>
            <w:r w:rsidRPr="00BD3F9E">
              <w:rPr>
                <w:sz w:val="24"/>
                <w:lang w:val="ru-RU"/>
              </w:rPr>
              <w:t>5</w:t>
            </w:r>
            <w:r>
              <w:rPr>
                <w:sz w:val="24"/>
              </w:rPr>
              <w:t>.</w:t>
            </w:r>
            <w:r w:rsidRPr="00BD3F9E">
              <w:rPr>
                <w:sz w:val="24"/>
                <w:lang w:val="ru-RU"/>
              </w:rPr>
              <w:t>9</w:t>
            </w:r>
            <w:r w:rsidRPr="00DD7DD6">
              <w:rPr>
                <w:sz w:val="24"/>
              </w:rPr>
              <w:t xml:space="preserve">. Послуги зі встановлення </w:t>
            </w:r>
          </w:p>
        </w:tc>
        <w:tc>
          <w:tcPr>
            <w:tcW w:w="1432" w:type="dxa"/>
            <w:gridSpan w:val="3"/>
            <w:tcBorders>
              <w:left w:val="single" w:sz="4" w:space="0" w:color="auto"/>
              <w:bottom w:val="single" w:sz="4" w:space="0" w:color="auto"/>
              <w:right w:val="single" w:sz="4" w:space="0" w:color="auto"/>
            </w:tcBorders>
            <w:vAlign w:val="center"/>
          </w:tcPr>
          <w:p w:rsidR="00BE0E90" w:rsidRPr="004E4AE8" w:rsidRDefault="00BE0E90" w:rsidP="004B08F8">
            <w:pPr>
              <w:contextualSpacing/>
              <w:jc w:val="center"/>
              <w:rPr>
                <w:sz w:val="24"/>
                <w:lang w:val="ru-RU"/>
              </w:rPr>
            </w:pPr>
            <w:r w:rsidRPr="00DD7DD6">
              <w:rPr>
                <w:sz w:val="24"/>
              </w:rPr>
              <w:t>98,0</w:t>
            </w:r>
            <w:r>
              <w:rPr>
                <w:sz w:val="24"/>
                <w:lang w:val="ru-RU"/>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eastAsia="ru-RU"/>
              </w:rPr>
            </w:pPr>
            <w:r w:rsidRPr="00DD7DD6">
              <w:rPr>
                <w:lang w:val="uk-UA" w:eastAsia="ru-RU"/>
              </w:rPr>
              <w:t>99,0</w:t>
            </w:r>
            <w:r>
              <w:rPr>
                <w:lang w:val="uk-UA" w:eastAsia="ru-RU"/>
              </w:rPr>
              <w:t>00</w:t>
            </w:r>
          </w:p>
        </w:tc>
        <w:tc>
          <w:tcPr>
            <w:tcW w:w="1401" w:type="dxa"/>
            <w:tcBorders>
              <w:top w:val="nil"/>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eastAsia="ru-RU"/>
              </w:rPr>
            </w:pPr>
            <w:r w:rsidRPr="00DD7DD6">
              <w:rPr>
                <w:lang w:val="uk-UA" w:eastAsia="ru-RU"/>
              </w:rPr>
              <w:t>99,0</w:t>
            </w:r>
            <w:r>
              <w:rPr>
                <w:lang w:val="uk-UA" w:eastAsia="ru-RU"/>
              </w:rPr>
              <w:t>00</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8C1B02">
        <w:trPr>
          <w:trHeight w:val="242"/>
        </w:trPr>
        <w:tc>
          <w:tcPr>
            <w:tcW w:w="15331" w:type="dxa"/>
            <w:gridSpan w:val="18"/>
            <w:tcBorders>
              <w:top w:val="nil"/>
              <w:left w:val="nil"/>
              <w:bottom w:val="nil"/>
              <w:right w:val="nil"/>
            </w:tcBorders>
            <w:shd w:val="clear" w:color="auto" w:fill="auto"/>
          </w:tcPr>
          <w:p w:rsidR="00BE0E90" w:rsidRPr="00DD7DD6" w:rsidRDefault="00BE0E90" w:rsidP="004B5879">
            <w:pPr>
              <w:spacing w:line="204" w:lineRule="auto"/>
              <w:contextualSpacing/>
              <w:jc w:val="right"/>
              <w:rPr>
                <w:sz w:val="24"/>
              </w:rPr>
            </w:pPr>
            <w:r w:rsidRPr="00DD7DD6">
              <w:lastRenderedPageBreak/>
              <w:t xml:space="preserve">    </w:t>
            </w:r>
            <w:r w:rsidRPr="00DD7DD6">
              <w:rPr>
                <w:sz w:val="24"/>
              </w:rPr>
              <w:t>Продовження додатку до Програми</w:t>
            </w:r>
          </w:p>
        </w:tc>
      </w:tr>
      <w:tr w:rsidR="00BE0E90" w:rsidRPr="00DD7DD6" w:rsidTr="00320FD8">
        <w:trPr>
          <w:gridAfter w:val="1"/>
          <w:wAfter w:w="15" w:type="dxa"/>
          <w:trHeight w:val="242"/>
        </w:trPr>
        <w:tc>
          <w:tcPr>
            <w:tcW w:w="2015" w:type="dxa"/>
            <w:tcBorders>
              <w:top w:val="single" w:sz="4" w:space="0" w:color="auto"/>
              <w:left w:val="single" w:sz="4" w:space="0" w:color="auto"/>
            </w:tcBorders>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1</w:t>
            </w:r>
          </w:p>
        </w:tc>
        <w:tc>
          <w:tcPr>
            <w:tcW w:w="3510" w:type="dxa"/>
            <w:gridSpan w:val="2"/>
            <w:tcBorders>
              <w:bottom w:val="single" w:sz="4" w:space="0" w:color="auto"/>
            </w:tcBorders>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2</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3</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4</w:t>
            </w:r>
          </w:p>
        </w:tc>
        <w:tc>
          <w:tcPr>
            <w:tcW w:w="1401" w:type="dxa"/>
            <w:tcBorders>
              <w:top w:val="single" w:sz="4" w:space="0" w:color="auto"/>
              <w:left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5</w:t>
            </w:r>
          </w:p>
        </w:tc>
        <w:tc>
          <w:tcPr>
            <w:tcW w:w="1422"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8</w:t>
            </w:r>
          </w:p>
        </w:tc>
        <w:tc>
          <w:tcPr>
            <w:tcW w:w="198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9</w:t>
            </w:r>
          </w:p>
        </w:tc>
      </w:tr>
      <w:tr w:rsidR="00BE0E90" w:rsidRPr="00DD7DD6" w:rsidTr="00320FD8">
        <w:trPr>
          <w:gridAfter w:val="1"/>
          <w:wAfter w:w="15" w:type="dxa"/>
          <w:trHeight w:val="242"/>
        </w:trPr>
        <w:tc>
          <w:tcPr>
            <w:tcW w:w="2015" w:type="dxa"/>
            <w:tcBorders>
              <w:top w:val="single" w:sz="4" w:space="0" w:color="auto"/>
              <w:left w:val="single" w:sz="4" w:space="0" w:color="auto"/>
            </w:tcBorders>
            <w:shd w:val="clear" w:color="auto" w:fill="auto"/>
            <w:vAlign w:val="center"/>
          </w:tcPr>
          <w:p w:rsidR="00BE0E90" w:rsidRPr="00DD7DD6" w:rsidRDefault="00BE0E90" w:rsidP="004B08F8">
            <w:pPr>
              <w:spacing w:line="204" w:lineRule="auto"/>
              <w:contextualSpacing/>
              <w:jc w:val="center"/>
              <w:rPr>
                <w:bCs/>
                <w:sz w:val="24"/>
              </w:rPr>
            </w:pPr>
          </w:p>
        </w:tc>
        <w:tc>
          <w:tcPr>
            <w:tcW w:w="3510" w:type="dxa"/>
            <w:gridSpan w:val="2"/>
            <w:tcBorders>
              <w:bottom w:val="single" w:sz="4" w:space="0" w:color="auto"/>
            </w:tcBorders>
            <w:shd w:val="clear" w:color="auto" w:fill="auto"/>
            <w:vAlign w:val="center"/>
          </w:tcPr>
          <w:p w:rsidR="00BE0E90" w:rsidRPr="00DD7DD6" w:rsidRDefault="00BE0E90" w:rsidP="00BE0E90">
            <w:pPr>
              <w:spacing w:line="204" w:lineRule="auto"/>
              <w:contextualSpacing/>
              <w:rPr>
                <w:bCs/>
                <w:sz w:val="24"/>
              </w:rPr>
            </w:pPr>
            <w:r w:rsidRPr="00DD7DD6">
              <w:rPr>
                <w:sz w:val="24"/>
              </w:rPr>
              <w:t>дорожніх знаків</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p>
        </w:tc>
        <w:tc>
          <w:tcPr>
            <w:tcW w:w="1401" w:type="dxa"/>
            <w:tcBorders>
              <w:top w:val="single" w:sz="4" w:space="0" w:color="auto"/>
              <w:left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p>
        </w:tc>
        <w:tc>
          <w:tcPr>
            <w:tcW w:w="1422" w:type="dxa"/>
            <w:gridSpan w:val="2"/>
            <w:shd w:val="clear" w:color="auto" w:fill="auto"/>
            <w:vAlign w:val="center"/>
          </w:tcPr>
          <w:p w:rsidR="00BE0E90" w:rsidRPr="00DD7DD6" w:rsidRDefault="00BE0E90" w:rsidP="004B08F8">
            <w:pPr>
              <w:spacing w:line="204" w:lineRule="auto"/>
              <w:contextualSpacing/>
              <w:jc w:val="center"/>
              <w:rPr>
                <w:bCs/>
                <w:sz w:val="24"/>
              </w:rPr>
            </w:pPr>
          </w:p>
        </w:tc>
        <w:tc>
          <w:tcPr>
            <w:tcW w:w="994" w:type="dxa"/>
            <w:gridSpan w:val="2"/>
            <w:shd w:val="clear" w:color="auto" w:fill="auto"/>
            <w:vAlign w:val="center"/>
          </w:tcPr>
          <w:p w:rsidR="00BE0E90" w:rsidRPr="00DD7DD6" w:rsidRDefault="00BE0E90" w:rsidP="004B08F8">
            <w:pPr>
              <w:spacing w:line="204" w:lineRule="auto"/>
              <w:contextualSpacing/>
              <w:jc w:val="center"/>
              <w:rPr>
                <w:bCs/>
                <w:sz w:val="24"/>
              </w:rPr>
            </w:pPr>
          </w:p>
        </w:tc>
        <w:tc>
          <w:tcPr>
            <w:tcW w:w="1134" w:type="dxa"/>
            <w:gridSpan w:val="2"/>
            <w:shd w:val="clear" w:color="auto" w:fill="auto"/>
            <w:vAlign w:val="center"/>
          </w:tcPr>
          <w:p w:rsidR="00BE0E90" w:rsidRPr="00DD7DD6" w:rsidRDefault="00BE0E90" w:rsidP="004B08F8">
            <w:pPr>
              <w:spacing w:line="204" w:lineRule="auto"/>
              <w:contextualSpacing/>
              <w:jc w:val="center"/>
              <w:rPr>
                <w:bCs/>
                <w:sz w:val="24"/>
              </w:rPr>
            </w:pPr>
          </w:p>
        </w:tc>
        <w:tc>
          <w:tcPr>
            <w:tcW w:w="1984" w:type="dxa"/>
            <w:gridSpan w:val="2"/>
            <w:shd w:val="clear" w:color="auto" w:fill="auto"/>
            <w:vAlign w:val="center"/>
          </w:tcPr>
          <w:p w:rsidR="00BE0E90" w:rsidRPr="00DD7DD6" w:rsidRDefault="00BE0E90" w:rsidP="004B08F8">
            <w:pPr>
              <w:spacing w:line="204" w:lineRule="auto"/>
              <w:contextualSpacing/>
              <w:jc w:val="center"/>
              <w:rPr>
                <w:bCs/>
                <w:sz w:val="24"/>
              </w:rPr>
            </w:pPr>
          </w:p>
        </w:tc>
      </w:tr>
      <w:tr w:rsidR="00BE0E90" w:rsidRPr="00DD7DD6" w:rsidTr="00320FD8">
        <w:trPr>
          <w:gridAfter w:val="1"/>
          <w:wAfter w:w="15" w:type="dxa"/>
          <w:trHeight w:val="242"/>
        </w:trPr>
        <w:tc>
          <w:tcPr>
            <w:tcW w:w="2015" w:type="dxa"/>
            <w:shd w:val="clear" w:color="auto" w:fill="auto"/>
          </w:tcPr>
          <w:p w:rsidR="00BE0E90" w:rsidRPr="00DD7DD6" w:rsidRDefault="00BE0E90" w:rsidP="003859E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266A58">
            <w:pPr>
              <w:contextualSpacing/>
              <w:rPr>
                <w:sz w:val="24"/>
              </w:rPr>
            </w:pPr>
            <w:r w:rsidRPr="007B66C4">
              <w:rPr>
                <w:sz w:val="24"/>
                <w:lang w:val="ru-RU"/>
              </w:rPr>
              <w:t>5</w:t>
            </w:r>
            <w:r>
              <w:rPr>
                <w:sz w:val="24"/>
              </w:rPr>
              <w:t>.</w:t>
            </w:r>
            <w:r>
              <w:rPr>
                <w:sz w:val="24"/>
                <w:lang w:val="ru-RU"/>
              </w:rPr>
              <w:t>1</w:t>
            </w:r>
            <w:r w:rsidRPr="007B66C4">
              <w:rPr>
                <w:sz w:val="24"/>
                <w:lang w:val="ru-RU"/>
              </w:rPr>
              <w:t>0</w:t>
            </w:r>
            <w:r w:rsidRPr="00DD7DD6">
              <w:rPr>
                <w:sz w:val="24"/>
              </w:rPr>
              <w:t xml:space="preserve">. Послуги по розробці </w:t>
            </w:r>
            <w:proofErr w:type="spellStart"/>
            <w:r w:rsidRPr="00DD7DD6">
              <w:rPr>
                <w:sz w:val="24"/>
              </w:rPr>
              <w:t>проєктів</w:t>
            </w:r>
            <w:proofErr w:type="spellEnd"/>
            <w:r w:rsidRPr="00DD7DD6">
              <w:rPr>
                <w:sz w:val="24"/>
              </w:rPr>
              <w:t xml:space="preserve"> «Організація безпеки руху та обладнання технічними засобами регулювання вулиць»</w:t>
            </w:r>
          </w:p>
        </w:tc>
        <w:tc>
          <w:tcPr>
            <w:tcW w:w="1432" w:type="dxa"/>
            <w:gridSpan w:val="3"/>
            <w:tcBorders>
              <w:left w:val="single" w:sz="4" w:space="0" w:color="auto"/>
              <w:bottom w:val="single" w:sz="4" w:space="0" w:color="auto"/>
              <w:right w:val="single" w:sz="4" w:space="0" w:color="auto"/>
            </w:tcBorders>
            <w:vAlign w:val="center"/>
          </w:tcPr>
          <w:p w:rsidR="00BE0E90" w:rsidRPr="004E4AE8" w:rsidRDefault="00BE0E90" w:rsidP="007F4060">
            <w:pPr>
              <w:contextualSpacing/>
              <w:jc w:val="center"/>
              <w:rPr>
                <w:sz w:val="24"/>
                <w:lang w:val="ru-RU"/>
              </w:rPr>
            </w:pPr>
            <w:r>
              <w:rPr>
                <w:sz w:val="24"/>
                <w:lang w:val="ru-RU"/>
              </w:rPr>
              <w:t>99,000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eastAsia="ru-RU"/>
              </w:rPr>
            </w:pPr>
            <w:r>
              <w:rPr>
                <w:lang w:val="uk-UA" w:eastAsia="ru-RU"/>
              </w:rPr>
              <w:t>99,000</w:t>
            </w:r>
          </w:p>
        </w:tc>
        <w:tc>
          <w:tcPr>
            <w:tcW w:w="1401" w:type="dxa"/>
            <w:tcBorders>
              <w:top w:val="single" w:sz="4" w:space="0" w:color="auto"/>
              <w:left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eastAsia="ru-RU"/>
              </w:rPr>
            </w:pPr>
            <w:r>
              <w:rPr>
                <w:lang w:val="uk-UA" w:eastAsia="ru-RU"/>
              </w:rPr>
              <w:t>99,000</w:t>
            </w:r>
          </w:p>
        </w:tc>
        <w:tc>
          <w:tcPr>
            <w:tcW w:w="1422" w:type="dxa"/>
            <w:gridSpan w:val="2"/>
            <w:shd w:val="clear" w:color="auto" w:fill="auto"/>
            <w:vAlign w:val="center"/>
          </w:tcPr>
          <w:p w:rsidR="00BE0E90" w:rsidRDefault="00BE0E90" w:rsidP="00266A58">
            <w:pPr>
              <w:spacing w:line="216" w:lineRule="auto"/>
              <w:contextualSpacing/>
              <w:jc w:val="center"/>
              <w:rPr>
                <w:sz w:val="24"/>
              </w:rPr>
            </w:pPr>
          </w:p>
        </w:tc>
        <w:tc>
          <w:tcPr>
            <w:tcW w:w="994" w:type="dxa"/>
            <w:gridSpan w:val="2"/>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shd w:val="clear" w:color="auto" w:fill="auto"/>
            <w:vAlign w:val="center"/>
          </w:tcPr>
          <w:p w:rsidR="00BE0E90" w:rsidRPr="00DD7DD6" w:rsidRDefault="00BE0E90" w:rsidP="00266A58">
            <w:pPr>
              <w:contextualSpacing/>
              <w:jc w:val="center"/>
              <w:rPr>
                <w:bCs/>
                <w:sz w:val="24"/>
              </w:rPr>
            </w:pPr>
          </w:p>
        </w:tc>
        <w:tc>
          <w:tcPr>
            <w:tcW w:w="1984" w:type="dxa"/>
            <w:gridSpan w:val="2"/>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42"/>
        </w:trPr>
        <w:tc>
          <w:tcPr>
            <w:tcW w:w="2015" w:type="dxa"/>
            <w:vMerge w:val="restart"/>
            <w:shd w:val="clear" w:color="auto" w:fill="auto"/>
            <w:vAlign w:val="center"/>
          </w:tcPr>
          <w:p w:rsidR="00BE0E90" w:rsidRPr="00DD7DD6" w:rsidRDefault="00BE0E90" w:rsidP="008C1B02">
            <w:pPr>
              <w:spacing w:line="204" w:lineRule="auto"/>
              <w:contextualSpacing/>
              <w:rPr>
                <w:sz w:val="24"/>
              </w:rPr>
            </w:pPr>
            <w:r w:rsidRPr="004B5879">
              <w:rPr>
                <w:sz w:val="24"/>
                <w:lang w:val="ru-RU"/>
              </w:rPr>
              <w:t>6</w:t>
            </w:r>
            <w:r w:rsidRPr="00DD7DD6">
              <w:rPr>
                <w:sz w:val="24"/>
              </w:rPr>
              <w:t xml:space="preserve">. Забезпечення належного рівня благоустрою біля житлового фонду </w:t>
            </w:r>
          </w:p>
          <w:p w:rsidR="00BE0E90" w:rsidRPr="00DD7DD6" w:rsidRDefault="00BE0E90" w:rsidP="008C1B02">
            <w:pPr>
              <w:spacing w:line="204" w:lineRule="auto"/>
              <w:contextualSpacing/>
              <w:rPr>
                <w:sz w:val="24"/>
              </w:rPr>
            </w:pPr>
            <w:r w:rsidRPr="00DD7DD6">
              <w:rPr>
                <w:sz w:val="24"/>
              </w:rPr>
              <w:t>міста</w:t>
            </w:r>
          </w:p>
        </w:tc>
        <w:tc>
          <w:tcPr>
            <w:tcW w:w="3510" w:type="dxa"/>
            <w:gridSpan w:val="2"/>
            <w:tcBorders>
              <w:bottom w:val="single" w:sz="4" w:space="0" w:color="auto"/>
            </w:tcBorders>
            <w:shd w:val="clear" w:color="auto" w:fill="auto"/>
          </w:tcPr>
          <w:p w:rsidR="00BE0E90" w:rsidRPr="00DD7DD6" w:rsidRDefault="00BE0E90" w:rsidP="004B08F8">
            <w:pPr>
              <w:contextualSpacing/>
              <w:rPr>
                <w:sz w:val="24"/>
              </w:rPr>
            </w:pPr>
            <w:r w:rsidRPr="004B5879">
              <w:rPr>
                <w:sz w:val="24"/>
                <w:lang w:val="ru-RU"/>
              </w:rPr>
              <w:t>6</w:t>
            </w:r>
            <w:r w:rsidRPr="00DD7DD6">
              <w:rPr>
                <w:sz w:val="24"/>
              </w:rPr>
              <w:t xml:space="preserve">.1. </w:t>
            </w:r>
            <w:r w:rsidRPr="00DF4859">
              <w:rPr>
                <w:sz w:val="24"/>
              </w:rPr>
              <w:t xml:space="preserve">Поточний ремонт </w:t>
            </w:r>
            <w:proofErr w:type="spellStart"/>
            <w:r w:rsidRPr="00DF4859">
              <w:rPr>
                <w:sz w:val="24"/>
              </w:rPr>
              <w:t>внутрішньоквартальних</w:t>
            </w:r>
            <w:proofErr w:type="spellEnd"/>
            <w:r w:rsidRPr="00DF4859">
              <w:rPr>
                <w:sz w:val="24"/>
              </w:rPr>
              <w:t xml:space="preserve"> проїздів в м. Ромни Сумської області</w:t>
            </w:r>
          </w:p>
        </w:tc>
        <w:tc>
          <w:tcPr>
            <w:tcW w:w="1432" w:type="dxa"/>
            <w:gridSpan w:val="3"/>
            <w:tcBorders>
              <w:left w:val="single" w:sz="4" w:space="0" w:color="auto"/>
              <w:bottom w:val="single" w:sz="4" w:space="0" w:color="auto"/>
              <w:right w:val="single" w:sz="4" w:space="0" w:color="auto"/>
            </w:tcBorders>
            <w:vAlign w:val="center"/>
          </w:tcPr>
          <w:p w:rsidR="00BE0E90" w:rsidRPr="00990400" w:rsidRDefault="00BE0E90" w:rsidP="004B08F8">
            <w:pPr>
              <w:contextualSpacing/>
              <w:jc w:val="center"/>
              <w:rPr>
                <w:sz w:val="24"/>
                <w:lang w:val="ru-RU"/>
              </w:rPr>
            </w:pPr>
            <w:r>
              <w:rPr>
                <w:sz w:val="24"/>
                <w:lang w:val="ru-RU"/>
              </w:rPr>
              <w:t>8 000,000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eastAsia="ru-RU"/>
              </w:rPr>
            </w:pPr>
            <w:r>
              <w:rPr>
                <w:lang w:val="uk-UA" w:eastAsia="ru-RU"/>
              </w:rPr>
              <w:t>8 472,000</w:t>
            </w:r>
          </w:p>
        </w:tc>
        <w:tc>
          <w:tcPr>
            <w:tcW w:w="1401" w:type="dxa"/>
            <w:tcBorders>
              <w:top w:val="single" w:sz="4" w:space="0" w:color="auto"/>
              <w:left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eastAsia="ru-RU"/>
              </w:rPr>
            </w:pPr>
            <w:r>
              <w:rPr>
                <w:lang w:val="uk-UA" w:eastAsia="ru-RU"/>
              </w:rPr>
              <w:t>8 921,016</w:t>
            </w:r>
          </w:p>
        </w:tc>
        <w:tc>
          <w:tcPr>
            <w:tcW w:w="1422" w:type="dxa"/>
            <w:gridSpan w:val="2"/>
            <w:vMerge w:val="restart"/>
            <w:shd w:val="clear" w:color="auto" w:fill="auto"/>
            <w:vAlign w:val="center"/>
          </w:tcPr>
          <w:p w:rsidR="00BE0E90" w:rsidRPr="00DD7DD6" w:rsidRDefault="00BE0E90" w:rsidP="004B08F8">
            <w:pPr>
              <w:spacing w:line="204" w:lineRule="auto"/>
              <w:contextualSpacing/>
              <w:jc w:val="center"/>
              <w:rPr>
                <w:sz w:val="24"/>
              </w:rPr>
            </w:pPr>
            <w:r>
              <w:rPr>
                <w:sz w:val="24"/>
              </w:rPr>
              <w:t>УЖКГ РМР</w:t>
            </w:r>
          </w:p>
        </w:tc>
        <w:tc>
          <w:tcPr>
            <w:tcW w:w="994" w:type="dxa"/>
            <w:gridSpan w:val="2"/>
            <w:vMerge w:val="restart"/>
            <w:shd w:val="clear" w:color="auto" w:fill="auto"/>
            <w:vAlign w:val="center"/>
          </w:tcPr>
          <w:p w:rsidR="00BE0E90" w:rsidRPr="00DD7DD6" w:rsidRDefault="00BE0E90" w:rsidP="004B08F8">
            <w:pPr>
              <w:spacing w:line="204" w:lineRule="auto"/>
              <w:contextualSpacing/>
              <w:jc w:val="center"/>
              <w:rPr>
                <w:sz w:val="24"/>
              </w:rPr>
            </w:pPr>
            <w:r w:rsidRPr="00DD7DD6">
              <w:rPr>
                <w:sz w:val="24"/>
              </w:rPr>
              <w:t>202</w:t>
            </w:r>
            <w:r>
              <w:rPr>
                <w:sz w:val="24"/>
              </w:rPr>
              <w:t>6</w:t>
            </w:r>
            <w:r w:rsidRPr="00DD7DD6">
              <w:rPr>
                <w:sz w:val="24"/>
              </w:rPr>
              <w:t xml:space="preserve"> –</w:t>
            </w:r>
          </w:p>
          <w:p w:rsidR="00BE0E90" w:rsidRPr="00DD7DD6" w:rsidRDefault="00BE0E90" w:rsidP="004B08F8">
            <w:pPr>
              <w:spacing w:line="216" w:lineRule="auto"/>
              <w:contextualSpacing/>
              <w:jc w:val="center"/>
              <w:rPr>
                <w:sz w:val="24"/>
              </w:rPr>
            </w:pPr>
            <w:r w:rsidRPr="00DD7DD6">
              <w:rPr>
                <w:sz w:val="24"/>
              </w:rPr>
              <w:t>202</w:t>
            </w:r>
            <w:r>
              <w:rPr>
                <w:sz w:val="24"/>
              </w:rPr>
              <w:t>8</w:t>
            </w:r>
          </w:p>
          <w:p w:rsidR="00BE0E90" w:rsidRPr="00DD7DD6" w:rsidRDefault="00BE0E90" w:rsidP="004B08F8">
            <w:pPr>
              <w:spacing w:line="216" w:lineRule="auto"/>
              <w:contextualSpacing/>
              <w:jc w:val="center"/>
              <w:rPr>
                <w:sz w:val="24"/>
              </w:rPr>
            </w:pPr>
            <w:r w:rsidRPr="00DD7DD6">
              <w:rPr>
                <w:sz w:val="24"/>
              </w:rPr>
              <w:t>роки</w:t>
            </w:r>
          </w:p>
        </w:tc>
        <w:tc>
          <w:tcPr>
            <w:tcW w:w="1134" w:type="dxa"/>
            <w:gridSpan w:val="2"/>
            <w:vMerge w:val="restart"/>
            <w:shd w:val="clear" w:color="auto" w:fill="auto"/>
            <w:vAlign w:val="center"/>
          </w:tcPr>
          <w:p w:rsidR="00BE0E90" w:rsidRPr="00DD7DD6" w:rsidRDefault="00BE0E90" w:rsidP="004B08F8">
            <w:pPr>
              <w:contextualSpacing/>
              <w:jc w:val="center"/>
              <w:rPr>
                <w:sz w:val="24"/>
              </w:rPr>
            </w:pPr>
            <w:r w:rsidRPr="00DD7DD6">
              <w:rPr>
                <w:bCs/>
                <w:sz w:val="24"/>
              </w:rPr>
              <w:t>Бюджет Роменської МТГ</w:t>
            </w:r>
          </w:p>
        </w:tc>
        <w:tc>
          <w:tcPr>
            <w:tcW w:w="1984" w:type="dxa"/>
            <w:gridSpan w:val="2"/>
            <w:vMerge w:val="restart"/>
            <w:shd w:val="clear" w:color="auto" w:fill="auto"/>
            <w:vAlign w:val="center"/>
          </w:tcPr>
          <w:p w:rsidR="00BE0E90" w:rsidRPr="00DD7DD6" w:rsidRDefault="00BE0E90" w:rsidP="004B08F8">
            <w:pPr>
              <w:spacing w:line="204" w:lineRule="auto"/>
              <w:contextualSpacing/>
              <w:jc w:val="center"/>
              <w:rPr>
                <w:sz w:val="24"/>
              </w:rPr>
            </w:pPr>
            <w:r w:rsidRPr="00DD7DD6">
              <w:rPr>
                <w:sz w:val="24"/>
              </w:rPr>
              <w:t>Покращення стану внутрішньо- квартальних проїзних доріг</w:t>
            </w:r>
          </w:p>
        </w:tc>
      </w:tr>
      <w:tr w:rsidR="00BE0E90" w:rsidRPr="00DD7DD6" w:rsidTr="00320FD8">
        <w:trPr>
          <w:gridAfter w:val="1"/>
          <w:wAfter w:w="15" w:type="dxa"/>
          <w:trHeight w:val="242"/>
        </w:trPr>
        <w:tc>
          <w:tcPr>
            <w:tcW w:w="2015" w:type="dxa"/>
            <w:vMerge/>
            <w:shd w:val="clear" w:color="auto" w:fill="auto"/>
          </w:tcPr>
          <w:p w:rsidR="00BE0E90" w:rsidRPr="00DD7DD6" w:rsidRDefault="00BE0E90" w:rsidP="003859E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266A58">
            <w:pPr>
              <w:contextualSpacing/>
              <w:rPr>
                <w:sz w:val="24"/>
              </w:rPr>
            </w:pPr>
            <w:r w:rsidRPr="004B5879">
              <w:rPr>
                <w:sz w:val="24"/>
                <w:lang w:val="ru-RU"/>
              </w:rPr>
              <w:t>6</w:t>
            </w:r>
            <w:r>
              <w:rPr>
                <w:sz w:val="24"/>
                <w:lang w:val="ru-RU"/>
              </w:rPr>
              <w:t xml:space="preserve">.2. </w:t>
            </w:r>
            <w:proofErr w:type="spellStart"/>
            <w:r w:rsidRPr="00990400">
              <w:rPr>
                <w:sz w:val="24"/>
                <w:lang w:val="ru-RU"/>
              </w:rPr>
              <w:t>Технічний</w:t>
            </w:r>
            <w:proofErr w:type="spellEnd"/>
            <w:r w:rsidRPr="00990400">
              <w:rPr>
                <w:sz w:val="24"/>
                <w:lang w:val="ru-RU"/>
              </w:rPr>
              <w:t xml:space="preserve"> </w:t>
            </w:r>
            <w:proofErr w:type="spellStart"/>
            <w:r w:rsidRPr="00990400">
              <w:rPr>
                <w:sz w:val="24"/>
                <w:lang w:val="ru-RU"/>
              </w:rPr>
              <w:t>нагляд</w:t>
            </w:r>
            <w:proofErr w:type="spellEnd"/>
            <w:r w:rsidRPr="00990400">
              <w:rPr>
                <w:sz w:val="24"/>
                <w:lang w:val="ru-RU"/>
              </w:rPr>
              <w:t xml:space="preserve"> за </w:t>
            </w:r>
            <w:proofErr w:type="spellStart"/>
            <w:r w:rsidRPr="00990400">
              <w:rPr>
                <w:sz w:val="24"/>
                <w:lang w:val="ru-RU"/>
              </w:rPr>
              <w:t>виконанням</w:t>
            </w:r>
            <w:proofErr w:type="spellEnd"/>
            <w:r w:rsidRPr="00990400">
              <w:rPr>
                <w:sz w:val="24"/>
                <w:lang w:val="ru-RU"/>
              </w:rPr>
              <w:t xml:space="preserve"> </w:t>
            </w:r>
            <w:proofErr w:type="spellStart"/>
            <w:r w:rsidRPr="00990400">
              <w:rPr>
                <w:sz w:val="24"/>
                <w:lang w:val="ru-RU"/>
              </w:rPr>
              <w:t>будівельно-монтажних</w:t>
            </w:r>
            <w:proofErr w:type="spellEnd"/>
            <w:r w:rsidRPr="00990400">
              <w:rPr>
                <w:sz w:val="24"/>
                <w:lang w:val="ru-RU"/>
              </w:rPr>
              <w:t xml:space="preserve"> </w:t>
            </w:r>
            <w:proofErr w:type="spellStart"/>
            <w:r w:rsidRPr="00990400">
              <w:rPr>
                <w:sz w:val="24"/>
                <w:lang w:val="ru-RU"/>
              </w:rPr>
              <w:t>робіт</w:t>
            </w:r>
            <w:proofErr w:type="spellEnd"/>
            <w:r w:rsidRPr="00990400">
              <w:rPr>
                <w:sz w:val="24"/>
                <w:lang w:val="ru-RU"/>
              </w:rPr>
              <w:t xml:space="preserve"> по </w:t>
            </w:r>
            <w:proofErr w:type="spellStart"/>
            <w:r w:rsidRPr="00990400">
              <w:rPr>
                <w:sz w:val="24"/>
                <w:lang w:val="ru-RU"/>
              </w:rPr>
              <w:t>об’єкту</w:t>
            </w:r>
            <w:proofErr w:type="spellEnd"/>
            <w:r w:rsidRPr="00990400">
              <w:rPr>
                <w:sz w:val="24"/>
                <w:lang w:val="ru-RU"/>
              </w:rPr>
              <w:t>: "</w:t>
            </w:r>
            <w:proofErr w:type="spellStart"/>
            <w:r w:rsidRPr="00990400">
              <w:rPr>
                <w:sz w:val="24"/>
                <w:lang w:val="ru-RU"/>
              </w:rPr>
              <w:t>Поточний</w:t>
            </w:r>
            <w:proofErr w:type="spellEnd"/>
            <w:r w:rsidRPr="00990400">
              <w:rPr>
                <w:sz w:val="24"/>
                <w:lang w:val="ru-RU"/>
              </w:rPr>
              <w:t xml:space="preserve"> ремонт </w:t>
            </w:r>
            <w:proofErr w:type="spellStart"/>
            <w:r w:rsidRPr="00990400">
              <w:rPr>
                <w:sz w:val="24"/>
                <w:lang w:val="ru-RU"/>
              </w:rPr>
              <w:t>внутрішньоквартальних</w:t>
            </w:r>
            <w:proofErr w:type="spellEnd"/>
            <w:r w:rsidRPr="00990400">
              <w:rPr>
                <w:sz w:val="24"/>
                <w:lang w:val="ru-RU"/>
              </w:rPr>
              <w:t xml:space="preserve"> </w:t>
            </w:r>
            <w:proofErr w:type="spellStart"/>
            <w:r w:rsidRPr="00990400">
              <w:rPr>
                <w:sz w:val="24"/>
                <w:lang w:val="ru-RU"/>
              </w:rPr>
              <w:t>проїздів</w:t>
            </w:r>
            <w:proofErr w:type="spellEnd"/>
            <w:r w:rsidRPr="00990400">
              <w:rPr>
                <w:sz w:val="24"/>
                <w:lang w:val="ru-RU"/>
              </w:rPr>
              <w:t xml:space="preserve"> в м. Ромни </w:t>
            </w:r>
            <w:proofErr w:type="spellStart"/>
            <w:r w:rsidRPr="00990400">
              <w:rPr>
                <w:sz w:val="24"/>
                <w:lang w:val="ru-RU"/>
              </w:rPr>
              <w:t>Сумської</w:t>
            </w:r>
            <w:proofErr w:type="spellEnd"/>
            <w:r w:rsidRPr="00990400">
              <w:rPr>
                <w:sz w:val="24"/>
                <w:lang w:val="ru-RU"/>
              </w:rPr>
              <w:t xml:space="preserve"> </w:t>
            </w:r>
            <w:proofErr w:type="spellStart"/>
            <w:r w:rsidRPr="00990400">
              <w:rPr>
                <w:sz w:val="24"/>
                <w:lang w:val="ru-RU"/>
              </w:rPr>
              <w:t>області</w:t>
            </w:r>
            <w:proofErr w:type="spellEnd"/>
            <w:r w:rsidRPr="00990400">
              <w:rPr>
                <w:sz w:val="24"/>
                <w:lang w:val="ru-RU"/>
              </w:rPr>
              <w:t>"</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9E2D6A">
            <w:pPr>
              <w:contextualSpacing/>
              <w:jc w:val="center"/>
              <w:rPr>
                <w:sz w:val="24"/>
              </w:rPr>
            </w:pPr>
            <w:r>
              <w:rPr>
                <w:sz w:val="24"/>
                <w:lang w:val="ru-RU"/>
              </w:rPr>
              <w:t>99,000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Pr>
                <w:lang w:val="uk-UA" w:eastAsia="ru-RU"/>
              </w:rPr>
              <w:t>99,000</w:t>
            </w:r>
          </w:p>
        </w:tc>
        <w:tc>
          <w:tcPr>
            <w:tcW w:w="1401" w:type="dxa"/>
            <w:tcBorders>
              <w:top w:val="single" w:sz="4" w:space="0" w:color="auto"/>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Pr>
                <w:lang w:val="uk-UA" w:eastAsia="ru-RU"/>
              </w:rPr>
              <w:t>99,000</w:t>
            </w:r>
          </w:p>
        </w:tc>
        <w:tc>
          <w:tcPr>
            <w:tcW w:w="1422" w:type="dxa"/>
            <w:gridSpan w:val="2"/>
            <w:vMerge/>
            <w:shd w:val="clear" w:color="auto" w:fill="auto"/>
            <w:vAlign w:val="center"/>
          </w:tcPr>
          <w:p w:rsidR="00BE0E90" w:rsidRDefault="00BE0E90" w:rsidP="00266A58">
            <w:pPr>
              <w:spacing w:line="216"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42"/>
        </w:trPr>
        <w:tc>
          <w:tcPr>
            <w:tcW w:w="2015" w:type="dxa"/>
            <w:vMerge w:val="restart"/>
            <w:shd w:val="clear" w:color="auto" w:fill="auto"/>
            <w:vAlign w:val="center"/>
          </w:tcPr>
          <w:p w:rsidR="00BE0E90" w:rsidRPr="00DD7DD6" w:rsidRDefault="00BE0E90" w:rsidP="008C1B02">
            <w:pPr>
              <w:spacing w:line="204" w:lineRule="auto"/>
              <w:contextualSpacing/>
              <w:rPr>
                <w:sz w:val="24"/>
              </w:rPr>
            </w:pPr>
            <w:r w:rsidRPr="00760CC6">
              <w:rPr>
                <w:sz w:val="24"/>
                <w:lang w:val="ru-RU"/>
              </w:rPr>
              <w:t>7</w:t>
            </w:r>
            <w:r w:rsidRPr="00DD7DD6">
              <w:rPr>
                <w:sz w:val="24"/>
              </w:rPr>
              <w:t>. Придбання предметів, матеріалів, обладнання та інвентарю, необхідних для забезпечення благоустрою громади</w:t>
            </w:r>
          </w:p>
        </w:tc>
        <w:tc>
          <w:tcPr>
            <w:tcW w:w="3510" w:type="dxa"/>
            <w:gridSpan w:val="2"/>
            <w:tcBorders>
              <w:bottom w:val="single" w:sz="4" w:space="0" w:color="auto"/>
            </w:tcBorders>
            <w:shd w:val="clear" w:color="auto" w:fill="auto"/>
          </w:tcPr>
          <w:p w:rsidR="00BE0E90" w:rsidRPr="00DD7DD6" w:rsidRDefault="00BE0E90" w:rsidP="00266A58">
            <w:pPr>
              <w:contextualSpacing/>
              <w:rPr>
                <w:sz w:val="24"/>
              </w:rPr>
            </w:pPr>
            <w:r>
              <w:rPr>
                <w:sz w:val="24"/>
                <w:lang w:val="en-US"/>
              </w:rPr>
              <w:t>7</w:t>
            </w:r>
            <w:r w:rsidRPr="00DD7DD6">
              <w:rPr>
                <w:sz w:val="24"/>
              </w:rPr>
              <w:t xml:space="preserve">.1. Придбання </w:t>
            </w:r>
            <w:proofErr w:type="spellStart"/>
            <w:r w:rsidRPr="00DD7DD6">
              <w:rPr>
                <w:sz w:val="24"/>
              </w:rPr>
              <w:t>антипаркувальних</w:t>
            </w:r>
            <w:proofErr w:type="spellEnd"/>
            <w:r w:rsidRPr="00DD7DD6">
              <w:rPr>
                <w:sz w:val="24"/>
              </w:rPr>
              <w:t xml:space="preserve"> півсфер</w:t>
            </w:r>
          </w:p>
        </w:tc>
        <w:tc>
          <w:tcPr>
            <w:tcW w:w="1432" w:type="dxa"/>
            <w:gridSpan w:val="3"/>
            <w:tcBorders>
              <w:left w:val="single" w:sz="4" w:space="0" w:color="auto"/>
              <w:bottom w:val="single" w:sz="4" w:space="0" w:color="auto"/>
              <w:right w:val="single" w:sz="4" w:space="0" w:color="auto"/>
            </w:tcBorders>
            <w:vAlign w:val="center"/>
          </w:tcPr>
          <w:p w:rsidR="00BE0E90" w:rsidRPr="004E4AE8" w:rsidRDefault="00BE0E90" w:rsidP="009E2D6A">
            <w:pPr>
              <w:contextualSpacing/>
              <w:jc w:val="center"/>
              <w:rPr>
                <w:sz w:val="24"/>
                <w:lang w:val="ru-RU"/>
              </w:rPr>
            </w:pPr>
            <w:r w:rsidRPr="00DD7DD6">
              <w:rPr>
                <w:sz w:val="24"/>
              </w:rPr>
              <w:t>52,0</w:t>
            </w:r>
            <w:r>
              <w:rPr>
                <w:sz w:val="24"/>
                <w:lang w:val="ru-RU"/>
              </w:rPr>
              <w:t>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55,068</w:t>
            </w:r>
          </w:p>
        </w:tc>
        <w:tc>
          <w:tcPr>
            <w:tcW w:w="1401" w:type="dxa"/>
            <w:tcBorders>
              <w:top w:val="single" w:sz="4" w:space="0" w:color="auto"/>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55,756</w:t>
            </w:r>
          </w:p>
        </w:tc>
        <w:tc>
          <w:tcPr>
            <w:tcW w:w="1422" w:type="dxa"/>
            <w:gridSpan w:val="2"/>
            <w:vMerge w:val="restart"/>
            <w:shd w:val="clear" w:color="auto" w:fill="auto"/>
            <w:vAlign w:val="center"/>
          </w:tcPr>
          <w:p w:rsidR="00BE0E90" w:rsidRPr="00DD7DD6" w:rsidRDefault="00BE0E90" w:rsidP="00266A58">
            <w:pPr>
              <w:spacing w:line="216" w:lineRule="auto"/>
              <w:contextualSpacing/>
              <w:jc w:val="center"/>
              <w:rPr>
                <w:sz w:val="24"/>
              </w:rPr>
            </w:pPr>
            <w:r>
              <w:rPr>
                <w:sz w:val="24"/>
              </w:rPr>
              <w:t>УЖКГ РМР</w:t>
            </w:r>
            <w:r w:rsidRPr="00DD7DD6">
              <w:rPr>
                <w:sz w:val="24"/>
              </w:rPr>
              <w:t xml:space="preserve"> </w:t>
            </w:r>
          </w:p>
        </w:tc>
        <w:tc>
          <w:tcPr>
            <w:tcW w:w="994"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2026 –</w:t>
            </w:r>
          </w:p>
          <w:p w:rsidR="00BE0E90" w:rsidRPr="00DD7DD6" w:rsidRDefault="00BE0E90" w:rsidP="00266A58">
            <w:pPr>
              <w:spacing w:line="216" w:lineRule="auto"/>
              <w:contextualSpacing/>
              <w:jc w:val="center"/>
              <w:rPr>
                <w:sz w:val="24"/>
              </w:rPr>
            </w:pPr>
            <w:r w:rsidRPr="00DD7DD6">
              <w:rPr>
                <w:sz w:val="24"/>
              </w:rPr>
              <w:t>2028</w:t>
            </w:r>
          </w:p>
          <w:p w:rsidR="00BE0E90" w:rsidRPr="00DD7DD6" w:rsidRDefault="00BE0E90" w:rsidP="00266A58">
            <w:pPr>
              <w:spacing w:line="216" w:lineRule="auto"/>
              <w:contextualSpacing/>
              <w:jc w:val="center"/>
              <w:rPr>
                <w:sz w:val="24"/>
              </w:rPr>
            </w:pPr>
            <w:r w:rsidRPr="00DD7DD6">
              <w:rPr>
                <w:sz w:val="24"/>
              </w:rPr>
              <w:t>роки</w:t>
            </w:r>
          </w:p>
        </w:tc>
        <w:tc>
          <w:tcPr>
            <w:tcW w:w="1134" w:type="dxa"/>
            <w:gridSpan w:val="2"/>
            <w:vMerge w:val="restart"/>
            <w:shd w:val="clear" w:color="auto" w:fill="auto"/>
            <w:vAlign w:val="center"/>
          </w:tcPr>
          <w:p w:rsidR="00BE0E90" w:rsidRPr="00DD7DD6" w:rsidRDefault="00BE0E90" w:rsidP="00266A58">
            <w:pPr>
              <w:contextualSpacing/>
              <w:jc w:val="center"/>
              <w:rPr>
                <w:sz w:val="24"/>
              </w:rPr>
            </w:pPr>
            <w:r w:rsidRPr="00DD7DD6">
              <w:rPr>
                <w:bCs/>
                <w:sz w:val="24"/>
              </w:rPr>
              <w:t>Бюджет Роменської МТГ</w:t>
            </w:r>
          </w:p>
        </w:tc>
        <w:tc>
          <w:tcPr>
            <w:tcW w:w="1984"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Покращення благоустрою громади</w:t>
            </w:r>
          </w:p>
        </w:tc>
      </w:tr>
      <w:tr w:rsidR="00BE0E90" w:rsidRPr="00DD7DD6" w:rsidTr="00320FD8">
        <w:trPr>
          <w:gridAfter w:val="1"/>
          <w:wAfter w:w="15" w:type="dxa"/>
          <w:trHeight w:val="210"/>
        </w:trPr>
        <w:tc>
          <w:tcPr>
            <w:tcW w:w="2015" w:type="dxa"/>
            <w:vMerge/>
            <w:shd w:val="clear" w:color="auto" w:fill="auto"/>
            <w:vAlign w:val="center"/>
          </w:tcPr>
          <w:p w:rsidR="00BE0E90" w:rsidRPr="00DD7DD6" w:rsidRDefault="00BE0E90" w:rsidP="00266A58">
            <w:pPr>
              <w:spacing w:line="204" w:lineRule="auto"/>
              <w:contextualSpacing/>
              <w:jc w:val="center"/>
              <w:rPr>
                <w:sz w:val="24"/>
              </w:rPr>
            </w:pPr>
          </w:p>
        </w:tc>
        <w:tc>
          <w:tcPr>
            <w:tcW w:w="3510" w:type="dxa"/>
            <w:gridSpan w:val="2"/>
            <w:tcBorders>
              <w:top w:val="single" w:sz="4" w:space="0" w:color="auto"/>
              <w:bottom w:val="single" w:sz="4" w:space="0" w:color="auto"/>
            </w:tcBorders>
            <w:shd w:val="clear" w:color="auto" w:fill="auto"/>
          </w:tcPr>
          <w:p w:rsidR="00BE0E90" w:rsidRPr="00DD7DD6" w:rsidRDefault="00BE0E90" w:rsidP="00266A58">
            <w:pPr>
              <w:contextualSpacing/>
              <w:rPr>
                <w:sz w:val="24"/>
              </w:rPr>
            </w:pPr>
            <w:r>
              <w:rPr>
                <w:sz w:val="24"/>
                <w:lang w:val="en-US"/>
              </w:rPr>
              <w:t>7</w:t>
            </w:r>
            <w:r w:rsidRPr="00DD7DD6">
              <w:rPr>
                <w:sz w:val="24"/>
              </w:rPr>
              <w:t>.2. Придбання садово-паркових лавок</w:t>
            </w:r>
          </w:p>
        </w:tc>
        <w:tc>
          <w:tcPr>
            <w:tcW w:w="1432" w:type="dxa"/>
            <w:gridSpan w:val="3"/>
            <w:tcBorders>
              <w:top w:val="single" w:sz="4" w:space="0" w:color="auto"/>
              <w:left w:val="single" w:sz="4" w:space="0" w:color="auto"/>
              <w:bottom w:val="single" w:sz="4" w:space="0" w:color="auto"/>
              <w:right w:val="single" w:sz="4" w:space="0" w:color="auto"/>
            </w:tcBorders>
            <w:vAlign w:val="center"/>
          </w:tcPr>
          <w:p w:rsidR="00BE0E90" w:rsidRPr="004E4AE8" w:rsidRDefault="00BE0E90" w:rsidP="009E2D6A">
            <w:pPr>
              <w:contextualSpacing/>
              <w:jc w:val="center"/>
              <w:rPr>
                <w:sz w:val="24"/>
                <w:lang w:val="ru-RU"/>
              </w:rPr>
            </w:pPr>
            <w:r w:rsidRPr="00DD7DD6">
              <w:rPr>
                <w:sz w:val="24"/>
              </w:rPr>
              <w:t>344,0</w:t>
            </w:r>
            <w:r>
              <w:rPr>
                <w:sz w:val="24"/>
                <w:lang w:val="ru-RU"/>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CB4AC8">
            <w:pPr>
              <w:pStyle w:val="a6"/>
              <w:spacing w:before="0" w:after="0"/>
              <w:ind w:firstLine="0"/>
              <w:contextualSpacing/>
              <w:jc w:val="center"/>
              <w:rPr>
                <w:lang w:val="uk-UA"/>
              </w:rPr>
            </w:pPr>
            <w:r w:rsidRPr="00DD7DD6">
              <w:rPr>
                <w:lang w:val="uk-UA"/>
              </w:rPr>
              <w:t>364,296</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CB4AC8">
            <w:pPr>
              <w:pStyle w:val="a6"/>
              <w:spacing w:before="0" w:after="0"/>
              <w:ind w:firstLine="0"/>
              <w:contextualSpacing/>
              <w:jc w:val="center"/>
              <w:rPr>
                <w:lang w:val="uk-UA"/>
              </w:rPr>
            </w:pPr>
            <w:r w:rsidRPr="00DD7DD6">
              <w:rPr>
                <w:lang w:val="uk-UA"/>
              </w:rPr>
              <w:t>383,604</w:t>
            </w:r>
          </w:p>
        </w:tc>
        <w:tc>
          <w:tcPr>
            <w:tcW w:w="1422" w:type="dxa"/>
            <w:gridSpan w:val="2"/>
            <w:vMerge/>
            <w:shd w:val="clear" w:color="auto" w:fill="auto"/>
          </w:tcPr>
          <w:p w:rsidR="00BE0E90" w:rsidRPr="00DD7DD6" w:rsidRDefault="00BE0E90" w:rsidP="00266A58">
            <w:pPr>
              <w:spacing w:line="204" w:lineRule="auto"/>
              <w:contextualSpacing/>
              <w:jc w:val="center"/>
              <w:rPr>
                <w:bCs/>
                <w:sz w:val="24"/>
              </w:rPr>
            </w:pPr>
          </w:p>
        </w:tc>
        <w:tc>
          <w:tcPr>
            <w:tcW w:w="994" w:type="dxa"/>
            <w:gridSpan w:val="2"/>
            <w:vMerge/>
            <w:shd w:val="clear" w:color="auto" w:fill="auto"/>
          </w:tcPr>
          <w:p w:rsidR="00BE0E90" w:rsidRPr="00DD7DD6" w:rsidRDefault="00BE0E90" w:rsidP="00266A58">
            <w:pPr>
              <w:spacing w:line="204" w:lineRule="auto"/>
              <w:contextualSpacing/>
              <w:jc w:val="center"/>
              <w:rPr>
                <w:bCs/>
                <w:sz w:val="24"/>
              </w:rPr>
            </w:pPr>
          </w:p>
        </w:tc>
        <w:tc>
          <w:tcPr>
            <w:tcW w:w="1134" w:type="dxa"/>
            <w:gridSpan w:val="2"/>
            <w:vMerge/>
            <w:shd w:val="clear" w:color="auto" w:fill="auto"/>
          </w:tcPr>
          <w:p w:rsidR="00BE0E90" w:rsidRPr="00DD7DD6" w:rsidRDefault="00BE0E90" w:rsidP="00266A58">
            <w:pPr>
              <w:spacing w:line="204" w:lineRule="auto"/>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304"/>
        </w:trPr>
        <w:tc>
          <w:tcPr>
            <w:tcW w:w="2015" w:type="dxa"/>
            <w:vMerge/>
            <w:shd w:val="clear" w:color="auto" w:fill="auto"/>
            <w:vAlign w:val="center"/>
          </w:tcPr>
          <w:p w:rsidR="00BE0E90" w:rsidRPr="00DD7DD6" w:rsidRDefault="00BE0E90" w:rsidP="00266A58">
            <w:pPr>
              <w:spacing w:line="204" w:lineRule="auto"/>
              <w:contextualSpacing/>
              <w:jc w:val="center"/>
              <w:rPr>
                <w:sz w:val="24"/>
              </w:rPr>
            </w:pPr>
          </w:p>
        </w:tc>
        <w:tc>
          <w:tcPr>
            <w:tcW w:w="3510" w:type="dxa"/>
            <w:gridSpan w:val="2"/>
            <w:tcBorders>
              <w:top w:val="single" w:sz="4" w:space="0" w:color="auto"/>
              <w:bottom w:val="single" w:sz="4" w:space="0" w:color="auto"/>
            </w:tcBorders>
            <w:shd w:val="clear" w:color="auto" w:fill="auto"/>
          </w:tcPr>
          <w:p w:rsidR="00BE0E90" w:rsidRPr="00DD7DD6" w:rsidRDefault="00BE0E90" w:rsidP="00266A58">
            <w:pPr>
              <w:contextualSpacing/>
              <w:rPr>
                <w:sz w:val="24"/>
              </w:rPr>
            </w:pPr>
            <w:r>
              <w:rPr>
                <w:sz w:val="24"/>
                <w:lang w:val="en-US"/>
              </w:rPr>
              <w:t>7</w:t>
            </w:r>
            <w:r w:rsidRPr="00DD7DD6">
              <w:rPr>
                <w:sz w:val="24"/>
              </w:rPr>
              <w:t>.3. Придбання вуличних вазонів</w:t>
            </w:r>
          </w:p>
        </w:tc>
        <w:tc>
          <w:tcPr>
            <w:tcW w:w="1432" w:type="dxa"/>
            <w:gridSpan w:val="3"/>
            <w:tcBorders>
              <w:top w:val="single" w:sz="4" w:space="0" w:color="auto"/>
              <w:left w:val="single" w:sz="4" w:space="0" w:color="auto"/>
              <w:bottom w:val="single" w:sz="4" w:space="0" w:color="auto"/>
              <w:right w:val="single" w:sz="4" w:space="0" w:color="auto"/>
            </w:tcBorders>
            <w:vAlign w:val="center"/>
          </w:tcPr>
          <w:p w:rsidR="00BE0E90" w:rsidRPr="004E4AE8" w:rsidRDefault="00BE0E90" w:rsidP="009E2D6A">
            <w:pPr>
              <w:contextualSpacing/>
              <w:jc w:val="center"/>
              <w:rPr>
                <w:sz w:val="24"/>
                <w:lang w:val="ru-RU"/>
              </w:rPr>
            </w:pPr>
            <w:r w:rsidRPr="00DD7DD6">
              <w:rPr>
                <w:sz w:val="24"/>
              </w:rPr>
              <w:t>50,0</w:t>
            </w:r>
            <w:r>
              <w:rPr>
                <w:sz w:val="24"/>
                <w:lang w:val="ru-RU"/>
              </w:rPr>
              <w:t>00</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BE0E90" w:rsidRPr="00DD7DD6" w:rsidRDefault="00BE0E90" w:rsidP="00CB4AC8">
            <w:pPr>
              <w:pStyle w:val="a6"/>
              <w:spacing w:before="0" w:after="0"/>
              <w:ind w:firstLine="0"/>
              <w:contextualSpacing/>
              <w:jc w:val="center"/>
              <w:rPr>
                <w:lang w:val="uk-UA"/>
              </w:rPr>
            </w:pPr>
            <w:r w:rsidRPr="00DD7DD6">
              <w:rPr>
                <w:lang w:val="uk-UA"/>
              </w:rPr>
              <w:t>52,95</w:t>
            </w:r>
            <w:r>
              <w:rPr>
                <w:lang w:val="uk-UA"/>
              </w:rPr>
              <w:t>0</w:t>
            </w:r>
          </w:p>
        </w:tc>
        <w:tc>
          <w:tcPr>
            <w:tcW w:w="1401" w:type="dxa"/>
            <w:tcBorders>
              <w:top w:val="single" w:sz="4" w:space="0" w:color="auto"/>
              <w:left w:val="single" w:sz="4" w:space="0" w:color="auto"/>
              <w:right w:val="single" w:sz="4" w:space="0" w:color="auto"/>
            </w:tcBorders>
            <w:vAlign w:val="center"/>
          </w:tcPr>
          <w:p w:rsidR="00BE0E90" w:rsidRPr="00DD7DD6" w:rsidRDefault="00BE0E90" w:rsidP="00CB4AC8">
            <w:pPr>
              <w:pStyle w:val="a6"/>
              <w:spacing w:before="0" w:after="0"/>
              <w:ind w:firstLine="0"/>
              <w:contextualSpacing/>
              <w:jc w:val="center"/>
              <w:rPr>
                <w:lang w:val="uk-UA"/>
              </w:rPr>
            </w:pPr>
            <w:r w:rsidRPr="00DD7DD6">
              <w:rPr>
                <w:lang w:val="uk-UA"/>
              </w:rPr>
              <w:t>57,987</w:t>
            </w:r>
          </w:p>
        </w:tc>
        <w:tc>
          <w:tcPr>
            <w:tcW w:w="1422" w:type="dxa"/>
            <w:gridSpan w:val="2"/>
            <w:vMerge/>
            <w:shd w:val="clear" w:color="auto" w:fill="auto"/>
          </w:tcPr>
          <w:p w:rsidR="00BE0E90" w:rsidRPr="00DD7DD6" w:rsidRDefault="00BE0E90" w:rsidP="00266A58">
            <w:pPr>
              <w:spacing w:line="204" w:lineRule="auto"/>
              <w:contextualSpacing/>
              <w:jc w:val="center"/>
              <w:rPr>
                <w:bCs/>
                <w:sz w:val="24"/>
              </w:rPr>
            </w:pPr>
          </w:p>
        </w:tc>
        <w:tc>
          <w:tcPr>
            <w:tcW w:w="994" w:type="dxa"/>
            <w:gridSpan w:val="2"/>
            <w:vMerge/>
            <w:shd w:val="clear" w:color="auto" w:fill="auto"/>
          </w:tcPr>
          <w:p w:rsidR="00BE0E90" w:rsidRPr="00DD7DD6" w:rsidRDefault="00BE0E90" w:rsidP="00266A58">
            <w:pPr>
              <w:spacing w:line="204" w:lineRule="auto"/>
              <w:contextualSpacing/>
              <w:jc w:val="center"/>
              <w:rPr>
                <w:bCs/>
                <w:sz w:val="24"/>
              </w:rPr>
            </w:pPr>
          </w:p>
        </w:tc>
        <w:tc>
          <w:tcPr>
            <w:tcW w:w="1134" w:type="dxa"/>
            <w:gridSpan w:val="2"/>
            <w:vMerge/>
            <w:shd w:val="clear" w:color="auto" w:fill="auto"/>
          </w:tcPr>
          <w:p w:rsidR="00BE0E90" w:rsidRPr="00DD7DD6" w:rsidRDefault="00BE0E90" w:rsidP="00266A58">
            <w:pPr>
              <w:spacing w:line="204" w:lineRule="auto"/>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42"/>
        </w:trPr>
        <w:tc>
          <w:tcPr>
            <w:tcW w:w="2015" w:type="dxa"/>
            <w:vMerge/>
            <w:shd w:val="clear" w:color="auto" w:fill="auto"/>
            <w:vAlign w:val="center"/>
          </w:tcPr>
          <w:p w:rsidR="00BE0E90" w:rsidRPr="00DD7DD6" w:rsidRDefault="00BE0E90" w:rsidP="00266A58">
            <w:pPr>
              <w:spacing w:line="204" w:lineRule="auto"/>
              <w:contextualSpacing/>
              <w:jc w:val="center"/>
              <w:rPr>
                <w:sz w:val="24"/>
              </w:rPr>
            </w:pPr>
          </w:p>
        </w:tc>
        <w:tc>
          <w:tcPr>
            <w:tcW w:w="3510" w:type="dxa"/>
            <w:gridSpan w:val="2"/>
            <w:tcBorders>
              <w:top w:val="single" w:sz="4" w:space="0" w:color="auto"/>
            </w:tcBorders>
            <w:shd w:val="clear" w:color="auto" w:fill="auto"/>
          </w:tcPr>
          <w:p w:rsidR="00BE0E90" w:rsidRPr="00DD7DD6" w:rsidRDefault="00BE0E90" w:rsidP="00266A58">
            <w:pPr>
              <w:contextualSpacing/>
              <w:rPr>
                <w:bCs/>
                <w:sz w:val="24"/>
              </w:rPr>
            </w:pPr>
            <w:r w:rsidRPr="007B66C4">
              <w:rPr>
                <w:sz w:val="24"/>
                <w:lang w:val="ru-RU"/>
              </w:rPr>
              <w:t>7</w:t>
            </w:r>
            <w:r w:rsidRPr="00DD7DD6">
              <w:rPr>
                <w:sz w:val="24"/>
              </w:rPr>
              <w:t>.4. Придбання мінеральних добрив та засобів захисту рослин</w:t>
            </w:r>
          </w:p>
        </w:tc>
        <w:tc>
          <w:tcPr>
            <w:tcW w:w="1432" w:type="dxa"/>
            <w:gridSpan w:val="3"/>
            <w:tcBorders>
              <w:top w:val="single" w:sz="4" w:space="0" w:color="auto"/>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62,0</w:t>
            </w:r>
            <w:r>
              <w:rPr>
                <w:lang w:val="uk-UA"/>
              </w:rPr>
              <w:t>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65,658</w:t>
            </w:r>
          </w:p>
        </w:tc>
        <w:tc>
          <w:tcPr>
            <w:tcW w:w="1401" w:type="dxa"/>
            <w:tcBorders>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69,138</w:t>
            </w:r>
          </w:p>
        </w:tc>
        <w:tc>
          <w:tcPr>
            <w:tcW w:w="1422" w:type="dxa"/>
            <w:gridSpan w:val="2"/>
            <w:vMerge/>
            <w:shd w:val="clear" w:color="auto" w:fill="auto"/>
          </w:tcPr>
          <w:p w:rsidR="00BE0E90" w:rsidRPr="00DD7DD6" w:rsidRDefault="00BE0E90" w:rsidP="00266A58">
            <w:pPr>
              <w:spacing w:line="204" w:lineRule="auto"/>
              <w:contextualSpacing/>
              <w:jc w:val="center"/>
              <w:rPr>
                <w:bCs/>
                <w:sz w:val="24"/>
              </w:rPr>
            </w:pPr>
          </w:p>
        </w:tc>
        <w:tc>
          <w:tcPr>
            <w:tcW w:w="994" w:type="dxa"/>
            <w:gridSpan w:val="2"/>
            <w:vMerge/>
            <w:shd w:val="clear" w:color="auto" w:fill="auto"/>
          </w:tcPr>
          <w:p w:rsidR="00BE0E90" w:rsidRPr="00DD7DD6" w:rsidRDefault="00BE0E90" w:rsidP="00266A58">
            <w:pPr>
              <w:spacing w:line="204" w:lineRule="auto"/>
              <w:contextualSpacing/>
              <w:jc w:val="center"/>
              <w:rPr>
                <w:bCs/>
                <w:sz w:val="24"/>
              </w:rPr>
            </w:pPr>
          </w:p>
        </w:tc>
        <w:tc>
          <w:tcPr>
            <w:tcW w:w="1134" w:type="dxa"/>
            <w:gridSpan w:val="2"/>
            <w:vMerge/>
            <w:shd w:val="clear" w:color="auto" w:fill="auto"/>
          </w:tcPr>
          <w:p w:rsidR="00BE0E90" w:rsidRPr="00DD7DD6" w:rsidRDefault="00BE0E90" w:rsidP="00266A58">
            <w:pPr>
              <w:spacing w:line="204" w:lineRule="auto"/>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42"/>
        </w:trPr>
        <w:tc>
          <w:tcPr>
            <w:tcW w:w="2015" w:type="dxa"/>
            <w:vMerge/>
            <w:shd w:val="clear" w:color="auto" w:fill="auto"/>
            <w:vAlign w:val="center"/>
          </w:tcPr>
          <w:p w:rsidR="00BE0E90" w:rsidRPr="00DD7DD6" w:rsidRDefault="00BE0E90" w:rsidP="00266A58">
            <w:pPr>
              <w:spacing w:line="204" w:lineRule="auto"/>
              <w:contextualSpacing/>
              <w:jc w:val="center"/>
              <w:rPr>
                <w:sz w:val="24"/>
              </w:rPr>
            </w:pPr>
          </w:p>
        </w:tc>
        <w:tc>
          <w:tcPr>
            <w:tcW w:w="3510" w:type="dxa"/>
            <w:gridSpan w:val="2"/>
            <w:shd w:val="clear" w:color="auto" w:fill="auto"/>
          </w:tcPr>
          <w:p w:rsidR="00BE0E90" w:rsidRPr="00DD7DD6" w:rsidRDefault="00BE0E90" w:rsidP="00266A58">
            <w:pPr>
              <w:contextualSpacing/>
              <w:rPr>
                <w:sz w:val="24"/>
              </w:rPr>
            </w:pPr>
            <w:r>
              <w:rPr>
                <w:sz w:val="24"/>
                <w:lang w:val="en-US"/>
              </w:rPr>
              <w:t>7</w:t>
            </w:r>
            <w:r w:rsidRPr="00DD7DD6">
              <w:rPr>
                <w:sz w:val="24"/>
              </w:rPr>
              <w:t>.5. Придбання дорожніх знаків</w:t>
            </w:r>
          </w:p>
        </w:tc>
        <w:tc>
          <w:tcPr>
            <w:tcW w:w="1432" w:type="dxa"/>
            <w:gridSpan w:val="3"/>
            <w:tcBorders>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98,0</w:t>
            </w:r>
            <w:r>
              <w:rPr>
                <w:lang w:val="uk-UA"/>
              </w:rPr>
              <w:t>00</w:t>
            </w:r>
          </w:p>
        </w:tc>
        <w:tc>
          <w:tcPr>
            <w:tcW w:w="1424" w:type="dxa"/>
            <w:gridSpan w:val="2"/>
            <w:tcBorders>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99,0</w:t>
            </w:r>
            <w:r>
              <w:rPr>
                <w:lang w:val="uk-UA"/>
              </w:rPr>
              <w:t>00</w:t>
            </w:r>
          </w:p>
        </w:tc>
        <w:tc>
          <w:tcPr>
            <w:tcW w:w="1401" w:type="dxa"/>
            <w:tcBorders>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99,0</w:t>
            </w:r>
            <w:r>
              <w:rPr>
                <w:lang w:val="uk-UA"/>
              </w:rPr>
              <w:t>00</w:t>
            </w:r>
          </w:p>
        </w:tc>
        <w:tc>
          <w:tcPr>
            <w:tcW w:w="1422" w:type="dxa"/>
            <w:gridSpan w:val="2"/>
            <w:vMerge/>
            <w:shd w:val="clear" w:color="auto" w:fill="auto"/>
          </w:tcPr>
          <w:p w:rsidR="00BE0E90" w:rsidRPr="00DD7DD6" w:rsidRDefault="00BE0E90" w:rsidP="00266A58">
            <w:pPr>
              <w:spacing w:line="204" w:lineRule="auto"/>
              <w:contextualSpacing/>
              <w:jc w:val="center"/>
              <w:rPr>
                <w:bCs/>
                <w:sz w:val="24"/>
              </w:rPr>
            </w:pPr>
          </w:p>
        </w:tc>
        <w:tc>
          <w:tcPr>
            <w:tcW w:w="994" w:type="dxa"/>
            <w:gridSpan w:val="2"/>
            <w:vMerge/>
            <w:shd w:val="clear" w:color="auto" w:fill="auto"/>
          </w:tcPr>
          <w:p w:rsidR="00BE0E90" w:rsidRPr="00DD7DD6" w:rsidRDefault="00BE0E90" w:rsidP="00266A58">
            <w:pPr>
              <w:spacing w:line="204" w:lineRule="auto"/>
              <w:contextualSpacing/>
              <w:jc w:val="center"/>
              <w:rPr>
                <w:bCs/>
                <w:sz w:val="24"/>
              </w:rPr>
            </w:pPr>
          </w:p>
        </w:tc>
        <w:tc>
          <w:tcPr>
            <w:tcW w:w="1134" w:type="dxa"/>
            <w:gridSpan w:val="2"/>
            <w:vMerge/>
            <w:shd w:val="clear" w:color="auto" w:fill="auto"/>
          </w:tcPr>
          <w:p w:rsidR="00BE0E90" w:rsidRPr="00DD7DD6" w:rsidRDefault="00BE0E90" w:rsidP="00266A58">
            <w:pPr>
              <w:spacing w:line="204" w:lineRule="auto"/>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1488"/>
        </w:trPr>
        <w:tc>
          <w:tcPr>
            <w:tcW w:w="2015" w:type="dxa"/>
            <w:vMerge/>
            <w:shd w:val="clear" w:color="auto" w:fill="auto"/>
            <w:vAlign w:val="center"/>
          </w:tcPr>
          <w:p w:rsidR="00BE0E90" w:rsidRPr="00DD7DD6" w:rsidRDefault="00BE0E90" w:rsidP="00266A58">
            <w:pPr>
              <w:spacing w:line="204" w:lineRule="auto"/>
              <w:contextualSpacing/>
              <w:jc w:val="center"/>
              <w:rPr>
                <w:sz w:val="24"/>
              </w:rPr>
            </w:pPr>
          </w:p>
        </w:tc>
        <w:tc>
          <w:tcPr>
            <w:tcW w:w="3510" w:type="dxa"/>
            <w:gridSpan w:val="2"/>
            <w:shd w:val="clear" w:color="auto" w:fill="auto"/>
          </w:tcPr>
          <w:p w:rsidR="00BE0E90" w:rsidRPr="00DD7DD6" w:rsidRDefault="00BE0E90" w:rsidP="00266A58">
            <w:pPr>
              <w:contextualSpacing/>
              <w:rPr>
                <w:sz w:val="24"/>
              </w:rPr>
            </w:pPr>
            <w:r w:rsidRPr="007B66C4">
              <w:rPr>
                <w:sz w:val="24"/>
                <w:lang w:val="ru-RU"/>
              </w:rPr>
              <w:t>7</w:t>
            </w:r>
            <w:r w:rsidRPr="00DD7DD6">
              <w:rPr>
                <w:sz w:val="24"/>
              </w:rPr>
              <w:t xml:space="preserve">.6. </w:t>
            </w:r>
            <w:r w:rsidRPr="00DF4859">
              <w:rPr>
                <w:sz w:val="24"/>
              </w:rPr>
              <w:t>Придбання матеріалів, будівельних матеріалів, інвентарю та інструментів для проведення ремонтних робіт господарським способом</w:t>
            </w:r>
          </w:p>
        </w:tc>
        <w:tc>
          <w:tcPr>
            <w:tcW w:w="1432" w:type="dxa"/>
            <w:gridSpan w:val="3"/>
            <w:tcBorders>
              <w:left w:val="single" w:sz="4" w:space="0" w:color="auto"/>
              <w:right w:val="single" w:sz="4" w:space="0" w:color="auto"/>
            </w:tcBorders>
            <w:vAlign w:val="center"/>
          </w:tcPr>
          <w:p w:rsidR="00BE0E90" w:rsidRPr="00DD7DD6" w:rsidRDefault="00BE0E90" w:rsidP="00421242">
            <w:pPr>
              <w:pStyle w:val="a6"/>
              <w:spacing w:before="0" w:after="0"/>
              <w:ind w:firstLine="0"/>
              <w:contextualSpacing/>
              <w:jc w:val="center"/>
              <w:rPr>
                <w:lang w:val="uk-UA"/>
              </w:rPr>
            </w:pPr>
            <w:r w:rsidRPr="00DD7DD6">
              <w:rPr>
                <w:lang w:val="uk-UA"/>
              </w:rPr>
              <w:t>380,0</w:t>
            </w:r>
            <w:r>
              <w:rPr>
                <w:lang w:val="uk-UA"/>
              </w:rPr>
              <w:t>00</w:t>
            </w:r>
          </w:p>
        </w:tc>
        <w:tc>
          <w:tcPr>
            <w:tcW w:w="1424" w:type="dxa"/>
            <w:gridSpan w:val="2"/>
            <w:tcBorders>
              <w:left w:val="single" w:sz="4" w:space="0" w:color="auto"/>
              <w:right w:val="single" w:sz="4" w:space="0" w:color="auto"/>
            </w:tcBorders>
            <w:vAlign w:val="center"/>
          </w:tcPr>
          <w:p w:rsidR="00BE0E90" w:rsidRPr="00DD7DD6" w:rsidRDefault="00BE0E90" w:rsidP="00421242">
            <w:pPr>
              <w:pStyle w:val="a6"/>
              <w:spacing w:before="0" w:after="0"/>
              <w:ind w:firstLine="0"/>
              <w:contextualSpacing/>
              <w:jc w:val="center"/>
              <w:rPr>
                <w:lang w:val="uk-UA"/>
              </w:rPr>
            </w:pPr>
            <w:r w:rsidRPr="00DD7DD6">
              <w:rPr>
                <w:lang w:val="uk-UA"/>
              </w:rPr>
              <w:t>402,420</w:t>
            </w:r>
          </w:p>
        </w:tc>
        <w:tc>
          <w:tcPr>
            <w:tcW w:w="1401" w:type="dxa"/>
            <w:tcBorders>
              <w:left w:val="single" w:sz="4" w:space="0" w:color="auto"/>
              <w:right w:val="single" w:sz="4" w:space="0" w:color="auto"/>
            </w:tcBorders>
            <w:vAlign w:val="center"/>
          </w:tcPr>
          <w:p w:rsidR="00BE0E90" w:rsidRPr="00DD7DD6" w:rsidRDefault="00BE0E90" w:rsidP="00421242">
            <w:pPr>
              <w:pStyle w:val="a6"/>
              <w:spacing w:before="0" w:after="0"/>
              <w:ind w:firstLine="0"/>
              <w:contextualSpacing/>
              <w:jc w:val="center"/>
              <w:rPr>
                <w:lang w:val="uk-UA"/>
              </w:rPr>
            </w:pPr>
            <w:r w:rsidRPr="00DD7DD6">
              <w:rPr>
                <w:lang w:val="uk-UA"/>
              </w:rPr>
              <w:t>423,748</w:t>
            </w: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42"/>
        </w:trPr>
        <w:tc>
          <w:tcPr>
            <w:tcW w:w="2015" w:type="dxa"/>
            <w:vMerge/>
            <w:shd w:val="clear" w:color="auto" w:fill="auto"/>
            <w:vAlign w:val="center"/>
          </w:tcPr>
          <w:p w:rsidR="00BE0E90" w:rsidRPr="00DD7DD6" w:rsidRDefault="00BE0E90" w:rsidP="00266A58">
            <w:pPr>
              <w:spacing w:line="204" w:lineRule="auto"/>
              <w:contextualSpacing/>
              <w:jc w:val="center"/>
              <w:rPr>
                <w:sz w:val="24"/>
              </w:rPr>
            </w:pPr>
          </w:p>
        </w:tc>
        <w:tc>
          <w:tcPr>
            <w:tcW w:w="3510" w:type="dxa"/>
            <w:gridSpan w:val="2"/>
            <w:shd w:val="clear" w:color="auto" w:fill="auto"/>
          </w:tcPr>
          <w:p w:rsidR="00BE0E90" w:rsidRPr="00DD7DD6" w:rsidRDefault="00BE0E90" w:rsidP="004B08F8">
            <w:pPr>
              <w:contextualSpacing/>
              <w:rPr>
                <w:sz w:val="24"/>
              </w:rPr>
            </w:pPr>
            <w:r>
              <w:rPr>
                <w:sz w:val="24"/>
                <w:lang w:val="en-US"/>
              </w:rPr>
              <w:t>7</w:t>
            </w:r>
            <w:r>
              <w:rPr>
                <w:sz w:val="24"/>
              </w:rPr>
              <w:t>.</w:t>
            </w:r>
            <w:r>
              <w:rPr>
                <w:sz w:val="24"/>
                <w:lang w:val="ru-RU"/>
              </w:rPr>
              <w:t>7</w:t>
            </w:r>
            <w:r w:rsidRPr="00DD7DD6">
              <w:rPr>
                <w:sz w:val="24"/>
              </w:rPr>
              <w:t>. Придбання посадкового матеріалу</w:t>
            </w:r>
          </w:p>
        </w:tc>
        <w:tc>
          <w:tcPr>
            <w:tcW w:w="1432" w:type="dxa"/>
            <w:gridSpan w:val="3"/>
            <w:tcBorders>
              <w:left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99,6</w:t>
            </w:r>
            <w:r>
              <w:rPr>
                <w:lang w:val="uk-UA"/>
              </w:rPr>
              <w:t>00</w:t>
            </w:r>
          </w:p>
        </w:tc>
        <w:tc>
          <w:tcPr>
            <w:tcW w:w="1424" w:type="dxa"/>
            <w:gridSpan w:val="2"/>
            <w:tcBorders>
              <w:left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99,8</w:t>
            </w:r>
            <w:r>
              <w:rPr>
                <w:lang w:val="uk-UA"/>
              </w:rPr>
              <w:t>00</w:t>
            </w:r>
          </w:p>
        </w:tc>
        <w:tc>
          <w:tcPr>
            <w:tcW w:w="1401" w:type="dxa"/>
            <w:tcBorders>
              <w:left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99,8</w:t>
            </w:r>
            <w:r>
              <w:rPr>
                <w:lang w:val="uk-UA"/>
              </w:rPr>
              <w:t>00</w:t>
            </w: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8C1B02">
        <w:trPr>
          <w:trHeight w:val="274"/>
        </w:trPr>
        <w:tc>
          <w:tcPr>
            <w:tcW w:w="15331" w:type="dxa"/>
            <w:gridSpan w:val="18"/>
            <w:tcBorders>
              <w:top w:val="nil"/>
              <w:left w:val="nil"/>
              <w:right w:val="nil"/>
            </w:tcBorders>
            <w:shd w:val="clear" w:color="auto" w:fill="auto"/>
          </w:tcPr>
          <w:p w:rsidR="00BE0E90" w:rsidRPr="00DD7DD6" w:rsidRDefault="00BE0E90" w:rsidP="007B66C4">
            <w:pPr>
              <w:spacing w:line="204" w:lineRule="auto"/>
              <w:contextualSpacing/>
              <w:jc w:val="right"/>
              <w:rPr>
                <w:sz w:val="24"/>
              </w:rPr>
            </w:pPr>
            <w:r w:rsidRPr="00DD7DD6">
              <w:lastRenderedPageBreak/>
              <w:t xml:space="preserve">    </w:t>
            </w:r>
            <w:r w:rsidRPr="00DD7DD6">
              <w:rPr>
                <w:sz w:val="24"/>
              </w:rPr>
              <w:t>Продовження додатку до Програми</w:t>
            </w:r>
          </w:p>
        </w:tc>
      </w:tr>
      <w:tr w:rsidR="00BE0E90" w:rsidRPr="00DD7DD6" w:rsidTr="00320FD8">
        <w:trPr>
          <w:gridAfter w:val="1"/>
          <w:wAfter w:w="15" w:type="dxa"/>
          <w:trHeight w:val="319"/>
        </w:trPr>
        <w:tc>
          <w:tcPr>
            <w:tcW w:w="2015" w:type="dxa"/>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1</w:t>
            </w:r>
          </w:p>
        </w:tc>
        <w:tc>
          <w:tcPr>
            <w:tcW w:w="3510" w:type="dxa"/>
            <w:gridSpan w:val="2"/>
            <w:tcBorders>
              <w:bottom w:val="single" w:sz="4" w:space="0" w:color="auto"/>
            </w:tcBorders>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2</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3</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4</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5</w:t>
            </w:r>
          </w:p>
        </w:tc>
        <w:tc>
          <w:tcPr>
            <w:tcW w:w="1422" w:type="dxa"/>
            <w:gridSpan w:val="2"/>
            <w:tcBorders>
              <w:bottom w:val="single" w:sz="4" w:space="0" w:color="auto"/>
            </w:tcBorders>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8</w:t>
            </w:r>
          </w:p>
        </w:tc>
        <w:tc>
          <w:tcPr>
            <w:tcW w:w="198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9</w:t>
            </w:r>
          </w:p>
        </w:tc>
      </w:tr>
      <w:tr w:rsidR="00BE0E90" w:rsidRPr="00DD7DD6" w:rsidTr="00320FD8">
        <w:trPr>
          <w:gridAfter w:val="1"/>
          <w:wAfter w:w="15" w:type="dxa"/>
          <w:trHeight w:val="77"/>
        </w:trPr>
        <w:tc>
          <w:tcPr>
            <w:tcW w:w="2015" w:type="dxa"/>
            <w:vMerge w:val="restart"/>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7F4060">
            <w:pPr>
              <w:contextualSpacing/>
              <w:rPr>
                <w:sz w:val="24"/>
              </w:rPr>
            </w:pPr>
            <w:r w:rsidRPr="007B66C4">
              <w:rPr>
                <w:sz w:val="24"/>
              </w:rPr>
              <w:t>7</w:t>
            </w:r>
            <w:r>
              <w:rPr>
                <w:sz w:val="24"/>
              </w:rPr>
              <w:t>.</w:t>
            </w:r>
            <w:r w:rsidRPr="00DF4859">
              <w:rPr>
                <w:sz w:val="24"/>
              </w:rPr>
              <w:t>8</w:t>
            </w:r>
            <w:r w:rsidRPr="00DD7DD6">
              <w:rPr>
                <w:sz w:val="24"/>
              </w:rPr>
              <w:t xml:space="preserve">. Придбання щебеню і щебенево-піщаної суміші      </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rPr>
            </w:pPr>
            <w:r w:rsidRPr="00DD7DD6">
              <w:rPr>
                <w:lang w:val="uk-UA"/>
              </w:rPr>
              <w:t>1 958,0</w:t>
            </w:r>
            <w:r>
              <w:rPr>
                <w:lang w:val="uk-UA"/>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rPr>
            </w:pPr>
            <w:r w:rsidRPr="00DD7DD6">
              <w:rPr>
                <w:lang w:val="uk-UA"/>
              </w:rPr>
              <w:t>2 073,522</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rPr>
            </w:pPr>
            <w:r w:rsidRPr="00DD7DD6">
              <w:rPr>
                <w:lang w:val="uk-UA"/>
              </w:rPr>
              <w:t>2 183,419</w:t>
            </w:r>
          </w:p>
        </w:tc>
        <w:tc>
          <w:tcPr>
            <w:tcW w:w="1422" w:type="dxa"/>
            <w:gridSpan w:val="2"/>
            <w:vMerge w:val="restart"/>
            <w:shd w:val="clear" w:color="auto" w:fill="auto"/>
          </w:tcPr>
          <w:p w:rsidR="00BE0E90" w:rsidRPr="00DD7DD6" w:rsidRDefault="00BE0E90" w:rsidP="00266A58">
            <w:pPr>
              <w:contextualSpacing/>
              <w:jc w:val="center"/>
              <w:rPr>
                <w:sz w:val="24"/>
              </w:rPr>
            </w:pPr>
          </w:p>
        </w:tc>
        <w:tc>
          <w:tcPr>
            <w:tcW w:w="994" w:type="dxa"/>
            <w:gridSpan w:val="2"/>
            <w:vMerge w:val="restart"/>
            <w:shd w:val="clear" w:color="auto" w:fill="auto"/>
          </w:tcPr>
          <w:p w:rsidR="00BE0E90" w:rsidRPr="00DD7DD6" w:rsidRDefault="00BE0E90" w:rsidP="00266A58">
            <w:pPr>
              <w:contextualSpacing/>
              <w:jc w:val="center"/>
              <w:rPr>
                <w:sz w:val="24"/>
              </w:rPr>
            </w:pPr>
          </w:p>
        </w:tc>
        <w:tc>
          <w:tcPr>
            <w:tcW w:w="1134" w:type="dxa"/>
            <w:gridSpan w:val="2"/>
            <w:vMerge w:val="restart"/>
            <w:shd w:val="clear" w:color="auto" w:fill="auto"/>
          </w:tcPr>
          <w:p w:rsidR="00BE0E90" w:rsidRPr="00DD7DD6" w:rsidRDefault="00BE0E90" w:rsidP="00266A58">
            <w:pPr>
              <w:contextualSpacing/>
              <w:jc w:val="center"/>
              <w:rPr>
                <w:sz w:val="24"/>
              </w:rPr>
            </w:pPr>
          </w:p>
        </w:tc>
        <w:tc>
          <w:tcPr>
            <w:tcW w:w="1984" w:type="dxa"/>
            <w:gridSpan w:val="2"/>
            <w:vMerge w:val="restart"/>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7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7F4060">
            <w:pPr>
              <w:contextualSpacing/>
              <w:rPr>
                <w:sz w:val="24"/>
              </w:rPr>
            </w:pPr>
            <w:r>
              <w:rPr>
                <w:sz w:val="24"/>
                <w:lang w:val="en-US"/>
              </w:rPr>
              <w:t>7</w:t>
            </w:r>
            <w:r w:rsidRPr="00DD7DD6">
              <w:rPr>
                <w:sz w:val="24"/>
              </w:rPr>
              <w:t>.9. Придбання солі</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rPr>
            </w:pPr>
            <w:r w:rsidRPr="00DD7DD6">
              <w:rPr>
                <w:lang w:val="uk-UA"/>
              </w:rPr>
              <w:t>1 092,0</w:t>
            </w:r>
            <w:r>
              <w:rPr>
                <w:lang w:val="uk-UA"/>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rPr>
            </w:pPr>
            <w:r w:rsidRPr="00DD7DD6">
              <w:rPr>
                <w:lang w:val="uk-UA"/>
              </w:rPr>
              <w:t xml:space="preserve"> 1 156,428</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rPr>
            </w:pPr>
            <w:r w:rsidRPr="00DD7DD6">
              <w:rPr>
                <w:lang w:val="uk-UA"/>
              </w:rPr>
              <w:t>1 217,719</w:t>
            </w: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7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4B08F8">
            <w:pPr>
              <w:contextualSpacing/>
              <w:rPr>
                <w:sz w:val="24"/>
              </w:rPr>
            </w:pPr>
            <w:r>
              <w:rPr>
                <w:sz w:val="24"/>
                <w:lang w:val="en-US"/>
              </w:rPr>
              <w:t>7</w:t>
            </w:r>
            <w:r w:rsidRPr="00DD7DD6">
              <w:rPr>
                <w:sz w:val="24"/>
              </w:rPr>
              <w:t>.10. Придбання піску</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980,0</w:t>
            </w:r>
            <w:r>
              <w:rPr>
                <w:lang w:val="uk-UA"/>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1 037,820</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1 092,824</w:t>
            </w: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7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4B08F8">
            <w:pPr>
              <w:contextualSpacing/>
              <w:rPr>
                <w:sz w:val="24"/>
              </w:rPr>
            </w:pPr>
            <w:r>
              <w:rPr>
                <w:sz w:val="24"/>
                <w:lang w:val="en-US"/>
              </w:rPr>
              <w:t>7</w:t>
            </w:r>
            <w:r>
              <w:rPr>
                <w:sz w:val="24"/>
              </w:rPr>
              <w:t>.</w:t>
            </w:r>
            <w:r>
              <w:rPr>
                <w:sz w:val="24"/>
                <w:lang w:val="ru-RU"/>
              </w:rPr>
              <w:t>11</w:t>
            </w:r>
            <w:r w:rsidRPr="00DD7DD6">
              <w:rPr>
                <w:sz w:val="24"/>
              </w:rPr>
              <w:t>. Придбання контейнерів для сміття</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464,8</w:t>
            </w:r>
            <w:r>
              <w:rPr>
                <w:lang w:val="uk-UA"/>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492,223</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518,311</w:t>
            </w: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7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4B08F8">
            <w:pPr>
              <w:contextualSpacing/>
              <w:rPr>
                <w:sz w:val="24"/>
              </w:rPr>
            </w:pPr>
            <w:r>
              <w:rPr>
                <w:sz w:val="24"/>
                <w:lang w:val="en-US"/>
              </w:rPr>
              <w:t>7</w:t>
            </w:r>
            <w:r w:rsidRPr="00DD7DD6">
              <w:rPr>
                <w:sz w:val="24"/>
              </w:rPr>
              <w:t>.12.</w:t>
            </w:r>
            <w:r w:rsidRPr="00DD7DD6">
              <w:t xml:space="preserve"> </w:t>
            </w:r>
            <w:r w:rsidRPr="00DD7DD6">
              <w:rPr>
                <w:sz w:val="24"/>
              </w:rPr>
              <w:t>Придбання урн для сміття</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95,6</w:t>
            </w:r>
            <w:r>
              <w:rPr>
                <w:lang w:val="uk-UA"/>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97,0</w:t>
            </w:r>
            <w:r>
              <w:rPr>
                <w:lang w:val="uk-UA"/>
              </w:rPr>
              <w:t>00</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99,0</w:t>
            </w:r>
            <w:r>
              <w:rPr>
                <w:lang w:val="uk-UA"/>
              </w:rPr>
              <w:t>00</w:t>
            </w: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7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4B08F8">
            <w:pPr>
              <w:contextualSpacing/>
              <w:rPr>
                <w:sz w:val="24"/>
              </w:rPr>
            </w:pPr>
            <w:r>
              <w:rPr>
                <w:sz w:val="24"/>
                <w:lang w:val="en-US"/>
              </w:rPr>
              <w:t>7</w:t>
            </w:r>
            <w:r w:rsidRPr="00DD7DD6">
              <w:rPr>
                <w:sz w:val="24"/>
              </w:rPr>
              <w:t>.13. Придбання декоративних зелених насаджень</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98,0</w:t>
            </w:r>
            <w:r>
              <w:rPr>
                <w:lang w:val="uk-UA"/>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98,0</w:t>
            </w:r>
            <w:r>
              <w:rPr>
                <w:lang w:val="uk-UA"/>
              </w:rPr>
              <w:t>00</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98,0</w:t>
            </w:r>
            <w:r>
              <w:rPr>
                <w:lang w:val="uk-UA"/>
              </w:rPr>
              <w:t>00</w:t>
            </w: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7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4B08F8">
            <w:pPr>
              <w:contextualSpacing/>
              <w:rPr>
                <w:sz w:val="24"/>
              </w:rPr>
            </w:pPr>
            <w:r>
              <w:rPr>
                <w:sz w:val="24"/>
                <w:lang w:val="en-US"/>
              </w:rPr>
              <w:t>7</w:t>
            </w:r>
            <w:r w:rsidRPr="00DD7DD6">
              <w:rPr>
                <w:sz w:val="24"/>
              </w:rPr>
              <w:t>.14.</w:t>
            </w:r>
            <w:r w:rsidRPr="00DD7DD6">
              <w:t xml:space="preserve"> </w:t>
            </w:r>
            <w:r w:rsidRPr="00DD7DD6">
              <w:rPr>
                <w:sz w:val="24"/>
              </w:rPr>
              <w:t>Придбання пам'ятних стел</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98,0</w:t>
            </w:r>
            <w:r>
              <w:rPr>
                <w:lang w:val="uk-UA"/>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p>
        </w:tc>
        <w:tc>
          <w:tcPr>
            <w:tcW w:w="1401" w:type="dxa"/>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7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4B08F8">
            <w:pPr>
              <w:contextualSpacing/>
              <w:rPr>
                <w:sz w:val="24"/>
              </w:rPr>
            </w:pPr>
            <w:r>
              <w:rPr>
                <w:sz w:val="24"/>
                <w:lang w:val="en-US"/>
              </w:rPr>
              <w:t>7</w:t>
            </w:r>
            <w:r w:rsidRPr="00DD7DD6">
              <w:rPr>
                <w:sz w:val="24"/>
              </w:rPr>
              <w:t>.15.</w:t>
            </w:r>
            <w:r w:rsidRPr="00DD7DD6">
              <w:t xml:space="preserve"> </w:t>
            </w:r>
            <w:r w:rsidRPr="00DD7DD6">
              <w:rPr>
                <w:sz w:val="24"/>
              </w:rPr>
              <w:t>Придбання дитячих майданчиків</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Pr>
                <w:lang w:val="uk-UA"/>
              </w:rPr>
              <w:t>620,000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Pr>
                <w:lang w:val="uk-UA"/>
              </w:rPr>
              <w:t>660,000</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Pr>
                <w:lang w:val="uk-UA"/>
              </w:rPr>
              <w:t>700,000</w:t>
            </w:r>
          </w:p>
        </w:tc>
        <w:tc>
          <w:tcPr>
            <w:tcW w:w="1422" w:type="dxa"/>
            <w:gridSpan w:val="2"/>
            <w:vMerge/>
            <w:tcBorders>
              <w:bottom w:val="single" w:sz="4" w:space="0" w:color="auto"/>
            </w:tcBorders>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2"/>
          <w:wAfter w:w="25" w:type="dxa"/>
          <w:trHeight w:val="530"/>
        </w:trPr>
        <w:tc>
          <w:tcPr>
            <w:tcW w:w="2015" w:type="dxa"/>
            <w:vMerge w:val="restart"/>
            <w:shd w:val="clear" w:color="auto" w:fill="auto"/>
            <w:vAlign w:val="center"/>
          </w:tcPr>
          <w:p w:rsidR="00BE0E90" w:rsidRPr="00DD7DD6" w:rsidRDefault="00BE0E90" w:rsidP="007B66C4">
            <w:pPr>
              <w:spacing w:line="204" w:lineRule="auto"/>
              <w:contextualSpacing/>
              <w:rPr>
                <w:sz w:val="24"/>
              </w:rPr>
            </w:pPr>
            <w:r w:rsidRPr="00DD7DD6">
              <w:rPr>
                <w:sz w:val="24"/>
              </w:rPr>
              <w:t>8. Забезпечення сприятливих умов для співіснування людей та тварин</w:t>
            </w:r>
          </w:p>
        </w:tc>
        <w:tc>
          <w:tcPr>
            <w:tcW w:w="3490" w:type="dxa"/>
            <w:shd w:val="clear" w:color="auto" w:fill="auto"/>
            <w:vAlign w:val="center"/>
          </w:tcPr>
          <w:p w:rsidR="00BE0E90" w:rsidRPr="00DD7DD6" w:rsidRDefault="00BE0E90" w:rsidP="004B08F8">
            <w:pPr>
              <w:contextualSpacing/>
              <w:rPr>
                <w:sz w:val="24"/>
              </w:rPr>
            </w:pPr>
            <w:r w:rsidRPr="00DD7DD6">
              <w:rPr>
                <w:sz w:val="24"/>
              </w:rPr>
              <w:t>8.1. Вилов бродячих тварин</w:t>
            </w:r>
          </w:p>
        </w:tc>
        <w:tc>
          <w:tcPr>
            <w:tcW w:w="1438" w:type="dxa"/>
            <w:gridSpan w:val="3"/>
            <w:tcBorders>
              <w:top w:val="single" w:sz="4" w:space="0" w:color="auto"/>
              <w:left w:val="single" w:sz="4" w:space="0" w:color="auto"/>
              <w:right w:val="single" w:sz="4" w:space="0" w:color="auto"/>
            </w:tcBorders>
            <w:vAlign w:val="center"/>
          </w:tcPr>
          <w:p w:rsidR="00BE0E90" w:rsidRPr="00DF4859" w:rsidRDefault="00BE0E90" w:rsidP="00266A58">
            <w:pPr>
              <w:contextualSpacing/>
              <w:jc w:val="center"/>
              <w:rPr>
                <w:sz w:val="24"/>
                <w:lang w:val="ru-RU"/>
              </w:rPr>
            </w:pPr>
            <w:r>
              <w:rPr>
                <w:sz w:val="24"/>
                <w:lang w:val="ru-RU"/>
              </w:rPr>
              <w:t>8</w:t>
            </w:r>
            <w:r w:rsidRPr="00DD7DD6">
              <w:rPr>
                <w:sz w:val="24"/>
              </w:rPr>
              <w:t>00,0</w:t>
            </w:r>
            <w:r>
              <w:rPr>
                <w:sz w:val="24"/>
                <w:lang w:val="ru-RU"/>
              </w:rPr>
              <w:t>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Pr>
                <w:lang w:val="uk-UA"/>
              </w:rPr>
              <w:t>847,200</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Pr>
                <w:lang w:val="uk-UA"/>
              </w:rPr>
              <w:t>892,102</w:t>
            </w:r>
          </w:p>
        </w:tc>
        <w:tc>
          <w:tcPr>
            <w:tcW w:w="1413" w:type="dxa"/>
            <w:vMerge w:val="restart"/>
            <w:tcBorders>
              <w:top w:val="single" w:sz="4" w:space="0" w:color="auto"/>
            </w:tcBorders>
            <w:shd w:val="clear" w:color="auto" w:fill="auto"/>
            <w:vAlign w:val="center"/>
          </w:tcPr>
          <w:p w:rsidR="00BE0E90" w:rsidRPr="00DD7DD6" w:rsidRDefault="00BE0E90" w:rsidP="00266A58">
            <w:pPr>
              <w:spacing w:line="204" w:lineRule="auto"/>
              <w:contextualSpacing/>
              <w:jc w:val="center"/>
              <w:rPr>
                <w:sz w:val="24"/>
              </w:rPr>
            </w:pPr>
            <w:r>
              <w:rPr>
                <w:sz w:val="24"/>
              </w:rPr>
              <w:t>УЖКГ РМР</w:t>
            </w:r>
          </w:p>
        </w:tc>
        <w:tc>
          <w:tcPr>
            <w:tcW w:w="994"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2026 –</w:t>
            </w:r>
          </w:p>
          <w:p w:rsidR="00BE0E90" w:rsidRPr="00DD7DD6" w:rsidRDefault="00BE0E90" w:rsidP="00266A58">
            <w:pPr>
              <w:spacing w:line="216" w:lineRule="auto"/>
              <w:contextualSpacing/>
              <w:jc w:val="center"/>
              <w:rPr>
                <w:sz w:val="24"/>
              </w:rPr>
            </w:pPr>
            <w:r w:rsidRPr="00DD7DD6">
              <w:rPr>
                <w:sz w:val="24"/>
              </w:rPr>
              <w:t>2028</w:t>
            </w:r>
          </w:p>
          <w:p w:rsidR="00BE0E90" w:rsidRPr="00DD7DD6" w:rsidRDefault="00BE0E90" w:rsidP="00266A58">
            <w:pPr>
              <w:spacing w:line="216" w:lineRule="auto"/>
              <w:contextualSpacing/>
              <w:jc w:val="center"/>
              <w:rPr>
                <w:sz w:val="24"/>
              </w:rPr>
            </w:pPr>
            <w:r w:rsidRPr="00DD7DD6">
              <w:rPr>
                <w:sz w:val="24"/>
              </w:rPr>
              <w:t>роки</w:t>
            </w:r>
          </w:p>
        </w:tc>
        <w:tc>
          <w:tcPr>
            <w:tcW w:w="1134" w:type="dxa"/>
            <w:gridSpan w:val="2"/>
            <w:vMerge w:val="restart"/>
            <w:shd w:val="clear" w:color="auto" w:fill="auto"/>
            <w:vAlign w:val="center"/>
          </w:tcPr>
          <w:p w:rsidR="00BE0E90" w:rsidRPr="00DD7DD6" w:rsidRDefault="00BE0E90" w:rsidP="00266A58">
            <w:pPr>
              <w:contextualSpacing/>
              <w:jc w:val="center"/>
              <w:rPr>
                <w:sz w:val="24"/>
              </w:rPr>
            </w:pPr>
            <w:r w:rsidRPr="00DD7DD6">
              <w:rPr>
                <w:bCs/>
                <w:sz w:val="24"/>
              </w:rPr>
              <w:t>Бюджет Роменської МТГ</w:t>
            </w:r>
          </w:p>
        </w:tc>
        <w:tc>
          <w:tcPr>
            <w:tcW w:w="1983"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Зменшення чисельності безпритульних тварин</w:t>
            </w:r>
          </w:p>
        </w:tc>
      </w:tr>
      <w:tr w:rsidR="00BE0E90" w:rsidRPr="00DD7DD6" w:rsidTr="00320FD8">
        <w:trPr>
          <w:gridAfter w:val="2"/>
          <w:wAfter w:w="25" w:type="dxa"/>
          <w:trHeight w:val="834"/>
        </w:trPr>
        <w:tc>
          <w:tcPr>
            <w:tcW w:w="2015" w:type="dxa"/>
            <w:vMerge/>
            <w:shd w:val="clear" w:color="auto" w:fill="auto"/>
          </w:tcPr>
          <w:p w:rsidR="00BE0E90" w:rsidRPr="00DD7DD6" w:rsidRDefault="00BE0E90" w:rsidP="00266A58">
            <w:pPr>
              <w:spacing w:line="204" w:lineRule="auto"/>
              <w:contextualSpacing/>
              <w:rPr>
                <w:sz w:val="24"/>
              </w:rPr>
            </w:pPr>
          </w:p>
        </w:tc>
        <w:tc>
          <w:tcPr>
            <w:tcW w:w="3490" w:type="dxa"/>
            <w:shd w:val="clear" w:color="auto" w:fill="auto"/>
            <w:vAlign w:val="center"/>
          </w:tcPr>
          <w:p w:rsidR="00BE0E90" w:rsidRPr="00DD7DD6" w:rsidRDefault="00BE0E90" w:rsidP="004B08F8">
            <w:pPr>
              <w:contextualSpacing/>
              <w:rPr>
                <w:sz w:val="24"/>
              </w:rPr>
            </w:pPr>
            <w:r w:rsidRPr="00DD7DD6">
              <w:rPr>
                <w:sz w:val="24"/>
              </w:rPr>
              <w:t>8.2. Стерилізація безпритульних тварин</w:t>
            </w:r>
          </w:p>
        </w:tc>
        <w:tc>
          <w:tcPr>
            <w:tcW w:w="1438" w:type="dxa"/>
            <w:gridSpan w:val="3"/>
            <w:tcBorders>
              <w:left w:val="single" w:sz="4" w:space="0" w:color="auto"/>
              <w:bottom w:val="single" w:sz="4" w:space="0" w:color="auto"/>
              <w:right w:val="single" w:sz="4" w:space="0" w:color="auto"/>
            </w:tcBorders>
            <w:vAlign w:val="center"/>
          </w:tcPr>
          <w:p w:rsidR="00BE0E90" w:rsidRPr="00DF4859" w:rsidRDefault="00BE0E90" w:rsidP="00266A58">
            <w:pPr>
              <w:contextualSpacing/>
              <w:jc w:val="center"/>
              <w:rPr>
                <w:sz w:val="24"/>
                <w:lang w:val="ru-RU"/>
              </w:rPr>
            </w:pPr>
            <w:r>
              <w:rPr>
                <w:sz w:val="24"/>
                <w:lang w:val="ru-RU"/>
              </w:rPr>
              <w:t>6</w:t>
            </w:r>
            <w:r w:rsidRPr="00DD7DD6">
              <w:rPr>
                <w:sz w:val="24"/>
              </w:rPr>
              <w:t>50,0</w:t>
            </w:r>
            <w:r>
              <w:rPr>
                <w:sz w:val="24"/>
                <w:lang w:val="ru-RU"/>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CB4AC8">
            <w:pPr>
              <w:pStyle w:val="a6"/>
              <w:ind w:firstLine="0"/>
              <w:contextualSpacing/>
              <w:jc w:val="center"/>
              <w:rPr>
                <w:lang w:val="uk-UA"/>
              </w:rPr>
            </w:pPr>
            <w:r>
              <w:rPr>
                <w:lang w:val="uk-UA"/>
              </w:rPr>
              <w:t>688,350</w:t>
            </w:r>
          </w:p>
        </w:tc>
        <w:tc>
          <w:tcPr>
            <w:tcW w:w="1415" w:type="dxa"/>
            <w:gridSpan w:val="2"/>
            <w:tcBorders>
              <w:left w:val="single" w:sz="4" w:space="0" w:color="auto"/>
              <w:bottom w:val="single" w:sz="4" w:space="0" w:color="auto"/>
              <w:right w:val="single" w:sz="4" w:space="0" w:color="auto"/>
            </w:tcBorders>
            <w:vAlign w:val="center"/>
          </w:tcPr>
          <w:p w:rsidR="00BE0E90" w:rsidRPr="00DD7DD6" w:rsidRDefault="00BE0E90" w:rsidP="00CB4AC8">
            <w:pPr>
              <w:pStyle w:val="a6"/>
              <w:ind w:firstLine="0"/>
              <w:contextualSpacing/>
              <w:jc w:val="center"/>
              <w:rPr>
                <w:lang w:val="uk-UA"/>
              </w:rPr>
            </w:pPr>
            <w:r>
              <w:rPr>
                <w:lang w:val="uk-UA"/>
              </w:rPr>
              <w:t>724,833</w:t>
            </w:r>
          </w:p>
        </w:tc>
        <w:tc>
          <w:tcPr>
            <w:tcW w:w="1413" w:type="dxa"/>
            <w:vMerge/>
            <w:tcBorders>
              <w:bottom w:val="single" w:sz="4" w:space="0" w:color="auto"/>
            </w:tcBorders>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tcBorders>
              <w:bottom w:val="single" w:sz="4" w:space="0" w:color="auto"/>
            </w:tcBorders>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3"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2"/>
          <w:wAfter w:w="25" w:type="dxa"/>
          <w:trHeight w:val="1467"/>
        </w:trPr>
        <w:tc>
          <w:tcPr>
            <w:tcW w:w="2015" w:type="dxa"/>
            <w:shd w:val="clear" w:color="auto" w:fill="auto"/>
            <w:vAlign w:val="center"/>
          </w:tcPr>
          <w:p w:rsidR="00BE0E90" w:rsidRPr="00DD7DD6" w:rsidRDefault="00BE0E90" w:rsidP="00BE0E90">
            <w:pPr>
              <w:spacing w:line="204" w:lineRule="auto"/>
              <w:contextualSpacing/>
              <w:rPr>
                <w:sz w:val="24"/>
              </w:rPr>
            </w:pPr>
            <w:r w:rsidRPr="007B66C4">
              <w:rPr>
                <w:sz w:val="24"/>
                <w:lang w:val="ru-RU"/>
              </w:rPr>
              <w:t>9</w:t>
            </w:r>
            <w:r w:rsidRPr="00DD7DD6">
              <w:rPr>
                <w:sz w:val="24"/>
              </w:rPr>
              <w:t>. Забезпечення утримання в належному стані водної акваторії місця масового відпочинку</w:t>
            </w:r>
          </w:p>
        </w:tc>
        <w:tc>
          <w:tcPr>
            <w:tcW w:w="3490" w:type="dxa"/>
            <w:shd w:val="clear" w:color="auto" w:fill="auto"/>
            <w:vAlign w:val="center"/>
          </w:tcPr>
          <w:p w:rsidR="00BE0E90" w:rsidRPr="00DD7DD6" w:rsidRDefault="00BE0E90" w:rsidP="004B08F8">
            <w:pPr>
              <w:contextualSpacing/>
              <w:rPr>
                <w:sz w:val="24"/>
              </w:rPr>
            </w:pPr>
            <w:r w:rsidRPr="004B08F8">
              <w:rPr>
                <w:sz w:val="24"/>
                <w:lang w:val="ru-RU"/>
              </w:rPr>
              <w:t>9</w:t>
            </w:r>
            <w:r w:rsidRPr="00DD7DD6">
              <w:rPr>
                <w:sz w:val="24"/>
              </w:rPr>
              <w:t>.1. Послуги по перевірці та обстеженню водної акваторії місць масового відпочинку</w:t>
            </w:r>
          </w:p>
        </w:tc>
        <w:tc>
          <w:tcPr>
            <w:tcW w:w="1438" w:type="dxa"/>
            <w:gridSpan w:val="3"/>
            <w:tcBorders>
              <w:left w:val="single" w:sz="4" w:space="0" w:color="auto"/>
              <w:right w:val="single" w:sz="4" w:space="0" w:color="auto"/>
            </w:tcBorders>
            <w:vAlign w:val="center"/>
          </w:tcPr>
          <w:p w:rsidR="00BE0E90" w:rsidRPr="00DD7DD6" w:rsidRDefault="00BE0E90" w:rsidP="004B08F8">
            <w:pPr>
              <w:contextualSpacing/>
              <w:jc w:val="center"/>
              <w:rPr>
                <w:sz w:val="24"/>
              </w:rPr>
            </w:pPr>
            <w:r>
              <w:rPr>
                <w:sz w:val="24"/>
              </w:rPr>
              <w:t>95,000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eastAsia="ru-RU"/>
              </w:rPr>
            </w:pPr>
            <w:r>
              <w:rPr>
                <w:lang w:val="uk-UA" w:eastAsia="ru-RU"/>
              </w:rPr>
              <w:t>98,000</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eastAsia="ru-RU"/>
              </w:rPr>
            </w:pPr>
            <w:r>
              <w:rPr>
                <w:lang w:val="uk-UA" w:eastAsia="ru-RU"/>
              </w:rPr>
              <w:t>99,000</w:t>
            </w:r>
          </w:p>
        </w:tc>
        <w:tc>
          <w:tcPr>
            <w:tcW w:w="1413" w:type="dxa"/>
            <w:tcBorders>
              <w:top w:val="single" w:sz="4" w:space="0" w:color="auto"/>
            </w:tcBorders>
            <w:shd w:val="clear" w:color="auto" w:fill="auto"/>
            <w:vAlign w:val="center"/>
          </w:tcPr>
          <w:p w:rsidR="00BE0E90" w:rsidRPr="00DD7DD6" w:rsidRDefault="00BE0E90" w:rsidP="004B08F8">
            <w:pPr>
              <w:spacing w:line="204" w:lineRule="auto"/>
              <w:contextualSpacing/>
              <w:jc w:val="center"/>
              <w:rPr>
                <w:sz w:val="24"/>
              </w:rPr>
            </w:pPr>
            <w:r>
              <w:rPr>
                <w:sz w:val="24"/>
              </w:rPr>
              <w:t>УЖКГ РМР</w:t>
            </w:r>
          </w:p>
        </w:tc>
        <w:tc>
          <w:tcPr>
            <w:tcW w:w="994" w:type="dxa"/>
            <w:gridSpan w:val="2"/>
            <w:tcBorders>
              <w:top w:val="single" w:sz="4" w:space="0" w:color="auto"/>
            </w:tcBorders>
            <w:shd w:val="clear" w:color="auto" w:fill="auto"/>
            <w:vAlign w:val="center"/>
          </w:tcPr>
          <w:p w:rsidR="00BE0E90" w:rsidRPr="00DD7DD6" w:rsidRDefault="00BE0E90" w:rsidP="004B08F8">
            <w:pPr>
              <w:spacing w:line="204" w:lineRule="auto"/>
              <w:contextualSpacing/>
              <w:jc w:val="center"/>
              <w:rPr>
                <w:sz w:val="24"/>
              </w:rPr>
            </w:pPr>
            <w:r w:rsidRPr="00DD7DD6">
              <w:rPr>
                <w:sz w:val="24"/>
              </w:rPr>
              <w:t>202</w:t>
            </w:r>
            <w:r>
              <w:rPr>
                <w:sz w:val="24"/>
              </w:rPr>
              <w:t>6</w:t>
            </w:r>
            <w:r w:rsidRPr="00DD7DD6">
              <w:rPr>
                <w:sz w:val="24"/>
              </w:rPr>
              <w:t xml:space="preserve"> –</w:t>
            </w:r>
          </w:p>
          <w:p w:rsidR="00BE0E90" w:rsidRPr="00DD7DD6" w:rsidRDefault="00BE0E90" w:rsidP="004B08F8">
            <w:pPr>
              <w:spacing w:line="216" w:lineRule="auto"/>
              <w:contextualSpacing/>
              <w:jc w:val="center"/>
              <w:rPr>
                <w:sz w:val="24"/>
              </w:rPr>
            </w:pPr>
            <w:r w:rsidRPr="00DD7DD6">
              <w:rPr>
                <w:sz w:val="24"/>
              </w:rPr>
              <w:t>202</w:t>
            </w:r>
            <w:r>
              <w:rPr>
                <w:sz w:val="24"/>
              </w:rPr>
              <w:t>8</w:t>
            </w:r>
          </w:p>
          <w:p w:rsidR="00BE0E90" w:rsidRPr="00DD7DD6" w:rsidRDefault="00BE0E90" w:rsidP="004B08F8">
            <w:pPr>
              <w:spacing w:line="216" w:lineRule="auto"/>
              <w:contextualSpacing/>
              <w:jc w:val="center"/>
              <w:rPr>
                <w:sz w:val="24"/>
              </w:rPr>
            </w:pPr>
            <w:r w:rsidRPr="00DD7DD6">
              <w:rPr>
                <w:sz w:val="24"/>
              </w:rPr>
              <w:t>роки</w:t>
            </w:r>
          </w:p>
        </w:tc>
        <w:tc>
          <w:tcPr>
            <w:tcW w:w="1134" w:type="dxa"/>
            <w:gridSpan w:val="2"/>
            <w:shd w:val="clear" w:color="auto" w:fill="auto"/>
            <w:vAlign w:val="center"/>
          </w:tcPr>
          <w:p w:rsidR="00BE0E90" w:rsidRPr="00DD7DD6" w:rsidRDefault="00BE0E90" w:rsidP="004B08F8">
            <w:pPr>
              <w:contextualSpacing/>
              <w:jc w:val="center"/>
              <w:rPr>
                <w:sz w:val="24"/>
              </w:rPr>
            </w:pPr>
            <w:r w:rsidRPr="00DD7DD6">
              <w:rPr>
                <w:bCs/>
                <w:sz w:val="24"/>
              </w:rPr>
              <w:t>Бюджет Роменської МТГ</w:t>
            </w:r>
          </w:p>
        </w:tc>
        <w:tc>
          <w:tcPr>
            <w:tcW w:w="1983" w:type="dxa"/>
            <w:gridSpan w:val="2"/>
            <w:shd w:val="clear" w:color="auto" w:fill="auto"/>
            <w:vAlign w:val="center"/>
          </w:tcPr>
          <w:p w:rsidR="00BE0E90" w:rsidRPr="00DD7DD6" w:rsidRDefault="00BE0E90" w:rsidP="004B08F8">
            <w:pPr>
              <w:spacing w:line="204" w:lineRule="auto"/>
              <w:contextualSpacing/>
              <w:jc w:val="center"/>
              <w:rPr>
                <w:sz w:val="24"/>
              </w:rPr>
            </w:pPr>
            <w:r w:rsidRPr="00DD7DD6">
              <w:rPr>
                <w:sz w:val="24"/>
              </w:rPr>
              <w:t>Забезпечення безпечного перебування у місцях масового відпочинку на воді</w:t>
            </w:r>
          </w:p>
        </w:tc>
      </w:tr>
      <w:tr w:rsidR="00BE0E90" w:rsidRPr="00DD7DD6" w:rsidTr="00320FD8">
        <w:trPr>
          <w:gridAfter w:val="2"/>
          <w:wAfter w:w="25" w:type="dxa"/>
          <w:trHeight w:val="435"/>
        </w:trPr>
        <w:tc>
          <w:tcPr>
            <w:tcW w:w="2015" w:type="dxa"/>
            <w:vMerge w:val="restart"/>
            <w:shd w:val="clear" w:color="auto" w:fill="auto"/>
            <w:vAlign w:val="center"/>
          </w:tcPr>
          <w:p w:rsidR="00BE0E90" w:rsidRPr="00DD7DD6" w:rsidRDefault="00BE0E90" w:rsidP="004B08F8">
            <w:pPr>
              <w:spacing w:line="204" w:lineRule="auto"/>
              <w:contextualSpacing/>
              <w:rPr>
                <w:sz w:val="24"/>
              </w:rPr>
            </w:pPr>
            <w:r w:rsidRPr="00DD7DD6">
              <w:rPr>
                <w:sz w:val="24"/>
              </w:rPr>
              <w:t>10. Забезпечення відповідності води в колодязях громадського користування нормам якості</w:t>
            </w:r>
          </w:p>
        </w:tc>
        <w:tc>
          <w:tcPr>
            <w:tcW w:w="3490" w:type="dxa"/>
            <w:shd w:val="clear" w:color="auto" w:fill="auto"/>
          </w:tcPr>
          <w:p w:rsidR="00BE0E90" w:rsidRPr="00DD7DD6" w:rsidRDefault="00BE0E90" w:rsidP="002E1D74">
            <w:pPr>
              <w:contextualSpacing/>
              <w:rPr>
                <w:sz w:val="24"/>
              </w:rPr>
            </w:pPr>
            <w:r w:rsidRPr="00DD7DD6">
              <w:rPr>
                <w:sz w:val="24"/>
              </w:rPr>
              <w:t>10.1. Аналіз води та дезінфекція колодязів громадського користування</w:t>
            </w:r>
          </w:p>
        </w:tc>
        <w:tc>
          <w:tcPr>
            <w:tcW w:w="1438" w:type="dxa"/>
            <w:gridSpan w:val="3"/>
            <w:tcBorders>
              <w:left w:val="single" w:sz="4" w:space="0" w:color="auto"/>
              <w:right w:val="single" w:sz="4" w:space="0" w:color="auto"/>
            </w:tcBorders>
            <w:vAlign w:val="center"/>
          </w:tcPr>
          <w:p w:rsidR="00BE0E90" w:rsidRPr="00990400" w:rsidRDefault="00BE0E90" w:rsidP="00266A58">
            <w:pPr>
              <w:contextualSpacing/>
              <w:jc w:val="center"/>
              <w:rPr>
                <w:sz w:val="24"/>
                <w:lang w:val="ru-RU"/>
              </w:rPr>
            </w:pPr>
            <w:r>
              <w:rPr>
                <w:sz w:val="24"/>
                <w:lang w:val="ru-RU"/>
              </w:rPr>
              <w:t>91,397</w:t>
            </w:r>
          </w:p>
        </w:tc>
        <w:tc>
          <w:tcPr>
            <w:tcW w:w="1424" w:type="dxa"/>
            <w:gridSpan w:val="2"/>
            <w:tcBorders>
              <w:left w:val="single" w:sz="4" w:space="0" w:color="auto"/>
              <w:right w:val="single" w:sz="4" w:space="0" w:color="auto"/>
            </w:tcBorders>
            <w:vAlign w:val="center"/>
          </w:tcPr>
          <w:p w:rsidR="00BE0E90" w:rsidRPr="00990400" w:rsidRDefault="00BE0E90" w:rsidP="00266A58">
            <w:pPr>
              <w:contextualSpacing/>
              <w:jc w:val="center"/>
              <w:rPr>
                <w:sz w:val="24"/>
                <w:lang w:val="ru-RU"/>
              </w:rPr>
            </w:pPr>
            <w:r>
              <w:rPr>
                <w:sz w:val="24"/>
                <w:lang w:val="ru-RU"/>
              </w:rPr>
              <w:t>96,790</w:t>
            </w:r>
          </w:p>
        </w:tc>
        <w:tc>
          <w:tcPr>
            <w:tcW w:w="1415" w:type="dxa"/>
            <w:gridSpan w:val="2"/>
            <w:tcBorders>
              <w:left w:val="single" w:sz="4" w:space="0" w:color="auto"/>
              <w:right w:val="single" w:sz="4" w:space="0" w:color="auto"/>
            </w:tcBorders>
            <w:vAlign w:val="center"/>
          </w:tcPr>
          <w:p w:rsidR="00BE0E90" w:rsidRPr="00990400" w:rsidRDefault="00BE0E90" w:rsidP="00266A58">
            <w:pPr>
              <w:contextualSpacing/>
              <w:jc w:val="center"/>
              <w:rPr>
                <w:sz w:val="24"/>
                <w:lang w:val="ru-RU"/>
              </w:rPr>
            </w:pPr>
            <w:r>
              <w:rPr>
                <w:sz w:val="24"/>
                <w:lang w:val="ru-RU"/>
              </w:rPr>
              <w:t>99,800</w:t>
            </w:r>
          </w:p>
        </w:tc>
        <w:tc>
          <w:tcPr>
            <w:tcW w:w="1413" w:type="dxa"/>
            <w:vMerge w:val="restart"/>
            <w:shd w:val="clear" w:color="auto" w:fill="auto"/>
            <w:vAlign w:val="center"/>
          </w:tcPr>
          <w:p w:rsidR="00BE0E90" w:rsidRPr="00DD7DD6" w:rsidRDefault="00BE0E90" w:rsidP="00266A58">
            <w:pPr>
              <w:spacing w:line="216" w:lineRule="auto"/>
              <w:contextualSpacing/>
              <w:jc w:val="center"/>
              <w:rPr>
                <w:sz w:val="24"/>
              </w:rPr>
            </w:pPr>
            <w:r>
              <w:rPr>
                <w:sz w:val="24"/>
              </w:rPr>
              <w:t>УЖКГ РМР</w:t>
            </w:r>
            <w:r w:rsidRPr="00DD7DD6">
              <w:rPr>
                <w:sz w:val="24"/>
              </w:rPr>
              <w:t xml:space="preserve"> </w:t>
            </w:r>
          </w:p>
        </w:tc>
        <w:tc>
          <w:tcPr>
            <w:tcW w:w="994"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202</w:t>
            </w:r>
            <w:r>
              <w:rPr>
                <w:sz w:val="24"/>
              </w:rPr>
              <w:t>6</w:t>
            </w:r>
            <w:r w:rsidRPr="00DD7DD6">
              <w:rPr>
                <w:sz w:val="24"/>
              </w:rPr>
              <w:t xml:space="preserve"> –</w:t>
            </w:r>
          </w:p>
          <w:p w:rsidR="00BE0E90" w:rsidRPr="00DD7DD6" w:rsidRDefault="00BE0E90" w:rsidP="00266A58">
            <w:pPr>
              <w:spacing w:line="216" w:lineRule="auto"/>
              <w:contextualSpacing/>
              <w:jc w:val="center"/>
              <w:rPr>
                <w:sz w:val="24"/>
              </w:rPr>
            </w:pPr>
            <w:r w:rsidRPr="00DD7DD6">
              <w:rPr>
                <w:sz w:val="24"/>
              </w:rPr>
              <w:t>202</w:t>
            </w:r>
            <w:r>
              <w:rPr>
                <w:sz w:val="24"/>
              </w:rPr>
              <w:t>8</w:t>
            </w:r>
          </w:p>
          <w:p w:rsidR="00BE0E90" w:rsidRPr="00DD7DD6" w:rsidRDefault="00BE0E90" w:rsidP="00266A58">
            <w:pPr>
              <w:spacing w:line="216" w:lineRule="auto"/>
              <w:contextualSpacing/>
              <w:jc w:val="center"/>
              <w:rPr>
                <w:sz w:val="24"/>
              </w:rPr>
            </w:pPr>
            <w:r w:rsidRPr="00DD7DD6">
              <w:rPr>
                <w:sz w:val="24"/>
              </w:rPr>
              <w:t>роки</w:t>
            </w:r>
          </w:p>
        </w:tc>
        <w:tc>
          <w:tcPr>
            <w:tcW w:w="1134" w:type="dxa"/>
            <w:gridSpan w:val="2"/>
            <w:vMerge w:val="restart"/>
            <w:shd w:val="clear" w:color="auto" w:fill="auto"/>
            <w:vAlign w:val="center"/>
          </w:tcPr>
          <w:p w:rsidR="00BE0E90" w:rsidRPr="00DD7DD6" w:rsidRDefault="00BE0E90" w:rsidP="00266A58">
            <w:pPr>
              <w:contextualSpacing/>
              <w:jc w:val="center"/>
              <w:rPr>
                <w:sz w:val="24"/>
              </w:rPr>
            </w:pPr>
            <w:r w:rsidRPr="00DD7DD6">
              <w:rPr>
                <w:bCs/>
                <w:sz w:val="24"/>
              </w:rPr>
              <w:t>Бюджет Роменської МТГ</w:t>
            </w:r>
          </w:p>
        </w:tc>
        <w:tc>
          <w:tcPr>
            <w:tcW w:w="1983"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Покращення якості води в колодязях громадського користування</w:t>
            </w:r>
          </w:p>
        </w:tc>
      </w:tr>
      <w:tr w:rsidR="00BE0E90" w:rsidRPr="004C235C" w:rsidTr="00320FD8">
        <w:trPr>
          <w:gridAfter w:val="2"/>
          <w:wAfter w:w="25" w:type="dxa"/>
          <w:trHeight w:val="435"/>
        </w:trPr>
        <w:tc>
          <w:tcPr>
            <w:tcW w:w="2015" w:type="dxa"/>
            <w:vMerge/>
            <w:shd w:val="clear" w:color="auto" w:fill="auto"/>
          </w:tcPr>
          <w:p w:rsidR="00BE0E90" w:rsidRPr="00DD7DD6" w:rsidRDefault="00BE0E90" w:rsidP="00266A58">
            <w:pPr>
              <w:spacing w:line="204" w:lineRule="auto"/>
              <w:contextualSpacing/>
              <w:rPr>
                <w:sz w:val="24"/>
              </w:rPr>
            </w:pPr>
          </w:p>
        </w:tc>
        <w:tc>
          <w:tcPr>
            <w:tcW w:w="3490" w:type="dxa"/>
            <w:shd w:val="clear" w:color="auto" w:fill="auto"/>
          </w:tcPr>
          <w:p w:rsidR="00BE0E90" w:rsidRPr="00DD7DD6" w:rsidRDefault="00BE0E90" w:rsidP="002E1D74">
            <w:pPr>
              <w:contextualSpacing/>
              <w:rPr>
                <w:sz w:val="24"/>
              </w:rPr>
            </w:pPr>
            <w:r w:rsidRPr="00DD7DD6">
              <w:rPr>
                <w:sz w:val="24"/>
              </w:rPr>
              <w:t>10.2. Поточний ремонт та очищення колодязів громадського користування</w:t>
            </w:r>
          </w:p>
        </w:tc>
        <w:tc>
          <w:tcPr>
            <w:tcW w:w="1438" w:type="dxa"/>
            <w:gridSpan w:val="3"/>
            <w:tcBorders>
              <w:left w:val="single" w:sz="4" w:space="0" w:color="auto"/>
              <w:right w:val="single" w:sz="4" w:space="0" w:color="auto"/>
            </w:tcBorders>
            <w:vAlign w:val="center"/>
          </w:tcPr>
          <w:p w:rsidR="00BE0E90" w:rsidRPr="00990400" w:rsidRDefault="00BE0E90" w:rsidP="00266A58">
            <w:pPr>
              <w:contextualSpacing/>
              <w:jc w:val="center"/>
              <w:rPr>
                <w:sz w:val="24"/>
                <w:lang w:val="ru-RU"/>
              </w:rPr>
            </w:pPr>
            <w:r>
              <w:rPr>
                <w:sz w:val="24"/>
                <w:lang w:val="ru-RU"/>
              </w:rPr>
              <w:t>200,000</w:t>
            </w:r>
          </w:p>
        </w:tc>
        <w:tc>
          <w:tcPr>
            <w:tcW w:w="1424" w:type="dxa"/>
            <w:gridSpan w:val="2"/>
            <w:tcBorders>
              <w:left w:val="single" w:sz="4" w:space="0" w:color="auto"/>
              <w:right w:val="single" w:sz="4" w:space="0" w:color="auto"/>
            </w:tcBorders>
            <w:vAlign w:val="center"/>
          </w:tcPr>
          <w:p w:rsidR="00BE0E90" w:rsidRPr="00990400" w:rsidRDefault="00BE0E90" w:rsidP="00266A58">
            <w:pPr>
              <w:contextualSpacing/>
              <w:jc w:val="center"/>
              <w:rPr>
                <w:sz w:val="24"/>
                <w:lang w:val="ru-RU"/>
              </w:rPr>
            </w:pPr>
            <w:r>
              <w:rPr>
                <w:sz w:val="24"/>
                <w:lang w:val="ru-RU"/>
              </w:rPr>
              <w:t>211,800</w:t>
            </w:r>
          </w:p>
        </w:tc>
        <w:tc>
          <w:tcPr>
            <w:tcW w:w="1415" w:type="dxa"/>
            <w:gridSpan w:val="2"/>
            <w:tcBorders>
              <w:left w:val="single" w:sz="4" w:space="0" w:color="auto"/>
              <w:right w:val="single" w:sz="4" w:space="0" w:color="auto"/>
            </w:tcBorders>
            <w:vAlign w:val="center"/>
          </w:tcPr>
          <w:p w:rsidR="00BE0E90" w:rsidRPr="00990400" w:rsidRDefault="00BE0E90" w:rsidP="00266A58">
            <w:pPr>
              <w:contextualSpacing/>
              <w:jc w:val="center"/>
              <w:rPr>
                <w:sz w:val="24"/>
                <w:lang w:val="ru-RU"/>
              </w:rPr>
            </w:pPr>
            <w:r>
              <w:rPr>
                <w:sz w:val="24"/>
                <w:lang w:val="ru-RU"/>
              </w:rPr>
              <w:t>223,026</w:t>
            </w:r>
          </w:p>
        </w:tc>
        <w:tc>
          <w:tcPr>
            <w:tcW w:w="1413" w:type="dxa"/>
            <w:vMerge/>
            <w:shd w:val="clear" w:color="auto" w:fill="auto"/>
            <w:vAlign w:val="center"/>
          </w:tcPr>
          <w:p w:rsidR="00BE0E90" w:rsidRPr="004C235C"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4C235C"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4C235C" w:rsidRDefault="00BE0E90" w:rsidP="00266A58">
            <w:pPr>
              <w:contextualSpacing/>
              <w:jc w:val="center"/>
              <w:rPr>
                <w:sz w:val="24"/>
              </w:rPr>
            </w:pPr>
          </w:p>
        </w:tc>
        <w:tc>
          <w:tcPr>
            <w:tcW w:w="1983" w:type="dxa"/>
            <w:gridSpan w:val="2"/>
            <w:vMerge/>
            <w:shd w:val="clear" w:color="auto" w:fill="auto"/>
            <w:vAlign w:val="center"/>
          </w:tcPr>
          <w:p w:rsidR="00BE0E90" w:rsidRPr="004C235C" w:rsidRDefault="00BE0E90" w:rsidP="00266A58">
            <w:pPr>
              <w:spacing w:line="204" w:lineRule="auto"/>
              <w:contextualSpacing/>
              <w:jc w:val="center"/>
              <w:rPr>
                <w:sz w:val="24"/>
              </w:rPr>
            </w:pPr>
          </w:p>
        </w:tc>
      </w:tr>
      <w:tr w:rsidR="00BE0E90" w:rsidRPr="004C235C" w:rsidTr="00320FD8">
        <w:trPr>
          <w:gridAfter w:val="2"/>
          <w:wAfter w:w="25" w:type="dxa"/>
          <w:trHeight w:val="435"/>
        </w:trPr>
        <w:tc>
          <w:tcPr>
            <w:tcW w:w="5505" w:type="dxa"/>
            <w:gridSpan w:val="2"/>
            <w:shd w:val="clear" w:color="auto" w:fill="D9D9D9"/>
            <w:vAlign w:val="center"/>
          </w:tcPr>
          <w:p w:rsidR="00BE0E90" w:rsidRPr="00DD7DD6" w:rsidRDefault="00BE0E90" w:rsidP="004B08F8">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BE0E90" w:rsidRPr="00990400" w:rsidRDefault="00BE0E90" w:rsidP="00266A58">
            <w:pPr>
              <w:contextualSpacing/>
              <w:jc w:val="center"/>
              <w:rPr>
                <w:sz w:val="24"/>
                <w:lang w:val="ru-RU"/>
              </w:rPr>
            </w:pPr>
            <w:r>
              <w:rPr>
                <w:sz w:val="24"/>
                <w:lang w:val="ru-RU"/>
              </w:rPr>
              <w:t>50 385,462</w:t>
            </w:r>
          </w:p>
        </w:tc>
        <w:tc>
          <w:tcPr>
            <w:tcW w:w="1424" w:type="dxa"/>
            <w:gridSpan w:val="2"/>
            <w:tcBorders>
              <w:left w:val="single" w:sz="4" w:space="0" w:color="auto"/>
              <w:right w:val="single" w:sz="4" w:space="0" w:color="auto"/>
            </w:tcBorders>
            <w:shd w:val="clear" w:color="auto" w:fill="D9D9D9"/>
            <w:vAlign w:val="center"/>
          </w:tcPr>
          <w:p w:rsidR="00BE0E90" w:rsidRPr="00FB0595" w:rsidRDefault="00BE0E90" w:rsidP="00266A58">
            <w:pPr>
              <w:contextualSpacing/>
              <w:jc w:val="center"/>
              <w:rPr>
                <w:sz w:val="24"/>
                <w:lang w:val="ru-RU"/>
              </w:rPr>
            </w:pPr>
            <w:r w:rsidRPr="00FB0595">
              <w:rPr>
                <w:sz w:val="24"/>
                <w:lang w:val="ru-RU"/>
              </w:rPr>
              <w:t>53 076,056</w:t>
            </w:r>
          </w:p>
        </w:tc>
        <w:tc>
          <w:tcPr>
            <w:tcW w:w="1415" w:type="dxa"/>
            <w:gridSpan w:val="2"/>
            <w:tcBorders>
              <w:left w:val="single" w:sz="4" w:space="0" w:color="auto"/>
              <w:right w:val="single" w:sz="4" w:space="0" w:color="auto"/>
            </w:tcBorders>
            <w:shd w:val="clear" w:color="auto" w:fill="D9D9D9"/>
            <w:vAlign w:val="center"/>
          </w:tcPr>
          <w:p w:rsidR="00BE0E90" w:rsidRPr="00FB0595" w:rsidRDefault="00BE0E90" w:rsidP="00266A58">
            <w:pPr>
              <w:contextualSpacing/>
              <w:jc w:val="center"/>
              <w:rPr>
                <w:sz w:val="24"/>
                <w:lang w:val="ru-RU"/>
              </w:rPr>
            </w:pPr>
            <w:r w:rsidRPr="00FB0595">
              <w:rPr>
                <w:sz w:val="24"/>
                <w:lang w:val="ru-RU"/>
              </w:rPr>
              <w:t>55 817,749</w:t>
            </w:r>
          </w:p>
        </w:tc>
        <w:tc>
          <w:tcPr>
            <w:tcW w:w="1413" w:type="dxa"/>
            <w:shd w:val="clear" w:color="auto" w:fill="D9D9D9"/>
            <w:vAlign w:val="center"/>
          </w:tcPr>
          <w:p w:rsidR="00BE0E90" w:rsidRPr="004C235C" w:rsidRDefault="00BE0E90" w:rsidP="00266A58">
            <w:pPr>
              <w:spacing w:line="204" w:lineRule="auto"/>
              <w:contextualSpacing/>
              <w:jc w:val="center"/>
              <w:rPr>
                <w:sz w:val="24"/>
              </w:rPr>
            </w:pPr>
          </w:p>
        </w:tc>
        <w:tc>
          <w:tcPr>
            <w:tcW w:w="994" w:type="dxa"/>
            <w:gridSpan w:val="2"/>
            <w:shd w:val="clear" w:color="auto" w:fill="D9D9D9"/>
            <w:vAlign w:val="center"/>
          </w:tcPr>
          <w:p w:rsidR="00BE0E90" w:rsidRPr="004C235C" w:rsidRDefault="00BE0E90" w:rsidP="00266A58">
            <w:pPr>
              <w:spacing w:line="204" w:lineRule="auto"/>
              <w:contextualSpacing/>
              <w:jc w:val="center"/>
              <w:rPr>
                <w:sz w:val="24"/>
              </w:rPr>
            </w:pPr>
          </w:p>
        </w:tc>
        <w:tc>
          <w:tcPr>
            <w:tcW w:w="1134" w:type="dxa"/>
            <w:gridSpan w:val="2"/>
            <w:shd w:val="clear" w:color="auto" w:fill="D9D9D9"/>
            <w:vAlign w:val="center"/>
          </w:tcPr>
          <w:p w:rsidR="00BE0E90" w:rsidRPr="004C235C" w:rsidRDefault="00BE0E90" w:rsidP="00266A58">
            <w:pPr>
              <w:contextualSpacing/>
              <w:jc w:val="center"/>
              <w:rPr>
                <w:sz w:val="24"/>
              </w:rPr>
            </w:pPr>
          </w:p>
        </w:tc>
        <w:tc>
          <w:tcPr>
            <w:tcW w:w="1983" w:type="dxa"/>
            <w:gridSpan w:val="2"/>
            <w:shd w:val="clear" w:color="auto" w:fill="D9D9D9"/>
            <w:vAlign w:val="center"/>
          </w:tcPr>
          <w:p w:rsidR="00BE0E90" w:rsidRPr="004C235C" w:rsidRDefault="00BE0E90" w:rsidP="00266A58">
            <w:pPr>
              <w:spacing w:line="204" w:lineRule="auto"/>
              <w:contextualSpacing/>
              <w:jc w:val="center"/>
              <w:rPr>
                <w:sz w:val="24"/>
              </w:rPr>
            </w:pPr>
          </w:p>
        </w:tc>
      </w:tr>
      <w:tr w:rsidR="00BE0E90" w:rsidRPr="004C235C" w:rsidTr="008C1B02">
        <w:trPr>
          <w:gridAfter w:val="2"/>
          <w:wAfter w:w="25" w:type="dxa"/>
          <w:trHeight w:val="435"/>
        </w:trPr>
        <w:tc>
          <w:tcPr>
            <w:tcW w:w="15306" w:type="dxa"/>
            <w:gridSpan w:val="16"/>
            <w:shd w:val="clear" w:color="auto" w:fill="auto"/>
            <w:vAlign w:val="center"/>
          </w:tcPr>
          <w:p w:rsidR="00BE0E90" w:rsidRPr="004C235C" w:rsidRDefault="00BE0E90" w:rsidP="00625C2B">
            <w:pPr>
              <w:spacing w:line="204" w:lineRule="auto"/>
              <w:contextualSpacing/>
              <w:jc w:val="center"/>
              <w:rPr>
                <w:sz w:val="24"/>
              </w:rPr>
            </w:pPr>
            <w:r w:rsidRPr="00E11D0A">
              <w:rPr>
                <w:sz w:val="24"/>
                <w:lang w:val="en-US"/>
              </w:rPr>
              <w:t>VI</w:t>
            </w:r>
            <w:r w:rsidRPr="00E11D0A">
              <w:rPr>
                <w:sz w:val="24"/>
              </w:rPr>
              <w:t>. Забезпечення функціонування підприємств, установ та організацій, що виробляють, виконують та/або надають житлово-комунальні послуги</w:t>
            </w:r>
          </w:p>
        </w:tc>
      </w:tr>
      <w:tr w:rsidR="00BE0E90" w:rsidRPr="004C235C" w:rsidTr="00320FD8">
        <w:trPr>
          <w:gridAfter w:val="1"/>
          <w:wAfter w:w="15" w:type="dxa"/>
          <w:trHeight w:val="435"/>
        </w:trPr>
        <w:tc>
          <w:tcPr>
            <w:tcW w:w="2015" w:type="dxa"/>
            <w:shd w:val="clear" w:color="auto" w:fill="auto"/>
          </w:tcPr>
          <w:p w:rsidR="00BE0E90" w:rsidRPr="00DD7DD6" w:rsidRDefault="00BE0E90" w:rsidP="00320FD8">
            <w:pPr>
              <w:spacing w:line="204" w:lineRule="auto"/>
              <w:contextualSpacing/>
              <w:rPr>
                <w:sz w:val="24"/>
              </w:rPr>
            </w:pPr>
            <w:r>
              <w:rPr>
                <w:sz w:val="24"/>
              </w:rPr>
              <w:t>1.</w:t>
            </w:r>
            <w:r>
              <w:t xml:space="preserve"> </w:t>
            </w:r>
            <w:r w:rsidRPr="00503E08">
              <w:rPr>
                <w:sz w:val="24"/>
              </w:rPr>
              <w:t xml:space="preserve">Забезпечення виконання </w:t>
            </w:r>
          </w:p>
        </w:tc>
        <w:tc>
          <w:tcPr>
            <w:tcW w:w="3490" w:type="dxa"/>
            <w:shd w:val="clear" w:color="auto" w:fill="auto"/>
          </w:tcPr>
          <w:p w:rsidR="00BE0E90" w:rsidRPr="00DD7DD6" w:rsidRDefault="00BE0E90" w:rsidP="00BE0E90">
            <w:pPr>
              <w:contextualSpacing/>
              <w:rPr>
                <w:sz w:val="24"/>
              </w:rPr>
            </w:pPr>
            <w:r>
              <w:rPr>
                <w:sz w:val="24"/>
              </w:rPr>
              <w:t xml:space="preserve">1.1. </w:t>
            </w:r>
            <w:r w:rsidRPr="00D253B4">
              <w:rPr>
                <w:sz w:val="24"/>
              </w:rPr>
              <w:t xml:space="preserve">Погашення заборгованості ПП "Наш Дім" за освітлення </w:t>
            </w:r>
          </w:p>
        </w:tc>
        <w:tc>
          <w:tcPr>
            <w:tcW w:w="1438" w:type="dxa"/>
            <w:gridSpan w:val="3"/>
            <w:tcBorders>
              <w:left w:val="single" w:sz="4" w:space="0" w:color="auto"/>
              <w:right w:val="single" w:sz="4" w:space="0" w:color="auto"/>
            </w:tcBorders>
            <w:vAlign w:val="center"/>
          </w:tcPr>
          <w:p w:rsidR="00BE0E90" w:rsidRPr="00625C2B" w:rsidRDefault="00BE0E90" w:rsidP="004B08F8">
            <w:pPr>
              <w:contextualSpacing/>
              <w:jc w:val="center"/>
              <w:rPr>
                <w:sz w:val="24"/>
                <w:lang w:val="ru-RU"/>
              </w:rPr>
            </w:pPr>
            <w:r>
              <w:rPr>
                <w:sz w:val="24"/>
              </w:rPr>
              <w:t>60,0</w:t>
            </w:r>
            <w:r>
              <w:rPr>
                <w:sz w:val="24"/>
                <w:lang w:val="ru-RU"/>
              </w:rPr>
              <w:t>00</w:t>
            </w:r>
          </w:p>
        </w:tc>
        <w:tc>
          <w:tcPr>
            <w:tcW w:w="1424" w:type="dxa"/>
            <w:gridSpan w:val="2"/>
            <w:tcBorders>
              <w:left w:val="single" w:sz="4" w:space="0" w:color="auto"/>
              <w:right w:val="single" w:sz="4" w:space="0" w:color="auto"/>
            </w:tcBorders>
            <w:vAlign w:val="center"/>
          </w:tcPr>
          <w:p w:rsidR="00BE0E90" w:rsidRPr="00DD7DD6" w:rsidRDefault="00BE0E90" w:rsidP="004B08F8">
            <w:pPr>
              <w:contextualSpacing/>
              <w:jc w:val="center"/>
              <w:rPr>
                <w:sz w:val="24"/>
              </w:rPr>
            </w:pPr>
          </w:p>
        </w:tc>
        <w:tc>
          <w:tcPr>
            <w:tcW w:w="1415" w:type="dxa"/>
            <w:gridSpan w:val="2"/>
            <w:tcBorders>
              <w:left w:val="single" w:sz="4" w:space="0" w:color="auto"/>
              <w:right w:val="single" w:sz="4" w:space="0" w:color="auto"/>
            </w:tcBorders>
            <w:vAlign w:val="center"/>
          </w:tcPr>
          <w:p w:rsidR="00BE0E90" w:rsidRPr="00DD7DD6" w:rsidRDefault="00BE0E90" w:rsidP="004B08F8">
            <w:pPr>
              <w:contextualSpacing/>
              <w:jc w:val="center"/>
              <w:rPr>
                <w:sz w:val="24"/>
              </w:rPr>
            </w:pPr>
          </w:p>
        </w:tc>
        <w:tc>
          <w:tcPr>
            <w:tcW w:w="1422" w:type="dxa"/>
            <w:gridSpan w:val="2"/>
            <w:shd w:val="clear" w:color="auto" w:fill="auto"/>
            <w:vAlign w:val="center"/>
          </w:tcPr>
          <w:p w:rsidR="00BE0E90" w:rsidRPr="004C235C" w:rsidRDefault="00BE0E90" w:rsidP="004B08F8">
            <w:pPr>
              <w:spacing w:line="204" w:lineRule="auto"/>
              <w:contextualSpacing/>
              <w:jc w:val="center"/>
              <w:rPr>
                <w:sz w:val="24"/>
              </w:rPr>
            </w:pPr>
          </w:p>
        </w:tc>
        <w:tc>
          <w:tcPr>
            <w:tcW w:w="994" w:type="dxa"/>
            <w:gridSpan w:val="2"/>
            <w:shd w:val="clear" w:color="auto" w:fill="auto"/>
            <w:vAlign w:val="center"/>
          </w:tcPr>
          <w:p w:rsidR="00BE0E90" w:rsidRPr="004C235C" w:rsidRDefault="00BE0E90" w:rsidP="004B08F8">
            <w:pPr>
              <w:spacing w:line="204" w:lineRule="auto"/>
              <w:contextualSpacing/>
              <w:jc w:val="center"/>
              <w:rPr>
                <w:sz w:val="24"/>
              </w:rPr>
            </w:pPr>
          </w:p>
        </w:tc>
        <w:tc>
          <w:tcPr>
            <w:tcW w:w="1134" w:type="dxa"/>
            <w:gridSpan w:val="2"/>
            <w:shd w:val="clear" w:color="auto" w:fill="auto"/>
            <w:vAlign w:val="center"/>
          </w:tcPr>
          <w:p w:rsidR="00BE0E90" w:rsidRPr="004C235C" w:rsidRDefault="00BE0E90" w:rsidP="004B08F8">
            <w:pPr>
              <w:contextualSpacing/>
              <w:jc w:val="center"/>
              <w:rPr>
                <w:sz w:val="24"/>
              </w:rPr>
            </w:pPr>
          </w:p>
        </w:tc>
        <w:tc>
          <w:tcPr>
            <w:tcW w:w="1984" w:type="dxa"/>
            <w:gridSpan w:val="2"/>
            <w:shd w:val="clear" w:color="auto" w:fill="auto"/>
            <w:vAlign w:val="center"/>
          </w:tcPr>
          <w:p w:rsidR="00BE0E90" w:rsidRPr="004C235C" w:rsidRDefault="00BE0E90" w:rsidP="004B08F8">
            <w:pPr>
              <w:spacing w:line="204" w:lineRule="auto"/>
              <w:contextualSpacing/>
              <w:jc w:val="center"/>
              <w:rPr>
                <w:sz w:val="24"/>
              </w:rPr>
            </w:pPr>
          </w:p>
        </w:tc>
      </w:tr>
      <w:tr w:rsidR="00BE0E90" w:rsidRPr="004C235C" w:rsidTr="008C1B02">
        <w:trPr>
          <w:gridAfter w:val="1"/>
          <w:wAfter w:w="15" w:type="dxa"/>
          <w:trHeight w:val="252"/>
        </w:trPr>
        <w:tc>
          <w:tcPr>
            <w:tcW w:w="15316" w:type="dxa"/>
            <w:gridSpan w:val="17"/>
            <w:tcBorders>
              <w:top w:val="nil"/>
              <w:left w:val="nil"/>
              <w:right w:val="nil"/>
            </w:tcBorders>
            <w:shd w:val="clear" w:color="auto" w:fill="auto"/>
          </w:tcPr>
          <w:p w:rsidR="00BE0E90" w:rsidRPr="001E5F00" w:rsidRDefault="00BE0E90" w:rsidP="004B08F8">
            <w:pPr>
              <w:spacing w:line="204" w:lineRule="auto"/>
              <w:contextualSpacing/>
              <w:jc w:val="right"/>
              <w:rPr>
                <w:sz w:val="24"/>
              </w:rPr>
            </w:pPr>
            <w:r w:rsidRPr="00DD7DD6">
              <w:lastRenderedPageBreak/>
              <w:t xml:space="preserve">    </w:t>
            </w:r>
            <w:r w:rsidRPr="00DD7DD6">
              <w:rPr>
                <w:sz w:val="24"/>
              </w:rPr>
              <w:t>Продовження додатку до Програми</w:t>
            </w:r>
          </w:p>
        </w:tc>
      </w:tr>
      <w:tr w:rsidR="00BE0E90" w:rsidRPr="004C235C" w:rsidTr="00320FD8">
        <w:trPr>
          <w:gridAfter w:val="1"/>
          <w:wAfter w:w="15" w:type="dxa"/>
          <w:trHeight w:val="305"/>
        </w:trPr>
        <w:tc>
          <w:tcPr>
            <w:tcW w:w="2015" w:type="dxa"/>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1</w:t>
            </w:r>
          </w:p>
        </w:tc>
        <w:tc>
          <w:tcPr>
            <w:tcW w:w="3490" w:type="dxa"/>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2</w:t>
            </w:r>
          </w:p>
        </w:tc>
        <w:tc>
          <w:tcPr>
            <w:tcW w:w="1438" w:type="dxa"/>
            <w:gridSpan w:val="3"/>
            <w:tcBorders>
              <w:left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3</w:t>
            </w:r>
          </w:p>
        </w:tc>
        <w:tc>
          <w:tcPr>
            <w:tcW w:w="1424" w:type="dxa"/>
            <w:gridSpan w:val="2"/>
            <w:tcBorders>
              <w:left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4</w:t>
            </w:r>
          </w:p>
        </w:tc>
        <w:tc>
          <w:tcPr>
            <w:tcW w:w="1415" w:type="dxa"/>
            <w:gridSpan w:val="2"/>
            <w:tcBorders>
              <w:left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5</w:t>
            </w:r>
          </w:p>
        </w:tc>
        <w:tc>
          <w:tcPr>
            <w:tcW w:w="1422"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8</w:t>
            </w:r>
          </w:p>
        </w:tc>
        <w:tc>
          <w:tcPr>
            <w:tcW w:w="198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9</w:t>
            </w:r>
          </w:p>
        </w:tc>
      </w:tr>
      <w:tr w:rsidR="00320FD8" w:rsidRPr="004C235C" w:rsidTr="00320FD8">
        <w:trPr>
          <w:gridAfter w:val="1"/>
          <w:wAfter w:w="15" w:type="dxa"/>
          <w:trHeight w:val="435"/>
        </w:trPr>
        <w:tc>
          <w:tcPr>
            <w:tcW w:w="2015" w:type="dxa"/>
            <w:vMerge w:val="restart"/>
            <w:shd w:val="clear" w:color="auto" w:fill="auto"/>
          </w:tcPr>
          <w:p w:rsidR="00320FD8" w:rsidRDefault="00320FD8" w:rsidP="004B08F8">
            <w:pPr>
              <w:spacing w:line="204" w:lineRule="auto"/>
              <w:contextualSpacing/>
              <w:rPr>
                <w:sz w:val="24"/>
              </w:rPr>
            </w:pPr>
            <w:r w:rsidRPr="00503E08">
              <w:rPr>
                <w:sz w:val="24"/>
              </w:rPr>
              <w:t>надавачами житлово-комунальних послуг своїх зобов’язань</w:t>
            </w:r>
          </w:p>
        </w:tc>
        <w:tc>
          <w:tcPr>
            <w:tcW w:w="3490" w:type="dxa"/>
            <w:shd w:val="clear" w:color="auto" w:fill="auto"/>
          </w:tcPr>
          <w:p w:rsidR="00320FD8" w:rsidRDefault="00320FD8" w:rsidP="004B08F8">
            <w:pPr>
              <w:contextualSpacing/>
              <w:rPr>
                <w:sz w:val="24"/>
              </w:rPr>
            </w:pPr>
            <w:r w:rsidRPr="00D253B4">
              <w:rPr>
                <w:sz w:val="24"/>
              </w:rPr>
              <w:t>сходових клітин, підвалів та прибудинкових територій надавачам житлово-комунальних послуг як різницю в частині статей витрат (електроенергія)</w:t>
            </w:r>
          </w:p>
        </w:tc>
        <w:tc>
          <w:tcPr>
            <w:tcW w:w="1438" w:type="dxa"/>
            <w:gridSpan w:val="3"/>
            <w:tcBorders>
              <w:left w:val="single" w:sz="4" w:space="0" w:color="auto"/>
              <w:right w:val="single" w:sz="4" w:space="0" w:color="auto"/>
            </w:tcBorders>
            <w:vAlign w:val="center"/>
          </w:tcPr>
          <w:p w:rsidR="00320FD8" w:rsidRDefault="00320FD8" w:rsidP="004B08F8">
            <w:pPr>
              <w:contextualSpacing/>
              <w:jc w:val="center"/>
              <w:rPr>
                <w:sz w:val="24"/>
              </w:rPr>
            </w:pPr>
          </w:p>
        </w:tc>
        <w:tc>
          <w:tcPr>
            <w:tcW w:w="1424" w:type="dxa"/>
            <w:gridSpan w:val="2"/>
            <w:tcBorders>
              <w:left w:val="single" w:sz="4" w:space="0" w:color="auto"/>
              <w:right w:val="single" w:sz="4" w:space="0" w:color="auto"/>
            </w:tcBorders>
            <w:vAlign w:val="center"/>
          </w:tcPr>
          <w:p w:rsidR="00320FD8" w:rsidRPr="00DD7DD6" w:rsidRDefault="00320FD8" w:rsidP="004B08F8">
            <w:pPr>
              <w:contextualSpacing/>
              <w:jc w:val="center"/>
              <w:rPr>
                <w:sz w:val="24"/>
              </w:rPr>
            </w:pPr>
          </w:p>
        </w:tc>
        <w:tc>
          <w:tcPr>
            <w:tcW w:w="1415" w:type="dxa"/>
            <w:gridSpan w:val="2"/>
            <w:tcBorders>
              <w:left w:val="single" w:sz="4" w:space="0" w:color="auto"/>
              <w:right w:val="single" w:sz="4" w:space="0" w:color="auto"/>
            </w:tcBorders>
            <w:vAlign w:val="center"/>
          </w:tcPr>
          <w:p w:rsidR="00320FD8" w:rsidRPr="00DD7DD6" w:rsidRDefault="00320FD8" w:rsidP="004B08F8">
            <w:pPr>
              <w:contextualSpacing/>
              <w:jc w:val="center"/>
              <w:rPr>
                <w:sz w:val="24"/>
              </w:rPr>
            </w:pPr>
          </w:p>
        </w:tc>
        <w:tc>
          <w:tcPr>
            <w:tcW w:w="1422" w:type="dxa"/>
            <w:gridSpan w:val="2"/>
            <w:vMerge w:val="restart"/>
            <w:shd w:val="clear" w:color="auto" w:fill="auto"/>
            <w:vAlign w:val="center"/>
          </w:tcPr>
          <w:p w:rsidR="00320FD8" w:rsidRPr="004C235C" w:rsidRDefault="00320FD8" w:rsidP="007F4060">
            <w:pPr>
              <w:spacing w:line="204" w:lineRule="auto"/>
              <w:contextualSpacing/>
              <w:jc w:val="center"/>
              <w:rPr>
                <w:sz w:val="24"/>
              </w:rPr>
            </w:pPr>
            <w:r>
              <w:rPr>
                <w:sz w:val="24"/>
              </w:rPr>
              <w:t>УЖКГ РМР</w:t>
            </w:r>
            <w:r w:rsidRPr="004C235C">
              <w:rPr>
                <w:sz w:val="24"/>
              </w:rPr>
              <w:t xml:space="preserve"> </w:t>
            </w:r>
          </w:p>
        </w:tc>
        <w:tc>
          <w:tcPr>
            <w:tcW w:w="994" w:type="dxa"/>
            <w:gridSpan w:val="2"/>
            <w:vMerge w:val="restart"/>
            <w:shd w:val="clear" w:color="auto" w:fill="auto"/>
            <w:vAlign w:val="center"/>
          </w:tcPr>
          <w:p w:rsidR="00320FD8" w:rsidRPr="00DD7DD6" w:rsidRDefault="00320FD8" w:rsidP="007F4060">
            <w:pPr>
              <w:spacing w:line="204" w:lineRule="auto"/>
              <w:contextualSpacing/>
              <w:jc w:val="center"/>
              <w:rPr>
                <w:sz w:val="24"/>
              </w:rPr>
            </w:pPr>
            <w:r w:rsidRPr="00DD7DD6">
              <w:rPr>
                <w:sz w:val="24"/>
              </w:rPr>
              <w:t>202</w:t>
            </w:r>
            <w:r>
              <w:rPr>
                <w:sz w:val="24"/>
              </w:rPr>
              <w:t>6</w:t>
            </w:r>
            <w:r w:rsidRPr="00DD7DD6">
              <w:rPr>
                <w:sz w:val="24"/>
              </w:rPr>
              <w:t xml:space="preserve"> –</w:t>
            </w:r>
          </w:p>
          <w:p w:rsidR="00320FD8" w:rsidRPr="00DD7DD6" w:rsidRDefault="00320FD8" w:rsidP="007F4060">
            <w:pPr>
              <w:spacing w:line="216" w:lineRule="auto"/>
              <w:contextualSpacing/>
              <w:jc w:val="center"/>
              <w:rPr>
                <w:sz w:val="24"/>
              </w:rPr>
            </w:pPr>
            <w:r w:rsidRPr="00DD7DD6">
              <w:rPr>
                <w:sz w:val="24"/>
              </w:rPr>
              <w:t>202</w:t>
            </w:r>
            <w:r>
              <w:rPr>
                <w:sz w:val="24"/>
              </w:rPr>
              <w:t>8</w:t>
            </w:r>
          </w:p>
          <w:p w:rsidR="00320FD8" w:rsidRPr="004C235C" w:rsidRDefault="00320FD8" w:rsidP="007F4060">
            <w:pPr>
              <w:spacing w:line="204" w:lineRule="auto"/>
              <w:contextualSpacing/>
              <w:jc w:val="center"/>
              <w:rPr>
                <w:sz w:val="24"/>
              </w:rPr>
            </w:pPr>
            <w:r w:rsidRPr="00DD7DD6">
              <w:rPr>
                <w:sz w:val="24"/>
              </w:rPr>
              <w:t>роки</w:t>
            </w:r>
          </w:p>
        </w:tc>
        <w:tc>
          <w:tcPr>
            <w:tcW w:w="1134" w:type="dxa"/>
            <w:gridSpan w:val="2"/>
            <w:vMerge w:val="restart"/>
            <w:shd w:val="clear" w:color="auto" w:fill="auto"/>
            <w:vAlign w:val="center"/>
          </w:tcPr>
          <w:p w:rsidR="00320FD8" w:rsidRPr="004C235C" w:rsidRDefault="00320FD8" w:rsidP="007F4060">
            <w:pPr>
              <w:contextualSpacing/>
              <w:jc w:val="center"/>
              <w:rPr>
                <w:sz w:val="24"/>
              </w:rPr>
            </w:pPr>
            <w:r w:rsidRPr="00DD7DD6">
              <w:rPr>
                <w:bCs/>
                <w:sz w:val="24"/>
              </w:rPr>
              <w:t>Бюджет Роменської МТГ</w:t>
            </w:r>
          </w:p>
        </w:tc>
        <w:tc>
          <w:tcPr>
            <w:tcW w:w="1984" w:type="dxa"/>
            <w:gridSpan w:val="2"/>
            <w:vMerge w:val="restart"/>
            <w:shd w:val="clear" w:color="auto" w:fill="auto"/>
            <w:vAlign w:val="center"/>
          </w:tcPr>
          <w:p w:rsidR="00320FD8" w:rsidRPr="00503E08" w:rsidRDefault="00320FD8" w:rsidP="007F4060">
            <w:pPr>
              <w:spacing w:line="204" w:lineRule="auto"/>
              <w:ind w:left="-108"/>
              <w:jc w:val="center"/>
              <w:textDirection w:val="btLr"/>
              <w:rPr>
                <w:sz w:val="24"/>
              </w:rPr>
            </w:pPr>
            <w:r w:rsidRPr="00503E08">
              <w:rPr>
                <w:sz w:val="24"/>
              </w:rPr>
              <w:t>Упорядкування розрахунків підприємств за спожиту електроенергію</w:t>
            </w:r>
          </w:p>
          <w:p w:rsidR="00320FD8" w:rsidRPr="004C235C" w:rsidRDefault="00320FD8" w:rsidP="007F4060">
            <w:pPr>
              <w:spacing w:line="204" w:lineRule="auto"/>
              <w:contextualSpacing/>
              <w:jc w:val="center"/>
              <w:rPr>
                <w:sz w:val="24"/>
              </w:rPr>
            </w:pPr>
          </w:p>
        </w:tc>
      </w:tr>
      <w:tr w:rsidR="00320FD8" w:rsidRPr="004C235C" w:rsidTr="00320FD8">
        <w:trPr>
          <w:gridAfter w:val="1"/>
          <w:wAfter w:w="15" w:type="dxa"/>
          <w:trHeight w:val="435"/>
        </w:trPr>
        <w:tc>
          <w:tcPr>
            <w:tcW w:w="2015" w:type="dxa"/>
            <w:vMerge/>
            <w:shd w:val="clear" w:color="auto" w:fill="auto"/>
          </w:tcPr>
          <w:p w:rsidR="00320FD8" w:rsidRDefault="00320FD8" w:rsidP="004B08F8">
            <w:pPr>
              <w:spacing w:line="204" w:lineRule="auto"/>
              <w:contextualSpacing/>
              <w:rPr>
                <w:sz w:val="24"/>
              </w:rPr>
            </w:pPr>
          </w:p>
        </w:tc>
        <w:tc>
          <w:tcPr>
            <w:tcW w:w="3490" w:type="dxa"/>
            <w:shd w:val="clear" w:color="auto" w:fill="auto"/>
          </w:tcPr>
          <w:p w:rsidR="00320FD8" w:rsidRPr="00D253B4" w:rsidRDefault="00320FD8" w:rsidP="004B08F8">
            <w:pPr>
              <w:contextualSpacing/>
              <w:rPr>
                <w:sz w:val="24"/>
              </w:rPr>
            </w:pPr>
            <w:r>
              <w:rPr>
                <w:sz w:val="24"/>
              </w:rPr>
              <w:t xml:space="preserve">1.2. </w:t>
            </w:r>
            <w:r w:rsidRPr="00D253B4">
              <w:rPr>
                <w:sz w:val="24"/>
              </w:rPr>
              <w:t>Погашення заборгованості ПП "Житло-сервіс" за освітлення сходових клітин, підвалів та прибудинкових територій надавачам житлово-комунальних послуг як різницю в частині статей витрат (електроенергія)</w:t>
            </w:r>
          </w:p>
        </w:tc>
        <w:tc>
          <w:tcPr>
            <w:tcW w:w="1438" w:type="dxa"/>
            <w:gridSpan w:val="3"/>
            <w:tcBorders>
              <w:left w:val="single" w:sz="4" w:space="0" w:color="auto"/>
              <w:right w:val="single" w:sz="4" w:space="0" w:color="auto"/>
            </w:tcBorders>
            <w:vAlign w:val="center"/>
          </w:tcPr>
          <w:p w:rsidR="00320FD8" w:rsidRPr="00625C2B" w:rsidRDefault="00320FD8" w:rsidP="004B08F8">
            <w:pPr>
              <w:contextualSpacing/>
              <w:jc w:val="center"/>
              <w:rPr>
                <w:sz w:val="24"/>
                <w:lang w:val="ru-RU"/>
              </w:rPr>
            </w:pPr>
            <w:r>
              <w:rPr>
                <w:sz w:val="24"/>
              </w:rPr>
              <w:t>60,0</w:t>
            </w:r>
            <w:r>
              <w:rPr>
                <w:sz w:val="24"/>
                <w:lang w:val="ru-RU"/>
              </w:rPr>
              <w:t>00</w:t>
            </w:r>
          </w:p>
        </w:tc>
        <w:tc>
          <w:tcPr>
            <w:tcW w:w="1424" w:type="dxa"/>
            <w:gridSpan w:val="2"/>
            <w:tcBorders>
              <w:left w:val="single" w:sz="4" w:space="0" w:color="auto"/>
              <w:right w:val="single" w:sz="4" w:space="0" w:color="auto"/>
            </w:tcBorders>
            <w:vAlign w:val="center"/>
          </w:tcPr>
          <w:p w:rsidR="00320FD8" w:rsidRPr="00DD7DD6" w:rsidRDefault="00320FD8" w:rsidP="004B08F8">
            <w:pPr>
              <w:contextualSpacing/>
              <w:jc w:val="center"/>
              <w:rPr>
                <w:sz w:val="24"/>
              </w:rPr>
            </w:pPr>
          </w:p>
        </w:tc>
        <w:tc>
          <w:tcPr>
            <w:tcW w:w="1415" w:type="dxa"/>
            <w:gridSpan w:val="2"/>
            <w:tcBorders>
              <w:left w:val="single" w:sz="4" w:space="0" w:color="auto"/>
              <w:right w:val="single" w:sz="4" w:space="0" w:color="auto"/>
            </w:tcBorders>
            <w:vAlign w:val="center"/>
          </w:tcPr>
          <w:p w:rsidR="00320FD8" w:rsidRPr="00DD7DD6" w:rsidRDefault="00320FD8" w:rsidP="004B08F8">
            <w:pPr>
              <w:contextualSpacing/>
              <w:jc w:val="center"/>
              <w:rPr>
                <w:sz w:val="24"/>
              </w:rPr>
            </w:pPr>
          </w:p>
        </w:tc>
        <w:tc>
          <w:tcPr>
            <w:tcW w:w="1422" w:type="dxa"/>
            <w:gridSpan w:val="2"/>
            <w:vMerge/>
            <w:shd w:val="clear" w:color="auto" w:fill="auto"/>
            <w:vAlign w:val="center"/>
          </w:tcPr>
          <w:p w:rsidR="00320FD8" w:rsidRPr="00DD7DD6" w:rsidRDefault="00320FD8" w:rsidP="004B08F8">
            <w:pPr>
              <w:spacing w:line="204" w:lineRule="auto"/>
              <w:contextualSpacing/>
              <w:jc w:val="center"/>
              <w:rPr>
                <w:sz w:val="24"/>
              </w:rPr>
            </w:pPr>
          </w:p>
        </w:tc>
        <w:tc>
          <w:tcPr>
            <w:tcW w:w="994" w:type="dxa"/>
            <w:gridSpan w:val="2"/>
            <w:vMerge/>
            <w:shd w:val="clear" w:color="auto" w:fill="auto"/>
            <w:vAlign w:val="center"/>
          </w:tcPr>
          <w:p w:rsidR="00320FD8" w:rsidRPr="00DD7DD6" w:rsidRDefault="00320FD8" w:rsidP="004B08F8">
            <w:pPr>
              <w:spacing w:line="204" w:lineRule="auto"/>
              <w:contextualSpacing/>
              <w:jc w:val="center"/>
              <w:rPr>
                <w:sz w:val="24"/>
              </w:rPr>
            </w:pPr>
          </w:p>
        </w:tc>
        <w:tc>
          <w:tcPr>
            <w:tcW w:w="1134" w:type="dxa"/>
            <w:gridSpan w:val="2"/>
            <w:vMerge/>
            <w:shd w:val="clear" w:color="auto" w:fill="auto"/>
            <w:vAlign w:val="center"/>
          </w:tcPr>
          <w:p w:rsidR="00320FD8" w:rsidRPr="00DD7DD6" w:rsidRDefault="00320FD8" w:rsidP="004B08F8">
            <w:pPr>
              <w:contextualSpacing/>
              <w:jc w:val="center"/>
              <w:rPr>
                <w:bCs/>
                <w:sz w:val="24"/>
              </w:rPr>
            </w:pPr>
          </w:p>
        </w:tc>
        <w:tc>
          <w:tcPr>
            <w:tcW w:w="1984" w:type="dxa"/>
            <w:gridSpan w:val="2"/>
            <w:vMerge/>
            <w:shd w:val="clear" w:color="auto" w:fill="auto"/>
            <w:vAlign w:val="center"/>
          </w:tcPr>
          <w:p w:rsidR="00320FD8" w:rsidRPr="001E5F00" w:rsidRDefault="00320FD8" w:rsidP="004B08F8">
            <w:pPr>
              <w:spacing w:line="204" w:lineRule="auto"/>
              <w:contextualSpacing/>
              <w:jc w:val="center"/>
              <w:rPr>
                <w:sz w:val="24"/>
              </w:rPr>
            </w:pPr>
          </w:p>
        </w:tc>
      </w:tr>
      <w:tr w:rsidR="00320FD8" w:rsidRPr="004C235C" w:rsidTr="00320FD8">
        <w:trPr>
          <w:gridAfter w:val="1"/>
          <w:wAfter w:w="15" w:type="dxa"/>
          <w:trHeight w:val="435"/>
        </w:trPr>
        <w:tc>
          <w:tcPr>
            <w:tcW w:w="5505" w:type="dxa"/>
            <w:gridSpan w:val="2"/>
            <w:shd w:val="clear" w:color="auto" w:fill="D9D9D9"/>
            <w:vAlign w:val="center"/>
          </w:tcPr>
          <w:p w:rsidR="00320FD8" w:rsidRPr="00DD7DD6" w:rsidRDefault="00320FD8" w:rsidP="004F44EF">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320FD8" w:rsidRPr="00990400" w:rsidRDefault="00320FD8" w:rsidP="004B08F8">
            <w:pPr>
              <w:contextualSpacing/>
              <w:jc w:val="center"/>
              <w:rPr>
                <w:sz w:val="24"/>
                <w:lang w:val="ru-RU"/>
              </w:rPr>
            </w:pPr>
            <w:r>
              <w:rPr>
                <w:sz w:val="24"/>
                <w:lang w:val="ru-RU"/>
              </w:rPr>
              <w:t>120,000</w:t>
            </w:r>
          </w:p>
        </w:tc>
        <w:tc>
          <w:tcPr>
            <w:tcW w:w="1424" w:type="dxa"/>
            <w:gridSpan w:val="2"/>
            <w:tcBorders>
              <w:left w:val="single" w:sz="4" w:space="0" w:color="auto"/>
              <w:right w:val="single" w:sz="4" w:space="0" w:color="auto"/>
            </w:tcBorders>
            <w:shd w:val="clear" w:color="auto" w:fill="D9D9D9"/>
            <w:vAlign w:val="center"/>
          </w:tcPr>
          <w:p w:rsidR="00320FD8" w:rsidRPr="004813A0" w:rsidRDefault="00320FD8" w:rsidP="004B08F8">
            <w:pPr>
              <w:contextualSpacing/>
              <w:jc w:val="center"/>
              <w:rPr>
                <w:color w:val="FF0000"/>
                <w:sz w:val="24"/>
                <w:lang w:val="ru-RU"/>
              </w:rPr>
            </w:pPr>
          </w:p>
        </w:tc>
        <w:tc>
          <w:tcPr>
            <w:tcW w:w="1415" w:type="dxa"/>
            <w:gridSpan w:val="2"/>
            <w:tcBorders>
              <w:left w:val="single" w:sz="4" w:space="0" w:color="auto"/>
              <w:right w:val="single" w:sz="4" w:space="0" w:color="auto"/>
            </w:tcBorders>
            <w:shd w:val="clear" w:color="auto" w:fill="D9D9D9"/>
            <w:vAlign w:val="center"/>
          </w:tcPr>
          <w:p w:rsidR="00320FD8" w:rsidRPr="004813A0" w:rsidRDefault="00320FD8" w:rsidP="004B08F8">
            <w:pPr>
              <w:contextualSpacing/>
              <w:jc w:val="center"/>
              <w:rPr>
                <w:color w:val="FF0000"/>
                <w:sz w:val="24"/>
                <w:lang w:val="ru-RU"/>
              </w:rPr>
            </w:pPr>
          </w:p>
        </w:tc>
        <w:tc>
          <w:tcPr>
            <w:tcW w:w="1422" w:type="dxa"/>
            <w:gridSpan w:val="2"/>
            <w:shd w:val="clear" w:color="auto" w:fill="D9D9D9"/>
            <w:vAlign w:val="center"/>
          </w:tcPr>
          <w:p w:rsidR="00320FD8" w:rsidRPr="00DD7DD6" w:rsidRDefault="00320FD8" w:rsidP="008F538D">
            <w:pPr>
              <w:spacing w:line="204" w:lineRule="auto"/>
              <w:contextualSpacing/>
              <w:jc w:val="center"/>
              <w:rPr>
                <w:sz w:val="24"/>
              </w:rPr>
            </w:pPr>
          </w:p>
        </w:tc>
        <w:tc>
          <w:tcPr>
            <w:tcW w:w="994" w:type="dxa"/>
            <w:gridSpan w:val="2"/>
            <w:shd w:val="clear" w:color="auto" w:fill="D9D9D9"/>
            <w:vAlign w:val="center"/>
          </w:tcPr>
          <w:p w:rsidR="00320FD8" w:rsidRPr="00DD7DD6" w:rsidRDefault="00320FD8" w:rsidP="00421242">
            <w:pPr>
              <w:spacing w:line="204" w:lineRule="auto"/>
              <w:contextualSpacing/>
              <w:jc w:val="center"/>
              <w:rPr>
                <w:sz w:val="24"/>
              </w:rPr>
            </w:pPr>
          </w:p>
        </w:tc>
        <w:tc>
          <w:tcPr>
            <w:tcW w:w="1134" w:type="dxa"/>
            <w:gridSpan w:val="2"/>
            <w:shd w:val="clear" w:color="auto" w:fill="D9D9D9"/>
            <w:vAlign w:val="center"/>
          </w:tcPr>
          <w:p w:rsidR="00320FD8" w:rsidRPr="00DD7DD6" w:rsidRDefault="00320FD8" w:rsidP="00421242">
            <w:pPr>
              <w:contextualSpacing/>
              <w:jc w:val="center"/>
              <w:rPr>
                <w:sz w:val="24"/>
              </w:rPr>
            </w:pPr>
          </w:p>
        </w:tc>
        <w:tc>
          <w:tcPr>
            <w:tcW w:w="1984" w:type="dxa"/>
            <w:gridSpan w:val="2"/>
            <w:shd w:val="clear" w:color="auto" w:fill="D9D9D9"/>
            <w:vAlign w:val="center"/>
          </w:tcPr>
          <w:p w:rsidR="00320FD8" w:rsidRDefault="00320FD8" w:rsidP="00266A58">
            <w:pPr>
              <w:spacing w:line="204" w:lineRule="auto"/>
              <w:contextualSpacing/>
              <w:jc w:val="center"/>
              <w:rPr>
                <w:sz w:val="24"/>
              </w:rPr>
            </w:pPr>
          </w:p>
        </w:tc>
      </w:tr>
      <w:tr w:rsidR="00320FD8" w:rsidRPr="004C235C" w:rsidTr="008C1B02">
        <w:trPr>
          <w:gridAfter w:val="2"/>
          <w:wAfter w:w="25" w:type="dxa"/>
          <w:trHeight w:val="435"/>
        </w:trPr>
        <w:tc>
          <w:tcPr>
            <w:tcW w:w="15306" w:type="dxa"/>
            <w:gridSpan w:val="16"/>
            <w:shd w:val="clear" w:color="auto" w:fill="auto"/>
            <w:vAlign w:val="center"/>
          </w:tcPr>
          <w:p w:rsidR="00320FD8" w:rsidRPr="004C235C" w:rsidRDefault="00320FD8" w:rsidP="004B08F8">
            <w:pPr>
              <w:spacing w:line="204" w:lineRule="auto"/>
              <w:contextualSpacing/>
              <w:jc w:val="center"/>
              <w:rPr>
                <w:sz w:val="24"/>
              </w:rPr>
            </w:pPr>
            <w:r w:rsidRPr="00E11D0A">
              <w:rPr>
                <w:sz w:val="24"/>
                <w:lang w:val="en-US"/>
              </w:rPr>
              <w:t>V</w:t>
            </w:r>
            <w:r w:rsidRPr="00E11D0A">
              <w:rPr>
                <w:sz w:val="24"/>
              </w:rPr>
              <w:t>І</w:t>
            </w:r>
            <w:r w:rsidRPr="00E11D0A">
              <w:rPr>
                <w:sz w:val="24"/>
                <w:lang w:val="en-US"/>
              </w:rPr>
              <w:t>I</w:t>
            </w:r>
            <w:r w:rsidRPr="00E11D0A">
              <w:rPr>
                <w:sz w:val="24"/>
              </w:rPr>
              <w:t>. Керівництво і управління</w:t>
            </w:r>
            <w:r w:rsidRPr="007A03CB">
              <w:rPr>
                <w:sz w:val="24"/>
              </w:rPr>
              <w:t xml:space="preserve"> у відповідній сфері у містах (місті Києві), селищах, селах, територіальних громадах</w:t>
            </w:r>
          </w:p>
        </w:tc>
      </w:tr>
      <w:tr w:rsidR="00BC54E0" w:rsidRPr="004C235C" w:rsidTr="00320FD8">
        <w:trPr>
          <w:gridAfter w:val="1"/>
          <w:wAfter w:w="15" w:type="dxa"/>
          <w:trHeight w:val="435"/>
        </w:trPr>
        <w:tc>
          <w:tcPr>
            <w:tcW w:w="2015" w:type="dxa"/>
            <w:vMerge w:val="restart"/>
            <w:shd w:val="clear" w:color="auto" w:fill="auto"/>
            <w:vAlign w:val="center"/>
          </w:tcPr>
          <w:p w:rsidR="00BC54E0" w:rsidRPr="004C235C" w:rsidRDefault="00BC54E0" w:rsidP="008C1B02">
            <w:pPr>
              <w:spacing w:line="204" w:lineRule="auto"/>
              <w:contextualSpacing/>
              <w:rPr>
                <w:sz w:val="24"/>
              </w:rPr>
            </w:pPr>
            <w:r w:rsidRPr="004C235C">
              <w:rPr>
                <w:sz w:val="24"/>
              </w:rPr>
              <w:t>1. Забезпечення виконання наданих законодавством повноважень у сфері управління комунальною власністю</w:t>
            </w:r>
          </w:p>
        </w:tc>
        <w:tc>
          <w:tcPr>
            <w:tcW w:w="3490" w:type="dxa"/>
            <w:shd w:val="clear" w:color="auto" w:fill="auto"/>
          </w:tcPr>
          <w:p w:rsidR="00BC54E0" w:rsidRPr="004C235C" w:rsidRDefault="00BC54E0" w:rsidP="00BC54E0">
            <w:pPr>
              <w:contextualSpacing/>
              <w:rPr>
                <w:sz w:val="24"/>
              </w:rPr>
            </w:pPr>
            <w:r>
              <w:rPr>
                <w:sz w:val="24"/>
              </w:rPr>
              <w:t>1.1. Придбання комп’ютерної техніки</w:t>
            </w:r>
            <w:r w:rsidRPr="004C235C">
              <w:rPr>
                <w:sz w:val="24"/>
              </w:rPr>
              <w:t xml:space="preserve"> </w:t>
            </w:r>
          </w:p>
        </w:tc>
        <w:tc>
          <w:tcPr>
            <w:tcW w:w="1438" w:type="dxa"/>
            <w:gridSpan w:val="3"/>
            <w:tcBorders>
              <w:left w:val="single" w:sz="4" w:space="0" w:color="auto"/>
              <w:right w:val="single" w:sz="4" w:space="0" w:color="auto"/>
            </w:tcBorders>
            <w:vAlign w:val="center"/>
          </w:tcPr>
          <w:p w:rsidR="00BC54E0" w:rsidRPr="004C235C" w:rsidRDefault="00BC54E0" w:rsidP="004B08F8">
            <w:pPr>
              <w:contextualSpacing/>
              <w:jc w:val="center"/>
              <w:rPr>
                <w:sz w:val="24"/>
              </w:rPr>
            </w:pPr>
            <w:r>
              <w:rPr>
                <w:sz w:val="24"/>
              </w:rPr>
              <w:t>100,000</w:t>
            </w:r>
          </w:p>
        </w:tc>
        <w:tc>
          <w:tcPr>
            <w:tcW w:w="1424" w:type="dxa"/>
            <w:gridSpan w:val="2"/>
            <w:tcBorders>
              <w:left w:val="single" w:sz="4" w:space="0" w:color="auto"/>
              <w:right w:val="single" w:sz="4" w:space="0" w:color="auto"/>
            </w:tcBorders>
            <w:vAlign w:val="center"/>
          </w:tcPr>
          <w:p w:rsidR="00BC54E0" w:rsidRPr="004C235C" w:rsidRDefault="00BC54E0" w:rsidP="004B08F8">
            <w:pPr>
              <w:pStyle w:val="a6"/>
              <w:spacing w:before="0" w:after="0"/>
              <w:ind w:firstLine="0"/>
              <w:contextualSpacing/>
              <w:jc w:val="center"/>
              <w:rPr>
                <w:lang w:val="uk-UA"/>
              </w:rPr>
            </w:pPr>
            <w:r>
              <w:rPr>
                <w:lang w:val="uk-UA"/>
              </w:rPr>
              <w:t>100,000</w:t>
            </w:r>
          </w:p>
        </w:tc>
        <w:tc>
          <w:tcPr>
            <w:tcW w:w="1415" w:type="dxa"/>
            <w:gridSpan w:val="2"/>
            <w:tcBorders>
              <w:left w:val="single" w:sz="4" w:space="0" w:color="auto"/>
              <w:right w:val="single" w:sz="4" w:space="0" w:color="auto"/>
            </w:tcBorders>
            <w:vAlign w:val="center"/>
          </w:tcPr>
          <w:p w:rsidR="00BC54E0" w:rsidRPr="004C235C" w:rsidRDefault="00BC54E0" w:rsidP="00BC54E0">
            <w:pPr>
              <w:pStyle w:val="a6"/>
              <w:spacing w:before="0" w:after="0"/>
              <w:ind w:firstLine="0"/>
              <w:contextualSpacing/>
              <w:jc w:val="center"/>
              <w:rPr>
                <w:lang w:val="uk-UA"/>
              </w:rPr>
            </w:pPr>
            <w:r>
              <w:rPr>
                <w:lang w:val="uk-UA"/>
              </w:rPr>
              <w:t>100,000</w:t>
            </w:r>
          </w:p>
        </w:tc>
        <w:tc>
          <w:tcPr>
            <w:tcW w:w="1422" w:type="dxa"/>
            <w:gridSpan w:val="2"/>
            <w:vMerge w:val="restart"/>
            <w:shd w:val="clear" w:color="auto" w:fill="auto"/>
            <w:vAlign w:val="center"/>
          </w:tcPr>
          <w:p w:rsidR="00BC54E0" w:rsidRPr="004C235C" w:rsidRDefault="00BC54E0" w:rsidP="004B08F8">
            <w:pPr>
              <w:spacing w:line="204" w:lineRule="auto"/>
              <w:contextualSpacing/>
              <w:jc w:val="center"/>
              <w:rPr>
                <w:sz w:val="24"/>
              </w:rPr>
            </w:pPr>
            <w:r>
              <w:rPr>
                <w:sz w:val="24"/>
              </w:rPr>
              <w:t>УЖКГ РМР</w:t>
            </w:r>
          </w:p>
        </w:tc>
        <w:tc>
          <w:tcPr>
            <w:tcW w:w="994" w:type="dxa"/>
            <w:gridSpan w:val="2"/>
            <w:vMerge w:val="restart"/>
            <w:shd w:val="clear" w:color="auto" w:fill="auto"/>
            <w:vAlign w:val="center"/>
          </w:tcPr>
          <w:p w:rsidR="00BC54E0" w:rsidRPr="004C235C" w:rsidRDefault="00BC54E0" w:rsidP="004B08F8">
            <w:pPr>
              <w:spacing w:line="204" w:lineRule="auto"/>
              <w:contextualSpacing/>
              <w:jc w:val="center"/>
              <w:rPr>
                <w:sz w:val="24"/>
              </w:rPr>
            </w:pPr>
            <w:r w:rsidRPr="004C235C">
              <w:rPr>
                <w:sz w:val="24"/>
              </w:rPr>
              <w:t>202</w:t>
            </w:r>
            <w:r>
              <w:rPr>
                <w:sz w:val="24"/>
              </w:rPr>
              <w:t>6</w:t>
            </w:r>
            <w:r w:rsidRPr="004C235C">
              <w:rPr>
                <w:sz w:val="24"/>
              </w:rPr>
              <w:t>-202</w:t>
            </w:r>
            <w:r>
              <w:rPr>
                <w:sz w:val="24"/>
              </w:rPr>
              <w:t>8</w:t>
            </w:r>
            <w:r w:rsidRPr="004C235C">
              <w:rPr>
                <w:sz w:val="24"/>
              </w:rPr>
              <w:t xml:space="preserve"> роки</w:t>
            </w:r>
          </w:p>
        </w:tc>
        <w:tc>
          <w:tcPr>
            <w:tcW w:w="1134" w:type="dxa"/>
            <w:gridSpan w:val="2"/>
            <w:vMerge w:val="restart"/>
            <w:shd w:val="clear" w:color="auto" w:fill="auto"/>
            <w:vAlign w:val="center"/>
          </w:tcPr>
          <w:p w:rsidR="00BC54E0" w:rsidRPr="004C235C" w:rsidRDefault="00BC54E0" w:rsidP="004B08F8">
            <w:pPr>
              <w:contextualSpacing/>
              <w:jc w:val="center"/>
              <w:rPr>
                <w:sz w:val="24"/>
              </w:rPr>
            </w:pPr>
            <w:r>
              <w:rPr>
                <w:bCs/>
                <w:sz w:val="24"/>
              </w:rPr>
              <w:t>Б</w:t>
            </w:r>
            <w:r w:rsidRPr="004C235C">
              <w:rPr>
                <w:bCs/>
                <w:sz w:val="24"/>
              </w:rPr>
              <w:t>юджет</w:t>
            </w:r>
            <w:r>
              <w:rPr>
                <w:bCs/>
                <w:sz w:val="24"/>
              </w:rPr>
              <w:t xml:space="preserve"> Роменської МТГ</w:t>
            </w:r>
          </w:p>
        </w:tc>
        <w:tc>
          <w:tcPr>
            <w:tcW w:w="1984" w:type="dxa"/>
            <w:gridSpan w:val="2"/>
            <w:vMerge w:val="restart"/>
            <w:shd w:val="clear" w:color="auto" w:fill="auto"/>
            <w:vAlign w:val="center"/>
          </w:tcPr>
          <w:p w:rsidR="00BC54E0" w:rsidRPr="004C235C" w:rsidRDefault="00BC54E0" w:rsidP="004B08F8">
            <w:pPr>
              <w:spacing w:line="204" w:lineRule="auto"/>
              <w:contextualSpacing/>
              <w:jc w:val="center"/>
              <w:rPr>
                <w:sz w:val="24"/>
              </w:rPr>
            </w:pPr>
            <w:r w:rsidRPr="004C235C">
              <w:rPr>
                <w:sz w:val="24"/>
              </w:rPr>
              <w:t xml:space="preserve">Забезпечення ефективного використання об’єктів комунальної власності </w:t>
            </w:r>
          </w:p>
        </w:tc>
      </w:tr>
      <w:tr w:rsidR="00BC54E0" w:rsidRPr="004C235C" w:rsidTr="00320FD8">
        <w:trPr>
          <w:gridAfter w:val="1"/>
          <w:wAfter w:w="15" w:type="dxa"/>
          <w:trHeight w:val="435"/>
        </w:trPr>
        <w:tc>
          <w:tcPr>
            <w:tcW w:w="2015" w:type="dxa"/>
            <w:vMerge/>
            <w:shd w:val="clear" w:color="auto" w:fill="auto"/>
          </w:tcPr>
          <w:p w:rsidR="00BC54E0" w:rsidRPr="004C235C" w:rsidRDefault="00BC54E0" w:rsidP="004B08F8">
            <w:pPr>
              <w:spacing w:line="204" w:lineRule="auto"/>
              <w:contextualSpacing/>
              <w:rPr>
                <w:sz w:val="24"/>
              </w:rPr>
            </w:pPr>
          </w:p>
        </w:tc>
        <w:tc>
          <w:tcPr>
            <w:tcW w:w="3490" w:type="dxa"/>
            <w:shd w:val="clear" w:color="auto" w:fill="auto"/>
          </w:tcPr>
          <w:p w:rsidR="00BC54E0" w:rsidRPr="004C235C" w:rsidRDefault="00BC54E0" w:rsidP="004B08F8">
            <w:pPr>
              <w:contextualSpacing/>
              <w:rPr>
                <w:sz w:val="24"/>
              </w:rPr>
            </w:pPr>
            <w:r>
              <w:rPr>
                <w:sz w:val="24"/>
              </w:rPr>
              <w:t>1.2</w:t>
            </w:r>
            <w:r w:rsidRPr="004C235C">
              <w:rPr>
                <w:sz w:val="24"/>
              </w:rPr>
              <w:t>. Проведення оцінки майна - нежитлових приміщень</w:t>
            </w:r>
          </w:p>
        </w:tc>
        <w:tc>
          <w:tcPr>
            <w:tcW w:w="1438" w:type="dxa"/>
            <w:gridSpan w:val="3"/>
            <w:tcBorders>
              <w:left w:val="single" w:sz="4" w:space="0" w:color="auto"/>
              <w:right w:val="single" w:sz="4" w:space="0" w:color="auto"/>
            </w:tcBorders>
            <w:vAlign w:val="center"/>
          </w:tcPr>
          <w:p w:rsidR="00BC54E0" w:rsidRPr="004C235C" w:rsidRDefault="00BC54E0" w:rsidP="00E86CF1">
            <w:pPr>
              <w:contextualSpacing/>
              <w:jc w:val="center"/>
              <w:rPr>
                <w:sz w:val="24"/>
              </w:rPr>
            </w:pPr>
            <w:r>
              <w:rPr>
                <w:sz w:val="24"/>
              </w:rPr>
              <w:t>48,000</w:t>
            </w:r>
          </w:p>
        </w:tc>
        <w:tc>
          <w:tcPr>
            <w:tcW w:w="1424" w:type="dxa"/>
            <w:gridSpan w:val="2"/>
            <w:tcBorders>
              <w:left w:val="single" w:sz="4" w:space="0" w:color="auto"/>
              <w:right w:val="single" w:sz="4" w:space="0" w:color="auto"/>
            </w:tcBorders>
            <w:vAlign w:val="center"/>
          </w:tcPr>
          <w:p w:rsidR="00BC54E0" w:rsidRPr="004C235C" w:rsidRDefault="00BC54E0" w:rsidP="00E86CF1">
            <w:pPr>
              <w:pStyle w:val="a6"/>
              <w:spacing w:before="0" w:after="0"/>
              <w:ind w:firstLine="0"/>
              <w:contextualSpacing/>
              <w:jc w:val="center"/>
              <w:rPr>
                <w:lang w:val="uk-UA"/>
              </w:rPr>
            </w:pPr>
            <w:r>
              <w:rPr>
                <w:lang w:val="uk-UA"/>
              </w:rPr>
              <w:t>50,832</w:t>
            </w:r>
          </w:p>
        </w:tc>
        <w:tc>
          <w:tcPr>
            <w:tcW w:w="1415" w:type="dxa"/>
            <w:gridSpan w:val="2"/>
            <w:tcBorders>
              <w:left w:val="single" w:sz="4" w:space="0" w:color="auto"/>
              <w:right w:val="single" w:sz="4" w:space="0" w:color="auto"/>
            </w:tcBorders>
            <w:vAlign w:val="center"/>
          </w:tcPr>
          <w:p w:rsidR="00BC54E0" w:rsidRPr="004C235C" w:rsidRDefault="00BC54E0" w:rsidP="00E86CF1">
            <w:pPr>
              <w:pStyle w:val="a6"/>
              <w:spacing w:before="0" w:after="0"/>
              <w:ind w:firstLine="0"/>
              <w:contextualSpacing/>
              <w:jc w:val="center"/>
              <w:rPr>
                <w:lang w:val="uk-UA"/>
              </w:rPr>
            </w:pPr>
            <w:r>
              <w:rPr>
                <w:lang w:val="uk-UA"/>
              </w:rPr>
              <w:t>53,526</w:t>
            </w:r>
          </w:p>
        </w:tc>
        <w:tc>
          <w:tcPr>
            <w:tcW w:w="1422" w:type="dxa"/>
            <w:gridSpan w:val="2"/>
            <w:vMerge/>
            <w:shd w:val="clear" w:color="auto" w:fill="auto"/>
            <w:vAlign w:val="center"/>
          </w:tcPr>
          <w:p w:rsidR="00BC54E0" w:rsidRPr="004C235C" w:rsidRDefault="00BC54E0" w:rsidP="004B08F8">
            <w:pPr>
              <w:spacing w:line="204" w:lineRule="auto"/>
              <w:contextualSpacing/>
              <w:jc w:val="center"/>
              <w:rPr>
                <w:sz w:val="24"/>
              </w:rPr>
            </w:pPr>
          </w:p>
        </w:tc>
        <w:tc>
          <w:tcPr>
            <w:tcW w:w="994" w:type="dxa"/>
            <w:gridSpan w:val="2"/>
            <w:vMerge/>
            <w:shd w:val="clear" w:color="auto" w:fill="auto"/>
            <w:vAlign w:val="center"/>
          </w:tcPr>
          <w:p w:rsidR="00BC54E0" w:rsidRPr="004C235C" w:rsidRDefault="00BC54E0" w:rsidP="004B08F8">
            <w:pPr>
              <w:spacing w:line="204" w:lineRule="auto"/>
              <w:contextualSpacing/>
              <w:jc w:val="center"/>
              <w:rPr>
                <w:sz w:val="24"/>
              </w:rPr>
            </w:pPr>
          </w:p>
        </w:tc>
        <w:tc>
          <w:tcPr>
            <w:tcW w:w="1134" w:type="dxa"/>
            <w:gridSpan w:val="2"/>
            <w:vMerge/>
            <w:shd w:val="clear" w:color="auto" w:fill="auto"/>
            <w:vAlign w:val="center"/>
          </w:tcPr>
          <w:p w:rsidR="00BC54E0" w:rsidRPr="004C235C" w:rsidRDefault="00BC54E0" w:rsidP="004B08F8">
            <w:pPr>
              <w:contextualSpacing/>
              <w:jc w:val="center"/>
              <w:rPr>
                <w:bCs/>
                <w:sz w:val="24"/>
              </w:rPr>
            </w:pPr>
          </w:p>
        </w:tc>
        <w:tc>
          <w:tcPr>
            <w:tcW w:w="1984" w:type="dxa"/>
            <w:gridSpan w:val="2"/>
            <w:vMerge/>
            <w:shd w:val="clear" w:color="auto" w:fill="auto"/>
            <w:vAlign w:val="center"/>
          </w:tcPr>
          <w:p w:rsidR="00BC54E0" w:rsidRPr="004C235C" w:rsidRDefault="00BC54E0" w:rsidP="004B08F8">
            <w:pPr>
              <w:spacing w:line="204" w:lineRule="auto"/>
              <w:contextualSpacing/>
              <w:jc w:val="center"/>
              <w:rPr>
                <w:sz w:val="24"/>
              </w:rPr>
            </w:pPr>
          </w:p>
        </w:tc>
      </w:tr>
      <w:tr w:rsidR="00BC54E0" w:rsidRPr="004C235C" w:rsidTr="00320FD8">
        <w:trPr>
          <w:gridAfter w:val="1"/>
          <w:wAfter w:w="15" w:type="dxa"/>
          <w:trHeight w:val="435"/>
        </w:trPr>
        <w:tc>
          <w:tcPr>
            <w:tcW w:w="2015" w:type="dxa"/>
            <w:vMerge/>
            <w:shd w:val="clear" w:color="auto" w:fill="auto"/>
          </w:tcPr>
          <w:p w:rsidR="00BC54E0" w:rsidRPr="004C235C" w:rsidRDefault="00BC54E0" w:rsidP="004B08F8">
            <w:pPr>
              <w:spacing w:line="204" w:lineRule="auto"/>
              <w:contextualSpacing/>
              <w:rPr>
                <w:sz w:val="24"/>
              </w:rPr>
            </w:pPr>
          </w:p>
        </w:tc>
        <w:tc>
          <w:tcPr>
            <w:tcW w:w="3490" w:type="dxa"/>
            <w:shd w:val="clear" w:color="auto" w:fill="auto"/>
          </w:tcPr>
          <w:p w:rsidR="00BC54E0" w:rsidRPr="004C235C" w:rsidRDefault="00BC54E0" w:rsidP="004B08F8">
            <w:pPr>
              <w:contextualSpacing/>
              <w:rPr>
                <w:sz w:val="24"/>
              </w:rPr>
            </w:pPr>
            <w:r>
              <w:rPr>
                <w:sz w:val="24"/>
              </w:rPr>
              <w:t>1.3</w:t>
            </w:r>
            <w:r w:rsidRPr="004C235C">
              <w:rPr>
                <w:sz w:val="24"/>
              </w:rPr>
              <w:t xml:space="preserve">. </w:t>
            </w:r>
            <w:r w:rsidRPr="002A30B4">
              <w:rPr>
                <w:sz w:val="24"/>
              </w:rPr>
              <w:t>Проведення перевірки інформації про наявність або відсутність заведеної спадкової справи та виданих свідоцтв про право на спадщину з видачею витягу або інформаційної довідки</w:t>
            </w:r>
          </w:p>
        </w:tc>
        <w:tc>
          <w:tcPr>
            <w:tcW w:w="1438" w:type="dxa"/>
            <w:gridSpan w:val="3"/>
            <w:tcBorders>
              <w:left w:val="single" w:sz="4" w:space="0" w:color="auto"/>
              <w:right w:val="single" w:sz="4" w:space="0" w:color="auto"/>
            </w:tcBorders>
            <w:vAlign w:val="center"/>
          </w:tcPr>
          <w:p w:rsidR="00BC54E0" w:rsidRPr="004C235C" w:rsidRDefault="00BC54E0" w:rsidP="00E86CF1">
            <w:pPr>
              <w:contextualSpacing/>
              <w:jc w:val="center"/>
              <w:rPr>
                <w:sz w:val="24"/>
              </w:rPr>
            </w:pPr>
            <w:r>
              <w:rPr>
                <w:sz w:val="24"/>
              </w:rPr>
              <w:t>49,724</w:t>
            </w:r>
          </w:p>
        </w:tc>
        <w:tc>
          <w:tcPr>
            <w:tcW w:w="1424" w:type="dxa"/>
            <w:gridSpan w:val="2"/>
            <w:tcBorders>
              <w:left w:val="single" w:sz="4" w:space="0" w:color="auto"/>
              <w:right w:val="single" w:sz="4" w:space="0" w:color="auto"/>
            </w:tcBorders>
            <w:vAlign w:val="center"/>
          </w:tcPr>
          <w:p w:rsidR="00BC54E0" w:rsidRPr="004C235C" w:rsidRDefault="00BC54E0" w:rsidP="00E86CF1">
            <w:pPr>
              <w:pStyle w:val="a6"/>
              <w:spacing w:before="0" w:after="0"/>
              <w:ind w:firstLine="0"/>
              <w:contextualSpacing/>
              <w:jc w:val="center"/>
              <w:rPr>
                <w:lang w:val="uk-UA"/>
              </w:rPr>
            </w:pPr>
            <w:r>
              <w:rPr>
                <w:lang w:val="uk-UA"/>
              </w:rPr>
              <w:t>52,658</w:t>
            </w:r>
          </w:p>
        </w:tc>
        <w:tc>
          <w:tcPr>
            <w:tcW w:w="1415" w:type="dxa"/>
            <w:gridSpan w:val="2"/>
            <w:tcBorders>
              <w:left w:val="single" w:sz="4" w:space="0" w:color="auto"/>
              <w:right w:val="single" w:sz="4" w:space="0" w:color="auto"/>
            </w:tcBorders>
            <w:vAlign w:val="center"/>
          </w:tcPr>
          <w:p w:rsidR="00BC54E0" w:rsidRPr="004C235C" w:rsidRDefault="00BC54E0" w:rsidP="00E86CF1">
            <w:pPr>
              <w:pStyle w:val="a6"/>
              <w:spacing w:before="0" w:after="0"/>
              <w:ind w:firstLine="0"/>
              <w:contextualSpacing/>
              <w:jc w:val="center"/>
              <w:rPr>
                <w:lang w:val="uk-UA"/>
              </w:rPr>
            </w:pPr>
            <w:r>
              <w:rPr>
                <w:lang w:val="uk-UA"/>
              </w:rPr>
              <w:t>55,449</w:t>
            </w:r>
          </w:p>
        </w:tc>
        <w:tc>
          <w:tcPr>
            <w:tcW w:w="1422" w:type="dxa"/>
            <w:gridSpan w:val="2"/>
            <w:vMerge/>
            <w:shd w:val="clear" w:color="auto" w:fill="auto"/>
            <w:vAlign w:val="center"/>
          </w:tcPr>
          <w:p w:rsidR="00BC54E0" w:rsidRPr="004C235C" w:rsidRDefault="00BC54E0" w:rsidP="004B08F8">
            <w:pPr>
              <w:spacing w:line="204" w:lineRule="auto"/>
              <w:contextualSpacing/>
              <w:jc w:val="center"/>
              <w:rPr>
                <w:sz w:val="24"/>
              </w:rPr>
            </w:pPr>
          </w:p>
        </w:tc>
        <w:tc>
          <w:tcPr>
            <w:tcW w:w="994" w:type="dxa"/>
            <w:gridSpan w:val="2"/>
            <w:vMerge/>
            <w:shd w:val="clear" w:color="auto" w:fill="auto"/>
            <w:vAlign w:val="center"/>
          </w:tcPr>
          <w:p w:rsidR="00BC54E0" w:rsidRPr="004C235C" w:rsidRDefault="00BC54E0" w:rsidP="004B08F8">
            <w:pPr>
              <w:spacing w:line="204" w:lineRule="auto"/>
              <w:contextualSpacing/>
              <w:jc w:val="center"/>
              <w:rPr>
                <w:sz w:val="24"/>
              </w:rPr>
            </w:pPr>
          </w:p>
        </w:tc>
        <w:tc>
          <w:tcPr>
            <w:tcW w:w="1134" w:type="dxa"/>
            <w:gridSpan w:val="2"/>
            <w:vMerge/>
            <w:shd w:val="clear" w:color="auto" w:fill="auto"/>
            <w:vAlign w:val="center"/>
          </w:tcPr>
          <w:p w:rsidR="00BC54E0" w:rsidRPr="004C235C" w:rsidRDefault="00BC54E0" w:rsidP="004B08F8">
            <w:pPr>
              <w:contextualSpacing/>
              <w:jc w:val="center"/>
              <w:rPr>
                <w:bCs/>
                <w:sz w:val="24"/>
              </w:rPr>
            </w:pPr>
          </w:p>
        </w:tc>
        <w:tc>
          <w:tcPr>
            <w:tcW w:w="1984" w:type="dxa"/>
            <w:gridSpan w:val="2"/>
            <w:vMerge/>
            <w:shd w:val="clear" w:color="auto" w:fill="auto"/>
            <w:vAlign w:val="center"/>
          </w:tcPr>
          <w:p w:rsidR="00BC54E0" w:rsidRPr="004C235C" w:rsidRDefault="00BC54E0" w:rsidP="004B08F8">
            <w:pPr>
              <w:spacing w:line="204" w:lineRule="auto"/>
              <w:contextualSpacing/>
              <w:jc w:val="center"/>
              <w:rPr>
                <w:sz w:val="24"/>
              </w:rPr>
            </w:pPr>
          </w:p>
        </w:tc>
      </w:tr>
      <w:tr w:rsidR="00BC54E0" w:rsidRPr="004C235C" w:rsidTr="00320FD8">
        <w:trPr>
          <w:gridAfter w:val="1"/>
          <w:wAfter w:w="15" w:type="dxa"/>
          <w:trHeight w:val="435"/>
        </w:trPr>
        <w:tc>
          <w:tcPr>
            <w:tcW w:w="5505" w:type="dxa"/>
            <w:gridSpan w:val="2"/>
            <w:shd w:val="clear" w:color="auto" w:fill="D9D9D9"/>
            <w:vAlign w:val="center"/>
          </w:tcPr>
          <w:p w:rsidR="00BC54E0" w:rsidRPr="00DD7DD6" w:rsidRDefault="00BC54E0" w:rsidP="004B08F8">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BC54E0" w:rsidRPr="00990400" w:rsidRDefault="00BC54E0" w:rsidP="004B08F8">
            <w:pPr>
              <w:contextualSpacing/>
              <w:jc w:val="center"/>
              <w:rPr>
                <w:sz w:val="24"/>
                <w:lang w:val="ru-RU"/>
              </w:rPr>
            </w:pPr>
            <w:r>
              <w:rPr>
                <w:sz w:val="24"/>
                <w:lang w:val="ru-RU"/>
              </w:rPr>
              <w:t>197,724</w:t>
            </w:r>
          </w:p>
        </w:tc>
        <w:tc>
          <w:tcPr>
            <w:tcW w:w="1424"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203,490</w:t>
            </w:r>
          </w:p>
        </w:tc>
        <w:tc>
          <w:tcPr>
            <w:tcW w:w="1415"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208,975</w:t>
            </w:r>
          </w:p>
        </w:tc>
        <w:tc>
          <w:tcPr>
            <w:tcW w:w="1422" w:type="dxa"/>
            <w:gridSpan w:val="2"/>
            <w:shd w:val="clear" w:color="auto" w:fill="D9D9D9"/>
            <w:vAlign w:val="center"/>
          </w:tcPr>
          <w:p w:rsidR="00BC54E0" w:rsidRPr="00DD7DD6" w:rsidRDefault="00BC54E0" w:rsidP="008F538D">
            <w:pPr>
              <w:spacing w:line="204" w:lineRule="auto"/>
              <w:contextualSpacing/>
              <w:jc w:val="center"/>
              <w:rPr>
                <w:sz w:val="24"/>
              </w:rPr>
            </w:pPr>
          </w:p>
        </w:tc>
        <w:tc>
          <w:tcPr>
            <w:tcW w:w="994" w:type="dxa"/>
            <w:gridSpan w:val="2"/>
            <w:shd w:val="clear" w:color="auto" w:fill="D9D9D9"/>
            <w:vAlign w:val="center"/>
          </w:tcPr>
          <w:p w:rsidR="00BC54E0" w:rsidRPr="00DD7DD6" w:rsidRDefault="00BC54E0" w:rsidP="00421242">
            <w:pPr>
              <w:spacing w:line="204" w:lineRule="auto"/>
              <w:contextualSpacing/>
              <w:jc w:val="center"/>
              <w:rPr>
                <w:sz w:val="24"/>
              </w:rPr>
            </w:pPr>
          </w:p>
        </w:tc>
        <w:tc>
          <w:tcPr>
            <w:tcW w:w="1134" w:type="dxa"/>
            <w:gridSpan w:val="2"/>
            <w:shd w:val="clear" w:color="auto" w:fill="D9D9D9"/>
            <w:vAlign w:val="center"/>
          </w:tcPr>
          <w:p w:rsidR="00BC54E0" w:rsidRPr="00DD7DD6" w:rsidRDefault="00BC54E0" w:rsidP="00421242">
            <w:pPr>
              <w:contextualSpacing/>
              <w:jc w:val="center"/>
              <w:rPr>
                <w:sz w:val="24"/>
              </w:rPr>
            </w:pPr>
          </w:p>
        </w:tc>
        <w:tc>
          <w:tcPr>
            <w:tcW w:w="1984" w:type="dxa"/>
            <w:gridSpan w:val="2"/>
            <w:shd w:val="clear" w:color="auto" w:fill="D9D9D9"/>
            <w:vAlign w:val="center"/>
          </w:tcPr>
          <w:p w:rsidR="00BC54E0" w:rsidRDefault="00BC54E0" w:rsidP="00266A58">
            <w:pPr>
              <w:spacing w:line="204" w:lineRule="auto"/>
              <w:contextualSpacing/>
              <w:jc w:val="center"/>
              <w:rPr>
                <w:sz w:val="24"/>
              </w:rPr>
            </w:pPr>
          </w:p>
        </w:tc>
      </w:tr>
      <w:tr w:rsidR="00BC54E0" w:rsidRPr="004C235C" w:rsidTr="008C1B02">
        <w:trPr>
          <w:gridAfter w:val="2"/>
          <w:wAfter w:w="25" w:type="dxa"/>
          <w:trHeight w:val="435"/>
        </w:trPr>
        <w:tc>
          <w:tcPr>
            <w:tcW w:w="15306" w:type="dxa"/>
            <w:gridSpan w:val="16"/>
            <w:shd w:val="clear" w:color="auto" w:fill="auto"/>
            <w:vAlign w:val="center"/>
          </w:tcPr>
          <w:p w:rsidR="00BC54E0" w:rsidRDefault="00BC54E0" w:rsidP="001F2AC3">
            <w:pPr>
              <w:spacing w:line="204" w:lineRule="auto"/>
              <w:contextualSpacing/>
              <w:jc w:val="center"/>
              <w:rPr>
                <w:sz w:val="24"/>
              </w:rPr>
            </w:pPr>
            <w:r w:rsidRPr="00E11D0A">
              <w:rPr>
                <w:sz w:val="24"/>
                <w:lang w:val="en-US"/>
              </w:rPr>
              <w:t>VIII</w:t>
            </w:r>
            <w:r w:rsidRPr="00E11D0A">
              <w:rPr>
                <w:sz w:val="24"/>
              </w:rPr>
              <w:t>. Інші заходи в галузі культури і мистецтва</w:t>
            </w:r>
          </w:p>
        </w:tc>
      </w:tr>
      <w:tr w:rsidR="00BC54E0" w:rsidRPr="004C235C" w:rsidTr="00320FD8">
        <w:trPr>
          <w:gridAfter w:val="1"/>
          <w:wAfter w:w="15" w:type="dxa"/>
          <w:trHeight w:val="274"/>
        </w:trPr>
        <w:tc>
          <w:tcPr>
            <w:tcW w:w="2015" w:type="dxa"/>
            <w:shd w:val="clear" w:color="auto" w:fill="auto"/>
          </w:tcPr>
          <w:p w:rsidR="00BC54E0" w:rsidRPr="00DD7DD6" w:rsidRDefault="00BC54E0" w:rsidP="00BC54E0">
            <w:pPr>
              <w:spacing w:line="204" w:lineRule="auto"/>
              <w:contextualSpacing/>
              <w:rPr>
                <w:sz w:val="24"/>
              </w:rPr>
            </w:pPr>
            <w:r>
              <w:rPr>
                <w:sz w:val="24"/>
              </w:rPr>
              <w:t>1.</w:t>
            </w:r>
            <w:r w:rsidRPr="00647999">
              <w:rPr>
                <w:sz w:val="24"/>
              </w:rPr>
              <w:t xml:space="preserve"> Збереження, розвиток, р</w:t>
            </w:r>
            <w:r>
              <w:rPr>
                <w:sz w:val="24"/>
              </w:rPr>
              <w:t xml:space="preserve">еконструкція та </w:t>
            </w:r>
          </w:p>
        </w:tc>
        <w:tc>
          <w:tcPr>
            <w:tcW w:w="3490" w:type="dxa"/>
            <w:shd w:val="clear" w:color="auto" w:fill="auto"/>
            <w:vAlign w:val="center"/>
          </w:tcPr>
          <w:p w:rsidR="00BC54E0" w:rsidRPr="00DD7DD6" w:rsidRDefault="00BC54E0" w:rsidP="00BC54E0">
            <w:pPr>
              <w:contextualSpacing/>
              <w:rPr>
                <w:sz w:val="24"/>
              </w:rPr>
            </w:pPr>
            <w:r>
              <w:rPr>
                <w:sz w:val="24"/>
              </w:rPr>
              <w:t>1.1.</w:t>
            </w:r>
            <w:r>
              <w:t xml:space="preserve"> </w:t>
            </w:r>
            <w:r w:rsidRPr="00156089">
              <w:rPr>
                <w:sz w:val="24"/>
              </w:rPr>
              <w:t xml:space="preserve">Поточний ремонт Алеї Слави зі встановленням </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190,000</w:t>
            </w: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192,000</w:t>
            </w: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p>
        </w:tc>
        <w:tc>
          <w:tcPr>
            <w:tcW w:w="1422" w:type="dxa"/>
            <w:gridSpan w:val="2"/>
            <w:shd w:val="clear" w:color="auto" w:fill="auto"/>
            <w:vAlign w:val="center"/>
          </w:tcPr>
          <w:p w:rsidR="00BC54E0" w:rsidRPr="004C235C" w:rsidRDefault="00BC54E0" w:rsidP="00266A58">
            <w:pPr>
              <w:spacing w:line="204" w:lineRule="auto"/>
              <w:contextualSpacing/>
              <w:jc w:val="center"/>
              <w:rPr>
                <w:sz w:val="24"/>
              </w:rPr>
            </w:pPr>
          </w:p>
        </w:tc>
        <w:tc>
          <w:tcPr>
            <w:tcW w:w="994" w:type="dxa"/>
            <w:gridSpan w:val="2"/>
            <w:shd w:val="clear" w:color="auto" w:fill="auto"/>
            <w:vAlign w:val="center"/>
          </w:tcPr>
          <w:p w:rsidR="00BC54E0" w:rsidRPr="00DD7DD6" w:rsidRDefault="00BC54E0" w:rsidP="00421242">
            <w:pPr>
              <w:spacing w:line="216" w:lineRule="auto"/>
              <w:contextualSpacing/>
              <w:jc w:val="center"/>
              <w:rPr>
                <w:sz w:val="24"/>
              </w:rPr>
            </w:pPr>
          </w:p>
        </w:tc>
        <w:tc>
          <w:tcPr>
            <w:tcW w:w="1134" w:type="dxa"/>
            <w:gridSpan w:val="2"/>
            <w:shd w:val="clear" w:color="auto" w:fill="auto"/>
            <w:vAlign w:val="center"/>
          </w:tcPr>
          <w:p w:rsidR="00BC54E0" w:rsidRPr="00DD7DD6" w:rsidRDefault="00BC54E0" w:rsidP="00421242">
            <w:pPr>
              <w:contextualSpacing/>
              <w:jc w:val="center"/>
              <w:rPr>
                <w:sz w:val="24"/>
              </w:rPr>
            </w:pPr>
          </w:p>
          <w:p w:rsidR="00BC54E0" w:rsidRPr="00DD7DD6" w:rsidRDefault="00BC54E0" w:rsidP="00421242">
            <w:pPr>
              <w:contextualSpacing/>
              <w:jc w:val="center"/>
              <w:rPr>
                <w:sz w:val="24"/>
              </w:rPr>
            </w:pPr>
          </w:p>
        </w:tc>
        <w:tc>
          <w:tcPr>
            <w:tcW w:w="1984" w:type="dxa"/>
            <w:gridSpan w:val="2"/>
            <w:shd w:val="clear" w:color="auto" w:fill="auto"/>
            <w:vAlign w:val="center"/>
          </w:tcPr>
          <w:p w:rsidR="00BC54E0" w:rsidRPr="004C235C" w:rsidRDefault="00BC54E0" w:rsidP="00320FD8">
            <w:pPr>
              <w:spacing w:line="204" w:lineRule="auto"/>
              <w:contextualSpacing/>
              <w:jc w:val="center"/>
              <w:rPr>
                <w:sz w:val="24"/>
              </w:rPr>
            </w:pPr>
          </w:p>
        </w:tc>
      </w:tr>
      <w:tr w:rsidR="00BC54E0" w:rsidRPr="004C235C" w:rsidTr="008C1B02">
        <w:trPr>
          <w:gridAfter w:val="2"/>
          <w:wAfter w:w="25" w:type="dxa"/>
          <w:trHeight w:val="274"/>
        </w:trPr>
        <w:tc>
          <w:tcPr>
            <w:tcW w:w="15306" w:type="dxa"/>
            <w:gridSpan w:val="16"/>
            <w:tcBorders>
              <w:top w:val="nil"/>
              <w:left w:val="nil"/>
              <w:right w:val="nil"/>
            </w:tcBorders>
            <w:shd w:val="clear" w:color="auto" w:fill="auto"/>
            <w:vAlign w:val="center"/>
          </w:tcPr>
          <w:p w:rsidR="00BC54E0" w:rsidRPr="00AA3810" w:rsidRDefault="00BC54E0" w:rsidP="004B08F8">
            <w:pPr>
              <w:spacing w:line="204" w:lineRule="auto"/>
              <w:contextualSpacing/>
              <w:jc w:val="right"/>
              <w:rPr>
                <w:sz w:val="24"/>
                <w:highlight w:val="yellow"/>
              </w:rPr>
            </w:pPr>
            <w:r w:rsidRPr="00DD7DD6">
              <w:lastRenderedPageBreak/>
              <w:t xml:space="preserve">    </w:t>
            </w:r>
            <w:r w:rsidRPr="00DD7DD6">
              <w:rPr>
                <w:sz w:val="24"/>
              </w:rPr>
              <w:t>Продовження додатку до Програми</w:t>
            </w:r>
          </w:p>
        </w:tc>
      </w:tr>
      <w:tr w:rsidR="00BC54E0" w:rsidRPr="004C235C" w:rsidTr="00320FD8">
        <w:trPr>
          <w:gridAfter w:val="1"/>
          <w:wAfter w:w="15" w:type="dxa"/>
          <w:trHeight w:val="291"/>
        </w:trPr>
        <w:tc>
          <w:tcPr>
            <w:tcW w:w="2015" w:type="dxa"/>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1</w:t>
            </w:r>
          </w:p>
        </w:tc>
        <w:tc>
          <w:tcPr>
            <w:tcW w:w="3490" w:type="dxa"/>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2</w:t>
            </w:r>
          </w:p>
        </w:tc>
        <w:tc>
          <w:tcPr>
            <w:tcW w:w="1438" w:type="dxa"/>
            <w:gridSpan w:val="3"/>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r w:rsidRPr="00DD7DD6">
              <w:rPr>
                <w:bCs/>
                <w:sz w:val="24"/>
              </w:rPr>
              <w:t>3</w:t>
            </w:r>
          </w:p>
        </w:tc>
        <w:tc>
          <w:tcPr>
            <w:tcW w:w="1424" w:type="dxa"/>
            <w:gridSpan w:val="2"/>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r w:rsidRPr="00DD7DD6">
              <w:rPr>
                <w:bCs/>
                <w:sz w:val="24"/>
              </w:rPr>
              <w:t>4</w:t>
            </w:r>
          </w:p>
        </w:tc>
        <w:tc>
          <w:tcPr>
            <w:tcW w:w="1415" w:type="dxa"/>
            <w:gridSpan w:val="2"/>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r w:rsidRPr="00DD7DD6">
              <w:rPr>
                <w:bCs/>
                <w:sz w:val="24"/>
              </w:rPr>
              <w:t>5</w:t>
            </w:r>
          </w:p>
        </w:tc>
        <w:tc>
          <w:tcPr>
            <w:tcW w:w="1422"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8</w:t>
            </w:r>
          </w:p>
        </w:tc>
        <w:tc>
          <w:tcPr>
            <w:tcW w:w="1984"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9</w:t>
            </w:r>
          </w:p>
        </w:tc>
      </w:tr>
      <w:tr w:rsidR="00BC54E0" w:rsidRPr="004C235C" w:rsidTr="00320FD8">
        <w:trPr>
          <w:gridAfter w:val="1"/>
          <w:wAfter w:w="15" w:type="dxa"/>
          <w:trHeight w:val="396"/>
        </w:trPr>
        <w:tc>
          <w:tcPr>
            <w:tcW w:w="2015" w:type="dxa"/>
            <w:shd w:val="clear" w:color="auto" w:fill="auto"/>
            <w:vAlign w:val="center"/>
          </w:tcPr>
          <w:p w:rsidR="00BC54E0" w:rsidRPr="00DD7DD6" w:rsidRDefault="00BC54E0" w:rsidP="00320FD8">
            <w:pPr>
              <w:spacing w:line="204" w:lineRule="auto"/>
              <w:contextualSpacing/>
              <w:rPr>
                <w:bCs/>
                <w:sz w:val="24"/>
              </w:rPr>
            </w:pPr>
            <w:r>
              <w:rPr>
                <w:sz w:val="24"/>
              </w:rPr>
              <w:t>реставрація пам’</w:t>
            </w:r>
            <w:r w:rsidRPr="00647999">
              <w:rPr>
                <w:sz w:val="24"/>
              </w:rPr>
              <w:t>яток історії та культури</w:t>
            </w:r>
          </w:p>
        </w:tc>
        <w:tc>
          <w:tcPr>
            <w:tcW w:w="3490" w:type="dxa"/>
            <w:shd w:val="clear" w:color="auto" w:fill="auto"/>
            <w:vAlign w:val="center"/>
          </w:tcPr>
          <w:p w:rsidR="00BC54E0" w:rsidRPr="00DD7DD6" w:rsidRDefault="00BC54E0" w:rsidP="004B08F8">
            <w:pPr>
              <w:spacing w:line="204" w:lineRule="auto"/>
              <w:contextualSpacing/>
              <w:jc w:val="center"/>
              <w:rPr>
                <w:bCs/>
                <w:sz w:val="24"/>
              </w:rPr>
            </w:pPr>
            <w:r w:rsidRPr="00156089">
              <w:rPr>
                <w:sz w:val="24"/>
              </w:rPr>
              <w:t>пам’ятних стел в м. Ромни Сумської обл</w:t>
            </w:r>
            <w:r>
              <w:rPr>
                <w:sz w:val="24"/>
              </w:rPr>
              <w:t>асті</w:t>
            </w:r>
          </w:p>
        </w:tc>
        <w:tc>
          <w:tcPr>
            <w:tcW w:w="1438" w:type="dxa"/>
            <w:gridSpan w:val="3"/>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p>
        </w:tc>
        <w:tc>
          <w:tcPr>
            <w:tcW w:w="1424" w:type="dxa"/>
            <w:gridSpan w:val="2"/>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p>
        </w:tc>
        <w:tc>
          <w:tcPr>
            <w:tcW w:w="1415" w:type="dxa"/>
            <w:gridSpan w:val="2"/>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p>
        </w:tc>
        <w:tc>
          <w:tcPr>
            <w:tcW w:w="1422" w:type="dxa"/>
            <w:gridSpan w:val="2"/>
            <w:shd w:val="clear" w:color="auto" w:fill="auto"/>
            <w:vAlign w:val="center"/>
          </w:tcPr>
          <w:p w:rsidR="00BC54E0" w:rsidRPr="004C235C" w:rsidRDefault="00BC54E0" w:rsidP="00E86CF1">
            <w:pPr>
              <w:spacing w:line="204" w:lineRule="auto"/>
              <w:contextualSpacing/>
              <w:jc w:val="center"/>
              <w:rPr>
                <w:sz w:val="24"/>
              </w:rPr>
            </w:pPr>
            <w:r>
              <w:rPr>
                <w:sz w:val="24"/>
              </w:rPr>
              <w:t>УЖКГ РМР</w:t>
            </w:r>
            <w:r w:rsidRPr="004C235C">
              <w:rPr>
                <w:sz w:val="24"/>
              </w:rPr>
              <w:t xml:space="preserve"> </w:t>
            </w:r>
          </w:p>
        </w:tc>
        <w:tc>
          <w:tcPr>
            <w:tcW w:w="994" w:type="dxa"/>
            <w:gridSpan w:val="2"/>
            <w:shd w:val="clear" w:color="auto" w:fill="auto"/>
            <w:vAlign w:val="center"/>
          </w:tcPr>
          <w:p w:rsidR="00BC54E0" w:rsidRPr="00DD7DD6" w:rsidRDefault="00BC54E0" w:rsidP="00E86CF1">
            <w:pPr>
              <w:spacing w:line="204" w:lineRule="auto"/>
              <w:contextualSpacing/>
              <w:jc w:val="center"/>
              <w:rPr>
                <w:sz w:val="24"/>
              </w:rPr>
            </w:pPr>
            <w:r w:rsidRPr="00DD7DD6">
              <w:rPr>
                <w:sz w:val="24"/>
              </w:rPr>
              <w:t>202</w:t>
            </w:r>
            <w:r>
              <w:rPr>
                <w:sz w:val="24"/>
              </w:rPr>
              <w:t>6</w:t>
            </w:r>
            <w:r w:rsidRPr="00DD7DD6">
              <w:rPr>
                <w:sz w:val="24"/>
              </w:rPr>
              <w:t xml:space="preserve"> –</w:t>
            </w:r>
          </w:p>
          <w:p w:rsidR="00BC54E0" w:rsidRPr="00DD7DD6" w:rsidRDefault="00BC54E0" w:rsidP="00E86CF1">
            <w:pPr>
              <w:spacing w:line="216" w:lineRule="auto"/>
              <w:contextualSpacing/>
              <w:jc w:val="center"/>
              <w:rPr>
                <w:sz w:val="24"/>
              </w:rPr>
            </w:pPr>
            <w:r w:rsidRPr="00DD7DD6">
              <w:rPr>
                <w:sz w:val="24"/>
              </w:rPr>
              <w:t>202</w:t>
            </w:r>
            <w:r>
              <w:rPr>
                <w:sz w:val="24"/>
              </w:rPr>
              <w:t>8</w:t>
            </w:r>
          </w:p>
          <w:p w:rsidR="00BC54E0" w:rsidRPr="00DD7DD6" w:rsidRDefault="00BC54E0" w:rsidP="00E86CF1">
            <w:pPr>
              <w:spacing w:line="216" w:lineRule="auto"/>
              <w:contextualSpacing/>
              <w:jc w:val="center"/>
              <w:rPr>
                <w:sz w:val="24"/>
              </w:rPr>
            </w:pPr>
            <w:r w:rsidRPr="00DD7DD6">
              <w:rPr>
                <w:sz w:val="24"/>
              </w:rPr>
              <w:t>роки</w:t>
            </w:r>
          </w:p>
        </w:tc>
        <w:tc>
          <w:tcPr>
            <w:tcW w:w="1134"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Бюджет Роменської МТГ</w:t>
            </w:r>
          </w:p>
        </w:tc>
        <w:tc>
          <w:tcPr>
            <w:tcW w:w="1984" w:type="dxa"/>
            <w:gridSpan w:val="2"/>
            <w:shd w:val="clear" w:color="auto" w:fill="auto"/>
            <w:vAlign w:val="center"/>
          </w:tcPr>
          <w:p w:rsidR="00BC54E0" w:rsidRPr="00DD7DD6" w:rsidRDefault="00BC54E0" w:rsidP="004B08F8">
            <w:pPr>
              <w:spacing w:line="204" w:lineRule="auto"/>
              <w:contextualSpacing/>
              <w:jc w:val="center"/>
              <w:rPr>
                <w:bCs/>
                <w:sz w:val="24"/>
              </w:rPr>
            </w:pPr>
            <w:r w:rsidRPr="00647999">
              <w:rPr>
                <w:sz w:val="24"/>
              </w:rPr>
              <w:t xml:space="preserve">Збереження, </w:t>
            </w:r>
            <w:r>
              <w:rPr>
                <w:sz w:val="24"/>
              </w:rPr>
              <w:t>пам’</w:t>
            </w:r>
            <w:r w:rsidRPr="00647999">
              <w:rPr>
                <w:sz w:val="24"/>
              </w:rPr>
              <w:t>яток історії та культури</w:t>
            </w:r>
          </w:p>
        </w:tc>
      </w:tr>
      <w:tr w:rsidR="00BC54E0" w:rsidRPr="004C235C" w:rsidTr="00320FD8">
        <w:trPr>
          <w:gridAfter w:val="1"/>
          <w:wAfter w:w="15" w:type="dxa"/>
          <w:trHeight w:val="433"/>
        </w:trPr>
        <w:tc>
          <w:tcPr>
            <w:tcW w:w="5505" w:type="dxa"/>
            <w:gridSpan w:val="2"/>
            <w:shd w:val="clear" w:color="auto" w:fill="D9D9D9"/>
            <w:vAlign w:val="center"/>
          </w:tcPr>
          <w:p w:rsidR="00BC54E0" w:rsidRDefault="00BC54E0" w:rsidP="007F4060">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BC54E0" w:rsidRDefault="00BC54E0" w:rsidP="007F4060">
            <w:pPr>
              <w:contextualSpacing/>
              <w:jc w:val="center"/>
              <w:rPr>
                <w:sz w:val="24"/>
              </w:rPr>
            </w:pPr>
            <w:r>
              <w:rPr>
                <w:sz w:val="24"/>
              </w:rPr>
              <w:t>190,000</w:t>
            </w:r>
          </w:p>
        </w:tc>
        <w:tc>
          <w:tcPr>
            <w:tcW w:w="1424" w:type="dxa"/>
            <w:gridSpan w:val="2"/>
            <w:tcBorders>
              <w:left w:val="single" w:sz="4" w:space="0" w:color="auto"/>
              <w:right w:val="single" w:sz="4" w:space="0" w:color="auto"/>
            </w:tcBorders>
            <w:shd w:val="clear" w:color="auto" w:fill="D9D9D9"/>
            <w:vAlign w:val="center"/>
          </w:tcPr>
          <w:p w:rsidR="00BC54E0" w:rsidRDefault="00BC54E0" w:rsidP="007F4060">
            <w:pPr>
              <w:contextualSpacing/>
              <w:jc w:val="center"/>
              <w:rPr>
                <w:sz w:val="24"/>
              </w:rPr>
            </w:pPr>
            <w:r>
              <w:rPr>
                <w:sz w:val="24"/>
              </w:rPr>
              <w:t>192,000</w:t>
            </w:r>
          </w:p>
        </w:tc>
        <w:tc>
          <w:tcPr>
            <w:tcW w:w="1415" w:type="dxa"/>
            <w:gridSpan w:val="2"/>
            <w:tcBorders>
              <w:left w:val="single" w:sz="4" w:space="0" w:color="auto"/>
              <w:right w:val="single" w:sz="4" w:space="0" w:color="auto"/>
            </w:tcBorders>
            <w:shd w:val="clear" w:color="auto" w:fill="D9D9D9"/>
            <w:vAlign w:val="center"/>
          </w:tcPr>
          <w:p w:rsidR="00BC54E0" w:rsidRDefault="00BC54E0" w:rsidP="007F4060">
            <w:pPr>
              <w:contextualSpacing/>
              <w:jc w:val="center"/>
              <w:rPr>
                <w:sz w:val="24"/>
              </w:rPr>
            </w:pPr>
          </w:p>
        </w:tc>
        <w:tc>
          <w:tcPr>
            <w:tcW w:w="1422" w:type="dxa"/>
            <w:gridSpan w:val="2"/>
            <w:shd w:val="clear" w:color="auto" w:fill="D9D9D9"/>
            <w:vAlign w:val="center"/>
          </w:tcPr>
          <w:p w:rsidR="00BC54E0" w:rsidRPr="00DD7DD6" w:rsidRDefault="00BC54E0" w:rsidP="007F4060">
            <w:pPr>
              <w:spacing w:line="204" w:lineRule="auto"/>
              <w:contextualSpacing/>
              <w:jc w:val="center"/>
              <w:rPr>
                <w:sz w:val="24"/>
              </w:rPr>
            </w:pPr>
          </w:p>
        </w:tc>
        <w:tc>
          <w:tcPr>
            <w:tcW w:w="994" w:type="dxa"/>
            <w:gridSpan w:val="2"/>
            <w:shd w:val="clear" w:color="auto" w:fill="D9D9D9"/>
            <w:vAlign w:val="center"/>
          </w:tcPr>
          <w:p w:rsidR="00BC54E0" w:rsidRPr="00DD7DD6" w:rsidRDefault="00BC54E0" w:rsidP="007F4060">
            <w:pPr>
              <w:spacing w:line="204" w:lineRule="auto"/>
              <w:contextualSpacing/>
              <w:jc w:val="center"/>
              <w:rPr>
                <w:sz w:val="24"/>
              </w:rPr>
            </w:pPr>
          </w:p>
        </w:tc>
        <w:tc>
          <w:tcPr>
            <w:tcW w:w="1134" w:type="dxa"/>
            <w:gridSpan w:val="2"/>
            <w:shd w:val="clear" w:color="auto" w:fill="D9D9D9"/>
            <w:vAlign w:val="center"/>
          </w:tcPr>
          <w:p w:rsidR="00BC54E0" w:rsidRPr="00DD7DD6" w:rsidRDefault="00BC54E0" w:rsidP="007F4060">
            <w:pPr>
              <w:contextualSpacing/>
              <w:jc w:val="center"/>
              <w:rPr>
                <w:sz w:val="24"/>
              </w:rPr>
            </w:pPr>
          </w:p>
        </w:tc>
        <w:tc>
          <w:tcPr>
            <w:tcW w:w="1984" w:type="dxa"/>
            <w:gridSpan w:val="2"/>
            <w:shd w:val="clear" w:color="auto" w:fill="D9D9D9"/>
            <w:vAlign w:val="center"/>
          </w:tcPr>
          <w:p w:rsidR="00BC54E0" w:rsidRDefault="00BC54E0" w:rsidP="007F4060">
            <w:pPr>
              <w:spacing w:line="204" w:lineRule="auto"/>
              <w:contextualSpacing/>
              <w:jc w:val="center"/>
              <w:rPr>
                <w:sz w:val="24"/>
              </w:rPr>
            </w:pPr>
          </w:p>
        </w:tc>
      </w:tr>
      <w:tr w:rsidR="00BC54E0" w:rsidRPr="004C235C" w:rsidTr="008C1B02">
        <w:trPr>
          <w:gridAfter w:val="1"/>
          <w:wAfter w:w="15" w:type="dxa"/>
          <w:trHeight w:val="310"/>
        </w:trPr>
        <w:tc>
          <w:tcPr>
            <w:tcW w:w="15316" w:type="dxa"/>
            <w:gridSpan w:val="17"/>
            <w:shd w:val="clear" w:color="auto" w:fill="auto"/>
            <w:vAlign w:val="center"/>
          </w:tcPr>
          <w:p w:rsidR="00BC54E0" w:rsidRPr="003E225A" w:rsidRDefault="00BC54E0" w:rsidP="004B08F8">
            <w:pPr>
              <w:spacing w:line="204" w:lineRule="auto"/>
              <w:contextualSpacing/>
              <w:jc w:val="center"/>
              <w:rPr>
                <w:sz w:val="24"/>
              </w:rPr>
            </w:pPr>
            <w:r w:rsidRPr="00E11D0A">
              <w:rPr>
                <w:sz w:val="24"/>
                <w:lang w:val="en-US"/>
              </w:rPr>
              <w:t>I</w:t>
            </w:r>
            <w:r w:rsidRPr="00E11D0A">
              <w:rPr>
                <w:sz w:val="24"/>
              </w:rPr>
              <w:t xml:space="preserve">Х. </w:t>
            </w:r>
            <w:proofErr w:type="gramStart"/>
            <w:r w:rsidRPr="00E11D0A">
              <w:rPr>
                <w:sz w:val="24"/>
              </w:rPr>
              <w:t>Здійснення  заходів</w:t>
            </w:r>
            <w:proofErr w:type="gramEnd"/>
            <w:r w:rsidRPr="00E11D0A">
              <w:rPr>
                <w:sz w:val="24"/>
              </w:rPr>
              <w:t xml:space="preserve"> із землеустрою</w:t>
            </w:r>
          </w:p>
        </w:tc>
      </w:tr>
      <w:tr w:rsidR="00BC54E0" w:rsidRPr="004C235C" w:rsidTr="00320FD8">
        <w:trPr>
          <w:gridAfter w:val="1"/>
          <w:wAfter w:w="15" w:type="dxa"/>
          <w:trHeight w:val="1266"/>
        </w:trPr>
        <w:tc>
          <w:tcPr>
            <w:tcW w:w="2015" w:type="dxa"/>
            <w:vMerge w:val="restart"/>
            <w:shd w:val="clear" w:color="auto" w:fill="auto"/>
          </w:tcPr>
          <w:p w:rsidR="00BC54E0" w:rsidRPr="008C1B02" w:rsidRDefault="00BC54E0" w:rsidP="00266A58">
            <w:pPr>
              <w:spacing w:line="204" w:lineRule="auto"/>
              <w:contextualSpacing/>
              <w:rPr>
                <w:sz w:val="24"/>
                <w:lang w:val="ru-RU"/>
              </w:rPr>
            </w:pPr>
            <w:r>
              <w:rPr>
                <w:sz w:val="24"/>
              </w:rPr>
              <w:t>1. З</w:t>
            </w:r>
            <w:r w:rsidRPr="00E402CA">
              <w:rPr>
                <w:sz w:val="24"/>
              </w:rPr>
              <w:t>абезпечення ефективного використання землі на території громади та підвищення цінності земельних ресурсів</w:t>
            </w:r>
          </w:p>
        </w:tc>
        <w:tc>
          <w:tcPr>
            <w:tcW w:w="3490" w:type="dxa"/>
            <w:shd w:val="clear" w:color="auto" w:fill="auto"/>
            <w:vAlign w:val="center"/>
          </w:tcPr>
          <w:p w:rsidR="00BC54E0" w:rsidRPr="00DD7DD6" w:rsidRDefault="00BC54E0" w:rsidP="004B08F8">
            <w:pPr>
              <w:contextualSpacing/>
              <w:rPr>
                <w:sz w:val="24"/>
              </w:rPr>
            </w:pPr>
            <w:r>
              <w:rPr>
                <w:sz w:val="24"/>
              </w:rPr>
              <w:t>1.1.</w:t>
            </w:r>
            <w:r>
              <w:t xml:space="preserve"> </w:t>
            </w:r>
            <w:r w:rsidRPr="00791DB9">
              <w:rPr>
                <w:sz w:val="24"/>
              </w:rPr>
              <w:t xml:space="preserve">Послуги з розробки проектів землеустрою щодо відведення земельних ділянок    </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96,000</w:t>
            </w: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97,000</w:t>
            </w: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98,000</w:t>
            </w:r>
          </w:p>
        </w:tc>
        <w:tc>
          <w:tcPr>
            <w:tcW w:w="1422" w:type="dxa"/>
            <w:gridSpan w:val="2"/>
            <w:vMerge w:val="restart"/>
            <w:shd w:val="clear" w:color="auto" w:fill="auto"/>
            <w:vAlign w:val="center"/>
          </w:tcPr>
          <w:p w:rsidR="00BC54E0" w:rsidRPr="004C235C" w:rsidRDefault="00BC54E0" w:rsidP="00421242">
            <w:pPr>
              <w:spacing w:line="204" w:lineRule="auto"/>
              <w:contextualSpacing/>
              <w:jc w:val="center"/>
              <w:rPr>
                <w:sz w:val="24"/>
              </w:rPr>
            </w:pPr>
            <w:r>
              <w:rPr>
                <w:sz w:val="24"/>
              </w:rPr>
              <w:t>УЖКГ РМР</w:t>
            </w:r>
            <w:r w:rsidRPr="004C235C">
              <w:rPr>
                <w:sz w:val="24"/>
              </w:rPr>
              <w:t xml:space="preserve"> </w:t>
            </w:r>
          </w:p>
        </w:tc>
        <w:tc>
          <w:tcPr>
            <w:tcW w:w="994" w:type="dxa"/>
            <w:gridSpan w:val="2"/>
            <w:vMerge w:val="restart"/>
            <w:shd w:val="clear" w:color="auto" w:fill="auto"/>
            <w:vAlign w:val="center"/>
          </w:tcPr>
          <w:p w:rsidR="00BC54E0" w:rsidRPr="00DD7DD6" w:rsidRDefault="00BC54E0" w:rsidP="00421242">
            <w:pPr>
              <w:spacing w:line="204" w:lineRule="auto"/>
              <w:contextualSpacing/>
              <w:jc w:val="center"/>
              <w:rPr>
                <w:sz w:val="24"/>
              </w:rPr>
            </w:pPr>
            <w:r w:rsidRPr="00DD7DD6">
              <w:rPr>
                <w:sz w:val="24"/>
              </w:rPr>
              <w:t>202</w:t>
            </w:r>
            <w:r>
              <w:rPr>
                <w:sz w:val="24"/>
              </w:rPr>
              <w:t>6</w:t>
            </w:r>
            <w:r w:rsidRPr="00DD7DD6">
              <w:rPr>
                <w:sz w:val="24"/>
              </w:rPr>
              <w:t xml:space="preserve"> –</w:t>
            </w:r>
          </w:p>
          <w:p w:rsidR="00BC54E0" w:rsidRPr="00DD7DD6" w:rsidRDefault="00BC54E0" w:rsidP="00421242">
            <w:pPr>
              <w:spacing w:line="216" w:lineRule="auto"/>
              <w:contextualSpacing/>
              <w:jc w:val="center"/>
              <w:rPr>
                <w:sz w:val="24"/>
              </w:rPr>
            </w:pPr>
            <w:r w:rsidRPr="00DD7DD6">
              <w:rPr>
                <w:sz w:val="24"/>
              </w:rPr>
              <w:t>202</w:t>
            </w:r>
            <w:r>
              <w:rPr>
                <w:sz w:val="24"/>
              </w:rPr>
              <w:t>8</w:t>
            </w:r>
          </w:p>
          <w:p w:rsidR="00BC54E0" w:rsidRPr="004C235C" w:rsidRDefault="00BC54E0" w:rsidP="00421242">
            <w:pPr>
              <w:spacing w:line="204" w:lineRule="auto"/>
              <w:contextualSpacing/>
              <w:jc w:val="center"/>
              <w:rPr>
                <w:sz w:val="24"/>
              </w:rPr>
            </w:pPr>
            <w:r w:rsidRPr="00DD7DD6">
              <w:rPr>
                <w:sz w:val="24"/>
              </w:rPr>
              <w:t>роки</w:t>
            </w:r>
          </w:p>
        </w:tc>
        <w:tc>
          <w:tcPr>
            <w:tcW w:w="1134" w:type="dxa"/>
            <w:gridSpan w:val="2"/>
            <w:vMerge w:val="restart"/>
            <w:shd w:val="clear" w:color="auto" w:fill="auto"/>
            <w:vAlign w:val="center"/>
          </w:tcPr>
          <w:p w:rsidR="00BC54E0" w:rsidRPr="004C235C" w:rsidRDefault="00BC54E0" w:rsidP="00421242">
            <w:pPr>
              <w:contextualSpacing/>
              <w:jc w:val="center"/>
              <w:rPr>
                <w:sz w:val="24"/>
              </w:rPr>
            </w:pPr>
            <w:r w:rsidRPr="00DD7DD6">
              <w:rPr>
                <w:bCs/>
                <w:sz w:val="24"/>
              </w:rPr>
              <w:t>Бюджет Роменської МТГ</w:t>
            </w:r>
          </w:p>
        </w:tc>
        <w:tc>
          <w:tcPr>
            <w:tcW w:w="1984" w:type="dxa"/>
            <w:gridSpan w:val="2"/>
            <w:vMerge w:val="restart"/>
            <w:shd w:val="clear" w:color="auto" w:fill="auto"/>
            <w:vAlign w:val="center"/>
          </w:tcPr>
          <w:p w:rsidR="00BC54E0" w:rsidRPr="004C235C" w:rsidRDefault="00BC54E0" w:rsidP="00150CA2">
            <w:pPr>
              <w:spacing w:line="204" w:lineRule="auto"/>
              <w:contextualSpacing/>
              <w:jc w:val="center"/>
              <w:rPr>
                <w:sz w:val="24"/>
              </w:rPr>
            </w:pPr>
            <w:r w:rsidRPr="003E225A">
              <w:rPr>
                <w:sz w:val="24"/>
              </w:rPr>
              <w:t>Забезпечення сталого розвитку земельного господар</w:t>
            </w:r>
            <w:r>
              <w:rPr>
                <w:sz w:val="24"/>
              </w:rPr>
              <w:t>ст</w:t>
            </w:r>
            <w:r w:rsidRPr="003E225A">
              <w:rPr>
                <w:sz w:val="24"/>
              </w:rPr>
              <w:t>ва</w:t>
            </w:r>
          </w:p>
        </w:tc>
      </w:tr>
      <w:tr w:rsidR="00BC54E0" w:rsidRPr="004C235C" w:rsidTr="00320FD8">
        <w:trPr>
          <w:gridAfter w:val="1"/>
          <w:wAfter w:w="15" w:type="dxa"/>
          <w:trHeight w:val="435"/>
        </w:trPr>
        <w:tc>
          <w:tcPr>
            <w:tcW w:w="2015" w:type="dxa"/>
            <w:vMerge/>
            <w:shd w:val="clear" w:color="auto" w:fill="auto"/>
          </w:tcPr>
          <w:p w:rsidR="00BC54E0" w:rsidRPr="00DD7DD6" w:rsidRDefault="00BC54E0" w:rsidP="00266A58">
            <w:pPr>
              <w:spacing w:line="204" w:lineRule="auto"/>
              <w:contextualSpacing/>
              <w:rPr>
                <w:sz w:val="24"/>
              </w:rPr>
            </w:pPr>
          </w:p>
        </w:tc>
        <w:tc>
          <w:tcPr>
            <w:tcW w:w="3490" w:type="dxa"/>
            <w:shd w:val="clear" w:color="auto" w:fill="auto"/>
            <w:vAlign w:val="center"/>
          </w:tcPr>
          <w:p w:rsidR="00BC54E0" w:rsidRPr="00DD7DD6" w:rsidRDefault="00BC54E0" w:rsidP="004B08F8">
            <w:pPr>
              <w:contextualSpacing/>
              <w:rPr>
                <w:sz w:val="24"/>
              </w:rPr>
            </w:pPr>
            <w:r>
              <w:rPr>
                <w:sz w:val="24"/>
              </w:rPr>
              <w:t>1.2.</w:t>
            </w:r>
            <w:r>
              <w:t xml:space="preserve"> </w:t>
            </w:r>
            <w:r w:rsidRPr="00791DB9">
              <w:rPr>
                <w:sz w:val="24"/>
              </w:rPr>
              <w:t>Виготовлення технічної документації із землеустрою</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95,000</w:t>
            </w: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97,000</w:t>
            </w: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99,000</w:t>
            </w:r>
          </w:p>
        </w:tc>
        <w:tc>
          <w:tcPr>
            <w:tcW w:w="1422" w:type="dxa"/>
            <w:gridSpan w:val="2"/>
            <w:vMerge/>
            <w:shd w:val="clear" w:color="auto" w:fill="auto"/>
            <w:vAlign w:val="center"/>
          </w:tcPr>
          <w:p w:rsidR="00BC54E0" w:rsidRPr="004C235C" w:rsidRDefault="00BC54E0" w:rsidP="00266A58">
            <w:pPr>
              <w:spacing w:line="204" w:lineRule="auto"/>
              <w:contextualSpacing/>
              <w:jc w:val="center"/>
              <w:rPr>
                <w:sz w:val="24"/>
              </w:rPr>
            </w:pPr>
          </w:p>
        </w:tc>
        <w:tc>
          <w:tcPr>
            <w:tcW w:w="994" w:type="dxa"/>
            <w:gridSpan w:val="2"/>
            <w:vMerge/>
            <w:shd w:val="clear" w:color="auto" w:fill="auto"/>
            <w:vAlign w:val="center"/>
          </w:tcPr>
          <w:p w:rsidR="00BC54E0" w:rsidRPr="004C235C" w:rsidRDefault="00BC54E0" w:rsidP="00266A58">
            <w:pPr>
              <w:spacing w:line="204" w:lineRule="auto"/>
              <w:contextualSpacing/>
              <w:jc w:val="center"/>
              <w:rPr>
                <w:sz w:val="24"/>
              </w:rPr>
            </w:pPr>
          </w:p>
        </w:tc>
        <w:tc>
          <w:tcPr>
            <w:tcW w:w="1134" w:type="dxa"/>
            <w:gridSpan w:val="2"/>
            <w:vMerge/>
            <w:shd w:val="clear" w:color="auto" w:fill="auto"/>
            <w:vAlign w:val="center"/>
          </w:tcPr>
          <w:p w:rsidR="00BC54E0" w:rsidRPr="004C235C" w:rsidRDefault="00BC54E0" w:rsidP="00266A58">
            <w:pPr>
              <w:contextualSpacing/>
              <w:jc w:val="center"/>
              <w:rPr>
                <w:sz w:val="24"/>
              </w:rPr>
            </w:pPr>
          </w:p>
        </w:tc>
        <w:tc>
          <w:tcPr>
            <w:tcW w:w="1984" w:type="dxa"/>
            <w:gridSpan w:val="2"/>
            <w:vMerge/>
            <w:shd w:val="clear" w:color="auto" w:fill="auto"/>
            <w:vAlign w:val="center"/>
          </w:tcPr>
          <w:p w:rsidR="00BC54E0" w:rsidRPr="004C235C" w:rsidRDefault="00BC54E0" w:rsidP="00266A58">
            <w:pPr>
              <w:spacing w:line="204" w:lineRule="auto"/>
              <w:contextualSpacing/>
              <w:jc w:val="center"/>
              <w:rPr>
                <w:sz w:val="24"/>
              </w:rPr>
            </w:pPr>
          </w:p>
        </w:tc>
      </w:tr>
      <w:tr w:rsidR="00BC54E0" w:rsidRPr="004C235C" w:rsidTr="00320FD8">
        <w:trPr>
          <w:gridAfter w:val="1"/>
          <w:wAfter w:w="15" w:type="dxa"/>
          <w:trHeight w:val="435"/>
        </w:trPr>
        <w:tc>
          <w:tcPr>
            <w:tcW w:w="5505" w:type="dxa"/>
            <w:gridSpan w:val="2"/>
            <w:shd w:val="clear" w:color="auto" w:fill="D9D9D9"/>
            <w:vAlign w:val="center"/>
          </w:tcPr>
          <w:p w:rsidR="00BC54E0" w:rsidRDefault="00BC54E0" w:rsidP="009B279D">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191,000</w:t>
            </w:r>
          </w:p>
        </w:tc>
        <w:tc>
          <w:tcPr>
            <w:tcW w:w="1424"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194,000</w:t>
            </w:r>
          </w:p>
        </w:tc>
        <w:tc>
          <w:tcPr>
            <w:tcW w:w="1415"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197,000</w:t>
            </w:r>
          </w:p>
        </w:tc>
        <w:tc>
          <w:tcPr>
            <w:tcW w:w="1422" w:type="dxa"/>
            <w:gridSpan w:val="2"/>
            <w:shd w:val="clear" w:color="auto" w:fill="D9D9D9"/>
            <w:vAlign w:val="center"/>
          </w:tcPr>
          <w:p w:rsidR="00BC54E0" w:rsidRPr="004C235C" w:rsidRDefault="00BC54E0" w:rsidP="00266A58">
            <w:pPr>
              <w:spacing w:line="204" w:lineRule="auto"/>
              <w:contextualSpacing/>
              <w:jc w:val="center"/>
              <w:rPr>
                <w:sz w:val="24"/>
              </w:rPr>
            </w:pPr>
          </w:p>
        </w:tc>
        <w:tc>
          <w:tcPr>
            <w:tcW w:w="994" w:type="dxa"/>
            <w:gridSpan w:val="2"/>
            <w:shd w:val="clear" w:color="auto" w:fill="D9D9D9"/>
            <w:vAlign w:val="center"/>
          </w:tcPr>
          <w:p w:rsidR="00BC54E0" w:rsidRPr="004C235C" w:rsidRDefault="00BC54E0" w:rsidP="00266A58">
            <w:pPr>
              <w:spacing w:line="204" w:lineRule="auto"/>
              <w:contextualSpacing/>
              <w:jc w:val="center"/>
              <w:rPr>
                <w:sz w:val="24"/>
              </w:rPr>
            </w:pPr>
          </w:p>
        </w:tc>
        <w:tc>
          <w:tcPr>
            <w:tcW w:w="1134" w:type="dxa"/>
            <w:gridSpan w:val="2"/>
            <w:shd w:val="clear" w:color="auto" w:fill="D9D9D9"/>
            <w:vAlign w:val="center"/>
          </w:tcPr>
          <w:p w:rsidR="00BC54E0" w:rsidRPr="004C235C" w:rsidRDefault="00BC54E0" w:rsidP="00266A58">
            <w:pPr>
              <w:contextualSpacing/>
              <w:jc w:val="center"/>
              <w:rPr>
                <w:sz w:val="24"/>
              </w:rPr>
            </w:pPr>
          </w:p>
        </w:tc>
        <w:tc>
          <w:tcPr>
            <w:tcW w:w="1984" w:type="dxa"/>
            <w:gridSpan w:val="2"/>
            <w:shd w:val="clear" w:color="auto" w:fill="D9D9D9"/>
            <w:vAlign w:val="center"/>
          </w:tcPr>
          <w:p w:rsidR="00BC54E0" w:rsidRPr="004C235C" w:rsidRDefault="00BC54E0" w:rsidP="00266A58">
            <w:pPr>
              <w:spacing w:line="204" w:lineRule="auto"/>
              <w:contextualSpacing/>
              <w:jc w:val="center"/>
              <w:rPr>
                <w:sz w:val="24"/>
              </w:rPr>
            </w:pPr>
          </w:p>
        </w:tc>
      </w:tr>
      <w:tr w:rsidR="00BC54E0" w:rsidRPr="004C235C" w:rsidTr="008C1B02">
        <w:trPr>
          <w:gridAfter w:val="2"/>
          <w:wAfter w:w="25" w:type="dxa"/>
          <w:trHeight w:val="424"/>
        </w:trPr>
        <w:tc>
          <w:tcPr>
            <w:tcW w:w="15306" w:type="dxa"/>
            <w:gridSpan w:val="16"/>
            <w:shd w:val="clear" w:color="auto" w:fill="auto"/>
            <w:vAlign w:val="center"/>
          </w:tcPr>
          <w:p w:rsidR="00BC54E0" w:rsidRPr="004C235C" w:rsidRDefault="00BC54E0" w:rsidP="0030122E">
            <w:pPr>
              <w:spacing w:line="204" w:lineRule="auto"/>
              <w:contextualSpacing/>
              <w:jc w:val="center"/>
              <w:rPr>
                <w:sz w:val="24"/>
              </w:rPr>
            </w:pPr>
            <w:r w:rsidRPr="008D3777">
              <w:rPr>
                <w:sz w:val="24"/>
              </w:rPr>
              <w:t>Х. Природоохоронні заходи за рахунок цільових фондів</w:t>
            </w:r>
          </w:p>
        </w:tc>
      </w:tr>
      <w:tr w:rsidR="00BC54E0" w:rsidRPr="004C235C" w:rsidTr="00320FD8">
        <w:trPr>
          <w:gridAfter w:val="1"/>
          <w:wAfter w:w="15" w:type="dxa"/>
          <w:trHeight w:val="999"/>
        </w:trPr>
        <w:tc>
          <w:tcPr>
            <w:tcW w:w="2015" w:type="dxa"/>
            <w:vMerge w:val="restart"/>
            <w:shd w:val="clear" w:color="auto" w:fill="auto"/>
          </w:tcPr>
          <w:p w:rsidR="00BC54E0" w:rsidRPr="00DD7DD6" w:rsidRDefault="00BC54E0" w:rsidP="008C1B02">
            <w:pPr>
              <w:spacing w:line="204" w:lineRule="auto"/>
              <w:contextualSpacing/>
              <w:rPr>
                <w:sz w:val="24"/>
              </w:rPr>
            </w:pPr>
            <w:r>
              <w:rPr>
                <w:sz w:val="24"/>
              </w:rPr>
              <w:t>1.</w:t>
            </w:r>
            <w:r>
              <w:t xml:space="preserve"> </w:t>
            </w:r>
            <w:r w:rsidRPr="00E27BE5">
              <w:rPr>
                <w:sz w:val="24"/>
              </w:rPr>
              <w:t xml:space="preserve">Забезпечення </w:t>
            </w:r>
            <w:proofErr w:type="spellStart"/>
            <w:r w:rsidRPr="00E27BE5">
              <w:rPr>
                <w:sz w:val="24"/>
              </w:rPr>
              <w:t>природоохоро</w:t>
            </w:r>
            <w:proofErr w:type="spellEnd"/>
            <w:r>
              <w:rPr>
                <w:sz w:val="24"/>
              </w:rPr>
              <w:t>-</w:t>
            </w:r>
            <w:r w:rsidRPr="00E27BE5">
              <w:rPr>
                <w:sz w:val="24"/>
              </w:rPr>
              <w:t xml:space="preserve"> </w:t>
            </w:r>
            <w:proofErr w:type="spellStart"/>
            <w:r w:rsidRPr="00E27BE5">
              <w:rPr>
                <w:sz w:val="24"/>
              </w:rPr>
              <w:t>нних</w:t>
            </w:r>
            <w:proofErr w:type="spellEnd"/>
            <w:r w:rsidRPr="00E27BE5">
              <w:rPr>
                <w:sz w:val="24"/>
              </w:rPr>
              <w:t xml:space="preserve"> заходів та екологічно безпечних умов проживання мешканців міської територіальної громади</w:t>
            </w:r>
          </w:p>
        </w:tc>
        <w:tc>
          <w:tcPr>
            <w:tcW w:w="3490" w:type="dxa"/>
            <w:shd w:val="clear" w:color="auto" w:fill="auto"/>
            <w:vAlign w:val="center"/>
          </w:tcPr>
          <w:p w:rsidR="00BC54E0" w:rsidRPr="00DD7DD6" w:rsidRDefault="00BC54E0" w:rsidP="004B08F8">
            <w:pPr>
              <w:contextualSpacing/>
              <w:rPr>
                <w:sz w:val="24"/>
              </w:rPr>
            </w:pPr>
            <w:r>
              <w:rPr>
                <w:sz w:val="24"/>
              </w:rPr>
              <w:t>1.1.</w:t>
            </w:r>
            <w:r>
              <w:t xml:space="preserve"> </w:t>
            </w:r>
            <w:r>
              <w:rPr>
                <w:sz w:val="24"/>
              </w:rPr>
              <w:t>П</w:t>
            </w:r>
            <w:r w:rsidRPr="00885E8A">
              <w:rPr>
                <w:sz w:val="24"/>
              </w:rPr>
              <w:t>ридбання контейнерів для сміття</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249,400</w:t>
            </w: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249,400</w:t>
            </w: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249,400</w:t>
            </w:r>
          </w:p>
        </w:tc>
        <w:tc>
          <w:tcPr>
            <w:tcW w:w="1422" w:type="dxa"/>
            <w:gridSpan w:val="2"/>
            <w:vMerge w:val="restart"/>
            <w:shd w:val="clear" w:color="auto" w:fill="auto"/>
            <w:vAlign w:val="center"/>
          </w:tcPr>
          <w:p w:rsidR="00BC54E0" w:rsidRPr="004C235C" w:rsidRDefault="00BC54E0" w:rsidP="00421242">
            <w:pPr>
              <w:spacing w:line="204" w:lineRule="auto"/>
              <w:contextualSpacing/>
              <w:jc w:val="center"/>
              <w:rPr>
                <w:sz w:val="24"/>
              </w:rPr>
            </w:pPr>
            <w:r>
              <w:rPr>
                <w:sz w:val="24"/>
              </w:rPr>
              <w:t>УЖКГ РМР</w:t>
            </w:r>
            <w:r w:rsidRPr="004C235C">
              <w:rPr>
                <w:sz w:val="24"/>
              </w:rPr>
              <w:t xml:space="preserve"> </w:t>
            </w:r>
          </w:p>
        </w:tc>
        <w:tc>
          <w:tcPr>
            <w:tcW w:w="994" w:type="dxa"/>
            <w:gridSpan w:val="2"/>
            <w:vMerge w:val="restart"/>
            <w:shd w:val="clear" w:color="auto" w:fill="auto"/>
            <w:vAlign w:val="center"/>
          </w:tcPr>
          <w:p w:rsidR="00BC54E0" w:rsidRPr="00DD7DD6" w:rsidRDefault="00BC54E0" w:rsidP="00421242">
            <w:pPr>
              <w:spacing w:line="204" w:lineRule="auto"/>
              <w:contextualSpacing/>
              <w:jc w:val="center"/>
              <w:rPr>
                <w:sz w:val="24"/>
              </w:rPr>
            </w:pPr>
            <w:r w:rsidRPr="00DD7DD6">
              <w:rPr>
                <w:sz w:val="24"/>
              </w:rPr>
              <w:t>202</w:t>
            </w:r>
            <w:r>
              <w:rPr>
                <w:sz w:val="24"/>
              </w:rPr>
              <w:t>6</w:t>
            </w:r>
            <w:r w:rsidRPr="00DD7DD6">
              <w:rPr>
                <w:sz w:val="24"/>
              </w:rPr>
              <w:t xml:space="preserve"> –</w:t>
            </w:r>
          </w:p>
          <w:p w:rsidR="00BC54E0" w:rsidRPr="00DD7DD6" w:rsidRDefault="00BC54E0" w:rsidP="00421242">
            <w:pPr>
              <w:spacing w:line="216" w:lineRule="auto"/>
              <w:contextualSpacing/>
              <w:jc w:val="center"/>
              <w:rPr>
                <w:sz w:val="24"/>
              </w:rPr>
            </w:pPr>
            <w:r w:rsidRPr="00DD7DD6">
              <w:rPr>
                <w:sz w:val="24"/>
              </w:rPr>
              <w:t>202</w:t>
            </w:r>
            <w:r>
              <w:rPr>
                <w:sz w:val="24"/>
              </w:rPr>
              <w:t>8</w:t>
            </w:r>
          </w:p>
          <w:p w:rsidR="00BC54E0" w:rsidRPr="004C235C" w:rsidRDefault="00BC54E0" w:rsidP="00421242">
            <w:pPr>
              <w:spacing w:line="204" w:lineRule="auto"/>
              <w:contextualSpacing/>
              <w:jc w:val="center"/>
              <w:rPr>
                <w:sz w:val="24"/>
              </w:rPr>
            </w:pPr>
            <w:r w:rsidRPr="00DD7DD6">
              <w:rPr>
                <w:sz w:val="24"/>
              </w:rPr>
              <w:t>роки</w:t>
            </w:r>
          </w:p>
        </w:tc>
        <w:tc>
          <w:tcPr>
            <w:tcW w:w="1134" w:type="dxa"/>
            <w:gridSpan w:val="2"/>
            <w:vMerge w:val="restart"/>
            <w:shd w:val="clear" w:color="auto" w:fill="auto"/>
            <w:vAlign w:val="center"/>
          </w:tcPr>
          <w:p w:rsidR="00BC54E0" w:rsidRPr="004C235C" w:rsidRDefault="00BC54E0" w:rsidP="00421242">
            <w:pPr>
              <w:contextualSpacing/>
              <w:jc w:val="center"/>
              <w:rPr>
                <w:sz w:val="24"/>
              </w:rPr>
            </w:pPr>
            <w:r w:rsidRPr="00DD7DD6">
              <w:rPr>
                <w:bCs/>
                <w:sz w:val="24"/>
              </w:rPr>
              <w:t>Бюджет Роменської МТГ</w:t>
            </w:r>
          </w:p>
        </w:tc>
        <w:tc>
          <w:tcPr>
            <w:tcW w:w="1984" w:type="dxa"/>
            <w:gridSpan w:val="2"/>
            <w:vMerge w:val="restart"/>
            <w:shd w:val="clear" w:color="auto" w:fill="auto"/>
            <w:vAlign w:val="center"/>
          </w:tcPr>
          <w:p w:rsidR="00BC54E0" w:rsidRPr="004C235C" w:rsidRDefault="00BC54E0" w:rsidP="007C1982">
            <w:pPr>
              <w:spacing w:line="204" w:lineRule="auto"/>
              <w:contextualSpacing/>
              <w:jc w:val="center"/>
              <w:rPr>
                <w:sz w:val="24"/>
              </w:rPr>
            </w:pPr>
            <w:r w:rsidRPr="00E27BE5">
              <w:rPr>
                <w:sz w:val="24"/>
              </w:rPr>
              <w:t>Якісне збирання та вивезення сміття</w:t>
            </w:r>
          </w:p>
        </w:tc>
      </w:tr>
      <w:tr w:rsidR="00BC54E0" w:rsidRPr="004C235C" w:rsidTr="00320FD8">
        <w:trPr>
          <w:gridAfter w:val="1"/>
          <w:wAfter w:w="15" w:type="dxa"/>
          <w:trHeight w:val="993"/>
        </w:trPr>
        <w:tc>
          <w:tcPr>
            <w:tcW w:w="2015" w:type="dxa"/>
            <w:vMerge/>
            <w:shd w:val="clear" w:color="auto" w:fill="auto"/>
          </w:tcPr>
          <w:p w:rsidR="00BC54E0" w:rsidRPr="00DD7DD6" w:rsidRDefault="00BC54E0" w:rsidP="00266A58">
            <w:pPr>
              <w:spacing w:line="204" w:lineRule="auto"/>
              <w:contextualSpacing/>
              <w:rPr>
                <w:sz w:val="24"/>
              </w:rPr>
            </w:pPr>
          </w:p>
        </w:tc>
        <w:tc>
          <w:tcPr>
            <w:tcW w:w="3490" w:type="dxa"/>
            <w:shd w:val="clear" w:color="auto" w:fill="auto"/>
            <w:vAlign w:val="center"/>
          </w:tcPr>
          <w:p w:rsidR="00BC54E0" w:rsidRPr="00DD7DD6" w:rsidRDefault="00BC54E0" w:rsidP="004B08F8">
            <w:pPr>
              <w:contextualSpacing/>
              <w:rPr>
                <w:sz w:val="24"/>
              </w:rPr>
            </w:pPr>
            <w:r>
              <w:rPr>
                <w:sz w:val="24"/>
              </w:rPr>
              <w:t>1.2.</w:t>
            </w:r>
            <w:r>
              <w:t xml:space="preserve"> </w:t>
            </w:r>
            <w:r>
              <w:rPr>
                <w:sz w:val="24"/>
              </w:rPr>
              <w:t>П</w:t>
            </w:r>
            <w:r w:rsidRPr="00885E8A">
              <w:rPr>
                <w:sz w:val="24"/>
              </w:rPr>
              <w:t>ридбання контейнерів-сіток для пластику</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162,300</w:t>
            </w: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162,300</w:t>
            </w: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162,300</w:t>
            </w:r>
          </w:p>
        </w:tc>
        <w:tc>
          <w:tcPr>
            <w:tcW w:w="1422" w:type="dxa"/>
            <w:gridSpan w:val="2"/>
            <w:vMerge/>
            <w:shd w:val="clear" w:color="auto" w:fill="auto"/>
            <w:vAlign w:val="center"/>
          </w:tcPr>
          <w:p w:rsidR="00BC54E0" w:rsidRPr="004C235C" w:rsidRDefault="00BC54E0" w:rsidP="00266A58">
            <w:pPr>
              <w:spacing w:line="204" w:lineRule="auto"/>
              <w:contextualSpacing/>
              <w:jc w:val="center"/>
              <w:rPr>
                <w:sz w:val="24"/>
              </w:rPr>
            </w:pPr>
          </w:p>
        </w:tc>
        <w:tc>
          <w:tcPr>
            <w:tcW w:w="994" w:type="dxa"/>
            <w:gridSpan w:val="2"/>
            <w:vMerge/>
            <w:shd w:val="clear" w:color="auto" w:fill="auto"/>
            <w:vAlign w:val="center"/>
          </w:tcPr>
          <w:p w:rsidR="00BC54E0" w:rsidRPr="004C235C" w:rsidRDefault="00BC54E0" w:rsidP="00266A58">
            <w:pPr>
              <w:spacing w:line="204" w:lineRule="auto"/>
              <w:contextualSpacing/>
              <w:jc w:val="center"/>
              <w:rPr>
                <w:sz w:val="24"/>
              </w:rPr>
            </w:pPr>
          </w:p>
        </w:tc>
        <w:tc>
          <w:tcPr>
            <w:tcW w:w="1134" w:type="dxa"/>
            <w:gridSpan w:val="2"/>
            <w:vMerge/>
            <w:shd w:val="clear" w:color="auto" w:fill="auto"/>
            <w:vAlign w:val="center"/>
          </w:tcPr>
          <w:p w:rsidR="00BC54E0" w:rsidRPr="004C235C" w:rsidRDefault="00BC54E0" w:rsidP="00266A58">
            <w:pPr>
              <w:contextualSpacing/>
              <w:jc w:val="center"/>
              <w:rPr>
                <w:sz w:val="24"/>
              </w:rPr>
            </w:pPr>
          </w:p>
        </w:tc>
        <w:tc>
          <w:tcPr>
            <w:tcW w:w="1984" w:type="dxa"/>
            <w:gridSpan w:val="2"/>
            <w:vMerge/>
            <w:shd w:val="clear" w:color="auto" w:fill="auto"/>
            <w:vAlign w:val="center"/>
          </w:tcPr>
          <w:p w:rsidR="00BC54E0" w:rsidRPr="004C235C" w:rsidRDefault="00BC54E0" w:rsidP="00266A58">
            <w:pPr>
              <w:spacing w:line="204" w:lineRule="auto"/>
              <w:contextualSpacing/>
              <w:jc w:val="center"/>
              <w:rPr>
                <w:sz w:val="24"/>
              </w:rPr>
            </w:pPr>
          </w:p>
        </w:tc>
      </w:tr>
      <w:tr w:rsidR="00BC54E0" w:rsidRPr="004C235C" w:rsidTr="00320FD8">
        <w:trPr>
          <w:gridAfter w:val="1"/>
          <w:wAfter w:w="15" w:type="dxa"/>
          <w:trHeight w:val="435"/>
        </w:trPr>
        <w:tc>
          <w:tcPr>
            <w:tcW w:w="2015" w:type="dxa"/>
            <w:vMerge/>
            <w:shd w:val="clear" w:color="auto" w:fill="auto"/>
          </w:tcPr>
          <w:p w:rsidR="00BC54E0" w:rsidRPr="00DD7DD6" w:rsidRDefault="00BC54E0" w:rsidP="00266A58">
            <w:pPr>
              <w:spacing w:line="204" w:lineRule="auto"/>
              <w:contextualSpacing/>
              <w:rPr>
                <w:sz w:val="24"/>
              </w:rPr>
            </w:pPr>
          </w:p>
        </w:tc>
        <w:tc>
          <w:tcPr>
            <w:tcW w:w="3490" w:type="dxa"/>
            <w:shd w:val="clear" w:color="auto" w:fill="auto"/>
            <w:vAlign w:val="center"/>
          </w:tcPr>
          <w:p w:rsidR="00BC54E0" w:rsidRPr="00DD7DD6" w:rsidRDefault="00BC54E0" w:rsidP="004B08F8">
            <w:pPr>
              <w:contextualSpacing/>
              <w:rPr>
                <w:sz w:val="24"/>
              </w:rPr>
            </w:pPr>
            <w:r>
              <w:rPr>
                <w:sz w:val="24"/>
              </w:rPr>
              <w:t>1.3. П</w:t>
            </w:r>
            <w:r w:rsidRPr="00885E8A">
              <w:rPr>
                <w:sz w:val="24"/>
              </w:rPr>
              <w:t>ридбання урн для сміття</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50,000</w:t>
            </w: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50,000</w:t>
            </w: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50,000</w:t>
            </w:r>
          </w:p>
        </w:tc>
        <w:tc>
          <w:tcPr>
            <w:tcW w:w="1422" w:type="dxa"/>
            <w:gridSpan w:val="2"/>
            <w:vMerge/>
            <w:shd w:val="clear" w:color="auto" w:fill="auto"/>
            <w:vAlign w:val="center"/>
          </w:tcPr>
          <w:p w:rsidR="00BC54E0" w:rsidRPr="004C235C" w:rsidRDefault="00BC54E0" w:rsidP="00421242">
            <w:pPr>
              <w:spacing w:line="204" w:lineRule="auto"/>
              <w:contextualSpacing/>
              <w:jc w:val="center"/>
              <w:rPr>
                <w:sz w:val="24"/>
              </w:rPr>
            </w:pPr>
          </w:p>
        </w:tc>
        <w:tc>
          <w:tcPr>
            <w:tcW w:w="994" w:type="dxa"/>
            <w:gridSpan w:val="2"/>
            <w:vMerge/>
            <w:shd w:val="clear" w:color="auto" w:fill="auto"/>
            <w:vAlign w:val="center"/>
          </w:tcPr>
          <w:p w:rsidR="00BC54E0" w:rsidRPr="004C235C" w:rsidRDefault="00BC54E0" w:rsidP="00421242">
            <w:pPr>
              <w:spacing w:line="204" w:lineRule="auto"/>
              <w:contextualSpacing/>
              <w:jc w:val="center"/>
              <w:rPr>
                <w:sz w:val="24"/>
              </w:rPr>
            </w:pPr>
          </w:p>
        </w:tc>
        <w:tc>
          <w:tcPr>
            <w:tcW w:w="1134" w:type="dxa"/>
            <w:gridSpan w:val="2"/>
            <w:vMerge/>
            <w:shd w:val="clear" w:color="auto" w:fill="auto"/>
            <w:vAlign w:val="center"/>
          </w:tcPr>
          <w:p w:rsidR="00BC54E0" w:rsidRPr="004C235C" w:rsidRDefault="00BC54E0" w:rsidP="00421242">
            <w:pPr>
              <w:contextualSpacing/>
              <w:jc w:val="center"/>
              <w:rPr>
                <w:sz w:val="24"/>
              </w:rPr>
            </w:pPr>
          </w:p>
        </w:tc>
        <w:tc>
          <w:tcPr>
            <w:tcW w:w="1984" w:type="dxa"/>
            <w:gridSpan w:val="2"/>
            <w:vMerge/>
            <w:shd w:val="clear" w:color="auto" w:fill="auto"/>
            <w:vAlign w:val="center"/>
          </w:tcPr>
          <w:p w:rsidR="00BC54E0" w:rsidRPr="004C235C" w:rsidRDefault="00BC54E0" w:rsidP="00266A58">
            <w:pPr>
              <w:spacing w:line="204" w:lineRule="auto"/>
              <w:contextualSpacing/>
              <w:jc w:val="center"/>
              <w:rPr>
                <w:sz w:val="24"/>
              </w:rPr>
            </w:pPr>
          </w:p>
        </w:tc>
      </w:tr>
      <w:tr w:rsidR="00BC54E0" w:rsidRPr="004C235C" w:rsidTr="00320FD8">
        <w:trPr>
          <w:gridAfter w:val="1"/>
          <w:wAfter w:w="15" w:type="dxa"/>
          <w:trHeight w:val="435"/>
        </w:trPr>
        <w:tc>
          <w:tcPr>
            <w:tcW w:w="5505" w:type="dxa"/>
            <w:gridSpan w:val="2"/>
            <w:shd w:val="clear" w:color="auto" w:fill="D9D9D9"/>
            <w:vAlign w:val="center"/>
          </w:tcPr>
          <w:p w:rsidR="00BC54E0" w:rsidRDefault="00BC54E0" w:rsidP="00C305C4">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461,700</w:t>
            </w:r>
          </w:p>
        </w:tc>
        <w:tc>
          <w:tcPr>
            <w:tcW w:w="1424"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461,700</w:t>
            </w:r>
          </w:p>
        </w:tc>
        <w:tc>
          <w:tcPr>
            <w:tcW w:w="1415"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461,700</w:t>
            </w:r>
          </w:p>
        </w:tc>
        <w:tc>
          <w:tcPr>
            <w:tcW w:w="1422" w:type="dxa"/>
            <w:gridSpan w:val="2"/>
            <w:shd w:val="clear" w:color="auto" w:fill="D9D9D9"/>
            <w:vAlign w:val="center"/>
          </w:tcPr>
          <w:p w:rsidR="00BC54E0" w:rsidRPr="00DD7DD6" w:rsidRDefault="00BC54E0" w:rsidP="00421242">
            <w:pPr>
              <w:spacing w:line="204" w:lineRule="auto"/>
              <w:contextualSpacing/>
              <w:jc w:val="center"/>
              <w:rPr>
                <w:sz w:val="24"/>
              </w:rPr>
            </w:pPr>
          </w:p>
        </w:tc>
        <w:tc>
          <w:tcPr>
            <w:tcW w:w="994" w:type="dxa"/>
            <w:gridSpan w:val="2"/>
            <w:shd w:val="clear" w:color="auto" w:fill="D9D9D9"/>
            <w:vAlign w:val="center"/>
          </w:tcPr>
          <w:p w:rsidR="00BC54E0" w:rsidRPr="00DD7DD6" w:rsidRDefault="00BC54E0" w:rsidP="00421242">
            <w:pPr>
              <w:spacing w:line="204" w:lineRule="auto"/>
              <w:contextualSpacing/>
              <w:jc w:val="center"/>
              <w:rPr>
                <w:sz w:val="24"/>
              </w:rPr>
            </w:pPr>
          </w:p>
        </w:tc>
        <w:tc>
          <w:tcPr>
            <w:tcW w:w="1134" w:type="dxa"/>
            <w:gridSpan w:val="2"/>
            <w:shd w:val="clear" w:color="auto" w:fill="D9D9D9"/>
            <w:vAlign w:val="center"/>
          </w:tcPr>
          <w:p w:rsidR="00BC54E0" w:rsidRPr="00DD7DD6" w:rsidRDefault="00BC54E0" w:rsidP="00421242">
            <w:pPr>
              <w:contextualSpacing/>
              <w:jc w:val="center"/>
              <w:rPr>
                <w:bCs/>
                <w:sz w:val="24"/>
              </w:rPr>
            </w:pPr>
          </w:p>
        </w:tc>
        <w:tc>
          <w:tcPr>
            <w:tcW w:w="1984" w:type="dxa"/>
            <w:gridSpan w:val="2"/>
            <w:shd w:val="clear" w:color="auto" w:fill="D9D9D9"/>
            <w:vAlign w:val="center"/>
          </w:tcPr>
          <w:p w:rsidR="00BC54E0" w:rsidRPr="004C235C" w:rsidRDefault="00BC54E0" w:rsidP="00266A58">
            <w:pPr>
              <w:spacing w:line="204" w:lineRule="auto"/>
              <w:contextualSpacing/>
              <w:jc w:val="center"/>
              <w:rPr>
                <w:sz w:val="24"/>
              </w:rPr>
            </w:pPr>
          </w:p>
        </w:tc>
      </w:tr>
      <w:tr w:rsidR="00BC54E0" w:rsidRPr="004C235C" w:rsidTr="008C1B02">
        <w:trPr>
          <w:gridAfter w:val="2"/>
          <w:wAfter w:w="25" w:type="dxa"/>
          <w:trHeight w:val="592"/>
        </w:trPr>
        <w:tc>
          <w:tcPr>
            <w:tcW w:w="15306" w:type="dxa"/>
            <w:gridSpan w:val="16"/>
            <w:shd w:val="clear" w:color="auto" w:fill="auto"/>
            <w:vAlign w:val="center"/>
          </w:tcPr>
          <w:p w:rsidR="00BC54E0" w:rsidRPr="004C235C" w:rsidRDefault="00BC54E0" w:rsidP="006133C7">
            <w:pPr>
              <w:spacing w:line="204" w:lineRule="auto"/>
              <w:contextualSpacing/>
              <w:jc w:val="center"/>
              <w:rPr>
                <w:sz w:val="24"/>
              </w:rPr>
            </w:pPr>
            <w:r w:rsidRPr="00E11D0A">
              <w:rPr>
                <w:sz w:val="24"/>
              </w:rPr>
              <w:t>ХІ. Підготовка та реалізація публічних інвестиційних проектів / програм публічних інвестицій за рахунок коштів місцевого бюджету в галузі житлово-комунального господарства</w:t>
            </w:r>
          </w:p>
        </w:tc>
      </w:tr>
      <w:tr w:rsidR="00BC54E0" w:rsidRPr="004C235C" w:rsidTr="00320FD8">
        <w:trPr>
          <w:gridAfter w:val="1"/>
          <w:wAfter w:w="15" w:type="dxa"/>
          <w:trHeight w:val="132"/>
        </w:trPr>
        <w:tc>
          <w:tcPr>
            <w:tcW w:w="2015" w:type="dxa"/>
            <w:vMerge w:val="restart"/>
            <w:shd w:val="clear" w:color="auto" w:fill="auto"/>
            <w:vAlign w:val="center"/>
          </w:tcPr>
          <w:p w:rsidR="00BC54E0" w:rsidRPr="004C235C" w:rsidRDefault="00BC54E0" w:rsidP="00BC54E0">
            <w:pPr>
              <w:spacing w:line="204" w:lineRule="auto"/>
              <w:contextualSpacing/>
              <w:rPr>
                <w:sz w:val="24"/>
              </w:rPr>
            </w:pPr>
            <w:r w:rsidRPr="004C235C">
              <w:rPr>
                <w:sz w:val="24"/>
              </w:rPr>
              <w:t xml:space="preserve">1. Забезпечення будівництва об’єктів житлово-комунального </w:t>
            </w:r>
          </w:p>
        </w:tc>
        <w:tc>
          <w:tcPr>
            <w:tcW w:w="3490" w:type="dxa"/>
            <w:shd w:val="clear" w:color="auto" w:fill="auto"/>
            <w:vAlign w:val="center"/>
          </w:tcPr>
          <w:p w:rsidR="00BC54E0" w:rsidRPr="004C235C" w:rsidRDefault="00BC54E0" w:rsidP="004B08F8">
            <w:pPr>
              <w:contextualSpacing/>
              <w:rPr>
                <w:sz w:val="24"/>
              </w:rPr>
            </w:pPr>
            <w:r w:rsidRPr="004C235C">
              <w:rPr>
                <w:sz w:val="24"/>
              </w:rPr>
              <w:t xml:space="preserve">1.1. Будівництво </w:t>
            </w:r>
            <w:r>
              <w:rPr>
                <w:sz w:val="24"/>
              </w:rPr>
              <w:t>модульних будинків</w:t>
            </w:r>
          </w:p>
        </w:tc>
        <w:tc>
          <w:tcPr>
            <w:tcW w:w="1438" w:type="dxa"/>
            <w:gridSpan w:val="3"/>
            <w:tcBorders>
              <w:left w:val="single" w:sz="4" w:space="0" w:color="auto"/>
              <w:right w:val="single" w:sz="4" w:space="0" w:color="auto"/>
            </w:tcBorders>
            <w:vAlign w:val="center"/>
          </w:tcPr>
          <w:p w:rsidR="00BC54E0" w:rsidRPr="004C235C" w:rsidRDefault="00BC54E0" w:rsidP="004B08F8">
            <w:pPr>
              <w:contextualSpacing/>
              <w:jc w:val="center"/>
              <w:rPr>
                <w:sz w:val="24"/>
              </w:rPr>
            </w:pPr>
            <w:r>
              <w:rPr>
                <w:sz w:val="24"/>
              </w:rPr>
              <w:t>2 400,000</w:t>
            </w:r>
          </w:p>
        </w:tc>
        <w:tc>
          <w:tcPr>
            <w:tcW w:w="1424" w:type="dxa"/>
            <w:gridSpan w:val="2"/>
            <w:tcBorders>
              <w:left w:val="single" w:sz="4" w:space="0" w:color="auto"/>
              <w:right w:val="single" w:sz="4" w:space="0" w:color="auto"/>
            </w:tcBorders>
            <w:vAlign w:val="center"/>
          </w:tcPr>
          <w:p w:rsidR="00BC54E0" w:rsidRPr="004C235C" w:rsidRDefault="00BC54E0" w:rsidP="004B08F8">
            <w:pPr>
              <w:contextualSpacing/>
              <w:jc w:val="center"/>
              <w:rPr>
                <w:sz w:val="24"/>
              </w:rPr>
            </w:pPr>
          </w:p>
        </w:tc>
        <w:tc>
          <w:tcPr>
            <w:tcW w:w="1415" w:type="dxa"/>
            <w:gridSpan w:val="2"/>
            <w:tcBorders>
              <w:left w:val="single" w:sz="4" w:space="0" w:color="auto"/>
              <w:right w:val="single" w:sz="4" w:space="0" w:color="auto"/>
            </w:tcBorders>
            <w:vAlign w:val="center"/>
          </w:tcPr>
          <w:p w:rsidR="00BC54E0" w:rsidRPr="004C235C" w:rsidRDefault="00BC54E0" w:rsidP="004B08F8">
            <w:pPr>
              <w:contextualSpacing/>
              <w:jc w:val="center"/>
              <w:rPr>
                <w:sz w:val="24"/>
              </w:rPr>
            </w:pPr>
          </w:p>
        </w:tc>
        <w:tc>
          <w:tcPr>
            <w:tcW w:w="1422" w:type="dxa"/>
            <w:gridSpan w:val="2"/>
            <w:vMerge w:val="restart"/>
            <w:shd w:val="clear" w:color="auto" w:fill="auto"/>
            <w:vAlign w:val="center"/>
          </w:tcPr>
          <w:p w:rsidR="00BC54E0" w:rsidRPr="004C235C" w:rsidRDefault="00BC54E0" w:rsidP="004B08F8">
            <w:pPr>
              <w:spacing w:line="204" w:lineRule="auto"/>
              <w:contextualSpacing/>
              <w:jc w:val="center"/>
              <w:rPr>
                <w:sz w:val="24"/>
              </w:rPr>
            </w:pPr>
            <w:r>
              <w:rPr>
                <w:sz w:val="24"/>
              </w:rPr>
              <w:t>УЖКГ РМР</w:t>
            </w:r>
          </w:p>
        </w:tc>
        <w:tc>
          <w:tcPr>
            <w:tcW w:w="994" w:type="dxa"/>
            <w:gridSpan w:val="2"/>
            <w:vMerge w:val="restart"/>
            <w:shd w:val="clear" w:color="auto" w:fill="auto"/>
            <w:vAlign w:val="center"/>
          </w:tcPr>
          <w:p w:rsidR="00BC54E0" w:rsidRPr="004C235C" w:rsidRDefault="00BC54E0" w:rsidP="004B08F8">
            <w:pPr>
              <w:spacing w:line="204" w:lineRule="auto"/>
              <w:contextualSpacing/>
              <w:jc w:val="center"/>
              <w:rPr>
                <w:sz w:val="24"/>
              </w:rPr>
            </w:pPr>
            <w:r w:rsidRPr="004C235C">
              <w:rPr>
                <w:sz w:val="24"/>
              </w:rPr>
              <w:t>202</w:t>
            </w:r>
            <w:r>
              <w:rPr>
                <w:sz w:val="24"/>
              </w:rPr>
              <w:t>6</w:t>
            </w:r>
            <w:r w:rsidRPr="004C235C">
              <w:rPr>
                <w:sz w:val="24"/>
              </w:rPr>
              <w:t xml:space="preserve"> –</w:t>
            </w:r>
          </w:p>
          <w:p w:rsidR="00BC54E0" w:rsidRPr="004C235C" w:rsidRDefault="00BC54E0" w:rsidP="004B08F8">
            <w:pPr>
              <w:spacing w:line="216" w:lineRule="auto"/>
              <w:contextualSpacing/>
              <w:jc w:val="center"/>
              <w:rPr>
                <w:sz w:val="24"/>
              </w:rPr>
            </w:pPr>
            <w:r w:rsidRPr="004C235C">
              <w:rPr>
                <w:sz w:val="24"/>
              </w:rPr>
              <w:t>202</w:t>
            </w:r>
            <w:r>
              <w:rPr>
                <w:sz w:val="24"/>
              </w:rPr>
              <w:t>8</w:t>
            </w:r>
          </w:p>
          <w:p w:rsidR="00BC54E0" w:rsidRPr="004C235C" w:rsidRDefault="00BC54E0" w:rsidP="004B08F8">
            <w:pPr>
              <w:spacing w:line="204" w:lineRule="auto"/>
              <w:contextualSpacing/>
              <w:jc w:val="center"/>
              <w:rPr>
                <w:sz w:val="24"/>
              </w:rPr>
            </w:pPr>
            <w:r w:rsidRPr="004C235C">
              <w:rPr>
                <w:sz w:val="24"/>
              </w:rPr>
              <w:t>роки</w:t>
            </w:r>
          </w:p>
        </w:tc>
        <w:tc>
          <w:tcPr>
            <w:tcW w:w="1134" w:type="dxa"/>
            <w:gridSpan w:val="2"/>
            <w:vMerge w:val="restart"/>
            <w:shd w:val="clear" w:color="auto" w:fill="auto"/>
            <w:vAlign w:val="center"/>
          </w:tcPr>
          <w:p w:rsidR="00BC54E0" w:rsidRPr="004C235C" w:rsidRDefault="00BC54E0" w:rsidP="004B08F8">
            <w:pPr>
              <w:contextualSpacing/>
              <w:jc w:val="center"/>
              <w:rPr>
                <w:sz w:val="24"/>
              </w:rPr>
            </w:pPr>
            <w:r>
              <w:rPr>
                <w:bCs/>
                <w:sz w:val="24"/>
              </w:rPr>
              <w:t>Б</w:t>
            </w:r>
            <w:r w:rsidRPr="004C235C">
              <w:rPr>
                <w:bCs/>
                <w:sz w:val="24"/>
              </w:rPr>
              <w:t>юджет</w:t>
            </w:r>
            <w:r>
              <w:rPr>
                <w:bCs/>
                <w:sz w:val="24"/>
              </w:rPr>
              <w:t xml:space="preserve"> Роменської МТГ</w:t>
            </w:r>
          </w:p>
        </w:tc>
        <w:tc>
          <w:tcPr>
            <w:tcW w:w="1984" w:type="dxa"/>
            <w:gridSpan w:val="2"/>
            <w:vMerge w:val="restart"/>
            <w:shd w:val="clear" w:color="auto" w:fill="auto"/>
            <w:vAlign w:val="center"/>
          </w:tcPr>
          <w:p w:rsidR="00BC54E0" w:rsidRPr="004C235C" w:rsidRDefault="00BC54E0" w:rsidP="00367C89">
            <w:pPr>
              <w:contextualSpacing/>
              <w:jc w:val="center"/>
              <w:rPr>
                <w:sz w:val="24"/>
              </w:rPr>
            </w:pPr>
            <w:r w:rsidRPr="004C235C">
              <w:rPr>
                <w:sz w:val="24"/>
              </w:rPr>
              <w:t xml:space="preserve">Забезпечення розвитку житлово-комунального </w:t>
            </w:r>
          </w:p>
        </w:tc>
      </w:tr>
      <w:tr w:rsidR="00BC54E0" w:rsidRPr="004C235C" w:rsidTr="00320FD8">
        <w:trPr>
          <w:gridAfter w:val="1"/>
          <w:wAfter w:w="15" w:type="dxa"/>
          <w:trHeight w:val="132"/>
        </w:trPr>
        <w:tc>
          <w:tcPr>
            <w:tcW w:w="2015" w:type="dxa"/>
            <w:vMerge/>
            <w:shd w:val="clear" w:color="auto" w:fill="auto"/>
            <w:vAlign w:val="center"/>
          </w:tcPr>
          <w:p w:rsidR="00BC54E0" w:rsidRPr="004C235C" w:rsidRDefault="00BC54E0" w:rsidP="004B08F8">
            <w:pPr>
              <w:spacing w:line="204" w:lineRule="auto"/>
              <w:contextualSpacing/>
              <w:rPr>
                <w:sz w:val="24"/>
              </w:rPr>
            </w:pPr>
          </w:p>
        </w:tc>
        <w:tc>
          <w:tcPr>
            <w:tcW w:w="3490" w:type="dxa"/>
            <w:shd w:val="clear" w:color="auto" w:fill="auto"/>
            <w:vAlign w:val="center"/>
          </w:tcPr>
          <w:p w:rsidR="00BC54E0" w:rsidRPr="004C235C" w:rsidRDefault="00BC54E0" w:rsidP="00BC54E0">
            <w:pPr>
              <w:contextualSpacing/>
              <w:rPr>
                <w:sz w:val="24"/>
              </w:rPr>
            </w:pPr>
            <w:r>
              <w:rPr>
                <w:sz w:val="24"/>
              </w:rPr>
              <w:t xml:space="preserve">1.2. Нове будівництво каналізаційного самопливного </w:t>
            </w:r>
          </w:p>
        </w:tc>
        <w:tc>
          <w:tcPr>
            <w:tcW w:w="1438" w:type="dxa"/>
            <w:gridSpan w:val="3"/>
            <w:tcBorders>
              <w:left w:val="single" w:sz="4" w:space="0" w:color="auto"/>
              <w:right w:val="single" w:sz="4" w:space="0" w:color="auto"/>
            </w:tcBorders>
            <w:vAlign w:val="center"/>
          </w:tcPr>
          <w:p w:rsidR="00BC54E0" w:rsidRDefault="00BC54E0" w:rsidP="004B08F8">
            <w:pPr>
              <w:contextualSpacing/>
              <w:jc w:val="center"/>
              <w:rPr>
                <w:sz w:val="24"/>
              </w:rPr>
            </w:pPr>
          </w:p>
        </w:tc>
        <w:tc>
          <w:tcPr>
            <w:tcW w:w="1424" w:type="dxa"/>
            <w:gridSpan w:val="2"/>
            <w:tcBorders>
              <w:left w:val="single" w:sz="4" w:space="0" w:color="auto"/>
              <w:right w:val="single" w:sz="4" w:space="0" w:color="auto"/>
            </w:tcBorders>
            <w:vAlign w:val="center"/>
          </w:tcPr>
          <w:p w:rsidR="00BC54E0" w:rsidRPr="004C235C" w:rsidRDefault="00BC54E0" w:rsidP="004B08F8">
            <w:pPr>
              <w:contextualSpacing/>
              <w:jc w:val="center"/>
              <w:rPr>
                <w:sz w:val="24"/>
              </w:rPr>
            </w:pPr>
            <w:r>
              <w:rPr>
                <w:sz w:val="24"/>
              </w:rPr>
              <w:t>647,500</w:t>
            </w:r>
          </w:p>
        </w:tc>
        <w:tc>
          <w:tcPr>
            <w:tcW w:w="1415" w:type="dxa"/>
            <w:gridSpan w:val="2"/>
            <w:tcBorders>
              <w:left w:val="single" w:sz="4" w:space="0" w:color="auto"/>
              <w:right w:val="single" w:sz="4" w:space="0" w:color="auto"/>
            </w:tcBorders>
            <w:vAlign w:val="center"/>
          </w:tcPr>
          <w:p w:rsidR="00BC54E0" w:rsidRPr="004C235C" w:rsidRDefault="00BC54E0" w:rsidP="004B08F8">
            <w:pPr>
              <w:contextualSpacing/>
              <w:jc w:val="center"/>
              <w:rPr>
                <w:sz w:val="24"/>
              </w:rPr>
            </w:pPr>
            <w:r>
              <w:rPr>
                <w:sz w:val="24"/>
              </w:rPr>
              <w:t>10 000,000</w:t>
            </w:r>
          </w:p>
        </w:tc>
        <w:tc>
          <w:tcPr>
            <w:tcW w:w="1422" w:type="dxa"/>
            <w:gridSpan w:val="2"/>
            <w:vMerge/>
            <w:shd w:val="clear" w:color="auto" w:fill="auto"/>
            <w:vAlign w:val="center"/>
          </w:tcPr>
          <w:p w:rsidR="00BC54E0" w:rsidRPr="004C235C" w:rsidRDefault="00BC54E0" w:rsidP="004B08F8">
            <w:pPr>
              <w:spacing w:line="204" w:lineRule="auto"/>
              <w:contextualSpacing/>
              <w:jc w:val="center"/>
              <w:rPr>
                <w:sz w:val="24"/>
              </w:rPr>
            </w:pPr>
          </w:p>
        </w:tc>
        <w:tc>
          <w:tcPr>
            <w:tcW w:w="994" w:type="dxa"/>
            <w:gridSpan w:val="2"/>
            <w:vMerge/>
            <w:shd w:val="clear" w:color="auto" w:fill="auto"/>
            <w:vAlign w:val="center"/>
          </w:tcPr>
          <w:p w:rsidR="00BC54E0" w:rsidRPr="004C235C" w:rsidRDefault="00BC54E0" w:rsidP="004B08F8">
            <w:pPr>
              <w:spacing w:line="204" w:lineRule="auto"/>
              <w:contextualSpacing/>
              <w:jc w:val="center"/>
              <w:rPr>
                <w:sz w:val="24"/>
              </w:rPr>
            </w:pPr>
          </w:p>
        </w:tc>
        <w:tc>
          <w:tcPr>
            <w:tcW w:w="1134" w:type="dxa"/>
            <w:gridSpan w:val="2"/>
            <w:vMerge/>
            <w:shd w:val="clear" w:color="auto" w:fill="auto"/>
            <w:vAlign w:val="center"/>
          </w:tcPr>
          <w:p w:rsidR="00BC54E0" w:rsidRDefault="00BC54E0" w:rsidP="004B08F8">
            <w:pPr>
              <w:contextualSpacing/>
              <w:jc w:val="center"/>
              <w:rPr>
                <w:bCs/>
                <w:sz w:val="24"/>
              </w:rPr>
            </w:pPr>
          </w:p>
        </w:tc>
        <w:tc>
          <w:tcPr>
            <w:tcW w:w="1984" w:type="dxa"/>
            <w:gridSpan w:val="2"/>
            <w:vMerge/>
            <w:shd w:val="clear" w:color="auto" w:fill="auto"/>
            <w:vAlign w:val="center"/>
          </w:tcPr>
          <w:p w:rsidR="00BC54E0" w:rsidRPr="004C235C" w:rsidRDefault="00BC54E0" w:rsidP="004B08F8">
            <w:pPr>
              <w:contextualSpacing/>
              <w:jc w:val="center"/>
              <w:rPr>
                <w:sz w:val="24"/>
              </w:rPr>
            </w:pPr>
          </w:p>
        </w:tc>
      </w:tr>
      <w:tr w:rsidR="00BC54E0" w:rsidRPr="004C235C" w:rsidTr="008C1B02">
        <w:trPr>
          <w:gridAfter w:val="1"/>
          <w:wAfter w:w="15" w:type="dxa"/>
          <w:trHeight w:val="274"/>
        </w:trPr>
        <w:tc>
          <w:tcPr>
            <w:tcW w:w="15316" w:type="dxa"/>
            <w:gridSpan w:val="17"/>
            <w:tcBorders>
              <w:top w:val="nil"/>
              <w:left w:val="nil"/>
              <w:right w:val="nil"/>
            </w:tcBorders>
            <w:shd w:val="clear" w:color="auto" w:fill="auto"/>
            <w:vAlign w:val="center"/>
          </w:tcPr>
          <w:p w:rsidR="00BC54E0" w:rsidRPr="004C235C" w:rsidRDefault="00BC54E0" w:rsidP="004B08F8">
            <w:pPr>
              <w:contextualSpacing/>
              <w:jc w:val="right"/>
              <w:rPr>
                <w:sz w:val="24"/>
              </w:rPr>
            </w:pPr>
            <w:r w:rsidRPr="00DD7DD6">
              <w:lastRenderedPageBreak/>
              <w:t xml:space="preserve">    </w:t>
            </w:r>
            <w:r w:rsidRPr="00DD7DD6">
              <w:rPr>
                <w:sz w:val="24"/>
              </w:rPr>
              <w:t>Продовження додатку до Програми</w:t>
            </w:r>
          </w:p>
        </w:tc>
      </w:tr>
      <w:tr w:rsidR="00BC54E0" w:rsidRPr="004C235C" w:rsidTr="00320FD8">
        <w:trPr>
          <w:gridAfter w:val="1"/>
          <w:wAfter w:w="15" w:type="dxa"/>
          <w:trHeight w:val="252"/>
        </w:trPr>
        <w:tc>
          <w:tcPr>
            <w:tcW w:w="2015" w:type="dxa"/>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1</w:t>
            </w:r>
          </w:p>
        </w:tc>
        <w:tc>
          <w:tcPr>
            <w:tcW w:w="3490" w:type="dxa"/>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2</w:t>
            </w:r>
          </w:p>
        </w:tc>
        <w:tc>
          <w:tcPr>
            <w:tcW w:w="1438" w:type="dxa"/>
            <w:gridSpan w:val="3"/>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r w:rsidRPr="00DD7DD6">
              <w:rPr>
                <w:bCs/>
                <w:sz w:val="24"/>
              </w:rPr>
              <w:t>3</w:t>
            </w:r>
          </w:p>
        </w:tc>
        <w:tc>
          <w:tcPr>
            <w:tcW w:w="1424" w:type="dxa"/>
            <w:gridSpan w:val="2"/>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r w:rsidRPr="00DD7DD6">
              <w:rPr>
                <w:bCs/>
                <w:sz w:val="24"/>
              </w:rPr>
              <w:t>4</w:t>
            </w:r>
          </w:p>
        </w:tc>
        <w:tc>
          <w:tcPr>
            <w:tcW w:w="1415" w:type="dxa"/>
            <w:gridSpan w:val="2"/>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r w:rsidRPr="00DD7DD6">
              <w:rPr>
                <w:bCs/>
                <w:sz w:val="24"/>
              </w:rPr>
              <w:t>5</w:t>
            </w:r>
          </w:p>
        </w:tc>
        <w:tc>
          <w:tcPr>
            <w:tcW w:w="1422"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8</w:t>
            </w:r>
          </w:p>
        </w:tc>
        <w:tc>
          <w:tcPr>
            <w:tcW w:w="1984"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9</w:t>
            </w:r>
          </w:p>
        </w:tc>
      </w:tr>
      <w:tr w:rsidR="00BC54E0" w:rsidRPr="004C235C" w:rsidTr="00BC54E0">
        <w:trPr>
          <w:gridAfter w:val="1"/>
          <w:wAfter w:w="15" w:type="dxa"/>
          <w:trHeight w:val="452"/>
        </w:trPr>
        <w:tc>
          <w:tcPr>
            <w:tcW w:w="2015" w:type="dxa"/>
            <w:shd w:val="clear" w:color="auto" w:fill="auto"/>
          </w:tcPr>
          <w:p w:rsidR="00BC54E0" w:rsidRDefault="00BC54E0" w:rsidP="00BC54E0">
            <w:pPr>
              <w:spacing w:line="204" w:lineRule="auto"/>
              <w:contextualSpacing/>
              <w:rPr>
                <w:sz w:val="24"/>
              </w:rPr>
            </w:pPr>
            <w:r w:rsidRPr="004C235C">
              <w:rPr>
                <w:sz w:val="24"/>
              </w:rPr>
              <w:t>господарства</w:t>
            </w:r>
          </w:p>
        </w:tc>
        <w:tc>
          <w:tcPr>
            <w:tcW w:w="3490" w:type="dxa"/>
            <w:shd w:val="clear" w:color="auto" w:fill="auto"/>
            <w:vAlign w:val="center"/>
          </w:tcPr>
          <w:p w:rsidR="00BC54E0" w:rsidRDefault="00BC54E0" w:rsidP="008C1B02">
            <w:pPr>
              <w:contextualSpacing/>
              <w:rPr>
                <w:sz w:val="24"/>
              </w:rPr>
            </w:pPr>
            <w:r>
              <w:rPr>
                <w:sz w:val="24"/>
              </w:rPr>
              <w:t>колектора від вул. Залізнична, 127</w:t>
            </w:r>
            <w:r w:rsidRPr="00E11D0A">
              <w:rPr>
                <w:sz w:val="24"/>
                <w:lang w:val="ru-RU"/>
              </w:rPr>
              <w:t xml:space="preserve"> </w:t>
            </w:r>
            <w:r>
              <w:rPr>
                <w:sz w:val="24"/>
              </w:rPr>
              <w:t xml:space="preserve">Г до вул. </w:t>
            </w:r>
            <w:proofErr w:type="spellStart"/>
            <w:r w:rsidRPr="00E11D0A">
              <w:rPr>
                <w:sz w:val="24"/>
                <w:lang w:val="ru-RU"/>
              </w:rPr>
              <w:t>Глинська</w:t>
            </w:r>
            <w:proofErr w:type="spellEnd"/>
            <w:r>
              <w:rPr>
                <w:sz w:val="24"/>
              </w:rPr>
              <w:t>, 45</w:t>
            </w:r>
            <w:r w:rsidRPr="00E11D0A">
              <w:rPr>
                <w:sz w:val="24"/>
                <w:lang w:val="ru-RU"/>
              </w:rPr>
              <w:t xml:space="preserve"> </w:t>
            </w:r>
            <w:r>
              <w:rPr>
                <w:sz w:val="24"/>
              </w:rPr>
              <w:t>Г в м. Ромни, Сумської обл.</w:t>
            </w:r>
          </w:p>
        </w:tc>
        <w:tc>
          <w:tcPr>
            <w:tcW w:w="1438" w:type="dxa"/>
            <w:gridSpan w:val="3"/>
            <w:tcBorders>
              <w:left w:val="single" w:sz="4" w:space="0" w:color="auto"/>
              <w:right w:val="single" w:sz="4" w:space="0" w:color="auto"/>
            </w:tcBorders>
            <w:vAlign w:val="center"/>
          </w:tcPr>
          <w:p w:rsidR="00BC54E0" w:rsidRDefault="00BC54E0" w:rsidP="004B08F8">
            <w:pPr>
              <w:contextualSpacing/>
              <w:jc w:val="center"/>
              <w:rPr>
                <w:sz w:val="24"/>
              </w:rPr>
            </w:pPr>
          </w:p>
        </w:tc>
        <w:tc>
          <w:tcPr>
            <w:tcW w:w="1424" w:type="dxa"/>
            <w:gridSpan w:val="2"/>
            <w:tcBorders>
              <w:left w:val="single" w:sz="4" w:space="0" w:color="auto"/>
              <w:right w:val="single" w:sz="4" w:space="0" w:color="auto"/>
            </w:tcBorders>
            <w:vAlign w:val="center"/>
          </w:tcPr>
          <w:p w:rsidR="00BC54E0" w:rsidRDefault="00BC54E0" w:rsidP="004B08F8">
            <w:pPr>
              <w:pStyle w:val="a6"/>
              <w:spacing w:before="0" w:after="0"/>
              <w:ind w:firstLine="0"/>
              <w:contextualSpacing/>
              <w:jc w:val="center"/>
              <w:rPr>
                <w:lang w:val="uk-UA"/>
              </w:rPr>
            </w:pPr>
          </w:p>
        </w:tc>
        <w:tc>
          <w:tcPr>
            <w:tcW w:w="1415" w:type="dxa"/>
            <w:gridSpan w:val="2"/>
            <w:tcBorders>
              <w:left w:val="single" w:sz="4" w:space="0" w:color="auto"/>
              <w:right w:val="single" w:sz="4" w:space="0" w:color="auto"/>
            </w:tcBorders>
            <w:vAlign w:val="center"/>
          </w:tcPr>
          <w:p w:rsidR="00BC54E0" w:rsidRDefault="00BC54E0" w:rsidP="004B08F8">
            <w:pPr>
              <w:pStyle w:val="a6"/>
              <w:spacing w:before="0" w:after="0"/>
              <w:ind w:firstLine="0"/>
              <w:contextualSpacing/>
              <w:jc w:val="center"/>
              <w:rPr>
                <w:lang w:val="uk-UA"/>
              </w:rPr>
            </w:pPr>
          </w:p>
        </w:tc>
        <w:tc>
          <w:tcPr>
            <w:tcW w:w="1422" w:type="dxa"/>
            <w:gridSpan w:val="2"/>
            <w:shd w:val="clear" w:color="auto" w:fill="auto"/>
            <w:vAlign w:val="center"/>
          </w:tcPr>
          <w:p w:rsidR="00BC54E0" w:rsidRDefault="00BC54E0" w:rsidP="007F4060">
            <w:pPr>
              <w:spacing w:line="204" w:lineRule="auto"/>
              <w:contextualSpacing/>
              <w:jc w:val="center"/>
              <w:rPr>
                <w:sz w:val="24"/>
              </w:rPr>
            </w:pPr>
          </w:p>
        </w:tc>
        <w:tc>
          <w:tcPr>
            <w:tcW w:w="994" w:type="dxa"/>
            <w:gridSpan w:val="2"/>
            <w:shd w:val="clear" w:color="auto" w:fill="auto"/>
            <w:vAlign w:val="center"/>
          </w:tcPr>
          <w:p w:rsidR="00BC54E0" w:rsidRPr="004C235C" w:rsidRDefault="00BC54E0" w:rsidP="007F4060">
            <w:pPr>
              <w:spacing w:line="204" w:lineRule="auto"/>
              <w:contextualSpacing/>
              <w:jc w:val="center"/>
              <w:rPr>
                <w:sz w:val="24"/>
              </w:rPr>
            </w:pPr>
          </w:p>
        </w:tc>
        <w:tc>
          <w:tcPr>
            <w:tcW w:w="1134" w:type="dxa"/>
            <w:gridSpan w:val="2"/>
            <w:shd w:val="clear" w:color="auto" w:fill="auto"/>
            <w:vAlign w:val="center"/>
          </w:tcPr>
          <w:p w:rsidR="00BC54E0" w:rsidRDefault="00BC54E0" w:rsidP="007F4060">
            <w:pPr>
              <w:contextualSpacing/>
              <w:jc w:val="center"/>
              <w:rPr>
                <w:bCs/>
                <w:sz w:val="24"/>
              </w:rPr>
            </w:pPr>
          </w:p>
        </w:tc>
        <w:tc>
          <w:tcPr>
            <w:tcW w:w="1984" w:type="dxa"/>
            <w:gridSpan w:val="2"/>
            <w:shd w:val="clear" w:color="auto" w:fill="auto"/>
            <w:vAlign w:val="center"/>
          </w:tcPr>
          <w:p w:rsidR="00BC54E0" w:rsidRPr="004C235C" w:rsidRDefault="00367C89" w:rsidP="007F4060">
            <w:pPr>
              <w:contextualSpacing/>
              <w:jc w:val="center"/>
              <w:rPr>
                <w:sz w:val="24"/>
              </w:rPr>
            </w:pPr>
            <w:r w:rsidRPr="004C235C">
              <w:rPr>
                <w:sz w:val="24"/>
              </w:rPr>
              <w:t xml:space="preserve">господарства та </w:t>
            </w:r>
            <w:r w:rsidR="00BC54E0" w:rsidRPr="004C235C">
              <w:rPr>
                <w:sz w:val="24"/>
              </w:rPr>
              <w:t>інфраструктури громади</w:t>
            </w:r>
          </w:p>
        </w:tc>
      </w:tr>
      <w:tr w:rsidR="00BC54E0" w:rsidRPr="004C235C" w:rsidTr="00320FD8">
        <w:trPr>
          <w:gridAfter w:val="1"/>
          <w:wAfter w:w="15" w:type="dxa"/>
          <w:trHeight w:val="1444"/>
        </w:trPr>
        <w:tc>
          <w:tcPr>
            <w:tcW w:w="2015" w:type="dxa"/>
            <w:shd w:val="clear" w:color="auto" w:fill="auto"/>
            <w:vAlign w:val="center"/>
          </w:tcPr>
          <w:p w:rsidR="00BC54E0" w:rsidRPr="004C235C" w:rsidRDefault="00BC54E0" w:rsidP="00E11D0A">
            <w:pPr>
              <w:spacing w:line="204" w:lineRule="auto"/>
              <w:contextualSpacing/>
              <w:rPr>
                <w:sz w:val="24"/>
              </w:rPr>
            </w:pPr>
            <w:r>
              <w:rPr>
                <w:sz w:val="24"/>
              </w:rPr>
              <w:t>2</w:t>
            </w:r>
            <w:r w:rsidRPr="004C235C">
              <w:rPr>
                <w:sz w:val="24"/>
              </w:rPr>
              <w:t>. Забезпечення капітального ремонту об’єктів</w:t>
            </w:r>
            <w:r>
              <w:rPr>
                <w:sz w:val="24"/>
              </w:rPr>
              <w:t xml:space="preserve"> </w:t>
            </w:r>
            <w:r w:rsidRPr="004C235C">
              <w:rPr>
                <w:sz w:val="24"/>
              </w:rPr>
              <w:t>житлово-комунального господарства</w:t>
            </w:r>
          </w:p>
        </w:tc>
        <w:tc>
          <w:tcPr>
            <w:tcW w:w="3490" w:type="dxa"/>
            <w:shd w:val="clear" w:color="auto" w:fill="auto"/>
            <w:vAlign w:val="center"/>
          </w:tcPr>
          <w:p w:rsidR="00BC54E0" w:rsidRPr="004C235C" w:rsidRDefault="00BC54E0" w:rsidP="008C1B02">
            <w:pPr>
              <w:contextualSpacing/>
              <w:rPr>
                <w:sz w:val="24"/>
              </w:rPr>
            </w:pPr>
            <w:r>
              <w:rPr>
                <w:sz w:val="24"/>
              </w:rPr>
              <w:t>2</w:t>
            </w:r>
            <w:r w:rsidRPr="004C235C">
              <w:rPr>
                <w:sz w:val="24"/>
              </w:rPr>
              <w:t xml:space="preserve">.1. Капітальний ремонт </w:t>
            </w:r>
            <w:r>
              <w:rPr>
                <w:sz w:val="24"/>
              </w:rPr>
              <w:t>тротуарів з облаштуванням пандусів та з’їздів по вулицях міста Ромни Сумської області</w:t>
            </w:r>
          </w:p>
        </w:tc>
        <w:tc>
          <w:tcPr>
            <w:tcW w:w="1438" w:type="dxa"/>
            <w:gridSpan w:val="3"/>
            <w:tcBorders>
              <w:left w:val="single" w:sz="4" w:space="0" w:color="auto"/>
              <w:right w:val="single" w:sz="4" w:space="0" w:color="auto"/>
            </w:tcBorders>
            <w:vAlign w:val="center"/>
          </w:tcPr>
          <w:p w:rsidR="00BC54E0" w:rsidRPr="004C235C" w:rsidRDefault="00BC54E0" w:rsidP="004B08F8">
            <w:pPr>
              <w:contextualSpacing/>
              <w:jc w:val="center"/>
              <w:rPr>
                <w:sz w:val="24"/>
              </w:rPr>
            </w:pPr>
            <w:r>
              <w:rPr>
                <w:sz w:val="24"/>
              </w:rPr>
              <w:t>1 500,000</w:t>
            </w:r>
          </w:p>
        </w:tc>
        <w:tc>
          <w:tcPr>
            <w:tcW w:w="1424" w:type="dxa"/>
            <w:gridSpan w:val="2"/>
            <w:tcBorders>
              <w:left w:val="single" w:sz="4" w:space="0" w:color="auto"/>
              <w:right w:val="single" w:sz="4" w:space="0" w:color="auto"/>
            </w:tcBorders>
            <w:vAlign w:val="center"/>
          </w:tcPr>
          <w:p w:rsidR="00BC54E0" w:rsidRPr="004C235C" w:rsidRDefault="00BC54E0" w:rsidP="004B08F8">
            <w:pPr>
              <w:pStyle w:val="a6"/>
              <w:spacing w:before="0" w:after="0"/>
              <w:ind w:firstLine="0"/>
              <w:contextualSpacing/>
              <w:jc w:val="center"/>
              <w:rPr>
                <w:lang w:val="uk-UA"/>
              </w:rPr>
            </w:pPr>
            <w:r>
              <w:rPr>
                <w:lang w:val="uk-UA"/>
              </w:rPr>
              <w:t>3 000,000</w:t>
            </w:r>
          </w:p>
        </w:tc>
        <w:tc>
          <w:tcPr>
            <w:tcW w:w="1415" w:type="dxa"/>
            <w:gridSpan w:val="2"/>
            <w:tcBorders>
              <w:left w:val="single" w:sz="4" w:space="0" w:color="auto"/>
              <w:right w:val="single" w:sz="4" w:space="0" w:color="auto"/>
            </w:tcBorders>
            <w:vAlign w:val="center"/>
          </w:tcPr>
          <w:p w:rsidR="00BC54E0" w:rsidRPr="004C235C" w:rsidRDefault="00BC54E0" w:rsidP="004B08F8">
            <w:pPr>
              <w:pStyle w:val="a6"/>
              <w:spacing w:before="0" w:after="0"/>
              <w:ind w:firstLine="0"/>
              <w:contextualSpacing/>
              <w:jc w:val="center"/>
              <w:rPr>
                <w:lang w:val="uk-UA"/>
              </w:rPr>
            </w:pPr>
            <w:r>
              <w:rPr>
                <w:lang w:val="uk-UA"/>
              </w:rPr>
              <w:t>4 500,000</w:t>
            </w:r>
          </w:p>
        </w:tc>
        <w:tc>
          <w:tcPr>
            <w:tcW w:w="1422" w:type="dxa"/>
            <w:gridSpan w:val="2"/>
            <w:shd w:val="clear" w:color="auto" w:fill="auto"/>
            <w:vAlign w:val="center"/>
          </w:tcPr>
          <w:p w:rsidR="00BC54E0" w:rsidRPr="004C235C" w:rsidRDefault="00BC54E0" w:rsidP="007F4060">
            <w:pPr>
              <w:spacing w:line="204" w:lineRule="auto"/>
              <w:contextualSpacing/>
              <w:jc w:val="center"/>
              <w:rPr>
                <w:sz w:val="24"/>
              </w:rPr>
            </w:pPr>
            <w:r>
              <w:rPr>
                <w:sz w:val="24"/>
              </w:rPr>
              <w:t>УЖКГ РМР</w:t>
            </w:r>
          </w:p>
        </w:tc>
        <w:tc>
          <w:tcPr>
            <w:tcW w:w="994" w:type="dxa"/>
            <w:gridSpan w:val="2"/>
            <w:shd w:val="clear" w:color="auto" w:fill="auto"/>
            <w:vAlign w:val="center"/>
          </w:tcPr>
          <w:p w:rsidR="00BC54E0" w:rsidRPr="004C235C" w:rsidRDefault="00BC54E0" w:rsidP="007F4060">
            <w:pPr>
              <w:spacing w:line="204" w:lineRule="auto"/>
              <w:contextualSpacing/>
              <w:jc w:val="center"/>
              <w:rPr>
                <w:sz w:val="24"/>
              </w:rPr>
            </w:pPr>
            <w:r w:rsidRPr="004C235C">
              <w:rPr>
                <w:sz w:val="24"/>
              </w:rPr>
              <w:t>202</w:t>
            </w:r>
            <w:r>
              <w:rPr>
                <w:sz w:val="24"/>
              </w:rPr>
              <w:t>6</w:t>
            </w:r>
            <w:r w:rsidRPr="004C235C">
              <w:rPr>
                <w:sz w:val="24"/>
              </w:rPr>
              <w:t xml:space="preserve"> –</w:t>
            </w:r>
          </w:p>
          <w:p w:rsidR="00BC54E0" w:rsidRPr="004C235C" w:rsidRDefault="00BC54E0" w:rsidP="007F4060">
            <w:pPr>
              <w:spacing w:line="216" w:lineRule="auto"/>
              <w:contextualSpacing/>
              <w:jc w:val="center"/>
              <w:rPr>
                <w:sz w:val="24"/>
              </w:rPr>
            </w:pPr>
            <w:r w:rsidRPr="004C235C">
              <w:rPr>
                <w:sz w:val="24"/>
              </w:rPr>
              <w:t>202</w:t>
            </w:r>
            <w:r>
              <w:rPr>
                <w:sz w:val="24"/>
              </w:rPr>
              <w:t>8</w:t>
            </w:r>
          </w:p>
          <w:p w:rsidR="00BC54E0" w:rsidRPr="004C235C" w:rsidRDefault="00BC54E0" w:rsidP="007F4060">
            <w:pPr>
              <w:spacing w:line="204" w:lineRule="auto"/>
              <w:contextualSpacing/>
              <w:jc w:val="center"/>
              <w:rPr>
                <w:sz w:val="24"/>
              </w:rPr>
            </w:pPr>
            <w:r w:rsidRPr="004C235C">
              <w:rPr>
                <w:sz w:val="24"/>
              </w:rPr>
              <w:t>роки</w:t>
            </w:r>
          </w:p>
        </w:tc>
        <w:tc>
          <w:tcPr>
            <w:tcW w:w="1134" w:type="dxa"/>
            <w:gridSpan w:val="2"/>
            <w:shd w:val="clear" w:color="auto" w:fill="auto"/>
            <w:vAlign w:val="center"/>
          </w:tcPr>
          <w:p w:rsidR="00BC54E0" w:rsidRPr="004C235C" w:rsidRDefault="00BC54E0" w:rsidP="007F4060">
            <w:pPr>
              <w:contextualSpacing/>
              <w:jc w:val="center"/>
              <w:rPr>
                <w:sz w:val="24"/>
              </w:rPr>
            </w:pPr>
            <w:r>
              <w:rPr>
                <w:bCs/>
                <w:sz w:val="24"/>
              </w:rPr>
              <w:t>Б</w:t>
            </w:r>
            <w:r w:rsidRPr="004C235C">
              <w:rPr>
                <w:bCs/>
                <w:sz w:val="24"/>
              </w:rPr>
              <w:t>юджет</w:t>
            </w:r>
            <w:r>
              <w:rPr>
                <w:bCs/>
                <w:sz w:val="24"/>
              </w:rPr>
              <w:t xml:space="preserve"> Роменської МТГ</w:t>
            </w:r>
          </w:p>
        </w:tc>
        <w:tc>
          <w:tcPr>
            <w:tcW w:w="1984" w:type="dxa"/>
            <w:gridSpan w:val="2"/>
            <w:shd w:val="clear" w:color="auto" w:fill="auto"/>
            <w:vAlign w:val="center"/>
          </w:tcPr>
          <w:p w:rsidR="00BC54E0" w:rsidRPr="004C235C" w:rsidRDefault="00BC54E0" w:rsidP="007F4060">
            <w:pPr>
              <w:contextualSpacing/>
              <w:jc w:val="center"/>
              <w:rPr>
                <w:sz w:val="24"/>
              </w:rPr>
            </w:pPr>
            <w:r w:rsidRPr="004C235C">
              <w:rPr>
                <w:sz w:val="24"/>
              </w:rPr>
              <w:t>Забезпечення розвитку житлово-комунального господарства та інфраструктури громади</w:t>
            </w:r>
          </w:p>
        </w:tc>
      </w:tr>
      <w:tr w:rsidR="00BC54E0" w:rsidRPr="004C235C" w:rsidTr="00320FD8">
        <w:trPr>
          <w:gridAfter w:val="1"/>
          <w:wAfter w:w="15" w:type="dxa"/>
          <w:trHeight w:val="435"/>
        </w:trPr>
        <w:tc>
          <w:tcPr>
            <w:tcW w:w="5505" w:type="dxa"/>
            <w:gridSpan w:val="2"/>
            <w:shd w:val="clear" w:color="auto" w:fill="D9D9D9"/>
            <w:vAlign w:val="center"/>
          </w:tcPr>
          <w:p w:rsidR="00BC54E0" w:rsidRDefault="00BC54E0" w:rsidP="007A03CB">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3 900,000</w:t>
            </w:r>
          </w:p>
        </w:tc>
        <w:tc>
          <w:tcPr>
            <w:tcW w:w="1424"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3 647,500</w:t>
            </w:r>
          </w:p>
        </w:tc>
        <w:tc>
          <w:tcPr>
            <w:tcW w:w="1415"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14 500,000</w:t>
            </w:r>
          </w:p>
        </w:tc>
        <w:tc>
          <w:tcPr>
            <w:tcW w:w="1422" w:type="dxa"/>
            <w:gridSpan w:val="2"/>
            <w:shd w:val="clear" w:color="auto" w:fill="D9D9D9"/>
            <w:vAlign w:val="center"/>
          </w:tcPr>
          <w:p w:rsidR="00BC54E0" w:rsidRPr="00DD7DD6" w:rsidRDefault="00BC54E0" w:rsidP="00421242">
            <w:pPr>
              <w:spacing w:line="204" w:lineRule="auto"/>
              <w:contextualSpacing/>
              <w:jc w:val="center"/>
              <w:rPr>
                <w:sz w:val="24"/>
              </w:rPr>
            </w:pPr>
          </w:p>
        </w:tc>
        <w:tc>
          <w:tcPr>
            <w:tcW w:w="994" w:type="dxa"/>
            <w:gridSpan w:val="2"/>
            <w:shd w:val="clear" w:color="auto" w:fill="D9D9D9"/>
            <w:vAlign w:val="center"/>
          </w:tcPr>
          <w:p w:rsidR="00BC54E0" w:rsidRPr="004C235C" w:rsidRDefault="00BC54E0" w:rsidP="007F4060">
            <w:pPr>
              <w:spacing w:line="204" w:lineRule="auto"/>
              <w:contextualSpacing/>
              <w:jc w:val="center"/>
              <w:rPr>
                <w:sz w:val="24"/>
              </w:rPr>
            </w:pPr>
          </w:p>
        </w:tc>
        <w:tc>
          <w:tcPr>
            <w:tcW w:w="1134" w:type="dxa"/>
            <w:gridSpan w:val="2"/>
            <w:shd w:val="clear" w:color="auto" w:fill="D9D9D9"/>
            <w:vAlign w:val="center"/>
          </w:tcPr>
          <w:p w:rsidR="00BC54E0" w:rsidRPr="004C235C" w:rsidRDefault="00BC54E0" w:rsidP="007F4060">
            <w:pPr>
              <w:spacing w:line="204" w:lineRule="auto"/>
              <w:contextualSpacing/>
              <w:jc w:val="center"/>
              <w:rPr>
                <w:sz w:val="24"/>
              </w:rPr>
            </w:pPr>
          </w:p>
        </w:tc>
        <w:tc>
          <w:tcPr>
            <w:tcW w:w="1984" w:type="dxa"/>
            <w:gridSpan w:val="2"/>
            <w:shd w:val="clear" w:color="auto" w:fill="D9D9D9"/>
            <w:vAlign w:val="center"/>
          </w:tcPr>
          <w:p w:rsidR="00BC54E0" w:rsidRDefault="00BC54E0" w:rsidP="007F4060">
            <w:pPr>
              <w:contextualSpacing/>
              <w:jc w:val="center"/>
              <w:rPr>
                <w:bCs/>
                <w:sz w:val="24"/>
              </w:rPr>
            </w:pPr>
          </w:p>
        </w:tc>
      </w:tr>
      <w:tr w:rsidR="00BC54E0" w:rsidRPr="004C235C" w:rsidTr="008C1B02">
        <w:trPr>
          <w:gridAfter w:val="2"/>
          <w:wAfter w:w="25" w:type="dxa"/>
          <w:trHeight w:val="617"/>
        </w:trPr>
        <w:tc>
          <w:tcPr>
            <w:tcW w:w="15306" w:type="dxa"/>
            <w:gridSpan w:val="16"/>
            <w:shd w:val="clear" w:color="auto" w:fill="auto"/>
            <w:vAlign w:val="center"/>
          </w:tcPr>
          <w:p w:rsidR="00BC54E0" w:rsidRDefault="00BC54E0" w:rsidP="006133C7">
            <w:pPr>
              <w:spacing w:line="204" w:lineRule="auto"/>
              <w:contextualSpacing/>
              <w:jc w:val="center"/>
              <w:rPr>
                <w:sz w:val="24"/>
              </w:rPr>
            </w:pPr>
            <w:r w:rsidRPr="00E11D0A">
              <w:rPr>
                <w:sz w:val="24"/>
              </w:rPr>
              <w:t>ХІІ. Підготовка та реалізація публічних інвестиційних проектів / програм публічних інвестицій за рахунок коштів місцевого бюджету в галузі дорожнього господарства</w:t>
            </w:r>
          </w:p>
        </w:tc>
      </w:tr>
      <w:tr w:rsidR="00BC54E0" w:rsidRPr="004C235C" w:rsidTr="00320FD8">
        <w:trPr>
          <w:gridAfter w:val="1"/>
          <w:wAfter w:w="15" w:type="dxa"/>
          <w:trHeight w:val="435"/>
        </w:trPr>
        <w:tc>
          <w:tcPr>
            <w:tcW w:w="2015" w:type="dxa"/>
            <w:shd w:val="clear" w:color="auto" w:fill="auto"/>
          </w:tcPr>
          <w:p w:rsidR="00BC54E0" w:rsidRPr="00DD7DD6" w:rsidRDefault="00BC54E0" w:rsidP="00266A58">
            <w:pPr>
              <w:spacing w:line="204" w:lineRule="auto"/>
              <w:contextualSpacing/>
              <w:rPr>
                <w:sz w:val="24"/>
              </w:rPr>
            </w:pPr>
            <w:r>
              <w:rPr>
                <w:sz w:val="24"/>
              </w:rPr>
              <w:t xml:space="preserve">1. </w:t>
            </w:r>
            <w:r w:rsidRPr="00A72E29">
              <w:rPr>
                <w:sz w:val="24"/>
              </w:rPr>
              <w:t>Відновлення та розбудова мережі якісних автомобільних доріг загального користування місцевого значення інфраструктури</w:t>
            </w:r>
            <w:r w:rsidRPr="00DD7DD6">
              <w:rPr>
                <w:sz w:val="24"/>
              </w:rPr>
              <w:t xml:space="preserve"> </w:t>
            </w:r>
          </w:p>
        </w:tc>
        <w:tc>
          <w:tcPr>
            <w:tcW w:w="3490" w:type="dxa"/>
            <w:shd w:val="clear" w:color="auto" w:fill="auto"/>
            <w:vAlign w:val="center"/>
          </w:tcPr>
          <w:p w:rsidR="00BC54E0" w:rsidRDefault="00BC54E0" w:rsidP="008C1B02">
            <w:pPr>
              <w:contextualSpacing/>
              <w:rPr>
                <w:sz w:val="24"/>
              </w:rPr>
            </w:pPr>
            <w:r>
              <w:rPr>
                <w:sz w:val="24"/>
              </w:rPr>
              <w:t>1.1.</w:t>
            </w:r>
            <w:r w:rsidRPr="007A03CB">
              <w:rPr>
                <w:sz w:val="24"/>
              </w:rPr>
              <w:t xml:space="preserve"> Будівництво дороги по вул. Берегова в м. Ромни Сумської області</w:t>
            </w:r>
            <w:r w:rsidRPr="00A72E29">
              <w:rPr>
                <w:i/>
                <w:color w:val="000000"/>
                <w:sz w:val="24"/>
              </w:rPr>
              <w:t xml:space="preserve"> </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500,000</w:t>
            </w: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p>
        </w:tc>
        <w:tc>
          <w:tcPr>
            <w:tcW w:w="1422" w:type="dxa"/>
            <w:gridSpan w:val="2"/>
            <w:shd w:val="clear" w:color="auto" w:fill="auto"/>
            <w:vAlign w:val="center"/>
          </w:tcPr>
          <w:p w:rsidR="00BC54E0" w:rsidRPr="004C235C" w:rsidRDefault="00BC54E0" w:rsidP="00421242">
            <w:pPr>
              <w:spacing w:line="204" w:lineRule="auto"/>
              <w:contextualSpacing/>
              <w:jc w:val="center"/>
              <w:rPr>
                <w:sz w:val="24"/>
              </w:rPr>
            </w:pPr>
            <w:r>
              <w:rPr>
                <w:sz w:val="24"/>
              </w:rPr>
              <w:t>УЖКГ РМР</w:t>
            </w:r>
            <w:r w:rsidRPr="004C235C">
              <w:rPr>
                <w:sz w:val="24"/>
              </w:rPr>
              <w:t xml:space="preserve"> </w:t>
            </w:r>
          </w:p>
        </w:tc>
        <w:tc>
          <w:tcPr>
            <w:tcW w:w="994" w:type="dxa"/>
            <w:gridSpan w:val="2"/>
            <w:shd w:val="clear" w:color="auto" w:fill="auto"/>
            <w:vAlign w:val="center"/>
          </w:tcPr>
          <w:p w:rsidR="00BC54E0" w:rsidRPr="00DD7DD6" w:rsidRDefault="00BC54E0" w:rsidP="00421242">
            <w:pPr>
              <w:spacing w:line="204" w:lineRule="auto"/>
              <w:contextualSpacing/>
              <w:jc w:val="center"/>
              <w:rPr>
                <w:sz w:val="24"/>
              </w:rPr>
            </w:pPr>
            <w:r w:rsidRPr="00DD7DD6">
              <w:rPr>
                <w:sz w:val="24"/>
              </w:rPr>
              <w:t>202</w:t>
            </w:r>
            <w:r>
              <w:rPr>
                <w:sz w:val="24"/>
              </w:rPr>
              <w:t>6</w:t>
            </w:r>
            <w:r w:rsidRPr="00DD7DD6">
              <w:rPr>
                <w:sz w:val="24"/>
              </w:rPr>
              <w:t xml:space="preserve"> –</w:t>
            </w:r>
          </w:p>
          <w:p w:rsidR="00BC54E0" w:rsidRPr="00DD7DD6" w:rsidRDefault="00BC54E0" w:rsidP="00421242">
            <w:pPr>
              <w:spacing w:line="216" w:lineRule="auto"/>
              <w:contextualSpacing/>
              <w:jc w:val="center"/>
              <w:rPr>
                <w:sz w:val="24"/>
              </w:rPr>
            </w:pPr>
            <w:r w:rsidRPr="00DD7DD6">
              <w:rPr>
                <w:sz w:val="24"/>
              </w:rPr>
              <w:t>202</w:t>
            </w:r>
            <w:r>
              <w:rPr>
                <w:sz w:val="24"/>
              </w:rPr>
              <w:t>8</w:t>
            </w:r>
          </w:p>
          <w:p w:rsidR="00BC54E0" w:rsidRPr="004C235C" w:rsidRDefault="00BC54E0" w:rsidP="00421242">
            <w:pPr>
              <w:spacing w:line="204" w:lineRule="auto"/>
              <w:contextualSpacing/>
              <w:jc w:val="center"/>
              <w:rPr>
                <w:sz w:val="24"/>
              </w:rPr>
            </w:pPr>
            <w:r w:rsidRPr="00DD7DD6">
              <w:rPr>
                <w:sz w:val="24"/>
              </w:rPr>
              <w:t>роки</w:t>
            </w:r>
          </w:p>
        </w:tc>
        <w:tc>
          <w:tcPr>
            <w:tcW w:w="1134" w:type="dxa"/>
            <w:gridSpan w:val="2"/>
            <w:shd w:val="clear" w:color="auto" w:fill="auto"/>
            <w:vAlign w:val="center"/>
          </w:tcPr>
          <w:p w:rsidR="00BC54E0" w:rsidRPr="004C235C" w:rsidRDefault="00BC54E0" w:rsidP="00421242">
            <w:pPr>
              <w:contextualSpacing/>
              <w:jc w:val="center"/>
              <w:rPr>
                <w:sz w:val="24"/>
              </w:rPr>
            </w:pPr>
            <w:r w:rsidRPr="00DD7DD6">
              <w:rPr>
                <w:bCs/>
                <w:sz w:val="24"/>
              </w:rPr>
              <w:t>Бюджет Роменської МТГ</w:t>
            </w:r>
          </w:p>
        </w:tc>
        <w:tc>
          <w:tcPr>
            <w:tcW w:w="1984" w:type="dxa"/>
            <w:gridSpan w:val="2"/>
            <w:shd w:val="clear" w:color="auto" w:fill="auto"/>
            <w:vAlign w:val="center"/>
          </w:tcPr>
          <w:p w:rsidR="00BC54E0" w:rsidRPr="004C235C" w:rsidRDefault="00BC54E0" w:rsidP="00266A58">
            <w:pPr>
              <w:spacing w:line="204" w:lineRule="auto"/>
              <w:contextualSpacing/>
              <w:jc w:val="center"/>
              <w:rPr>
                <w:sz w:val="24"/>
              </w:rPr>
            </w:pPr>
            <w:r>
              <w:rPr>
                <w:sz w:val="24"/>
              </w:rPr>
              <w:t>П</w:t>
            </w:r>
            <w:r w:rsidRPr="008F2362">
              <w:rPr>
                <w:sz w:val="24"/>
              </w:rPr>
              <w:t>окращення стану  мережі автомобільних доріг</w:t>
            </w:r>
          </w:p>
        </w:tc>
      </w:tr>
      <w:tr w:rsidR="00BC54E0" w:rsidRPr="004C235C" w:rsidTr="00320FD8">
        <w:trPr>
          <w:gridAfter w:val="1"/>
          <w:wAfter w:w="15" w:type="dxa"/>
          <w:trHeight w:val="435"/>
        </w:trPr>
        <w:tc>
          <w:tcPr>
            <w:tcW w:w="5505" w:type="dxa"/>
            <w:gridSpan w:val="2"/>
            <w:shd w:val="clear" w:color="auto" w:fill="D9D9D9"/>
            <w:vAlign w:val="center"/>
          </w:tcPr>
          <w:p w:rsidR="00BC54E0" w:rsidRDefault="00BC54E0" w:rsidP="007A03CB">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500,000</w:t>
            </w:r>
          </w:p>
        </w:tc>
        <w:tc>
          <w:tcPr>
            <w:tcW w:w="1424"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p>
        </w:tc>
        <w:tc>
          <w:tcPr>
            <w:tcW w:w="1415"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p>
        </w:tc>
        <w:tc>
          <w:tcPr>
            <w:tcW w:w="1422" w:type="dxa"/>
            <w:gridSpan w:val="2"/>
            <w:shd w:val="clear" w:color="auto" w:fill="D9D9D9"/>
            <w:vAlign w:val="center"/>
          </w:tcPr>
          <w:p w:rsidR="00BC54E0" w:rsidRPr="00DD7DD6" w:rsidRDefault="00BC54E0" w:rsidP="00421242">
            <w:pPr>
              <w:spacing w:line="204" w:lineRule="auto"/>
              <w:contextualSpacing/>
              <w:jc w:val="center"/>
              <w:rPr>
                <w:sz w:val="24"/>
              </w:rPr>
            </w:pPr>
          </w:p>
        </w:tc>
        <w:tc>
          <w:tcPr>
            <w:tcW w:w="994" w:type="dxa"/>
            <w:gridSpan w:val="2"/>
            <w:shd w:val="clear" w:color="auto" w:fill="D9D9D9"/>
            <w:vAlign w:val="center"/>
          </w:tcPr>
          <w:p w:rsidR="00BC54E0" w:rsidRPr="00DD7DD6" w:rsidRDefault="00BC54E0" w:rsidP="00421242">
            <w:pPr>
              <w:spacing w:line="204" w:lineRule="auto"/>
              <w:contextualSpacing/>
              <w:jc w:val="center"/>
              <w:rPr>
                <w:sz w:val="24"/>
              </w:rPr>
            </w:pPr>
          </w:p>
        </w:tc>
        <w:tc>
          <w:tcPr>
            <w:tcW w:w="1134" w:type="dxa"/>
            <w:gridSpan w:val="2"/>
            <w:shd w:val="clear" w:color="auto" w:fill="D9D9D9"/>
            <w:vAlign w:val="center"/>
          </w:tcPr>
          <w:p w:rsidR="00BC54E0" w:rsidRPr="00DD7DD6" w:rsidRDefault="00BC54E0" w:rsidP="00421242">
            <w:pPr>
              <w:contextualSpacing/>
              <w:jc w:val="center"/>
              <w:rPr>
                <w:bCs/>
                <w:sz w:val="24"/>
              </w:rPr>
            </w:pPr>
          </w:p>
        </w:tc>
        <w:tc>
          <w:tcPr>
            <w:tcW w:w="1984" w:type="dxa"/>
            <w:gridSpan w:val="2"/>
            <w:shd w:val="clear" w:color="auto" w:fill="D9D9D9"/>
            <w:vAlign w:val="center"/>
          </w:tcPr>
          <w:p w:rsidR="00BC54E0" w:rsidRDefault="00BC54E0" w:rsidP="00266A58">
            <w:pPr>
              <w:spacing w:line="204" w:lineRule="auto"/>
              <w:contextualSpacing/>
              <w:jc w:val="center"/>
              <w:rPr>
                <w:sz w:val="24"/>
              </w:rPr>
            </w:pPr>
          </w:p>
        </w:tc>
      </w:tr>
      <w:tr w:rsidR="00BC54E0" w:rsidRPr="004C235C" w:rsidTr="008C1B02">
        <w:trPr>
          <w:gridAfter w:val="2"/>
          <w:wAfter w:w="25" w:type="dxa"/>
          <w:trHeight w:val="627"/>
        </w:trPr>
        <w:tc>
          <w:tcPr>
            <w:tcW w:w="15306" w:type="dxa"/>
            <w:gridSpan w:val="16"/>
            <w:shd w:val="clear" w:color="auto" w:fill="auto"/>
            <w:vAlign w:val="center"/>
          </w:tcPr>
          <w:p w:rsidR="00BC54E0" w:rsidRPr="004C235C" w:rsidRDefault="00BC54E0" w:rsidP="007A03CB">
            <w:pPr>
              <w:spacing w:line="204" w:lineRule="auto"/>
              <w:contextualSpacing/>
              <w:jc w:val="center"/>
              <w:rPr>
                <w:sz w:val="24"/>
              </w:rPr>
            </w:pPr>
            <w:r w:rsidRPr="00E11D0A">
              <w:rPr>
                <w:sz w:val="24"/>
              </w:rPr>
              <w:t>ХІІІ. 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w:t>
            </w:r>
          </w:p>
        </w:tc>
      </w:tr>
      <w:tr w:rsidR="00BC54E0" w:rsidRPr="004C235C" w:rsidTr="00367C89">
        <w:trPr>
          <w:gridAfter w:val="1"/>
          <w:wAfter w:w="15" w:type="dxa"/>
          <w:trHeight w:val="2323"/>
        </w:trPr>
        <w:tc>
          <w:tcPr>
            <w:tcW w:w="2015" w:type="dxa"/>
            <w:shd w:val="clear" w:color="auto" w:fill="auto"/>
            <w:vAlign w:val="center"/>
          </w:tcPr>
          <w:p w:rsidR="00BC54E0" w:rsidRDefault="00BC54E0" w:rsidP="002C5734">
            <w:pPr>
              <w:spacing w:line="204" w:lineRule="auto"/>
              <w:contextualSpacing/>
              <w:rPr>
                <w:sz w:val="24"/>
              </w:rPr>
            </w:pPr>
            <w:r>
              <w:rPr>
                <w:sz w:val="24"/>
              </w:rPr>
              <w:t>1.</w:t>
            </w:r>
            <w:r>
              <w:t xml:space="preserve"> </w:t>
            </w:r>
            <w:r w:rsidRPr="0082162F">
              <w:rPr>
                <w:sz w:val="24"/>
              </w:rPr>
              <w:t>Забезпечення розвитку соціальної та виробничої інфраструктури комунальної власності громади</w:t>
            </w:r>
          </w:p>
        </w:tc>
        <w:tc>
          <w:tcPr>
            <w:tcW w:w="3490" w:type="dxa"/>
            <w:shd w:val="clear" w:color="auto" w:fill="auto"/>
            <w:vAlign w:val="center"/>
          </w:tcPr>
          <w:p w:rsidR="00BC54E0" w:rsidRDefault="00BC54E0" w:rsidP="00320FD8">
            <w:pPr>
              <w:contextualSpacing/>
              <w:rPr>
                <w:sz w:val="24"/>
              </w:rPr>
            </w:pPr>
            <w:r>
              <w:rPr>
                <w:sz w:val="24"/>
              </w:rPr>
              <w:t xml:space="preserve">1.1. </w:t>
            </w:r>
            <w:r w:rsidRPr="00E11D0A">
              <w:rPr>
                <w:sz w:val="24"/>
              </w:rPr>
              <w:t>Капітальний ремонт нежитлово</w:t>
            </w:r>
            <w:r>
              <w:rPr>
                <w:sz w:val="24"/>
              </w:rPr>
              <w:t>ї будівлі (відділ реєстрації ак</w:t>
            </w:r>
            <w:r w:rsidRPr="00E11D0A">
              <w:rPr>
                <w:sz w:val="24"/>
              </w:rPr>
              <w:t xml:space="preserve">тів цивільного стану) під адміністративну будівлю (ЦНАП) за адресою: вул. </w:t>
            </w:r>
            <w:proofErr w:type="spellStart"/>
            <w:r w:rsidRPr="00E11D0A">
              <w:rPr>
                <w:sz w:val="24"/>
              </w:rPr>
              <w:t>Коржівська</w:t>
            </w:r>
            <w:proofErr w:type="spellEnd"/>
            <w:r w:rsidRPr="00E11D0A">
              <w:rPr>
                <w:sz w:val="24"/>
              </w:rPr>
              <w:t>, 95, м. Ромни, Сумської області</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5 000,000</w:t>
            </w:r>
          </w:p>
        </w:tc>
        <w:tc>
          <w:tcPr>
            <w:tcW w:w="1422" w:type="dxa"/>
            <w:gridSpan w:val="2"/>
            <w:shd w:val="clear" w:color="auto" w:fill="auto"/>
            <w:vAlign w:val="center"/>
          </w:tcPr>
          <w:p w:rsidR="00BC54E0" w:rsidRPr="004C235C" w:rsidRDefault="00BC54E0" w:rsidP="00421242">
            <w:pPr>
              <w:spacing w:line="204" w:lineRule="auto"/>
              <w:contextualSpacing/>
              <w:jc w:val="center"/>
              <w:rPr>
                <w:sz w:val="24"/>
              </w:rPr>
            </w:pPr>
            <w:r>
              <w:rPr>
                <w:sz w:val="24"/>
              </w:rPr>
              <w:t>УЖКГ РМР</w:t>
            </w:r>
            <w:r w:rsidRPr="004C235C">
              <w:rPr>
                <w:sz w:val="24"/>
              </w:rPr>
              <w:t xml:space="preserve"> </w:t>
            </w:r>
          </w:p>
        </w:tc>
        <w:tc>
          <w:tcPr>
            <w:tcW w:w="994" w:type="dxa"/>
            <w:gridSpan w:val="2"/>
            <w:shd w:val="clear" w:color="auto" w:fill="auto"/>
            <w:vAlign w:val="center"/>
          </w:tcPr>
          <w:p w:rsidR="00BC54E0" w:rsidRPr="00DD7DD6" w:rsidRDefault="00BC54E0" w:rsidP="00421242">
            <w:pPr>
              <w:spacing w:line="204" w:lineRule="auto"/>
              <w:contextualSpacing/>
              <w:jc w:val="center"/>
              <w:rPr>
                <w:sz w:val="24"/>
              </w:rPr>
            </w:pPr>
            <w:r w:rsidRPr="00DD7DD6">
              <w:rPr>
                <w:sz w:val="24"/>
              </w:rPr>
              <w:t>202</w:t>
            </w:r>
            <w:r>
              <w:rPr>
                <w:sz w:val="24"/>
              </w:rPr>
              <w:t>6</w:t>
            </w:r>
            <w:r w:rsidRPr="00DD7DD6">
              <w:rPr>
                <w:sz w:val="24"/>
              </w:rPr>
              <w:t xml:space="preserve"> –</w:t>
            </w:r>
          </w:p>
          <w:p w:rsidR="00BC54E0" w:rsidRPr="00DD7DD6" w:rsidRDefault="00BC54E0" w:rsidP="00421242">
            <w:pPr>
              <w:spacing w:line="216" w:lineRule="auto"/>
              <w:contextualSpacing/>
              <w:jc w:val="center"/>
              <w:rPr>
                <w:sz w:val="24"/>
              </w:rPr>
            </w:pPr>
            <w:r w:rsidRPr="00DD7DD6">
              <w:rPr>
                <w:sz w:val="24"/>
              </w:rPr>
              <w:t>202</w:t>
            </w:r>
            <w:r>
              <w:rPr>
                <w:sz w:val="24"/>
              </w:rPr>
              <w:t>8</w:t>
            </w:r>
          </w:p>
          <w:p w:rsidR="00BC54E0" w:rsidRPr="004C235C" w:rsidRDefault="00BC54E0" w:rsidP="00421242">
            <w:pPr>
              <w:spacing w:line="204" w:lineRule="auto"/>
              <w:contextualSpacing/>
              <w:jc w:val="center"/>
              <w:rPr>
                <w:sz w:val="24"/>
              </w:rPr>
            </w:pPr>
            <w:r w:rsidRPr="00DD7DD6">
              <w:rPr>
                <w:sz w:val="24"/>
              </w:rPr>
              <w:t>роки</w:t>
            </w:r>
          </w:p>
        </w:tc>
        <w:tc>
          <w:tcPr>
            <w:tcW w:w="1134" w:type="dxa"/>
            <w:gridSpan w:val="2"/>
            <w:shd w:val="clear" w:color="auto" w:fill="auto"/>
            <w:vAlign w:val="center"/>
          </w:tcPr>
          <w:p w:rsidR="00BC54E0" w:rsidRPr="004C235C" w:rsidRDefault="00BC54E0" w:rsidP="00421242">
            <w:pPr>
              <w:contextualSpacing/>
              <w:jc w:val="center"/>
              <w:rPr>
                <w:sz w:val="24"/>
              </w:rPr>
            </w:pPr>
            <w:r w:rsidRPr="00DD7DD6">
              <w:rPr>
                <w:bCs/>
                <w:sz w:val="24"/>
              </w:rPr>
              <w:t>Бюджет Роменської МТГ</w:t>
            </w:r>
          </w:p>
        </w:tc>
        <w:tc>
          <w:tcPr>
            <w:tcW w:w="1984" w:type="dxa"/>
            <w:gridSpan w:val="2"/>
            <w:shd w:val="clear" w:color="auto" w:fill="auto"/>
            <w:vAlign w:val="center"/>
          </w:tcPr>
          <w:p w:rsidR="00BC54E0" w:rsidRPr="004C235C" w:rsidRDefault="00BC54E0" w:rsidP="008C1B02">
            <w:pPr>
              <w:spacing w:line="204" w:lineRule="auto"/>
              <w:contextualSpacing/>
              <w:jc w:val="center"/>
              <w:rPr>
                <w:sz w:val="24"/>
              </w:rPr>
            </w:pPr>
            <w:proofErr w:type="spellStart"/>
            <w:r>
              <w:rPr>
                <w:sz w:val="24"/>
                <w:lang w:val="ru-RU"/>
              </w:rPr>
              <w:t>Підвищення</w:t>
            </w:r>
            <w:proofErr w:type="spellEnd"/>
            <w:r>
              <w:rPr>
                <w:sz w:val="24"/>
                <w:lang w:val="ru-RU"/>
              </w:rPr>
              <w:t xml:space="preserve"> </w:t>
            </w:r>
            <w:proofErr w:type="spellStart"/>
            <w:r>
              <w:rPr>
                <w:sz w:val="24"/>
                <w:lang w:val="ru-RU"/>
              </w:rPr>
              <w:t>технічно-експлуатаційних</w:t>
            </w:r>
            <w:proofErr w:type="spellEnd"/>
            <w:r>
              <w:rPr>
                <w:sz w:val="24"/>
                <w:lang w:val="ru-RU"/>
              </w:rPr>
              <w:t xml:space="preserve"> характеристик</w:t>
            </w:r>
            <w:r>
              <w:rPr>
                <w:sz w:val="24"/>
              </w:rPr>
              <w:t xml:space="preserve"> об’єктів</w:t>
            </w:r>
            <w:r w:rsidRPr="0082162F">
              <w:rPr>
                <w:sz w:val="24"/>
              </w:rPr>
              <w:t xml:space="preserve"> соціальної інфраструктури комунальної власност</w:t>
            </w:r>
            <w:r>
              <w:rPr>
                <w:sz w:val="24"/>
              </w:rPr>
              <w:t>і</w:t>
            </w:r>
          </w:p>
        </w:tc>
      </w:tr>
      <w:tr w:rsidR="00BC54E0" w:rsidRPr="004C235C" w:rsidTr="00320FD8">
        <w:trPr>
          <w:gridAfter w:val="1"/>
          <w:wAfter w:w="15" w:type="dxa"/>
          <w:trHeight w:val="274"/>
        </w:trPr>
        <w:tc>
          <w:tcPr>
            <w:tcW w:w="15316" w:type="dxa"/>
            <w:gridSpan w:val="17"/>
            <w:tcBorders>
              <w:top w:val="nil"/>
              <w:left w:val="nil"/>
              <w:right w:val="nil"/>
            </w:tcBorders>
            <w:shd w:val="clear" w:color="auto" w:fill="auto"/>
            <w:vAlign w:val="center"/>
          </w:tcPr>
          <w:p w:rsidR="00BC54E0" w:rsidRPr="004C235C" w:rsidRDefault="00BC54E0" w:rsidP="00320FD8">
            <w:pPr>
              <w:spacing w:line="204" w:lineRule="auto"/>
              <w:contextualSpacing/>
              <w:jc w:val="right"/>
              <w:rPr>
                <w:sz w:val="24"/>
              </w:rPr>
            </w:pPr>
            <w:r w:rsidRPr="00DD7DD6">
              <w:lastRenderedPageBreak/>
              <w:t xml:space="preserve">    </w:t>
            </w:r>
            <w:r w:rsidRPr="00DD7DD6">
              <w:rPr>
                <w:sz w:val="24"/>
              </w:rPr>
              <w:t>Продовження додатку до Програми</w:t>
            </w:r>
          </w:p>
        </w:tc>
      </w:tr>
      <w:tr w:rsidR="00BC54E0" w:rsidRPr="004C235C" w:rsidTr="00367C89">
        <w:trPr>
          <w:gridAfter w:val="1"/>
          <w:wAfter w:w="15" w:type="dxa"/>
          <w:trHeight w:val="291"/>
        </w:trPr>
        <w:tc>
          <w:tcPr>
            <w:tcW w:w="2015" w:type="dxa"/>
            <w:shd w:val="clear" w:color="auto" w:fill="auto"/>
            <w:vAlign w:val="center"/>
          </w:tcPr>
          <w:p w:rsidR="00BC54E0" w:rsidRPr="00DD7DD6" w:rsidRDefault="00BC54E0" w:rsidP="007F4060">
            <w:pPr>
              <w:spacing w:line="204" w:lineRule="auto"/>
              <w:contextualSpacing/>
              <w:jc w:val="center"/>
              <w:rPr>
                <w:bCs/>
                <w:sz w:val="24"/>
              </w:rPr>
            </w:pPr>
            <w:r w:rsidRPr="00DD7DD6">
              <w:rPr>
                <w:bCs/>
                <w:sz w:val="24"/>
              </w:rPr>
              <w:t>1</w:t>
            </w:r>
          </w:p>
        </w:tc>
        <w:tc>
          <w:tcPr>
            <w:tcW w:w="3490" w:type="dxa"/>
            <w:shd w:val="clear" w:color="auto" w:fill="auto"/>
            <w:vAlign w:val="center"/>
          </w:tcPr>
          <w:p w:rsidR="00BC54E0" w:rsidRPr="00DD7DD6" w:rsidRDefault="00BC54E0" w:rsidP="007F4060">
            <w:pPr>
              <w:spacing w:line="204" w:lineRule="auto"/>
              <w:contextualSpacing/>
              <w:jc w:val="center"/>
              <w:rPr>
                <w:bCs/>
                <w:sz w:val="24"/>
              </w:rPr>
            </w:pPr>
            <w:r w:rsidRPr="00DD7DD6">
              <w:rPr>
                <w:bCs/>
                <w:sz w:val="24"/>
              </w:rPr>
              <w:t>2</w:t>
            </w:r>
          </w:p>
        </w:tc>
        <w:tc>
          <w:tcPr>
            <w:tcW w:w="1425" w:type="dxa"/>
            <w:gridSpan w:val="2"/>
            <w:tcBorders>
              <w:left w:val="single" w:sz="4" w:space="0" w:color="auto"/>
              <w:right w:val="single" w:sz="4" w:space="0" w:color="auto"/>
            </w:tcBorders>
            <w:vAlign w:val="center"/>
          </w:tcPr>
          <w:p w:rsidR="00BC54E0" w:rsidRPr="00DD7DD6" w:rsidRDefault="00BC54E0" w:rsidP="007F4060">
            <w:pPr>
              <w:spacing w:line="204" w:lineRule="auto"/>
              <w:contextualSpacing/>
              <w:jc w:val="center"/>
              <w:rPr>
                <w:bCs/>
                <w:sz w:val="24"/>
              </w:rPr>
            </w:pPr>
            <w:r w:rsidRPr="00DD7DD6">
              <w:rPr>
                <w:bCs/>
                <w:sz w:val="24"/>
              </w:rPr>
              <w:t>3</w:t>
            </w:r>
          </w:p>
        </w:tc>
        <w:tc>
          <w:tcPr>
            <w:tcW w:w="1437" w:type="dxa"/>
            <w:gridSpan w:val="3"/>
            <w:tcBorders>
              <w:left w:val="single" w:sz="4" w:space="0" w:color="auto"/>
              <w:right w:val="single" w:sz="4" w:space="0" w:color="auto"/>
            </w:tcBorders>
            <w:vAlign w:val="center"/>
          </w:tcPr>
          <w:p w:rsidR="00BC54E0" w:rsidRPr="00DD7DD6" w:rsidRDefault="00BC54E0" w:rsidP="007F4060">
            <w:pPr>
              <w:spacing w:line="204" w:lineRule="auto"/>
              <w:contextualSpacing/>
              <w:jc w:val="center"/>
              <w:rPr>
                <w:bCs/>
                <w:sz w:val="24"/>
              </w:rPr>
            </w:pPr>
            <w:r w:rsidRPr="00DD7DD6">
              <w:rPr>
                <w:bCs/>
                <w:sz w:val="24"/>
              </w:rPr>
              <w:t>4</w:t>
            </w:r>
          </w:p>
        </w:tc>
        <w:tc>
          <w:tcPr>
            <w:tcW w:w="1415" w:type="dxa"/>
            <w:gridSpan w:val="2"/>
            <w:tcBorders>
              <w:left w:val="single" w:sz="4" w:space="0" w:color="auto"/>
              <w:right w:val="single" w:sz="4" w:space="0" w:color="auto"/>
            </w:tcBorders>
            <w:vAlign w:val="center"/>
          </w:tcPr>
          <w:p w:rsidR="00BC54E0" w:rsidRPr="00DD7DD6" w:rsidRDefault="00BC54E0" w:rsidP="007F4060">
            <w:pPr>
              <w:spacing w:line="204" w:lineRule="auto"/>
              <w:contextualSpacing/>
              <w:jc w:val="center"/>
              <w:rPr>
                <w:bCs/>
                <w:sz w:val="24"/>
              </w:rPr>
            </w:pPr>
            <w:r w:rsidRPr="00DD7DD6">
              <w:rPr>
                <w:bCs/>
                <w:sz w:val="24"/>
              </w:rPr>
              <w:t>5</w:t>
            </w:r>
          </w:p>
        </w:tc>
        <w:tc>
          <w:tcPr>
            <w:tcW w:w="1422" w:type="dxa"/>
            <w:gridSpan w:val="2"/>
            <w:shd w:val="clear" w:color="auto" w:fill="auto"/>
            <w:vAlign w:val="center"/>
          </w:tcPr>
          <w:p w:rsidR="00BC54E0" w:rsidRPr="00DD7DD6" w:rsidRDefault="00BC54E0" w:rsidP="007F4060">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BC54E0" w:rsidRPr="00DD7DD6" w:rsidRDefault="00BC54E0" w:rsidP="007F4060">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BC54E0" w:rsidRPr="00DD7DD6" w:rsidRDefault="00BC54E0" w:rsidP="007F4060">
            <w:pPr>
              <w:spacing w:line="204" w:lineRule="auto"/>
              <w:contextualSpacing/>
              <w:jc w:val="center"/>
              <w:rPr>
                <w:bCs/>
                <w:sz w:val="24"/>
              </w:rPr>
            </w:pPr>
            <w:r w:rsidRPr="00DD7DD6">
              <w:rPr>
                <w:bCs/>
                <w:sz w:val="24"/>
              </w:rPr>
              <w:t>8</w:t>
            </w:r>
          </w:p>
        </w:tc>
        <w:tc>
          <w:tcPr>
            <w:tcW w:w="1984" w:type="dxa"/>
            <w:gridSpan w:val="2"/>
            <w:vAlign w:val="center"/>
          </w:tcPr>
          <w:p w:rsidR="00BC54E0" w:rsidRPr="00DD7DD6" w:rsidRDefault="00BC54E0" w:rsidP="007F4060">
            <w:pPr>
              <w:spacing w:line="204" w:lineRule="auto"/>
              <w:contextualSpacing/>
              <w:jc w:val="center"/>
              <w:rPr>
                <w:bCs/>
                <w:sz w:val="24"/>
              </w:rPr>
            </w:pPr>
            <w:r w:rsidRPr="00DD7DD6">
              <w:rPr>
                <w:bCs/>
                <w:sz w:val="24"/>
              </w:rPr>
              <w:t>9</w:t>
            </w:r>
          </w:p>
        </w:tc>
      </w:tr>
      <w:tr w:rsidR="00367C89" w:rsidRPr="004C235C" w:rsidTr="00367C89">
        <w:trPr>
          <w:gridAfter w:val="1"/>
          <w:wAfter w:w="15" w:type="dxa"/>
          <w:trHeight w:val="347"/>
        </w:trPr>
        <w:tc>
          <w:tcPr>
            <w:tcW w:w="5505" w:type="dxa"/>
            <w:gridSpan w:val="2"/>
            <w:shd w:val="clear" w:color="auto" w:fill="D9D9D9"/>
            <w:vAlign w:val="center"/>
          </w:tcPr>
          <w:p w:rsidR="00367C89" w:rsidRPr="00DD7DD6" w:rsidRDefault="00367C89" w:rsidP="00367C89">
            <w:pPr>
              <w:spacing w:line="204" w:lineRule="auto"/>
              <w:contextualSpacing/>
              <w:rPr>
                <w:bCs/>
                <w:sz w:val="24"/>
              </w:rPr>
            </w:pPr>
            <w:r>
              <w:rPr>
                <w:sz w:val="24"/>
              </w:rPr>
              <w:t>Усього за розділом</w:t>
            </w:r>
          </w:p>
        </w:tc>
        <w:tc>
          <w:tcPr>
            <w:tcW w:w="1425" w:type="dxa"/>
            <w:gridSpan w:val="2"/>
            <w:tcBorders>
              <w:left w:val="single" w:sz="4" w:space="0" w:color="auto"/>
              <w:right w:val="single" w:sz="4" w:space="0" w:color="auto"/>
            </w:tcBorders>
            <w:shd w:val="clear" w:color="auto" w:fill="D9D9D9"/>
            <w:vAlign w:val="center"/>
          </w:tcPr>
          <w:p w:rsidR="00367C89" w:rsidRPr="00DD7DD6" w:rsidRDefault="00367C89" w:rsidP="007F4060">
            <w:pPr>
              <w:spacing w:line="204" w:lineRule="auto"/>
              <w:contextualSpacing/>
              <w:jc w:val="center"/>
              <w:rPr>
                <w:bCs/>
                <w:sz w:val="24"/>
              </w:rPr>
            </w:pPr>
          </w:p>
        </w:tc>
        <w:tc>
          <w:tcPr>
            <w:tcW w:w="1437" w:type="dxa"/>
            <w:gridSpan w:val="3"/>
            <w:tcBorders>
              <w:left w:val="single" w:sz="4" w:space="0" w:color="auto"/>
              <w:right w:val="single" w:sz="4" w:space="0" w:color="auto"/>
            </w:tcBorders>
            <w:shd w:val="clear" w:color="auto" w:fill="D9D9D9"/>
            <w:vAlign w:val="center"/>
          </w:tcPr>
          <w:p w:rsidR="00367C89" w:rsidRPr="00DD7DD6" w:rsidRDefault="00367C89" w:rsidP="007F4060">
            <w:pPr>
              <w:spacing w:line="204" w:lineRule="auto"/>
              <w:contextualSpacing/>
              <w:jc w:val="center"/>
              <w:rPr>
                <w:bCs/>
                <w:sz w:val="24"/>
              </w:rPr>
            </w:pPr>
          </w:p>
        </w:tc>
        <w:tc>
          <w:tcPr>
            <w:tcW w:w="1415" w:type="dxa"/>
            <w:gridSpan w:val="2"/>
            <w:tcBorders>
              <w:left w:val="single" w:sz="4" w:space="0" w:color="auto"/>
              <w:right w:val="single" w:sz="4" w:space="0" w:color="auto"/>
            </w:tcBorders>
            <w:shd w:val="clear" w:color="auto" w:fill="D9D9D9"/>
            <w:vAlign w:val="center"/>
          </w:tcPr>
          <w:p w:rsidR="00367C89" w:rsidRPr="00DD7DD6" w:rsidRDefault="00367C89" w:rsidP="007F4060">
            <w:pPr>
              <w:spacing w:line="204" w:lineRule="auto"/>
              <w:contextualSpacing/>
              <w:jc w:val="center"/>
              <w:rPr>
                <w:bCs/>
                <w:sz w:val="24"/>
              </w:rPr>
            </w:pPr>
            <w:r>
              <w:rPr>
                <w:bCs/>
                <w:sz w:val="24"/>
              </w:rPr>
              <w:t>5 000,000</w:t>
            </w:r>
          </w:p>
        </w:tc>
        <w:tc>
          <w:tcPr>
            <w:tcW w:w="1422" w:type="dxa"/>
            <w:gridSpan w:val="2"/>
            <w:shd w:val="clear" w:color="auto" w:fill="D9D9D9"/>
            <w:vAlign w:val="center"/>
          </w:tcPr>
          <w:p w:rsidR="00367C89" w:rsidRPr="00DD7DD6" w:rsidRDefault="00367C89" w:rsidP="007F4060">
            <w:pPr>
              <w:spacing w:line="204" w:lineRule="auto"/>
              <w:contextualSpacing/>
              <w:jc w:val="center"/>
              <w:rPr>
                <w:bCs/>
                <w:sz w:val="24"/>
              </w:rPr>
            </w:pPr>
          </w:p>
        </w:tc>
        <w:tc>
          <w:tcPr>
            <w:tcW w:w="994" w:type="dxa"/>
            <w:gridSpan w:val="2"/>
            <w:shd w:val="clear" w:color="auto" w:fill="D9D9D9"/>
            <w:vAlign w:val="center"/>
          </w:tcPr>
          <w:p w:rsidR="00367C89" w:rsidRPr="00DD7DD6" w:rsidRDefault="00367C89" w:rsidP="007F4060">
            <w:pPr>
              <w:spacing w:line="204" w:lineRule="auto"/>
              <w:contextualSpacing/>
              <w:jc w:val="center"/>
              <w:rPr>
                <w:bCs/>
                <w:sz w:val="24"/>
              </w:rPr>
            </w:pPr>
          </w:p>
        </w:tc>
        <w:tc>
          <w:tcPr>
            <w:tcW w:w="1134" w:type="dxa"/>
            <w:gridSpan w:val="2"/>
            <w:shd w:val="clear" w:color="auto" w:fill="D9D9D9"/>
            <w:vAlign w:val="center"/>
          </w:tcPr>
          <w:p w:rsidR="00367C89" w:rsidRPr="00DD7DD6" w:rsidRDefault="00367C89" w:rsidP="007F4060">
            <w:pPr>
              <w:spacing w:line="204" w:lineRule="auto"/>
              <w:contextualSpacing/>
              <w:jc w:val="center"/>
              <w:rPr>
                <w:bCs/>
                <w:sz w:val="24"/>
              </w:rPr>
            </w:pPr>
          </w:p>
        </w:tc>
        <w:tc>
          <w:tcPr>
            <w:tcW w:w="1984" w:type="dxa"/>
            <w:gridSpan w:val="2"/>
            <w:shd w:val="clear" w:color="auto" w:fill="D9D9D9"/>
            <w:vAlign w:val="center"/>
          </w:tcPr>
          <w:p w:rsidR="00367C89" w:rsidRPr="00DD7DD6" w:rsidRDefault="00367C89" w:rsidP="007F4060">
            <w:pPr>
              <w:spacing w:line="204" w:lineRule="auto"/>
              <w:contextualSpacing/>
              <w:jc w:val="center"/>
              <w:rPr>
                <w:bCs/>
                <w:sz w:val="24"/>
              </w:rPr>
            </w:pPr>
          </w:p>
        </w:tc>
      </w:tr>
      <w:tr w:rsidR="00BC54E0" w:rsidRPr="004C235C" w:rsidTr="00320FD8">
        <w:trPr>
          <w:gridAfter w:val="1"/>
          <w:wAfter w:w="15" w:type="dxa"/>
          <w:trHeight w:val="435"/>
        </w:trPr>
        <w:tc>
          <w:tcPr>
            <w:tcW w:w="5505" w:type="dxa"/>
            <w:gridSpan w:val="2"/>
            <w:shd w:val="clear" w:color="auto" w:fill="auto"/>
            <w:vAlign w:val="center"/>
          </w:tcPr>
          <w:p w:rsidR="00BC54E0" w:rsidRPr="004C235C" w:rsidRDefault="00BC54E0" w:rsidP="007A03CB">
            <w:pPr>
              <w:contextualSpacing/>
              <w:rPr>
                <w:sz w:val="24"/>
              </w:rPr>
            </w:pPr>
            <w:r w:rsidRPr="004C235C">
              <w:rPr>
                <w:sz w:val="24"/>
              </w:rPr>
              <w:t>Разом за програмою</w:t>
            </w:r>
          </w:p>
        </w:tc>
        <w:tc>
          <w:tcPr>
            <w:tcW w:w="1425" w:type="dxa"/>
            <w:gridSpan w:val="2"/>
            <w:tcBorders>
              <w:left w:val="single" w:sz="4" w:space="0" w:color="auto"/>
              <w:right w:val="single" w:sz="4" w:space="0" w:color="auto"/>
            </w:tcBorders>
            <w:vAlign w:val="center"/>
          </w:tcPr>
          <w:p w:rsidR="00BC54E0" w:rsidRPr="0082065D" w:rsidRDefault="00BC54E0" w:rsidP="00367C89">
            <w:pPr>
              <w:contextualSpacing/>
              <w:jc w:val="center"/>
              <w:rPr>
                <w:sz w:val="24"/>
              </w:rPr>
            </w:pPr>
            <w:r>
              <w:rPr>
                <w:sz w:val="24"/>
              </w:rPr>
              <w:t>63 </w:t>
            </w:r>
            <w:r w:rsidR="00367C89">
              <w:rPr>
                <w:sz w:val="24"/>
              </w:rPr>
              <w:t>4</w:t>
            </w:r>
            <w:r>
              <w:rPr>
                <w:sz w:val="24"/>
              </w:rPr>
              <w:t>18,536</w:t>
            </w:r>
          </w:p>
        </w:tc>
        <w:tc>
          <w:tcPr>
            <w:tcW w:w="1437" w:type="dxa"/>
            <w:gridSpan w:val="3"/>
            <w:tcBorders>
              <w:left w:val="single" w:sz="4" w:space="0" w:color="auto"/>
              <w:right w:val="single" w:sz="4" w:space="0" w:color="auto"/>
            </w:tcBorders>
            <w:vAlign w:val="center"/>
          </w:tcPr>
          <w:p w:rsidR="00BC54E0" w:rsidRPr="00D64FB0" w:rsidRDefault="00BC54E0" w:rsidP="00367C89">
            <w:pPr>
              <w:pStyle w:val="a6"/>
              <w:spacing w:before="0" w:after="0"/>
              <w:ind w:firstLine="0"/>
              <w:contextualSpacing/>
              <w:jc w:val="center"/>
              <w:rPr>
                <w:lang w:val="uk-UA"/>
              </w:rPr>
            </w:pPr>
            <w:r>
              <w:rPr>
                <w:lang w:val="uk-UA"/>
              </w:rPr>
              <w:t>65 </w:t>
            </w:r>
            <w:r w:rsidR="00367C89">
              <w:rPr>
                <w:lang w:val="uk-UA"/>
              </w:rPr>
              <w:t>3</w:t>
            </w:r>
            <w:r>
              <w:rPr>
                <w:lang w:val="uk-UA"/>
              </w:rPr>
              <w:t>05,418</w:t>
            </w:r>
          </w:p>
        </w:tc>
        <w:tc>
          <w:tcPr>
            <w:tcW w:w="1415" w:type="dxa"/>
            <w:gridSpan w:val="2"/>
            <w:tcBorders>
              <w:left w:val="single" w:sz="4" w:space="0" w:color="auto"/>
              <w:right w:val="single" w:sz="4" w:space="0" w:color="auto"/>
            </w:tcBorders>
            <w:vAlign w:val="center"/>
          </w:tcPr>
          <w:p w:rsidR="00BC54E0" w:rsidRPr="004C235C" w:rsidRDefault="00BC54E0" w:rsidP="00367C89">
            <w:pPr>
              <w:pStyle w:val="a6"/>
              <w:spacing w:before="0" w:after="0"/>
              <w:ind w:firstLine="0"/>
              <w:contextualSpacing/>
              <w:jc w:val="center"/>
              <w:rPr>
                <w:lang w:val="uk-UA"/>
              </w:rPr>
            </w:pPr>
            <w:r>
              <w:rPr>
                <w:lang w:val="uk-UA"/>
              </w:rPr>
              <w:t>79 </w:t>
            </w:r>
            <w:r w:rsidR="00367C89">
              <w:rPr>
                <w:lang w:val="uk-UA"/>
              </w:rPr>
              <w:t>2</w:t>
            </w:r>
            <w:r>
              <w:rPr>
                <w:lang w:val="uk-UA"/>
              </w:rPr>
              <w:t>70,756</w:t>
            </w:r>
          </w:p>
        </w:tc>
        <w:tc>
          <w:tcPr>
            <w:tcW w:w="1422" w:type="dxa"/>
            <w:gridSpan w:val="2"/>
            <w:shd w:val="clear" w:color="auto" w:fill="auto"/>
            <w:vAlign w:val="center"/>
          </w:tcPr>
          <w:p w:rsidR="00BC54E0" w:rsidRPr="004C235C" w:rsidRDefault="00BC54E0" w:rsidP="009336AD">
            <w:pPr>
              <w:spacing w:line="204" w:lineRule="auto"/>
              <w:ind w:left="-108" w:right="-122"/>
              <w:jc w:val="center"/>
              <w:rPr>
                <w:sz w:val="24"/>
              </w:rPr>
            </w:pPr>
          </w:p>
        </w:tc>
        <w:tc>
          <w:tcPr>
            <w:tcW w:w="994" w:type="dxa"/>
            <w:gridSpan w:val="2"/>
            <w:shd w:val="clear" w:color="auto" w:fill="auto"/>
            <w:vAlign w:val="center"/>
          </w:tcPr>
          <w:p w:rsidR="00BC54E0" w:rsidRPr="004C235C" w:rsidRDefault="00BC54E0" w:rsidP="009336AD">
            <w:pPr>
              <w:spacing w:line="204" w:lineRule="auto"/>
              <w:ind w:left="-108" w:right="-122"/>
              <w:jc w:val="center"/>
              <w:rPr>
                <w:sz w:val="24"/>
              </w:rPr>
            </w:pPr>
          </w:p>
        </w:tc>
        <w:tc>
          <w:tcPr>
            <w:tcW w:w="1134" w:type="dxa"/>
            <w:gridSpan w:val="2"/>
            <w:shd w:val="clear" w:color="auto" w:fill="auto"/>
            <w:vAlign w:val="center"/>
          </w:tcPr>
          <w:p w:rsidR="00BC54E0" w:rsidRPr="004C235C" w:rsidRDefault="00BC54E0" w:rsidP="009336AD">
            <w:pPr>
              <w:spacing w:line="204" w:lineRule="auto"/>
              <w:jc w:val="center"/>
              <w:rPr>
                <w:sz w:val="24"/>
              </w:rPr>
            </w:pPr>
          </w:p>
        </w:tc>
        <w:tc>
          <w:tcPr>
            <w:tcW w:w="1984" w:type="dxa"/>
            <w:gridSpan w:val="2"/>
            <w:vAlign w:val="center"/>
          </w:tcPr>
          <w:p w:rsidR="00BC54E0" w:rsidRPr="004C235C" w:rsidRDefault="00BC54E0" w:rsidP="009336AD">
            <w:pPr>
              <w:spacing w:line="204" w:lineRule="auto"/>
              <w:contextualSpacing/>
              <w:jc w:val="center"/>
              <w:rPr>
                <w:sz w:val="24"/>
              </w:rPr>
            </w:pPr>
          </w:p>
        </w:tc>
      </w:tr>
    </w:tbl>
    <w:p w:rsidR="00313970" w:rsidRPr="004C235C" w:rsidRDefault="003A24BC" w:rsidP="00313970">
      <w:pPr>
        <w:contextualSpacing/>
      </w:pPr>
      <w:r w:rsidRPr="004C235C">
        <w:t>________________</w:t>
      </w:r>
    </w:p>
    <w:p w:rsidR="00B1417F" w:rsidRPr="004C235C" w:rsidRDefault="00B1417F" w:rsidP="00B1417F">
      <w:pPr>
        <w:jc w:val="both"/>
        <w:rPr>
          <w:sz w:val="20"/>
          <w:szCs w:val="20"/>
        </w:rPr>
      </w:pPr>
      <w:r w:rsidRPr="004C235C">
        <w:rPr>
          <w:sz w:val="20"/>
          <w:szCs w:val="20"/>
        </w:rPr>
        <w:t xml:space="preserve">Крім заходів, передбачених у додатку до Програми, можуть виконуватися інші роботи (надаватися інші послуги) з утримання, ремонту та реконструкції об’єктів благоустрою та інженерної інфраструктури </w:t>
      </w:r>
      <w:r w:rsidR="003A24BC" w:rsidRPr="004C235C">
        <w:rPr>
          <w:sz w:val="20"/>
          <w:szCs w:val="20"/>
        </w:rPr>
        <w:t>громади</w:t>
      </w:r>
      <w:r w:rsidRPr="004C235C">
        <w:rPr>
          <w:sz w:val="20"/>
          <w:szCs w:val="20"/>
        </w:rPr>
        <w:t>, які направлені на розвиток і реформування галузі і не суперечать вимогам діючого законодавства</w:t>
      </w:r>
      <w:r w:rsidR="00EB04FD" w:rsidRPr="004C235C">
        <w:rPr>
          <w:sz w:val="20"/>
          <w:szCs w:val="20"/>
        </w:rPr>
        <w:t>.</w:t>
      </w:r>
    </w:p>
    <w:p w:rsidR="00320FD8" w:rsidRDefault="00320FD8" w:rsidP="00141748">
      <w:pPr>
        <w:jc w:val="both"/>
        <w:rPr>
          <w:b/>
          <w:sz w:val="24"/>
        </w:rPr>
      </w:pPr>
    </w:p>
    <w:p w:rsidR="00320FD8" w:rsidRDefault="00320FD8" w:rsidP="00141748">
      <w:pPr>
        <w:jc w:val="both"/>
        <w:rPr>
          <w:b/>
          <w:sz w:val="24"/>
        </w:rPr>
      </w:pPr>
    </w:p>
    <w:p w:rsidR="00857B8F" w:rsidRPr="00141748" w:rsidRDefault="00FC547F" w:rsidP="00141748">
      <w:pPr>
        <w:jc w:val="both"/>
        <w:rPr>
          <w:b/>
        </w:rPr>
      </w:pPr>
      <w:r w:rsidRPr="004C235C">
        <w:rPr>
          <w:b/>
          <w:sz w:val="24"/>
        </w:rPr>
        <w:t>Секретар міської ради</w:t>
      </w:r>
      <w:r w:rsidRPr="004C235C">
        <w:rPr>
          <w:b/>
          <w:sz w:val="24"/>
        </w:rPr>
        <w:tab/>
      </w:r>
      <w:r w:rsidRPr="004C235C">
        <w:rPr>
          <w:b/>
          <w:sz w:val="24"/>
        </w:rPr>
        <w:tab/>
      </w:r>
      <w:r w:rsidRPr="004C235C">
        <w:rPr>
          <w:b/>
          <w:sz w:val="24"/>
        </w:rPr>
        <w:tab/>
      </w:r>
      <w:r w:rsidRPr="004C235C">
        <w:rPr>
          <w:b/>
          <w:sz w:val="24"/>
        </w:rPr>
        <w:tab/>
      </w:r>
      <w:r w:rsidRPr="004C235C">
        <w:rPr>
          <w:b/>
          <w:sz w:val="24"/>
        </w:rPr>
        <w:tab/>
      </w:r>
      <w:r w:rsidRPr="004C235C">
        <w:rPr>
          <w:b/>
          <w:sz w:val="24"/>
        </w:rPr>
        <w:tab/>
        <w:t xml:space="preserve">                                                                                          </w:t>
      </w:r>
      <w:r w:rsidRPr="004C235C">
        <w:rPr>
          <w:b/>
          <w:sz w:val="24"/>
        </w:rPr>
        <w:tab/>
      </w:r>
      <w:r w:rsidR="00DF4BA8" w:rsidRPr="004C235C">
        <w:rPr>
          <w:b/>
          <w:sz w:val="24"/>
        </w:rPr>
        <w:t>В’ячеслав ГУБАРЬ</w:t>
      </w:r>
    </w:p>
    <w:p w:rsidR="00E12CC0" w:rsidRDefault="00E12CC0" w:rsidP="00346A53">
      <w:pPr>
        <w:spacing w:line="276" w:lineRule="auto"/>
        <w:rPr>
          <w:b/>
          <w:sz w:val="24"/>
        </w:rPr>
        <w:sectPr w:rsidR="00E12CC0" w:rsidSect="00885E8A">
          <w:pgSz w:w="16838" w:h="11906" w:orient="landscape"/>
          <w:pgMar w:top="993" w:right="1134" w:bottom="850" w:left="1134" w:header="708" w:footer="708" w:gutter="0"/>
          <w:cols w:space="708"/>
          <w:docGrid w:linePitch="360"/>
        </w:sectPr>
      </w:pPr>
    </w:p>
    <w:p w:rsidR="00534C36" w:rsidRPr="004B38DC" w:rsidRDefault="00534C36" w:rsidP="00534C36">
      <w:pPr>
        <w:spacing w:line="276" w:lineRule="auto"/>
        <w:ind w:firstLine="425"/>
        <w:jc w:val="center"/>
        <w:rPr>
          <w:b/>
          <w:sz w:val="24"/>
        </w:rPr>
      </w:pPr>
      <w:r w:rsidRPr="004B38DC">
        <w:rPr>
          <w:b/>
          <w:sz w:val="24"/>
        </w:rPr>
        <w:lastRenderedPageBreak/>
        <w:t>ПОЯСНЮВАЛЬНА ЗАПИСКА</w:t>
      </w:r>
    </w:p>
    <w:p w:rsidR="00534C36" w:rsidRPr="004B38DC" w:rsidRDefault="00534C36" w:rsidP="00534C36">
      <w:pPr>
        <w:contextualSpacing/>
        <w:jc w:val="center"/>
        <w:rPr>
          <w:b/>
          <w:sz w:val="24"/>
        </w:rPr>
      </w:pPr>
      <w:r w:rsidRPr="004B38DC">
        <w:rPr>
          <w:b/>
          <w:sz w:val="24"/>
        </w:rPr>
        <w:t xml:space="preserve">до  </w:t>
      </w:r>
      <w:proofErr w:type="spellStart"/>
      <w:r>
        <w:rPr>
          <w:b/>
          <w:sz w:val="24"/>
        </w:rPr>
        <w:t>проєкту</w:t>
      </w:r>
      <w:proofErr w:type="spellEnd"/>
      <w:r>
        <w:rPr>
          <w:b/>
          <w:sz w:val="24"/>
        </w:rPr>
        <w:t xml:space="preserve"> </w:t>
      </w:r>
      <w:r w:rsidRPr="004B38DC">
        <w:rPr>
          <w:b/>
          <w:sz w:val="24"/>
        </w:rPr>
        <w:t>рішення Роменської міської ради</w:t>
      </w:r>
    </w:p>
    <w:p w:rsidR="00534C36" w:rsidRDefault="00534C36" w:rsidP="00534C36">
      <w:pPr>
        <w:ind w:right="-108"/>
        <w:jc w:val="center"/>
        <w:rPr>
          <w:b/>
          <w:sz w:val="24"/>
        </w:rPr>
      </w:pPr>
      <w:r w:rsidRPr="004B38DC">
        <w:rPr>
          <w:b/>
          <w:sz w:val="24"/>
        </w:rPr>
        <w:t>«</w:t>
      </w:r>
      <w:r w:rsidRPr="00B3454A">
        <w:rPr>
          <w:b/>
          <w:sz w:val="24"/>
        </w:rPr>
        <w:t xml:space="preserve">Про </w:t>
      </w:r>
      <w:r>
        <w:rPr>
          <w:b/>
          <w:sz w:val="24"/>
        </w:rPr>
        <w:t>затвердження Програми реформування</w:t>
      </w:r>
      <w:r w:rsidRPr="00B3454A">
        <w:rPr>
          <w:b/>
          <w:sz w:val="24"/>
        </w:rPr>
        <w:t xml:space="preserve"> і р</w:t>
      </w:r>
      <w:r>
        <w:rPr>
          <w:b/>
          <w:sz w:val="24"/>
        </w:rPr>
        <w:t>озвитку</w:t>
      </w:r>
      <w:r w:rsidRPr="00B3454A">
        <w:rPr>
          <w:b/>
          <w:sz w:val="24"/>
        </w:rPr>
        <w:t xml:space="preserve"> житлово-комунально</w:t>
      </w:r>
      <w:r>
        <w:rPr>
          <w:b/>
          <w:sz w:val="24"/>
        </w:rPr>
        <w:t xml:space="preserve">го господарства </w:t>
      </w:r>
      <w:r>
        <w:rPr>
          <w:b/>
          <w:bCs/>
          <w:sz w:val="24"/>
        </w:rPr>
        <w:t>Роменської міської територіальної громади</w:t>
      </w:r>
      <w:r>
        <w:rPr>
          <w:b/>
          <w:sz w:val="24"/>
        </w:rPr>
        <w:t xml:space="preserve"> на 2026-2028</w:t>
      </w:r>
      <w:r w:rsidRPr="00B3454A">
        <w:rPr>
          <w:b/>
          <w:sz w:val="24"/>
        </w:rPr>
        <w:t xml:space="preserve"> роки</w:t>
      </w:r>
      <w:r>
        <w:rPr>
          <w:b/>
          <w:sz w:val="24"/>
        </w:rPr>
        <w:t>»</w:t>
      </w:r>
    </w:p>
    <w:p w:rsidR="00534C36" w:rsidRDefault="00534C36" w:rsidP="00534C36">
      <w:pPr>
        <w:tabs>
          <w:tab w:val="left" w:pos="993"/>
        </w:tabs>
        <w:spacing w:line="276" w:lineRule="auto"/>
        <w:ind w:firstLine="425"/>
        <w:jc w:val="both"/>
        <w:rPr>
          <w:sz w:val="24"/>
        </w:rPr>
      </w:pPr>
    </w:p>
    <w:p w:rsidR="00534C36" w:rsidRPr="00EC5FE2" w:rsidRDefault="00534C36" w:rsidP="002D7CC4">
      <w:pPr>
        <w:tabs>
          <w:tab w:val="left" w:pos="993"/>
        </w:tabs>
        <w:spacing w:after="120" w:line="271" w:lineRule="auto"/>
        <w:ind w:firstLine="567"/>
        <w:jc w:val="both"/>
        <w:rPr>
          <w:sz w:val="24"/>
        </w:rPr>
      </w:pPr>
      <w:r w:rsidRPr="00F40C1C">
        <w:rPr>
          <w:sz w:val="24"/>
        </w:rPr>
        <w:t xml:space="preserve">Проєкт рішення розроблено </w:t>
      </w:r>
      <w:r>
        <w:rPr>
          <w:sz w:val="24"/>
        </w:rPr>
        <w:t xml:space="preserve">відповідно до </w:t>
      </w:r>
      <w:r w:rsidRPr="00B3454A">
        <w:rPr>
          <w:sz w:val="24"/>
        </w:rPr>
        <w:t xml:space="preserve">статті 26  Закону України «Про місцеве самоврядування в Україні», </w:t>
      </w:r>
      <w:r w:rsidRPr="000D4FE4">
        <w:rPr>
          <w:sz w:val="24"/>
        </w:rPr>
        <w:t>Закон</w:t>
      </w:r>
      <w:r>
        <w:rPr>
          <w:sz w:val="24"/>
        </w:rPr>
        <w:t>у</w:t>
      </w:r>
      <w:r w:rsidRPr="000D4FE4">
        <w:rPr>
          <w:sz w:val="24"/>
        </w:rPr>
        <w:t xml:space="preserve"> України «Про житлово-комунальні послуги», Закон</w:t>
      </w:r>
      <w:r>
        <w:rPr>
          <w:sz w:val="24"/>
        </w:rPr>
        <w:t>у</w:t>
      </w:r>
      <w:r w:rsidRPr="000D4FE4">
        <w:rPr>
          <w:sz w:val="24"/>
        </w:rPr>
        <w:t xml:space="preserve"> України «Про благоустрій населених пунктів»</w:t>
      </w:r>
      <w:r w:rsidRPr="00B3454A">
        <w:rPr>
          <w:sz w:val="24"/>
        </w:rPr>
        <w:t xml:space="preserve"> </w:t>
      </w:r>
      <w:r>
        <w:rPr>
          <w:sz w:val="24"/>
        </w:rPr>
        <w:t xml:space="preserve">з метою створення умов для </w:t>
      </w:r>
      <w:r w:rsidRPr="00B3454A">
        <w:rPr>
          <w:rFonts w:cs="Helvetica"/>
          <w:sz w:val="24"/>
        </w:rPr>
        <w:t xml:space="preserve">ефективного </w:t>
      </w:r>
      <w:r w:rsidRPr="00EC5FE2">
        <w:rPr>
          <w:sz w:val="24"/>
        </w:rPr>
        <w:t>функціонування житлово-комунального господарства громади і оперативного вирішення проблем у галузі.</w:t>
      </w:r>
    </w:p>
    <w:p w:rsidR="00534C36" w:rsidRDefault="00534C36" w:rsidP="002D7CC4">
      <w:pPr>
        <w:tabs>
          <w:tab w:val="left" w:pos="993"/>
        </w:tabs>
        <w:spacing w:after="120" w:line="271" w:lineRule="auto"/>
        <w:ind w:firstLine="567"/>
        <w:jc w:val="both"/>
        <w:rPr>
          <w:sz w:val="24"/>
        </w:rPr>
      </w:pPr>
      <w:r w:rsidRPr="0015622B">
        <w:rPr>
          <w:sz w:val="24"/>
        </w:rPr>
        <w:t xml:space="preserve">Метою Програми є здійснення заходів щодо підвищення ефективності та надійного функціонування житлово-комунального господарства, забезпечення сталого розвитку для задоволення потреб населення </w:t>
      </w:r>
      <w:r>
        <w:rPr>
          <w:sz w:val="24"/>
        </w:rPr>
        <w:t>громади</w:t>
      </w:r>
      <w:r w:rsidRPr="0015622B">
        <w:rPr>
          <w:sz w:val="24"/>
        </w:rPr>
        <w:t xml:space="preserve"> в житлово-комунальних послугах належної якості, що відповідає встановленим нормативам та стандартам.</w:t>
      </w:r>
    </w:p>
    <w:p w:rsidR="00534C36" w:rsidRDefault="00534C36" w:rsidP="002D7CC4">
      <w:pPr>
        <w:tabs>
          <w:tab w:val="left" w:pos="993"/>
        </w:tabs>
        <w:spacing w:after="120" w:line="271" w:lineRule="auto"/>
        <w:ind w:firstLine="567"/>
        <w:jc w:val="both"/>
        <w:rPr>
          <w:sz w:val="24"/>
        </w:rPr>
      </w:pPr>
      <w:r w:rsidRPr="009E0C94">
        <w:rPr>
          <w:sz w:val="24"/>
        </w:rPr>
        <w:t>На реалізацію заходів Прогр</w:t>
      </w:r>
      <w:r w:rsidR="0015712C">
        <w:rPr>
          <w:sz w:val="24"/>
        </w:rPr>
        <w:t>ами на 2026 рік передбачено 63 4</w:t>
      </w:r>
      <w:r w:rsidRPr="009E0C94">
        <w:rPr>
          <w:sz w:val="24"/>
        </w:rPr>
        <w:t xml:space="preserve">18,536 тис. </w:t>
      </w:r>
      <w:r>
        <w:rPr>
          <w:sz w:val="24"/>
        </w:rPr>
        <w:t>грн, а саме:</w:t>
      </w:r>
    </w:p>
    <w:p w:rsidR="00534C36" w:rsidRPr="00663828" w:rsidRDefault="00534C36" w:rsidP="002D7CC4">
      <w:pPr>
        <w:tabs>
          <w:tab w:val="left" w:pos="993"/>
        </w:tabs>
        <w:spacing w:after="120" w:line="271" w:lineRule="auto"/>
        <w:ind w:firstLine="567"/>
        <w:jc w:val="both"/>
        <w:rPr>
          <w:i/>
          <w:sz w:val="24"/>
        </w:rPr>
      </w:pPr>
      <w:r w:rsidRPr="00663828">
        <w:rPr>
          <w:i/>
          <w:sz w:val="24"/>
        </w:rPr>
        <w:t>розділ І «Експлуатація та технічне обслуговування житлового фонду»:</w:t>
      </w:r>
    </w:p>
    <w:p w:rsidR="00534C36" w:rsidRPr="00534C36" w:rsidRDefault="00534C36" w:rsidP="002D7CC4">
      <w:pPr>
        <w:tabs>
          <w:tab w:val="left" w:pos="993"/>
        </w:tabs>
        <w:spacing w:after="120" w:line="271" w:lineRule="auto"/>
        <w:ind w:firstLine="567"/>
        <w:jc w:val="both"/>
        <w:rPr>
          <w:sz w:val="24"/>
        </w:rPr>
      </w:pPr>
      <w:r w:rsidRPr="00534C36">
        <w:rPr>
          <w:sz w:val="24"/>
        </w:rPr>
        <w:t>1.1. «Придбання покрівельного матеріалу» - 336,400 тис. грн;</w:t>
      </w:r>
    </w:p>
    <w:p w:rsidR="00534C36" w:rsidRPr="00534C36" w:rsidRDefault="00534C36" w:rsidP="002D7CC4">
      <w:pPr>
        <w:tabs>
          <w:tab w:val="left" w:pos="993"/>
        </w:tabs>
        <w:spacing w:after="120" w:line="271" w:lineRule="auto"/>
        <w:ind w:firstLine="567"/>
        <w:jc w:val="both"/>
        <w:rPr>
          <w:sz w:val="24"/>
        </w:rPr>
      </w:pPr>
      <w:r w:rsidRPr="00534C36">
        <w:rPr>
          <w:sz w:val="24"/>
        </w:rPr>
        <w:t>1.2. «Придбання люків» - 99,800 тис. грн;</w:t>
      </w:r>
    </w:p>
    <w:p w:rsidR="00534C36" w:rsidRPr="00534C36" w:rsidRDefault="00534C36" w:rsidP="002D7CC4">
      <w:pPr>
        <w:tabs>
          <w:tab w:val="left" w:pos="993"/>
        </w:tabs>
        <w:spacing w:after="120" w:line="271" w:lineRule="auto"/>
        <w:ind w:firstLine="567"/>
        <w:jc w:val="both"/>
        <w:rPr>
          <w:sz w:val="24"/>
        </w:rPr>
      </w:pPr>
      <w:r w:rsidRPr="00534C36">
        <w:rPr>
          <w:sz w:val="24"/>
        </w:rPr>
        <w:t xml:space="preserve">1.3. «Придбання цементу» - 15,600 тис. </w:t>
      </w:r>
      <w:r>
        <w:rPr>
          <w:sz w:val="24"/>
        </w:rPr>
        <w:t>грн;</w:t>
      </w:r>
    </w:p>
    <w:p w:rsidR="00534C36" w:rsidRPr="00534C36" w:rsidRDefault="00534C36" w:rsidP="002D7CC4">
      <w:pPr>
        <w:tabs>
          <w:tab w:val="left" w:pos="993"/>
        </w:tabs>
        <w:spacing w:after="120" w:line="271" w:lineRule="auto"/>
        <w:ind w:firstLine="567"/>
        <w:jc w:val="both"/>
        <w:rPr>
          <w:sz w:val="24"/>
        </w:rPr>
      </w:pPr>
      <w:r w:rsidRPr="00534C36">
        <w:rPr>
          <w:sz w:val="24"/>
        </w:rPr>
        <w:t xml:space="preserve">2.1. «Поточний ремонт туалетів житлових будинків» - 50,000 тис. </w:t>
      </w:r>
      <w:r>
        <w:rPr>
          <w:sz w:val="24"/>
        </w:rPr>
        <w:t>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3.1. «Послуги із поточної інвентаризації та виготовлення </w:t>
      </w:r>
      <w:proofErr w:type="spellStart"/>
      <w:r w:rsidRPr="00B65606">
        <w:rPr>
          <w:sz w:val="24"/>
        </w:rPr>
        <w:t>техдокументації</w:t>
      </w:r>
      <w:proofErr w:type="spellEnd"/>
      <w:r w:rsidRPr="00B65606">
        <w:rPr>
          <w:sz w:val="24"/>
        </w:rPr>
        <w:t>» - 37,500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ІІ «Забезпечення діяльності з виробництва, транспортування, постачання теплової енергії»</w:t>
      </w:r>
    </w:p>
    <w:p w:rsidR="00534C36" w:rsidRPr="00B65606" w:rsidRDefault="00534C36" w:rsidP="002D7CC4">
      <w:pPr>
        <w:tabs>
          <w:tab w:val="left" w:pos="993"/>
        </w:tabs>
        <w:spacing w:after="120" w:line="271" w:lineRule="auto"/>
        <w:ind w:firstLine="567"/>
        <w:jc w:val="both"/>
        <w:rPr>
          <w:sz w:val="24"/>
        </w:rPr>
      </w:pPr>
      <w:r w:rsidRPr="00B65606">
        <w:rPr>
          <w:sz w:val="24"/>
        </w:rPr>
        <w:t>1.1.</w:t>
      </w:r>
      <w:r w:rsidRPr="00B65606">
        <w:t xml:space="preserve"> «</w:t>
      </w:r>
      <w:r w:rsidRPr="00B65606">
        <w:rPr>
          <w:sz w:val="24"/>
        </w:rPr>
        <w:t>Придбання покрівельного матеріалу» - 232,000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ІІІ «Забезпечення діяльності водопровідно-каналізаційного господарства»:</w:t>
      </w:r>
    </w:p>
    <w:p w:rsidR="00534C36" w:rsidRPr="00B65606" w:rsidRDefault="00534C36" w:rsidP="002D7CC4">
      <w:pPr>
        <w:tabs>
          <w:tab w:val="left" w:pos="993"/>
        </w:tabs>
        <w:spacing w:after="120" w:line="271" w:lineRule="auto"/>
        <w:ind w:firstLine="567"/>
        <w:jc w:val="both"/>
        <w:rPr>
          <w:sz w:val="24"/>
        </w:rPr>
      </w:pPr>
      <w:r w:rsidRPr="00B65606">
        <w:rPr>
          <w:sz w:val="24"/>
        </w:rPr>
        <w:t>1.1. «Придбання люків» - 327,350 тис. грн;</w:t>
      </w:r>
    </w:p>
    <w:p w:rsidR="00534C36" w:rsidRPr="00B65606" w:rsidRDefault="00534C36" w:rsidP="002D7CC4">
      <w:pPr>
        <w:tabs>
          <w:tab w:val="left" w:pos="993"/>
        </w:tabs>
        <w:spacing w:after="120" w:line="271" w:lineRule="auto"/>
        <w:ind w:firstLine="567"/>
        <w:jc w:val="both"/>
        <w:rPr>
          <w:sz w:val="24"/>
        </w:rPr>
      </w:pPr>
      <w:r w:rsidRPr="00B65606">
        <w:rPr>
          <w:sz w:val="24"/>
        </w:rPr>
        <w:t>1.2. «Послуги з гідродинамічного очищення системи каналізації» - 54,000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ІV «Забезпечення надійної та безперебійної експлуатації ліфтів»:</w:t>
      </w:r>
    </w:p>
    <w:p w:rsidR="00534C36" w:rsidRPr="00B65606" w:rsidRDefault="00534C36" w:rsidP="002D7CC4">
      <w:pPr>
        <w:tabs>
          <w:tab w:val="left" w:pos="993"/>
        </w:tabs>
        <w:spacing w:after="120" w:line="271" w:lineRule="auto"/>
        <w:ind w:firstLine="567"/>
        <w:jc w:val="both"/>
        <w:rPr>
          <w:sz w:val="24"/>
        </w:rPr>
      </w:pPr>
      <w:r w:rsidRPr="00B65606">
        <w:rPr>
          <w:sz w:val="24"/>
        </w:rPr>
        <w:t>1.2. «Капітальний ремонт пасажирських ліфтів в житловому будинку по вул. Гетьмана Мазепи, 51А, під’їзди: 1, 2, 3 в м. Ромни Сумської області» - 920,000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1.3. «Капітальний ремонт пасажирського ліфта в житловому будинку за адресою: вул. Героїв </w:t>
      </w:r>
      <w:proofErr w:type="spellStart"/>
      <w:r w:rsidRPr="00B65606">
        <w:rPr>
          <w:sz w:val="24"/>
        </w:rPr>
        <w:t>Роменщини</w:t>
      </w:r>
      <w:proofErr w:type="spellEnd"/>
      <w:r w:rsidRPr="00B65606">
        <w:rPr>
          <w:sz w:val="24"/>
        </w:rPr>
        <w:t>, 248 , під’їзд: 3 в м. Ромни Сумської області» - 2 400,000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1.4. «Капітальний ремонт пасажирського ліфта в житловому будинку за адресою: вул. Героїв </w:t>
      </w:r>
      <w:proofErr w:type="spellStart"/>
      <w:r w:rsidRPr="00B65606">
        <w:rPr>
          <w:sz w:val="24"/>
        </w:rPr>
        <w:t>Роменщини</w:t>
      </w:r>
      <w:proofErr w:type="spellEnd"/>
      <w:r w:rsidRPr="00B65606">
        <w:rPr>
          <w:sz w:val="24"/>
        </w:rPr>
        <w:t>, 248: під’їзд 4 в м. Ромни Сумської області» - 3 000,000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V. Організація благоустрою населених пунктів:</w:t>
      </w:r>
    </w:p>
    <w:p w:rsidR="00534C36" w:rsidRPr="00B65606" w:rsidRDefault="00534C36" w:rsidP="002D7CC4">
      <w:pPr>
        <w:tabs>
          <w:tab w:val="left" w:pos="993"/>
        </w:tabs>
        <w:spacing w:after="120" w:line="271" w:lineRule="auto"/>
        <w:ind w:firstLine="567"/>
        <w:jc w:val="both"/>
        <w:rPr>
          <w:sz w:val="24"/>
        </w:rPr>
      </w:pPr>
      <w:r w:rsidRPr="00B65606">
        <w:rPr>
          <w:sz w:val="24"/>
        </w:rPr>
        <w:t>1.1. «Послуги з обстеження прибережно-захисних смуг поверхневих водних об’єктів» - 16,765</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1.2.  «Вивезення стихійних сміттєзвалищ» - 99,600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lastRenderedPageBreak/>
        <w:t>1.3. «Транспортні послуги» - 99,200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2.1. «Послуги з технічного обслуговування систем освітлення вулиць, громадських місць» - 2 800,000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2.2. «Поточний ремонт вуличного освітлення» - 1 000,000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2.3. «Поточний ремонт підстанцій» - 160,000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2.4. «Оплата електроенергії вуличного освітлення» - 5 536,971</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2.5. «Позачергова технічна перевірка правильності роботи засобів обліку та роботи з обслуговування електричних лічильників» - 8,029</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2.6. «Послуги з надання допуску на об’єкти підвищеної небезпеки по обслуговуванню електричних мереж» - 48,000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2.7. «Послуги з технічного обслуговування світлофорних об’єктів» - 30,000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3.1. «Покіс трави» - 99,000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3.2. «Утримання квітників, клумб, газонів, скверів» - 99,000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3.3. «Знесення аварійних дерев та обпиловка гілок дерев» - 2 000,000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3.4. «Послуги з </w:t>
      </w:r>
      <w:proofErr w:type="spellStart"/>
      <w:r w:rsidRPr="00B65606">
        <w:rPr>
          <w:sz w:val="24"/>
        </w:rPr>
        <w:t>гербіцидної</w:t>
      </w:r>
      <w:proofErr w:type="spellEnd"/>
      <w:r w:rsidRPr="00B65606">
        <w:rPr>
          <w:sz w:val="24"/>
        </w:rPr>
        <w:t xml:space="preserve"> обробки дерев та порослі» - 99,000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4.1. «Поточний ремонт автобусних зупинок» - 300,000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4.2. «Поточний ремонт </w:t>
      </w:r>
      <w:proofErr w:type="spellStart"/>
      <w:r w:rsidRPr="00B65606">
        <w:rPr>
          <w:sz w:val="24"/>
        </w:rPr>
        <w:t>ливневих</w:t>
      </w:r>
      <w:proofErr w:type="spellEnd"/>
      <w:r w:rsidRPr="00B65606">
        <w:rPr>
          <w:sz w:val="24"/>
        </w:rPr>
        <w:t xml:space="preserve"> </w:t>
      </w:r>
      <w:proofErr w:type="spellStart"/>
      <w:r w:rsidRPr="00B65606">
        <w:rPr>
          <w:sz w:val="24"/>
        </w:rPr>
        <w:t>каналізацій</w:t>
      </w:r>
      <w:proofErr w:type="spellEnd"/>
      <w:r w:rsidRPr="00B65606">
        <w:rPr>
          <w:sz w:val="24"/>
        </w:rPr>
        <w:t>» - 190,000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4.3. «Поточний ремонт контейнерних майданчиків» - 300,000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4.4. «Поточний ремонт пам’ятників» - 700,000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4.5. «Поточний ремонт мостів» - 110,000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4.6. «Поточний ремонт об’єктів дорожньо-транспортної мережі» - 260,000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4.7. «Поточний ремонт малих архітектурних споруд» - 110,000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4.8. «Поточний ремонт </w:t>
      </w:r>
      <w:proofErr w:type="spellStart"/>
      <w:r w:rsidRPr="00B65606">
        <w:rPr>
          <w:sz w:val="24"/>
        </w:rPr>
        <w:t>колесовідбійних</w:t>
      </w:r>
      <w:proofErr w:type="spellEnd"/>
      <w:r w:rsidRPr="00B65606">
        <w:rPr>
          <w:sz w:val="24"/>
        </w:rPr>
        <w:t xml:space="preserve"> брусів» - 240,000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4.9. «Поточний ремонт дитячих майданчиків» - 220,000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4.10. «Поточний ремонт лежачих поліцейських» - 200,000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4.11. «Поточний ремонт в’їзних стел» - 110,000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4.12. «Послуги зі встановлення дитячих майданчиків» - 96,000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4.13. «Послуги зі встановлення вазонів для квітів та укладання плитки біля пам’ятних стел по бульвару Шевченка» - 99,000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4.14. «Послуги зі встановлення лавок та урн» - 160,000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5.1. «Поточний ремонт дорожнього покриття вулиць комунальної власності Роменської міської територіальної громади (середній)» - 6 800,000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5.2. «Технічний нагляд за виконанням будівельно-монтажних робіт по об’єкту: «Поточний ремонт дорожнього покриття вулиць комунальної власності Роменської міської територіальної громади (середній)»» - 98,000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lastRenderedPageBreak/>
        <w:t>5.3. «Експлуатаційне утримання автомобільних доріг загального користування державного та місцевого значення, вулиць і доріг комунальної власності в населених пунктах Роменської міської територіальної громади» - 5 500,000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5.4. «Технічний нагляд за виконанням будівельно-монтажних робіт по об’єкту: «Експлуатаційне утримання автомобільних доріг загального користування державного та місцевого значення, вулиць і доріг комунальної власності в населених пунктах Роменської міської територіальної громади»» - 82,500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5.5. «Нанесення дорожньої розмітки на вулично-дорожню мережу та пішохідні переходи» - 2 500,000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5.6. «Технічний нагляд за виконанням будівельно-монтажних робіт по об’єкту: «Нанесення дорожньої розмітки на вулично-дорожню мережу та пішохідні переходи»» - 37,500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5.7. «Поточний ремонт тротуарів в м. Ромни Сумської області» - 3 500,000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5.8. «Технічний нагляд за виконанням будівельно-монтажних робіт по об’єкту: «Поточний ремонт тротуарів в м. Ромни Сумської області»» - 52,500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5.9. «Послуги зі встановлення дорожніх знаків» - 98,000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5.10. «Послуги по розробці </w:t>
      </w:r>
      <w:proofErr w:type="spellStart"/>
      <w:r w:rsidRPr="00B65606">
        <w:rPr>
          <w:sz w:val="24"/>
        </w:rPr>
        <w:t>проєктів</w:t>
      </w:r>
      <w:proofErr w:type="spellEnd"/>
      <w:r w:rsidRPr="00B65606">
        <w:rPr>
          <w:sz w:val="24"/>
        </w:rPr>
        <w:t xml:space="preserve"> «Організація безпеки руху та обладнання технічними засобами регулювання вулиць»» - 99,000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6.1. «Поточний ремонт </w:t>
      </w:r>
      <w:proofErr w:type="spellStart"/>
      <w:r w:rsidRPr="00B65606">
        <w:rPr>
          <w:sz w:val="24"/>
        </w:rPr>
        <w:t>внутрішньоквартальних</w:t>
      </w:r>
      <w:proofErr w:type="spellEnd"/>
      <w:r w:rsidRPr="00B65606">
        <w:rPr>
          <w:sz w:val="24"/>
        </w:rPr>
        <w:t xml:space="preserve"> проїздів в м. Ромни Сумської області» - 8 000,000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6.2. «Технічний нагляд за виконанням будівельно-монтажних робіт по об’єкту: «Поточний ремонт </w:t>
      </w:r>
      <w:proofErr w:type="spellStart"/>
      <w:r w:rsidRPr="00B65606">
        <w:rPr>
          <w:sz w:val="24"/>
        </w:rPr>
        <w:t>внутрішньоквартальних</w:t>
      </w:r>
      <w:proofErr w:type="spellEnd"/>
      <w:r w:rsidRPr="00B65606">
        <w:rPr>
          <w:sz w:val="24"/>
        </w:rPr>
        <w:t xml:space="preserve"> проїздів в м. Ромни Сумської області» - 99,000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7.1. «Придбання </w:t>
      </w:r>
      <w:proofErr w:type="spellStart"/>
      <w:r w:rsidRPr="00B65606">
        <w:rPr>
          <w:sz w:val="24"/>
        </w:rPr>
        <w:t>антипаркувальних</w:t>
      </w:r>
      <w:proofErr w:type="spellEnd"/>
      <w:r w:rsidRPr="00B65606">
        <w:rPr>
          <w:sz w:val="24"/>
        </w:rPr>
        <w:t xml:space="preserve"> півсфер» - 52,000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7.2. «Придбання садово-паркових лавок» - 344,000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7.3. «Придбання вуличних вазонів» - 50,000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7.4. «Придбання мінеральних добрив та засобів захисту рослин» - </w:t>
      </w:r>
      <w:r w:rsidRPr="00B65606">
        <w:rPr>
          <w:sz w:val="24"/>
          <w:lang w:eastAsia="en-US"/>
        </w:rPr>
        <w:t>62,000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7.5. «Придбання дорожніх знаків» - </w:t>
      </w:r>
      <w:r w:rsidRPr="00B65606">
        <w:rPr>
          <w:sz w:val="24"/>
          <w:lang w:eastAsia="en-US"/>
        </w:rPr>
        <w:t>98,000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7.6. «Придбання матеріалів, будівельних матеріалів, інвентарю та інструментів для проведення ремонтних робіт господарським способом» - </w:t>
      </w:r>
      <w:r w:rsidRPr="00B65606">
        <w:rPr>
          <w:sz w:val="24"/>
          <w:lang w:eastAsia="en-US"/>
        </w:rPr>
        <w:t>380,000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lang w:eastAsia="en-US"/>
        </w:rPr>
      </w:pPr>
      <w:r w:rsidRPr="00B65606">
        <w:rPr>
          <w:sz w:val="24"/>
        </w:rPr>
        <w:t xml:space="preserve">7.7. «Придбання посадкового матеріалу» - </w:t>
      </w:r>
      <w:r w:rsidRPr="00B65606">
        <w:rPr>
          <w:sz w:val="24"/>
          <w:lang w:eastAsia="en-US"/>
        </w:rPr>
        <w:t>99,600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7.8. «Придбання щебеню і щебенево-піщаної суміші» - </w:t>
      </w:r>
      <w:r w:rsidRPr="00B65606">
        <w:rPr>
          <w:sz w:val="24"/>
          <w:lang w:eastAsia="en-US"/>
        </w:rPr>
        <w:t>1 958,000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7.9. «Придбання солі» - </w:t>
      </w:r>
      <w:r w:rsidRPr="00B65606">
        <w:rPr>
          <w:sz w:val="24"/>
          <w:lang w:eastAsia="en-US"/>
        </w:rPr>
        <w:t>1 092,000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7.10. «Придбання піску» - </w:t>
      </w:r>
      <w:r w:rsidRPr="00B65606">
        <w:rPr>
          <w:sz w:val="24"/>
          <w:lang w:eastAsia="en-US"/>
        </w:rPr>
        <w:t>980,000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7.11. «Придбання контейнерів для сміття» - </w:t>
      </w:r>
      <w:r w:rsidRPr="00B65606">
        <w:rPr>
          <w:sz w:val="24"/>
          <w:lang w:eastAsia="en-US"/>
        </w:rPr>
        <w:t>464,800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7.12. «Придбання урн для сміття» - </w:t>
      </w:r>
      <w:r w:rsidRPr="00B65606">
        <w:rPr>
          <w:sz w:val="24"/>
          <w:lang w:eastAsia="en-US"/>
        </w:rPr>
        <w:t>95,600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7.13. «Придбання декоративних зелених насаджень» - </w:t>
      </w:r>
      <w:r w:rsidRPr="00B65606">
        <w:rPr>
          <w:sz w:val="24"/>
          <w:lang w:eastAsia="en-US"/>
        </w:rPr>
        <w:t>98,000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7.14. «Придбання пам'ятних стел» - </w:t>
      </w:r>
      <w:r w:rsidRPr="00B65606">
        <w:rPr>
          <w:sz w:val="24"/>
          <w:lang w:eastAsia="en-US"/>
        </w:rPr>
        <w:t>98,000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lastRenderedPageBreak/>
        <w:t xml:space="preserve">7.15. «Придбання дитячих майданчиків» - </w:t>
      </w:r>
      <w:r w:rsidRPr="00B65606">
        <w:rPr>
          <w:sz w:val="24"/>
          <w:lang w:eastAsia="en-US"/>
        </w:rPr>
        <w:t>620,000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8.1. «Вилов бродячих тварин» - 800,000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8.2. «Стерилізація безпритульних тварин» - 650,000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9.1. «Послуги по перевірці та обстеженню водної акваторії місць масового відпочинку» - 95,000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10.1. «Аналіз води та дезінфекція колодязів громадського користування» - 91,397</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10.2. «Поточний ремонт та очищення колодязів громадського користування» - 200,000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 xml:space="preserve">розділ </w:t>
      </w:r>
      <w:r w:rsidRPr="00B65606">
        <w:rPr>
          <w:i/>
          <w:sz w:val="24"/>
          <w:lang w:val="en-US"/>
        </w:rPr>
        <w:t>VI</w:t>
      </w:r>
      <w:r w:rsidRPr="00B65606">
        <w:rPr>
          <w:i/>
          <w:sz w:val="24"/>
        </w:rPr>
        <w:t xml:space="preserve"> «Забезпечення функціонування підприємств, установ та організацій, що виробляють, виконують та/або надають житлово-комунальні послуги»:</w:t>
      </w:r>
    </w:p>
    <w:p w:rsidR="00534C36" w:rsidRPr="00B65606" w:rsidRDefault="00534C36" w:rsidP="002D7CC4">
      <w:pPr>
        <w:tabs>
          <w:tab w:val="left" w:pos="993"/>
        </w:tabs>
        <w:spacing w:after="120" w:line="271" w:lineRule="auto"/>
        <w:ind w:firstLine="567"/>
        <w:jc w:val="both"/>
        <w:rPr>
          <w:sz w:val="24"/>
        </w:rPr>
      </w:pPr>
      <w:r w:rsidRPr="00B65606">
        <w:rPr>
          <w:sz w:val="24"/>
        </w:rPr>
        <w:t>1.1. «Погашення заборгованості ПП "Наш Дім" за освітлення сходових клітин, підвалів та прибудинкових територій надавачам житлово-комунальних послуг як різницю в частині статей витрат (електроенергія)» - 60,000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1.2. «Погашення заборгованості ПП "Житло-сервіс" за освітлення сходових клітин, підвалів та прибудинкових територій надавачам житлово-комунальних послуг як різницю в частині статей витрат (електроенергія)» - 60,000</w:t>
      </w:r>
      <w:r w:rsidR="005F2310" w:rsidRPr="00B65606">
        <w:rPr>
          <w:sz w:val="24"/>
        </w:rPr>
        <w:t xml:space="preserve"> тис. грн;</w:t>
      </w:r>
    </w:p>
    <w:p w:rsidR="00534C36" w:rsidRDefault="00534C36" w:rsidP="002D7CC4">
      <w:pPr>
        <w:tabs>
          <w:tab w:val="left" w:pos="993"/>
        </w:tabs>
        <w:spacing w:after="120" w:line="271" w:lineRule="auto"/>
        <w:ind w:firstLine="567"/>
        <w:jc w:val="both"/>
        <w:rPr>
          <w:i/>
          <w:sz w:val="24"/>
        </w:rPr>
      </w:pPr>
      <w:r w:rsidRPr="00B65606">
        <w:rPr>
          <w:i/>
          <w:sz w:val="24"/>
        </w:rPr>
        <w:t>розділ VІI «Керівництво і управління у відповідній сфері у містах (місті Києві), селищах, селах, територіальних громадах»:</w:t>
      </w:r>
    </w:p>
    <w:p w:rsidR="0015712C" w:rsidRDefault="0015712C" w:rsidP="002D7CC4">
      <w:pPr>
        <w:tabs>
          <w:tab w:val="left" w:pos="993"/>
        </w:tabs>
        <w:spacing w:after="120" w:line="271" w:lineRule="auto"/>
        <w:ind w:firstLine="567"/>
        <w:jc w:val="both"/>
        <w:rPr>
          <w:i/>
          <w:sz w:val="24"/>
        </w:rPr>
      </w:pPr>
      <w:r>
        <w:rPr>
          <w:sz w:val="24"/>
        </w:rPr>
        <w:t xml:space="preserve">1.1. «Придбання комп’ютерної техніки» - 100,000 </w:t>
      </w:r>
      <w:r w:rsidRPr="00275B49">
        <w:rPr>
          <w:sz w:val="24"/>
        </w:rPr>
        <w:t xml:space="preserve">тис. </w:t>
      </w:r>
      <w:r>
        <w:rPr>
          <w:sz w:val="24"/>
        </w:rPr>
        <w:t>грн;</w:t>
      </w:r>
    </w:p>
    <w:p w:rsidR="00534C36" w:rsidRPr="00B65606" w:rsidRDefault="00534C36" w:rsidP="002D7CC4">
      <w:pPr>
        <w:tabs>
          <w:tab w:val="left" w:pos="993"/>
        </w:tabs>
        <w:spacing w:after="120" w:line="271" w:lineRule="auto"/>
        <w:ind w:firstLine="567"/>
        <w:jc w:val="both"/>
        <w:rPr>
          <w:sz w:val="24"/>
        </w:rPr>
      </w:pPr>
      <w:r w:rsidRPr="00B65606">
        <w:rPr>
          <w:sz w:val="24"/>
        </w:rPr>
        <w:t>1.</w:t>
      </w:r>
      <w:r w:rsidR="0015712C">
        <w:rPr>
          <w:sz w:val="24"/>
        </w:rPr>
        <w:t>2</w:t>
      </w:r>
      <w:r w:rsidRPr="00B65606">
        <w:rPr>
          <w:sz w:val="24"/>
        </w:rPr>
        <w:t>. «Проведення оцінки майна - нежитлових приміщень» - 48,000 тис. грн</w:t>
      </w:r>
    </w:p>
    <w:p w:rsidR="00534C36" w:rsidRPr="00B65606" w:rsidRDefault="0015712C" w:rsidP="002D7CC4">
      <w:pPr>
        <w:tabs>
          <w:tab w:val="left" w:pos="993"/>
        </w:tabs>
        <w:spacing w:after="120" w:line="271" w:lineRule="auto"/>
        <w:ind w:firstLine="567"/>
        <w:jc w:val="both"/>
        <w:rPr>
          <w:sz w:val="24"/>
        </w:rPr>
      </w:pPr>
      <w:r>
        <w:rPr>
          <w:sz w:val="24"/>
        </w:rPr>
        <w:t>1.3</w:t>
      </w:r>
      <w:r w:rsidR="00534C36" w:rsidRPr="00B65606">
        <w:rPr>
          <w:sz w:val="24"/>
        </w:rPr>
        <w:t>.</w:t>
      </w:r>
      <w:bookmarkStart w:id="6" w:name="_GoBack"/>
      <w:bookmarkEnd w:id="6"/>
      <w:r w:rsidR="00534C36" w:rsidRPr="00B65606">
        <w:rPr>
          <w:sz w:val="24"/>
        </w:rPr>
        <w:t xml:space="preserve"> «Проведення перевірки інформації про наявність або відсутність заведеної спадкової справи та виданих свідоцтв про право на спадщину з видачею витягу або інформаційної довідки» - 49,724</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VIII «Інші заходи в галузі культури і мистецтва»:</w:t>
      </w:r>
    </w:p>
    <w:p w:rsidR="00534C36" w:rsidRPr="00B65606" w:rsidRDefault="00534C36" w:rsidP="002D7CC4">
      <w:pPr>
        <w:tabs>
          <w:tab w:val="left" w:pos="993"/>
        </w:tabs>
        <w:spacing w:after="120" w:line="271" w:lineRule="auto"/>
        <w:ind w:firstLine="567"/>
        <w:jc w:val="both"/>
        <w:rPr>
          <w:sz w:val="24"/>
        </w:rPr>
      </w:pPr>
      <w:r w:rsidRPr="00B65606">
        <w:rPr>
          <w:sz w:val="24"/>
        </w:rPr>
        <w:t>1.1.</w:t>
      </w:r>
      <w:r w:rsidRPr="00B65606">
        <w:t xml:space="preserve"> «</w:t>
      </w:r>
      <w:r w:rsidRPr="00B65606">
        <w:rPr>
          <w:sz w:val="24"/>
        </w:rPr>
        <w:t>Поточний ремонт Алеї Слави зі встановленням пам’ятних стел в м. Ромни Сумської області» - 190,000</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IХ «Здійснення  заходів із землеустрою»:</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1.1. «Послуги з розробки проектів землеустрою щодо відведення земельних ділянок» - 96,000 </w:t>
      </w:r>
      <w:r w:rsidR="00B65606" w:rsidRPr="00B65606">
        <w:rPr>
          <w:sz w:val="24"/>
        </w:rPr>
        <w:t>тис. грн;</w:t>
      </w:r>
      <w:r w:rsidRPr="00B65606">
        <w:rPr>
          <w:sz w:val="24"/>
        </w:rPr>
        <w:t xml:space="preserve">   </w:t>
      </w:r>
    </w:p>
    <w:p w:rsidR="00534C36" w:rsidRPr="00B65606" w:rsidRDefault="00534C36" w:rsidP="002D7CC4">
      <w:pPr>
        <w:tabs>
          <w:tab w:val="left" w:pos="993"/>
        </w:tabs>
        <w:spacing w:after="120" w:line="271" w:lineRule="auto"/>
        <w:ind w:firstLine="567"/>
        <w:jc w:val="both"/>
        <w:rPr>
          <w:sz w:val="24"/>
        </w:rPr>
      </w:pPr>
      <w:r w:rsidRPr="00B65606">
        <w:rPr>
          <w:sz w:val="24"/>
        </w:rPr>
        <w:t>1.2. «Виготовлення технічної документації із землеустрою» - 95,000</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Х «Природоохоронні заходи за рахунок цільових фондів»:</w:t>
      </w:r>
    </w:p>
    <w:p w:rsidR="00534C36" w:rsidRPr="00B65606" w:rsidRDefault="00534C36" w:rsidP="002D7CC4">
      <w:pPr>
        <w:tabs>
          <w:tab w:val="left" w:pos="993"/>
        </w:tabs>
        <w:spacing w:after="120" w:line="271" w:lineRule="auto"/>
        <w:ind w:firstLine="567"/>
        <w:jc w:val="both"/>
        <w:rPr>
          <w:sz w:val="24"/>
        </w:rPr>
      </w:pPr>
      <w:r w:rsidRPr="00B65606">
        <w:rPr>
          <w:sz w:val="24"/>
        </w:rPr>
        <w:t>1.1. «Придбання контейнерів для сміття» - 249,400</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1.2. «Придбання контейнерів-сіток для пластику» - 162,300</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1.3. «Придбання урн для сміття» - 50,000</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ХІ «Підготовка та реалізація публічних інвестиційних проектів / програм публічних інвестицій за рахунок коштів місцевого бюджету в галузі житлово-комунального господарства»:</w:t>
      </w:r>
    </w:p>
    <w:p w:rsidR="00534C36" w:rsidRPr="00B65606" w:rsidRDefault="00534C36" w:rsidP="002D7CC4">
      <w:pPr>
        <w:tabs>
          <w:tab w:val="left" w:pos="993"/>
        </w:tabs>
        <w:spacing w:after="120" w:line="271" w:lineRule="auto"/>
        <w:ind w:firstLine="567"/>
        <w:jc w:val="both"/>
        <w:rPr>
          <w:sz w:val="24"/>
        </w:rPr>
      </w:pPr>
      <w:r w:rsidRPr="00B65606">
        <w:rPr>
          <w:sz w:val="24"/>
        </w:rPr>
        <w:lastRenderedPageBreak/>
        <w:t>1.1. «Будівництво модульних будинків» - 2 400,000</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2.1. «Капітальний ремонт тротуарів з облаштуванням пандусів та з’їздів по вулицях міста Ромни Сумської області» - 1 500,000</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ХІІ «Підготовка та реалізація публічних інвестиційних проектів / програм публічних інвестицій за рахунок коштів місцевого бюджету в галузі дорожнього господарства»:</w:t>
      </w:r>
    </w:p>
    <w:p w:rsidR="00534C36" w:rsidRDefault="00534C36" w:rsidP="002D7CC4">
      <w:pPr>
        <w:tabs>
          <w:tab w:val="left" w:pos="993"/>
        </w:tabs>
        <w:spacing w:after="120" w:line="271" w:lineRule="auto"/>
        <w:ind w:firstLine="567"/>
        <w:jc w:val="both"/>
        <w:rPr>
          <w:sz w:val="24"/>
          <w:lang w:val="ru-RU"/>
        </w:rPr>
      </w:pPr>
      <w:r w:rsidRPr="00B65606">
        <w:rPr>
          <w:sz w:val="24"/>
        </w:rPr>
        <w:t>1.1. «Будівництво дороги по вул. Берегова в м. Ромни Сумської області» - 500,000</w:t>
      </w:r>
      <w:r w:rsidR="00B65606" w:rsidRPr="00B65606">
        <w:rPr>
          <w:sz w:val="24"/>
        </w:rPr>
        <w:t xml:space="preserve"> тис. грн.</w:t>
      </w:r>
    </w:p>
    <w:p w:rsidR="00534C36" w:rsidRPr="006815C3" w:rsidRDefault="00534C36" w:rsidP="002D7CC4">
      <w:pPr>
        <w:tabs>
          <w:tab w:val="left" w:pos="993"/>
        </w:tabs>
        <w:spacing w:after="120" w:line="271" w:lineRule="auto"/>
        <w:ind w:firstLine="567"/>
        <w:jc w:val="both"/>
        <w:rPr>
          <w:sz w:val="24"/>
        </w:rPr>
      </w:pPr>
      <w:r w:rsidRPr="006815C3">
        <w:rPr>
          <w:sz w:val="24"/>
        </w:rPr>
        <w:t xml:space="preserve">На 2026-2027 роки передбачені </w:t>
      </w:r>
      <w:r w:rsidR="001606B9" w:rsidRPr="006815C3">
        <w:rPr>
          <w:sz w:val="24"/>
        </w:rPr>
        <w:t>аналогічні заходи Програми (крім публічних інвестицій). Обсяги фінансування збільшенні на індекс споживчих цін та при необхідності будуть відкориговані при формуванні бюджету на відповідний рік</w:t>
      </w:r>
      <w:r w:rsidR="00771BC8" w:rsidRPr="006815C3">
        <w:rPr>
          <w:sz w:val="24"/>
        </w:rPr>
        <w:t>.</w:t>
      </w:r>
    </w:p>
    <w:p w:rsidR="00534C36" w:rsidRPr="00C76995" w:rsidRDefault="00534C36" w:rsidP="00534C36">
      <w:pPr>
        <w:tabs>
          <w:tab w:val="left" w:pos="993"/>
        </w:tabs>
        <w:spacing w:line="276" w:lineRule="auto"/>
        <w:ind w:left="426"/>
        <w:jc w:val="both"/>
        <w:rPr>
          <w:i/>
          <w:sz w:val="24"/>
        </w:rPr>
      </w:pPr>
    </w:p>
    <w:p w:rsidR="00534C36" w:rsidRPr="00F40C1C" w:rsidRDefault="00534C36" w:rsidP="00534C36">
      <w:pPr>
        <w:tabs>
          <w:tab w:val="left" w:pos="993"/>
        </w:tabs>
        <w:spacing w:line="276" w:lineRule="auto"/>
        <w:ind w:firstLine="425"/>
        <w:jc w:val="both"/>
        <w:rPr>
          <w:sz w:val="24"/>
        </w:rPr>
      </w:pPr>
    </w:p>
    <w:p w:rsidR="00534C36" w:rsidRPr="006A779C" w:rsidRDefault="00534C36" w:rsidP="00534C36">
      <w:pPr>
        <w:spacing w:line="273" w:lineRule="auto"/>
        <w:rPr>
          <w:sz w:val="24"/>
        </w:rPr>
      </w:pPr>
      <w:r w:rsidRPr="006A779C">
        <w:rPr>
          <w:b/>
          <w:bCs/>
          <w:color w:val="000000"/>
          <w:sz w:val="24"/>
        </w:rPr>
        <w:t xml:space="preserve">Начальник управління </w:t>
      </w:r>
    </w:p>
    <w:p w:rsidR="00534C36" w:rsidRPr="006A779C" w:rsidRDefault="00534C36" w:rsidP="00534C36">
      <w:pPr>
        <w:spacing w:line="273" w:lineRule="auto"/>
        <w:rPr>
          <w:sz w:val="24"/>
        </w:rPr>
      </w:pPr>
      <w:r w:rsidRPr="006A779C">
        <w:rPr>
          <w:b/>
          <w:bCs/>
          <w:color w:val="000000"/>
          <w:sz w:val="24"/>
        </w:rPr>
        <w:t xml:space="preserve">житлово-комунального господарства </w:t>
      </w:r>
    </w:p>
    <w:p w:rsidR="00534C36" w:rsidRPr="006A779C" w:rsidRDefault="00534C36" w:rsidP="00534C36">
      <w:pPr>
        <w:spacing w:line="273" w:lineRule="auto"/>
        <w:rPr>
          <w:sz w:val="24"/>
        </w:rPr>
      </w:pPr>
      <w:r w:rsidRPr="006A779C">
        <w:rPr>
          <w:b/>
          <w:bCs/>
          <w:color w:val="000000"/>
          <w:sz w:val="24"/>
        </w:rPr>
        <w:t>Роменської міської ради</w:t>
      </w:r>
      <w:r w:rsidRPr="006A779C">
        <w:rPr>
          <w:b/>
          <w:bCs/>
          <w:color w:val="000000"/>
          <w:sz w:val="24"/>
        </w:rPr>
        <w:tab/>
      </w:r>
      <w:r w:rsidRPr="006A779C">
        <w:rPr>
          <w:b/>
          <w:bCs/>
          <w:color w:val="000000"/>
          <w:sz w:val="24"/>
        </w:rPr>
        <w:tab/>
      </w:r>
      <w:r w:rsidRPr="006A779C">
        <w:rPr>
          <w:b/>
          <w:bCs/>
          <w:color w:val="000000"/>
          <w:sz w:val="24"/>
        </w:rPr>
        <w:tab/>
      </w:r>
      <w:r w:rsidRPr="006A779C">
        <w:rPr>
          <w:b/>
          <w:bCs/>
          <w:color w:val="000000"/>
          <w:sz w:val="24"/>
        </w:rPr>
        <w:tab/>
        <w:t>     </w:t>
      </w:r>
      <w:r w:rsidR="00771BC8">
        <w:rPr>
          <w:b/>
          <w:bCs/>
          <w:color w:val="000000"/>
          <w:sz w:val="24"/>
        </w:rPr>
        <w:t xml:space="preserve">      </w:t>
      </w:r>
      <w:r w:rsidRPr="006A779C">
        <w:rPr>
          <w:b/>
          <w:bCs/>
          <w:color w:val="000000"/>
          <w:sz w:val="24"/>
        </w:rPr>
        <w:t>             Олена ГРЕБЕНЮК</w:t>
      </w:r>
    </w:p>
    <w:p w:rsidR="00534C36" w:rsidRPr="006A779C" w:rsidRDefault="00534C36" w:rsidP="00534C36">
      <w:pPr>
        <w:spacing w:line="273" w:lineRule="auto"/>
        <w:rPr>
          <w:sz w:val="24"/>
        </w:rPr>
      </w:pPr>
      <w:r w:rsidRPr="006A779C">
        <w:rPr>
          <w:sz w:val="24"/>
        </w:rPr>
        <w:t> </w:t>
      </w:r>
    </w:p>
    <w:p w:rsidR="00534C36" w:rsidRPr="00087DB7" w:rsidRDefault="00534C36" w:rsidP="00534C36">
      <w:pPr>
        <w:spacing w:line="273" w:lineRule="auto"/>
        <w:rPr>
          <w:sz w:val="24"/>
          <w:lang w:eastAsia="zh-CN"/>
        </w:rPr>
      </w:pPr>
      <w:r w:rsidRPr="00087DB7">
        <w:rPr>
          <w:b/>
          <w:bCs/>
          <w:sz w:val="24"/>
          <w:lang w:eastAsia="zh-CN"/>
        </w:rPr>
        <w:t>Погоджено</w:t>
      </w:r>
    </w:p>
    <w:p w:rsidR="00534C36" w:rsidRPr="00C029BF" w:rsidRDefault="00534C36" w:rsidP="00534C36">
      <w:pPr>
        <w:suppressAutoHyphens/>
        <w:spacing w:line="273" w:lineRule="auto"/>
        <w:rPr>
          <w:sz w:val="24"/>
          <w:lang w:eastAsia="zh-CN"/>
        </w:rPr>
      </w:pPr>
      <w:r w:rsidRPr="00087DB7">
        <w:rPr>
          <w:b/>
          <w:bCs/>
          <w:sz w:val="24"/>
          <w:lang w:eastAsia="zh-CN"/>
        </w:rPr>
        <w:t>Керуючий справами виконкому</w:t>
      </w:r>
      <w:r w:rsidRPr="00087DB7">
        <w:rPr>
          <w:b/>
          <w:bCs/>
          <w:sz w:val="24"/>
          <w:lang w:eastAsia="zh-CN"/>
        </w:rPr>
        <w:tab/>
      </w:r>
      <w:r w:rsidRPr="00087DB7">
        <w:rPr>
          <w:b/>
          <w:bCs/>
          <w:sz w:val="24"/>
          <w:lang w:eastAsia="zh-CN"/>
        </w:rPr>
        <w:tab/>
      </w:r>
      <w:r w:rsidRPr="00087DB7">
        <w:rPr>
          <w:b/>
          <w:bCs/>
          <w:sz w:val="24"/>
          <w:lang w:eastAsia="zh-CN"/>
        </w:rPr>
        <w:tab/>
      </w:r>
      <w:r w:rsidRPr="00087DB7">
        <w:rPr>
          <w:b/>
          <w:bCs/>
          <w:sz w:val="24"/>
          <w:lang w:eastAsia="zh-CN"/>
        </w:rPr>
        <w:tab/>
      </w:r>
      <w:r w:rsidRPr="00087DB7">
        <w:rPr>
          <w:b/>
          <w:bCs/>
          <w:sz w:val="24"/>
          <w:lang w:eastAsia="zh-CN"/>
        </w:rPr>
        <w:tab/>
        <w:t>Наталія МОСКАЛЕНКО</w:t>
      </w:r>
    </w:p>
    <w:p w:rsidR="00534C36" w:rsidRPr="00AB2944" w:rsidRDefault="00534C36" w:rsidP="00534C36">
      <w:pPr>
        <w:spacing w:line="276" w:lineRule="auto"/>
        <w:ind w:firstLine="425"/>
        <w:jc w:val="both"/>
        <w:rPr>
          <w:sz w:val="19"/>
          <w:szCs w:val="19"/>
        </w:rPr>
      </w:pPr>
      <w:r w:rsidRPr="00AB2944">
        <w:rPr>
          <w:sz w:val="20"/>
          <w:szCs w:val="20"/>
        </w:rPr>
        <w:t xml:space="preserve">                                                                                                                    </w:t>
      </w:r>
    </w:p>
    <w:p w:rsidR="00534C36" w:rsidRPr="00E5292E" w:rsidRDefault="00534C36" w:rsidP="00534C36">
      <w:pPr>
        <w:pStyle w:val="14"/>
        <w:ind w:firstLine="0"/>
        <w:rPr>
          <w:lang w:val="uk-UA"/>
        </w:rPr>
      </w:pPr>
    </w:p>
    <w:p w:rsidR="00534C36" w:rsidRPr="00E12CC0" w:rsidRDefault="00534C36" w:rsidP="00534C36">
      <w:pPr>
        <w:pStyle w:val="14"/>
        <w:ind w:firstLine="0"/>
        <w:rPr>
          <w:lang w:val="uk-UA"/>
        </w:rPr>
      </w:pPr>
    </w:p>
    <w:p w:rsidR="00534C36" w:rsidRPr="00E12CC0" w:rsidRDefault="00534C36" w:rsidP="00534C36">
      <w:pPr>
        <w:pStyle w:val="14"/>
        <w:ind w:firstLine="0"/>
        <w:rPr>
          <w:lang w:val="uk-UA"/>
        </w:rPr>
      </w:pPr>
    </w:p>
    <w:p w:rsidR="00534C36" w:rsidRPr="00E12CC0" w:rsidRDefault="00534C36" w:rsidP="004107D9">
      <w:pPr>
        <w:pStyle w:val="14"/>
        <w:ind w:firstLine="0"/>
        <w:rPr>
          <w:lang w:val="uk-UA"/>
        </w:rPr>
      </w:pPr>
    </w:p>
    <w:sectPr w:rsidR="00534C36" w:rsidRPr="00E12CC0" w:rsidSect="00E12CC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39039C4"/>
    <w:lvl w:ilvl="0">
      <w:numFmt w:val="bullet"/>
      <w:lvlText w:val="*"/>
      <w:lvlJc w:val="left"/>
      <w:pPr>
        <w:ind w:left="0" w:firstLine="0"/>
      </w:pPr>
    </w:lvl>
  </w:abstractNum>
  <w:abstractNum w:abstractNumId="1" w15:restartNumberingAfterBreak="0">
    <w:nsid w:val="05CA4D20"/>
    <w:multiLevelType w:val="hybridMultilevel"/>
    <w:tmpl w:val="2CF2998E"/>
    <w:lvl w:ilvl="0" w:tplc="7792A3D8">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51C45"/>
    <w:multiLevelType w:val="hybridMultilevel"/>
    <w:tmpl w:val="8ECA42B4"/>
    <w:lvl w:ilvl="0" w:tplc="EC60C5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C4E4F"/>
    <w:multiLevelType w:val="hybridMultilevel"/>
    <w:tmpl w:val="F66654B4"/>
    <w:lvl w:ilvl="0" w:tplc="60F88DB6">
      <w:start w:val="1"/>
      <w:numFmt w:val="bullet"/>
      <w:lvlText w:val="-"/>
      <w:lvlJc w:val="left"/>
      <w:pPr>
        <w:ind w:left="720" w:hanging="360"/>
      </w:pPr>
      <w:rPr>
        <w:rFonts w:ascii="Times New Roman CYR" w:eastAsia="Calibri" w:hAnsi="Times New Roman CYR" w:cs="Times New Roman CY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A244EB"/>
    <w:multiLevelType w:val="multilevel"/>
    <w:tmpl w:val="61CC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F457B"/>
    <w:multiLevelType w:val="hybridMultilevel"/>
    <w:tmpl w:val="8386276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19F4527F"/>
    <w:multiLevelType w:val="multilevel"/>
    <w:tmpl w:val="57A49B02"/>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7" w15:restartNumberingAfterBreak="0">
    <w:nsid w:val="1A351AB7"/>
    <w:multiLevelType w:val="hybridMultilevel"/>
    <w:tmpl w:val="3AB0040C"/>
    <w:lvl w:ilvl="0" w:tplc="1046A81E">
      <w:numFmt w:val="bullet"/>
      <w:lvlText w:val="-"/>
      <w:lvlJc w:val="left"/>
      <w:pPr>
        <w:ind w:left="995" w:hanging="57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8" w15:restartNumberingAfterBreak="0">
    <w:nsid w:val="1B3A47C6"/>
    <w:multiLevelType w:val="multilevel"/>
    <w:tmpl w:val="9192FAF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9" w15:restartNumberingAfterBreak="0">
    <w:nsid w:val="1C3B425C"/>
    <w:multiLevelType w:val="hybridMultilevel"/>
    <w:tmpl w:val="ED9296D8"/>
    <w:lvl w:ilvl="0" w:tplc="3246F224">
      <w:numFmt w:val="bullet"/>
      <w:lvlText w:val="-"/>
      <w:lvlJc w:val="left"/>
      <w:pPr>
        <w:ind w:left="1040" w:hanging="555"/>
      </w:pPr>
      <w:rPr>
        <w:rFonts w:ascii="Times New Roman" w:eastAsia="Times New Roman" w:hAnsi="Times New Roman" w:cs="Times New Roman"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0" w15:restartNumberingAfterBreak="0">
    <w:nsid w:val="22D91BCD"/>
    <w:multiLevelType w:val="multilevel"/>
    <w:tmpl w:val="9502D38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11" w15:restartNumberingAfterBreak="0">
    <w:nsid w:val="26652081"/>
    <w:multiLevelType w:val="multilevel"/>
    <w:tmpl w:val="34029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753E8A"/>
    <w:multiLevelType w:val="hybridMultilevel"/>
    <w:tmpl w:val="E3443AAA"/>
    <w:lvl w:ilvl="0" w:tplc="7792A3D8">
      <w:start w:val="2009"/>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035E44"/>
    <w:multiLevelType w:val="hybridMultilevel"/>
    <w:tmpl w:val="3912CB9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32191CAC"/>
    <w:multiLevelType w:val="hybridMultilevel"/>
    <w:tmpl w:val="2C807EC2"/>
    <w:lvl w:ilvl="0" w:tplc="EC60C53C">
      <w:start w:val="1"/>
      <w:numFmt w:val="bullet"/>
      <w:lvlText w:val="–"/>
      <w:lvlJc w:val="left"/>
      <w:pPr>
        <w:ind w:left="785" w:hanging="360"/>
      </w:pPr>
      <w:rPr>
        <w:rFonts w:ascii="Times New Roman" w:hAnsi="Times New Roman" w:cs="Times New Roman" w:hint="default"/>
        <w:b/>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5" w15:restartNumberingAfterBreak="0">
    <w:nsid w:val="32C31534"/>
    <w:multiLevelType w:val="hybridMultilevel"/>
    <w:tmpl w:val="DF3A51C4"/>
    <w:lvl w:ilvl="0" w:tplc="0CCC3C68">
      <w:numFmt w:val="bullet"/>
      <w:lvlText w:val="-"/>
      <w:lvlJc w:val="left"/>
      <w:pPr>
        <w:ind w:left="845" w:hanging="360"/>
      </w:pPr>
      <w:rPr>
        <w:rFonts w:ascii="Times New Roman" w:eastAsia="Times New Roman" w:hAnsi="Times New Roman" w:cs="Times New Roman"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6" w15:restartNumberingAfterBreak="0">
    <w:nsid w:val="35287BC2"/>
    <w:multiLevelType w:val="hybridMultilevel"/>
    <w:tmpl w:val="4DFC102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3C110E9B"/>
    <w:multiLevelType w:val="hybridMultilevel"/>
    <w:tmpl w:val="9B7EA90E"/>
    <w:lvl w:ilvl="0" w:tplc="D8F483A4">
      <w:start w:val="1"/>
      <w:numFmt w:val="decimal"/>
      <w:lvlText w:val="%1)"/>
      <w:lvlJc w:val="left"/>
      <w:pPr>
        <w:ind w:left="1100" w:hanging="67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400F4914"/>
    <w:multiLevelType w:val="hybridMultilevel"/>
    <w:tmpl w:val="93DA990C"/>
    <w:lvl w:ilvl="0" w:tplc="3246F224">
      <w:numFmt w:val="bullet"/>
      <w:lvlText w:val="-"/>
      <w:lvlJc w:val="left"/>
      <w:pPr>
        <w:ind w:left="1465" w:hanging="555"/>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434448B9"/>
    <w:multiLevelType w:val="multilevel"/>
    <w:tmpl w:val="6F5C8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7E1704"/>
    <w:multiLevelType w:val="multilevel"/>
    <w:tmpl w:val="52AC1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65138B5"/>
    <w:multiLevelType w:val="multilevel"/>
    <w:tmpl w:val="FCE6C7C8"/>
    <w:lvl w:ilvl="0">
      <w:start w:val="1"/>
      <w:numFmt w:val="decimal"/>
      <w:lvlText w:val="%1."/>
      <w:lvlJc w:val="left"/>
      <w:pPr>
        <w:ind w:left="1070" w:hanging="360"/>
      </w:pPr>
      <w:rPr>
        <w:rFonts w:hint="default"/>
        <w:b/>
      </w:rPr>
    </w:lvl>
    <w:lvl w:ilvl="1">
      <w:start w:val="1"/>
      <w:numFmt w:val="decimal"/>
      <w:isLgl/>
      <w:lvlText w:val="%1.%2."/>
      <w:lvlJc w:val="left"/>
      <w:pPr>
        <w:ind w:left="129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2" w15:restartNumberingAfterBreak="0">
    <w:nsid w:val="57552689"/>
    <w:multiLevelType w:val="hybridMultilevel"/>
    <w:tmpl w:val="27C29CBA"/>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3" w15:restartNumberingAfterBreak="0">
    <w:nsid w:val="63F02848"/>
    <w:multiLevelType w:val="hybridMultilevel"/>
    <w:tmpl w:val="0114D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190AD8"/>
    <w:multiLevelType w:val="hybridMultilevel"/>
    <w:tmpl w:val="34D8A4A8"/>
    <w:lvl w:ilvl="0" w:tplc="668A1970">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E254A5C"/>
    <w:multiLevelType w:val="multilevel"/>
    <w:tmpl w:val="3E56D10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1B904E0"/>
    <w:multiLevelType w:val="hybridMultilevel"/>
    <w:tmpl w:val="F72C084C"/>
    <w:lvl w:ilvl="0" w:tplc="EC60C53C">
      <w:start w:val="1"/>
      <w:numFmt w:val="bullet"/>
      <w:lvlText w:val="–"/>
      <w:lvlJc w:val="left"/>
      <w:pPr>
        <w:ind w:left="1145" w:hanging="360"/>
      </w:pPr>
      <w:rPr>
        <w:rFonts w:ascii="Times New Roman" w:hAnsi="Times New Roman" w:cs="Times New Roman" w:hint="default"/>
      </w:rPr>
    </w:lvl>
    <w:lvl w:ilvl="1" w:tplc="EC60C53C">
      <w:start w:val="1"/>
      <w:numFmt w:val="bullet"/>
      <w:lvlText w:val="–"/>
      <w:lvlJc w:val="left"/>
      <w:pPr>
        <w:ind w:left="1865" w:hanging="360"/>
      </w:pPr>
      <w:rPr>
        <w:rFonts w:ascii="Times New Roman" w:hAnsi="Times New Roman" w:cs="Times New Roman"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7" w15:restartNumberingAfterBreak="0">
    <w:nsid w:val="72CC55D5"/>
    <w:multiLevelType w:val="hybridMultilevel"/>
    <w:tmpl w:val="5AD62024"/>
    <w:lvl w:ilvl="0" w:tplc="FF2CC970">
      <w:start w:val="5"/>
      <w:numFmt w:val="bullet"/>
      <w:lvlText w:val="-"/>
      <w:lvlJc w:val="left"/>
      <w:pPr>
        <w:ind w:left="1069" w:hanging="360"/>
      </w:pPr>
      <w:rPr>
        <w:rFonts w:ascii="Times New Roman" w:eastAsia="Times New Roman" w:hAnsi="Times New Roman" w:hint="default"/>
        <w:i w:val="0"/>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8" w15:restartNumberingAfterBreak="0">
    <w:nsid w:val="78F806C0"/>
    <w:multiLevelType w:val="hybridMultilevel"/>
    <w:tmpl w:val="CB680134"/>
    <w:lvl w:ilvl="0" w:tplc="4D424FAC">
      <w:numFmt w:val="bullet"/>
      <w:lvlText w:val="-"/>
      <w:lvlJc w:val="left"/>
      <w:pPr>
        <w:ind w:left="785" w:hanging="360"/>
      </w:pPr>
      <w:rPr>
        <w:rFonts w:ascii="Times New Roman" w:eastAsia="Times New Roman" w:hAnsi="Times New Roman" w:cs="Times New Roman" w:hint="default"/>
        <w:b/>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9" w15:restartNumberingAfterBreak="0">
    <w:nsid w:val="7C3C5058"/>
    <w:multiLevelType w:val="hybridMultilevel"/>
    <w:tmpl w:val="29809AC2"/>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23"/>
  </w:num>
  <w:num w:numId="2">
    <w:abstractNumId w:val="19"/>
  </w:num>
  <w:num w:numId="3">
    <w:abstractNumId w:val="10"/>
  </w:num>
  <w:num w:numId="4">
    <w:abstractNumId w:val="11"/>
  </w:num>
  <w:num w:numId="5">
    <w:abstractNumId w:val="8"/>
  </w:num>
  <w:num w:numId="6">
    <w:abstractNumId w:val="20"/>
  </w:num>
  <w:num w:numId="7">
    <w:abstractNumId w:val="6"/>
  </w:num>
  <w:num w:numId="8">
    <w:abstractNumId w:val="27"/>
  </w:num>
  <w:num w:numId="9">
    <w:abstractNumId w:val="24"/>
  </w:num>
  <w:num w:numId="10">
    <w:abstractNumId w:val="25"/>
  </w:num>
  <w:num w:numId="11">
    <w:abstractNumId w:val="0"/>
    <w:lvlOverride w:ilvl="0">
      <w:lvl w:ilvl="0">
        <w:numFmt w:val="bullet"/>
        <w:lvlText w:val=""/>
        <w:legacy w:legacy="1" w:legacySpace="0" w:legacyIndent="0"/>
        <w:lvlJc w:val="left"/>
        <w:pPr>
          <w:ind w:left="0" w:firstLine="0"/>
        </w:pPr>
        <w:rPr>
          <w:rFonts w:ascii="Symbol" w:hAnsi="Symbol" w:hint="default"/>
          <w:lang w:val="uk-UA"/>
        </w:rPr>
      </w:lvl>
    </w:lvlOverride>
  </w:num>
  <w:num w:numId="12">
    <w:abstractNumId w:val="3"/>
  </w:num>
  <w:num w:numId="13">
    <w:abstractNumId w:val="5"/>
  </w:num>
  <w:num w:numId="14">
    <w:abstractNumId w:val="26"/>
  </w:num>
  <w:num w:numId="15">
    <w:abstractNumId w:val="9"/>
  </w:num>
  <w:num w:numId="16">
    <w:abstractNumId w:val="18"/>
  </w:num>
  <w:num w:numId="17">
    <w:abstractNumId w:val="22"/>
  </w:num>
  <w:num w:numId="18">
    <w:abstractNumId w:val="28"/>
  </w:num>
  <w:num w:numId="19">
    <w:abstractNumId w:val="14"/>
  </w:num>
  <w:num w:numId="20">
    <w:abstractNumId w:val="13"/>
  </w:num>
  <w:num w:numId="21">
    <w:abstractNumId w:val="7"/>
  </w:num>
  <w:num w:numId="22">
    <w:abstractNumId w:val="16"/>
  </w:num>
  <w:num w:numId="23">
    <w:abstractNumId w:val="15"/>
  </w:num>
  <w:num w:numId="24">
    <w:abstractNumId w:val="2"/>
  </w:num>
  <w:num w:numId="25">
    <w:abstractNumId w:val="29"/>
  </w:num>
  <w:num w:numId="26">
    <w:abstractNumId w:val="17"/>
  </w:num>
  <w:num w:numId="27">
    <w:abstractNumId w:val="12"/>
  </w:num>
  <w:num w:numId="28">
    <w:abstractNumId w:val="21"/>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36"/>
    <w:rsid w:val="000024D5"/>
    <w:rsid w:val="00010895"/>
    <w:rsid w:val="00022626"/>
    <w:rsid w:val="00024A34"/>
    <w:rsid w:val="00041A88"/>
    <w:rsid w:val="0004459A"/>
    <w:rsid w:val="00045919"/>
    <w:rsid w:val="00053B6D"/>
    <w:rsid w:val="000612AD"/>
    <w:rsid w:val="00066BE4"/>
    <w:rsid w:val="000708C5"/>
    <w:rsid w:val="00070AD9"/>
    <w:rsid w:val="000738B5"/>
    <w:rsid w:val="00083610"/>
    <w:rsid w:val="00083821"/>
    <w:rsid w:val="00086DAA"/>
    <w:rsid w:val="000C7CFB"/>
    <w:rsid w:val="000D0313"/>
    <w:rsid w:val="000D4FE4"/>
    <w:rsid w:val="000D5682"/>
    <w:rsid w:val="000D6F24"/>
    <w:rsid w:val="000E2AB0"/>
    <w:rsid w:val="000E2E50"/>
    <w:rsid w:val="000E69A2"/>
    <w:rsid w:val="000F623D"/>
    <w:rsid w:val="0010099A"/>
    <w:rsid w:val="00100AFE"/>
    <w:rsid w:val="00104237"/>
    <w:rsid w:val="00104570"/>
    <w:rsid w:val="001052CB"/>
    <w:rsid w:val="00105FDC"/>
    <w:rsid w:val="0011082D"/>
    <w:rsid w:val="001168E8"/>
    <w:rsid w:val="0014084F"/>
    <w:rsid w:val="00141748"/>
    <w:rsid w:val="00143710"/>
    <w:rsid w:val="00143A09"/>
    <w:rsid w:val="001502F1"/>
    <w:rsid w:val="00150CA2"/>
    <w:rsid w:val="00153B61"/>
    <w:rsid w:val="00156089"/>
    <w:rsid w:val="0015622B"/>
    <w:rsid w:val="0015712C"/>
    <w:rsid w:val="001606B9"/>
    <w:rsid w:val="00161626"/>
    <w:rsid w:val="0016365C"/>
    <w:rsid w:val="00171EDD"/>
    <w:rsid w:val="00172367"/>
    <w:rsid w:val="00174FB7"/>
    <w:rsid w:val="0018352D"/>
    <w:rsid w:val="00185285"/>
    <w:rsid w:val="00192970"/>
    <w:rsid w:val="00195732"/>
    <w:rsid w:val="001A1537"/>
    <w:rsid w:val="001B148B"/>
    <w:rsid w:val="001B4239"/>
    <w:rsid w:val="001C58CE"/>
    <w:rsid w:val="001D587A"/>
    <w:rsid w:val="001E2D7A"/>
    <w:rsid w:val="001E3A54"/>
    <w:rsid w:val="001E5F00"/>
    <w:rsid w:val="001F2AC3"/>
    <w:rsid w:val="001F3912"/>
    <w:rsid w:val="00205CDF"/>
    <w:rsid w:val="00207413"/>
    <w:rsid w:val="00213EF9"/>
    <w:rsid w:val="00220752"/>
    <w:rsid w:val="002222F9"/>
    <w:rsid w:val="00236152"/>
    <w:rsid w:val="002377FB"/>
    <w:rsid w:val="00237D27"/>
    <w:rsid w:val="00241FA4"/>
    <w:rsid w:val="00253797"/>
    <w:rsid w:val="00266A58"/>
    <w:rsid w:val="002720E9"/>
    <w:rsid w:val="00275B49"/>
    <w:rsid w:val="00282584"/>
    <w:rsid w:val="00294B5B"/>
    <w:rsid w:val="002A1140"/>
    <w:rsid w:val="002A30B4"/>
    <w:rsid w:val="002B007E"/>
    <w:rsid w:val="002B7FD7"/>
    <w:rsid w:val="002C1595"/>
    <w:rsid w:val="002C5734"/>
    <w:rsid w:val="002C5D1F"/>
    <w:rsid w:val="002D2E19"/>
    <w:rsid w:val="002D3D28"/>
    <w:rsid w:val="002D3E09"/>
    <w:rsid w:val="002D4B1F"/>
    <w:rsid w:val="002D58BF"/>
    <w:rsid w:val="002D7CC4"/>
    <w:rsid w:val="002E1D74"/>
    <w:rsid w:val="002E1E16"/>
    <w:rsid w:val="002E7269"/>
    <w:rsid w:val="002F5F6E"/>
    <w:rsid w:val="002F6FD6"/>
    <w:rsid w:val="002F76C1"/>
    <w:rsid w:val="0030122E"/>
    <w:rsid w:val="003026E1"/>
    <w:rsid w:val="00312E74"/>
    <w:rsid w:val="00313970"/>
    <w:rsid w:val="00316F67"/>
    <w:rsid w:val="00320FD8"/>
    <w:rsid w:val="00323198"/>
    <w:rsid w:val="00323EA8"/>
    <w:rsid w:val="00324128"/>
    <w:rsid w:val="00330AAF"/>
    <w:rsid w:val="00331EAA"/>
    <w:rsid w:val="003351D5"/>
    <w:rsid w:val="00343F9F"/>
    <w:rsid w:val="00346A53"/>
    <w:rsid w:val="003575BF"/>
    <w:rsid w:val="00367C89"/>
    <w:rsid w:val="0037243D"/>
    <w:rsid w:val="00372710"/>
    <w:rsid w:val="00374238"/>
    <w:rsid w:val="00381F67"/>
    <w:rsid w:val="003859E8"/>
    <w:rsid w:val="003954E2"/>
    <w:rsid w:val="0039756C"/>
    <w:rsid w:val="0039764A"/>
    <w:rsid w:val="003A1E92"/>
    <w:rsid w:val="003A24BC"/>
    <w:rsid w:val="003A68E0"/>
    <w:rsid w:val="003B2984"/>
    <w:rsid w:val="003B38B2"/>
    <w:rsid w:val="003B6421"/>
    <w:rsid w:val="003B7DC6"/>
    <w:rsid w:val="003B7E45"/>
    <w:rsid w:val="003C065F"/>
    <w:rsid w:val="003C26B4"/>
    <w:rsid w:val="003C6C89"/>
    <w:rsid w:val="003E1C3F"/>
    <w:rsid w:val="003E225A"/>
    <w:rsid w:val="003E6DD9"/>
    <w:rsid w:val="003F473B"/>
    <w:rsid w:val="00401B5F"/>
    <w:rsid w:val="004026C3"/>
    <w:rsid w:val="004107D9"/>
    <w:rsid w:val="0041267D"/>
    <w:rsid w:val="00412E12"/>
    <w:rsid w:val="00421242"/>
    <w:rsid w:val="00422D83"/>
    <w:rsid w:val="0043258E"/>
    <w:rsid w:val="00436DD7"/>
    <w:rsid w:val="00444AE8"/>
    <w:rsid w:val="00445E99"/>
    <w:rsid w:val="00456A27"/>
    <w:rsid w:val="004574E5"/>
    <w:rsid w:val="004579D0"/>
    <w:rsid w:val="00467998"/>
    <w:rsid w:val="0047739E"/>
    <w:rsid w:val="004813A0"/>
    <w:rsid w:val="0048281A"/>
    <w:rsid w:val="00495242"/>
    <w:rsid w:val="004B08F8"/>
    <w:rsid w:val="004B0EB3"/>
    <w:rsid w:val="004B5879"/>
    <w:rsid w:val="004C1760"/>
    <w:rsid w:val="004C235C"/>
    <w:rsid w:val="004C27E0"/>
    <w:rsid w:val="004C6804"/>
    <w:rsid w:val="004D5967"/>
    <w:rsid w:val="004E4495"/>
    <w:rsid w:val="004E4AE8"/>
    <w:rsid w:val="004F44EF"/>
    <w:rsid w:val="004F7AF0"/>
    <w:rsid w:val="0050033A"/>
    <w:rsid w:val="005130CD"/>
    <w:rsid w:val="00514932"/>
    <w:rsid w:val="00516E13"/>
    <w:rsid w:val="0052046E"/>
    <w:rsid w:val="00521A51"/>
    <w:rsid w:val="00531C95"/>
    <w:rsid w:val="00531EC2"/>
    <w:rsid w:val="00532FA1"/>
    <w:rsid w:val="00534C36"/>
    <w:rsid w:val="00536110"/>
    <w:rsid w:val="00540251"/>
    <w:rsid w:val="00546CA3"/>
    <w:rsid w:val="00550D3C"/>
    <w:rsid w:val="0056409E"/>
    <w:rsid w:val="0056725D"/>
    <w:rsid w:val="00567477"/>
    <w:rsid w:val="0057565F"/>
    <w:rsid w:val="00576DA2"/>
    <w:rsid w:val="00585317"/>
    <w:rsid w:val="005A1306"/>
    <w:rsid w:val="005A799B"/>
    <w:rsid w:val="005B05A6"/>
    <w:rsid w:val="005B6B3C"/>
    <w:rsid w:val="005B7987"/>
    <w:rsid w:val="005C31A6"/>
    <w:rsid w:val="005D7597"/>
    <w:rsid w:val="005F2310"/>
    <w:rsid w:val="005F48C8"/>
    <w:rsid w:val="005F5AC4"/>
    <w:rsid w:val="00602A8B"/>
    <w:rsid w:val="00604FCC"/>
    <w:rsid w:val="006066D6"/>
    <w:rsid w:val="006112E5"/>
    <w:rsid w:val="006133C7"/>
    <w:rsid w:val="00617C56"/>
    <w:rsid w:val="006208D7"/>
    <w:rsid w:val="00625C2B"/>
    <w:rsid w:val="0063371F"/>
    <w:rsid w:val="0065539B"/>
    <w:rsid w:val="00663828"/>
    <w:rsid w:val="006815C3"/>
    <w:rsid w:val="00683530"/>
    <w:rsid w:val="006859B8"/>
    <w:rsid w:val="006914D1"/>
    <w:rsid w:val="00695FDD"/>
    <w:rsid w:val="00697455"/>
    <w:rsid w:val="006A78EB"/>
    <w:rsid w:val="006A7FED"/>
    <w:rsid w:val="006B4B80"/>
    <w:rsid w:val="006B70E9"/>
    <w:rsid w:val="006C2775"/>
    <w:rsid w:val="006C6B6D"/>
    <w:rsid w:val="006E1636"/>
    <w:rsid w:val="006F101C"/>
    <w:rsid w:val="006F315B"/>
    <w:rsid w:val="00704937"/>
    <w:rsid w:val="00706DEF"/>
    <w:rsid w:val="00715B23"/>
    <w:rsid w:val="0071747E"/>
    <w:rsid w:val="007177DE"/>
    <w:rsid w:val="00723C72"/>
    <w:rsid w:val="00727323"/>
    <w:rsid w:val="007314A5"/>
    <w:rsid w:val="00732E13"/>
    <w:rsid w:val="00736FCB"/>
    <w:rsid w:val="00742DED"/>
    <w:rsid w:val="00746721"/>
    <w:rsid w:val="00752F77"/>
    <w:rsid w:val="00760CC6"/>
    <w:rsid w:val="00762CD7"/>
    <w:rsid w:val="00763024"/>
    <w:rsid w:val="0076441E"/>
    <w:rsid w:val="00767836"/>
    <w:rsid w:val="00771BC8"/>
    <w:rsid w:val="007775F2"/>
    <w:rsid w:val="00791DB9"/>
    <w:rsid w:val="007936E2"/>
    <w:rsid w:val="007965B5"/>
    <w:rsid w:val="007A03CB"/>
    <w:rsid w:val="007B66C4"/>
    <w:rsid w:val="007C1982"/>
    <w:rsid w:val="007C1EFF"/>
    <w:rsid w:val="007D661C"/>
    <w:rsid w:val="007E47BE"/>
    <w:rsid w:val="007F2779"/>
    <w:rsid w:val="007F4060"/>
    <w:rsid w:val="00800148"/>
    <w:rsid w:val="00815FF9"/>
    <w:rsid w:val="0082065D"/>
    <w:rsid w:val="0082162F"/>
    <w:rsid w:val="00823161"/>
    <w:rsid w:val="00830399"/>
    <w:rsid w:val="008313A5"/>
    <w:rsid w:val="00844A3D"/>
    <w:rsid w:val="00850E21"/>
    <w:rsid w:val="00851BE8"/>
    <w:rsid w:val="008523BC"/>
    <w:rsid w:val="00857B8F"/>
    <w:rsid w:val="0086528A"/>
    <w:rsid w:val="0086530E"/>
    <w:rsid w:val="00877A89"/>
    <w:rsid w:val="0088125B"/>
    <w:rsid w:val="008833A3"/>
    <w:rsid w:val="00885745"/>
    <w:rsid w:val="00885E8A"/>
    <w:rsid w:val="00887999"/>
    <w:rsid w:val="0089113B"/>
    <w:rsid w:val="008A2FCD"/>
    <w:rsid w:val="008A594F"/>
    <w:rsid w:val="008C1B02"/>
    <w:rsid w:val="008C55F6"/>
    <w:rsid w:val="008D190D"/>
    <w:rsid w:val="008D3777"/>
    <w:rsid w:val="008D5BA8"/>
    <w:rsid w:val="008F136B"/>
    <w:rsid w:val="008F2362"/>
    <w:rsid w:val="008F538D"/>
    <w:rsid w:val="00902405"/>
    <w:rsid w:val="00904C65"/>
    <w:rsid w:val="00905F1C"/>
    <w:rsid w:val="00911A0F"/>
    <w:rsid w:val="0091573D"/>
    <w:rsid w:val="00925156"/>
    <w:rsid w:val="00926408"/>
    <w:rsid w:val="00932267"/>
    <w:rsid w:val="009336AD"/>
    <w:rsid w:val="00947D42"/>
    <w:rsid w:val="00953E3C"/>
    <w:rsid w:val="00971893"/>
    <w:rsid w:val="009720F3"/>
    <w:rsid w:val="00972B9E"/>
    <w:rsid w:val="009744FE"/>
    <w:rsid w:val="00975CED"/>
    <w:rsid w:val="00985450"/>
    <w:rsid w:val="00986F6F"/>
    <w:rsid w:val="00990400"/>
    <w:rsid w:val="00993192"/>
    <w:rsid w:val="00995D8E"/>
    <w:rsid w:val="009B0D0B"/>
    <w:rsid w:val="009B1F8E"/>
    <w:rsid w:val="009B2719"/>
    <w:rsid w:val="009B279D"/>
    <w:rsid w:val="009C4D77"/>
    <w:rsid w:val="009D316C"/>
    <w:rsid w:val="009D5FD5"/>
    <w:rsid w:val="009D7270"/>
    <w:rsid w:val="009E2D6A"/>
    <w:rsid w:val="009E6C57"/>
    <w:rsid w:val="009F185C"/>
    <w:rsid w:val="009F1A85"/>
    <w:rsid w:val="009F44FC"/>
    <w:rsid w:val="009F7DB8"/>
    <w:rsid w:val="00A0125F"/>
    <w:rsid w:val="00A1289C"/>
    <w:rsid w:val="00A216AB"/>
    <w:rsid w:val="00A21FE9"/>
    <w:rsid w:val="00A27C28"/>
    <w:rsid w:val="00A339C2"/>
    <w:rsid w:val="00A36F29"/>
    <w:rsid w:val="00A55FEC"/>
    <w:rsid w:val="00A7273A"/>
    <w:rsid w:val="00A76803"/>
    <w:rsid w:val="00A82DFF"/>
    <w:rsid w:val="00A869F9"/>
    <w:rsid w:val="00A924A6"/>
    <w:rsid w:val="00A94369"/>
    <w:rsid w:val="00A960A3"/>
    <w:rsid w:val="00A96B4A"/>
    <w:rsid w:val="00A976A5"/>
    <w:rsid w:val="00AA2440"/>
    <w:rsid w:val="00AA337E"/>
    <w:rsid w:val="00AA3810"/>
    <w:rsid w:val="00AA4105"/>
    <w:rsid w:val="00AA59B7"/>
    <w:rsid w:val="00AB1AE3"/>
    <w:rsid w:val="00AC1CA3"/>
    <w:rsid w:val="00AC40F7"/>
    <w:rsid w:val="00AC4FD3"/>
    <w:rsid w:val="00AC6DC2"/>
    <w:rsid w:val="00AD4C4A"/>
    <w:rsid w:val="00AE1EC2"/>
    <w:rsid w:val="00AE255A"/>
    <w:rsid w:val="00AE4B1B"/>
    <w:rsid w:val="00AF1361"/>
    <w:rsid w:val="00AF1D5F"/>
    <w:rsid w:val="00B1417F"/>
    <w:rsid w:val="00B1524A"/>
    <w:rsid w:val="00B25734"/>
    <w:rsid w:val="00B34418"/>
    <w:rsid w:val="00B3454A"/>
    <w:rsid w:val="00B3560A"/>
    <w:rsid w:val="00B407BF"/>
    <w:rsid w:val="00B601B7"/>
    <w:rsid w:val="00B62640"/>
    <w:rsid w:val="00B64AE1"/>
    <w:rsid w:val="00B64FE3"/>
    <w:rsid w:val="00B65606"/>
    <w:rsid w:val="00B729EB"/>
    <w:rsid w:val="00B803C4"/>
    <w:rsid w:val="00B903D2"/>
    <w:rsid w:val="00B90752"/>
    <w:rsid w:val="00B95331"/>
    <w:rsid w:val="00BA16C0"/>
    <w:rsid w:val="00BB2543"/>
    <w:rsid w:val="00BB48CF"/>
    <w:rsid w:val="00BC54E0"/>
    <w:rsid w:val="00BC62DE"/>
    <w:rsid w:val="00BD20F0"/>
    <w:rsid w:val="00BD3F9E"/>
    <w:rsid w:val="00BD4869"/>
    <w:rsid w:val="00BD531B"/>
    <w:rsid w:val="00BE0B8B"/>
    <w:rsid w:val="00BE0E90"/>
    <w:rsid w:val="00BE1CE5"/>
    <w:rsid w:val="00BE2F73"/>
    <w:rsid w:val="00BE512A"/>
    <w:rsid w:val="00BF48B8"/>
    <w:rsid w:val="00BF5369"/>
    <w:rsid w:val="00C02689"/>
    <w:rsid w:val="00C23431"/>
    <w:rsid w:val="00C23B44"/>
    <w:rsid w:val="00C305C4"/>
    <w:rsid w:val="00C40CC3"/>
    <w:rsid w:val="00C51105"/>
    <w:rsid w:val="00C5301A"/>
    <w:rsid w:val="00C5717D"/>
    <w:rsid w:val="00C64361"/>
    <w:rsid w:val="00C64C60"/>
    <w:rsid w:val="00C65DDE"/>
    <w:rsid w:val="00C65FC9"/>
    <w:rsid w:val="00C666AC"/>
    <w:rsid w:val="00C66F61"/>
    <w:rsid w:val="00C70F55"/>
    <w:rsid w:val="00C70F6A"/>
    <w:rsid w:val="00C76995"/>
    <w:rsid w:val="00C81387"/>
    <w:rsid w:val="00C82FDD"/>
    <w:rsid w:val="00C846C6"/>
    <w:rsid w:val="00C961E4"/>
    <w:rsid w:val="00C97E31"/>
    <w:rsid w:val="00CB4AC8"/>
    <w:rsid w:val="00CD5EDD"/>
    <w:rsid w:val="00CE317E"/>
    <w:rsid w:val="00CE5021"/>
    <w:rsid w:val="00CE5B2D"/>
    <w:rsid w:val="00D021D2"/>
    <w:rsid w:val="00D053BF"/>
    <w:rsid w:val="00D224E5"/>
    <w:rsid w:val="00D23A29"/>
    <w:rsid w:val="00D253B4"/>
    <w:rsid w:val="00D33BF5"/>
    <w:rsid w:val="00D4502F"/>
    <w:rsid w:val="00D64FB0"/>
    <w:rsid w:val="00D66391"/>
    <w:rsid w:val="00D66506"/>
    <w:rsid w:val="00D67668"/>
    <w:rsid w:val="00D72DBE"/>
    <w:rsid w:val="00D85EF6"/>
    <w:rsid w:val="00D86069"/>
    <w:rsid w:val="00D9657B"/>
    <w:rsid w:val="00DA0DD2"/>
    <w:rsid w:val="00DA1076"/>
    <w:rsid w:val="00DA2554"/>
    <w:rsid w:val="00DA3A14"/>
    <w:rsid w:val="00DA5709"/>
    <w:rsid w:val="00DB1EDB"/>
    <w:rsid w:val="00DB4999"/>
    <w:rsid w:val="00DB4C78"/>
    <w:rsid w:val="00DC42C4"/>
    <w:rsid w:val="00DC52FA"/>
    <w:rsid w:val="00DC5773"/>
    <w:rsid w:val="00DC69B7"/>
    <w:rsid w:val="00DD01CF"/>
    <w:rsid w:val="00DD0800"/>
    <w:rsid w:val="00DD22BF"/>
    <w:rsid w:val="00DD2C67"/>
    <w:rsid w:val="00DD3436"/>
    <w:rsid w:val="00DD38E0"/>
    <w:rsid w:val="00DD7DD6"/>
    <w:rsid w:val="00DF4859"/>
    <w:rsid w:val="00DF4BA8"/>
    <w:rsid w:val="00E00D81"/>
    <w:rsid w:val="00E01751"/>
    <w:rsid w:val="00E04018"/>
    <w:rsid w:val="00E04348"/>
    <w:rsid w:val="00E05FC1"/>
    <w:rsid w:val="00E078D5"/>
    <w:rsid w:val="00E11B98"/>
    <w:rsid w:val="00E11D0A"/>
    <w:rsid w:val="00E12CC0"/>
    <w:rsid w:val="00E1390B"/>
    <w:rsid w:val="00E14AC2"/>
    <w:rsid w:val="00E17318"/>
    <w:rsid w:val="00E200C8"/>
    <w:rsid w:val="00E22C9B"/>
    <w:rsid w:val="00E30CA5"/>
    <w:rsid w:val="00E32798"/>
    <w:rsid w:val="00E402CA"/>
    <w:rsid w:val="00E45A8D"/>
    <w:rsid w:val="00E5119F"/>
    <w:rsid w:val="00E553BD"/>
    <w:rsid w:val="00E55F5B"/>
    <w:rsid w:val="00E574F2"/>
    <w:rsid w:val="00E6119E"/>
    <w:rsid w:val="00E63A75"/>
    <w:rsid w:val="00E63B7D"/>
    <w:rsid w:val="00E658BF"/>
    <w:rsid w:val="00E67A8F"/>
    <w:rsid w:val="00E7303F"/>
    <w:rsid w:val="00E82B44"/>
    <w:rsid w:val="00E86CF1"/>
    <w:rsid w:val="00E94D3A"/>
    <w:rsid w:val="00E95B5A"/>
    <w:rsid w:val="00EA0439"/>
    <w:rsid w:val="00EA08AA"/>
    <w:rsid w:val="00EB04FD"/>
    <w:rsid w:val="00EB1347"/>
    <w:rsid w:val="00EB1ACC"/>
    <w:rsid w:val="00EC5FE2"/>
    <w:rsid w:val="00EC7D9E"/>
    <w:rsid w:val="00ED0CA8"/>
    <w:rsid w:val="00ED4E51"/>
    <w:rsid w:val="00EE17E2"/>
    <w:rsid w:val="00EE6C3C"/>
    <w:rsid w:val="00EE7F3F"/>
    <w:rsid w:val="00EF0BC0"/>
    <w:rsid w:val="00EF2149"/>
    <w:rsid w:val="00F00109"/>
    <w:rsid w:val="00F00151"/>
    <w:rsid w:val="00F057C9"/>
    <w:rsid w:val="00F058F6"/>
    <w:rsid w:val="00F201EA"/>
    <w:rsid w:val="00F262F2"/>
    <w:rsid w:val="00F32288"/>
    <w:rsid w:val="00F34016"/>
    <w:rsid w:val="00F376E1"/>
    <w:rsid w:val="00F415F2"/>
    <w:rsid w:val="00F43A2E"/>
    <w:rsid w:val="00F4587B"/>
    <w:rsid w:val="00F50B2D"/>
    <w:rsid w:val="00F52FE7"/>
    <w:rsid w:val="00F54B77"/>
    <w:rsid w:val="00F57D49"/>
    <w:rsid w:val="00F748FA"/>
    <w:rsid w:val="00F759F9"/>
    <w:rsid w:val="00F77CA9"/>
    <w:rsid w:val="00F92185"/>
    <w:rsid w:val="00F9293F"/>
    <w:rsid w:val="00F93D9B"/>
    <w:rsid w:val="00F96EB9"/>
    <w:rsid w:val="00F97BCD"/>
    <w:rsid w:val="00FA4FA2"/>
    <w:rsid w:val="00FA6835"/>
    <w:rsid w:val="00FB0595"/>
    <w:rsid w:val="00FB119A"/>
    <w:rsid w:val="00FC547F"/>
    <w:rsid w:val="00FC54FE"/>
    <w:rsid w:val="00FD4DBD"/>
    <w:rsid w:val="00FE29C6"/>
    <w:rsid w:val="00FE57C8"/>
    <w:rsid w:val="00FF0F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0448"/>
  <w15:chartTrackingRefBased/>
  <w15:docId w15:val="{596F592D-D42F-421E-AF39-BC8F8015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5E99"/>
    <w:rPr>
      <w:rFonts w:ascii="Times New Roman" w:eastAsia="Times New Roman" w:hAnsi="Times New Roman"/>
      <w:sz w:val="28"/>
      <w:szCs w:val="24"/>
      <w:lang w:eastAsia="ru-RU"/>
    </w:rPr>
  </w:style>
  <w:style w:type="paragraph" w:styleId="1">
    <w:name w:val="heading 1"/>
    <w:basedOn w:val="a"/>
    <w:next w:val="a"/>
    <w:link w:val="10"/>
    <w:uiPriority w:val="99"/>
    <w:qFormat/>
    <w:rsid w:val="004E4495"/>
    <w:pPr>
      <w:keepNext/>
      <w:jc w:val="both"/>
      <w:outlineLvl w:val="0"/>
    </w:pPr>
    <w:rPr>
      <w:szCs w:val="28"/>
    </w:rPr>
  </w:style>
  <w:style w:type="paragraph" w:styleId="3">
    <w:name w:val="heading 3"/>
    <w:basedOn w:val="a"/>
    <w:next w:val="a"/>
    <w:link w:val="30"/>
    <w:uiPriority w:val="9"/>
    <w:semiHidden/>
    <w:unhideWhenUsed/>
    <w:qFormat/>
    <w:rsid w:val="00B3454A"/>
    <w:pPr>
      <w:keepNext/>
      <w:spacing w:before="240" w:after="60"/>
      <w:outlineLvl w:val="2"/>
    </w:pPr>
    <w:rPr>
      <w:rFonts w:ascii="Cambria" w:hAnsi="Cambria"/>
      <w:b/>
      <w:bCs/>
      <w:sz w:val="26"/>
      <w:szCs w:val="26"/>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DD3436"/>
    <w:rPr>
      <w:sz w:val="22"/>
      <w:szCs w:val="22"/>
      <w:lang w:val="ru-RU" w:eastAsia="en-US"/>
    </w:rPr>
  </w:style>
  <w:style w:type="character" w:styleId="a5">
    <w:name w:val="Emphasis"/>
    <w:qFormat/>
    <w:rsid w:val="00DD3436"/>
    <w:rPr>
      <w:i/>
      <w:iCs/>
    </w:rPr>
  </w:style>
  <w:style w:type="paragraph" w:styleId="a6">
    <w:name w:val="Normal (Web)"/>
    <w:aliases w:val="Обычный (Web)"/>
    <w:basedOn w:val="a"/>
    <w:uiPriority w:val="99"/>
    <w:rsid w:val="00972B9E"/>
    <w:pPr>
      <w:spacing w:before="100" w:after="100"/>
      <w:ind w:firstLine="567"/>
      <w:jc w:val="both"/>
    </w:pPr>
    <w:rPr>
      <w:sz w:val="24"/>
      <w:lang w:val="en-US" w:eastAsia="en-US"/>
    </w:rPr>
  </w:style>
  <w:style w:type="paragraph" w:styleId="a7">
    <w:name w:val="List Paragraph"/>
    <w:basedOn w:val="a"/>
    <w:uiPriority w:val="99"/>
    <w:qFormat/>
    <w:rsid w:val="00207413"/>
    <w:pPr>
      <w:spacing w:after="200" w:line="276" w:lineRule="auto"/>
      <w:ind w:left="720"/>
      <w:contextualSpacing/>
    </w:pPr>
    <w:rPr>
      <w:rFonts w:ascii="Calibri" w:hAnsi="Calibri"/>
      <w:sz w:val="22"/>
      <w:szCs w:val="22"/>
      <w:lang w:val="ru-RU"/>
    </w:rPr>
  </w:style>
  <w:style w:type="character" w:customStyle="1" w:styleId="10">
    <w:name w:val="Заголовок 1 Знак"/>
    <w:link w:val="1"/>
    <w:uiPriority w:val="99"/>
    <w:rsid w:val="004E4495"/>
    <w:rPr>
      <w:rFonts w:ascii="Times New Roman" w:eastAsia="Times New Roman" w:hAnsi="Times New Roman" w:cs="Times New Roman"/>
      <w:sz w:val="28"/>
      <w:szCs w:val="28"/>
      <w:lang w:val="uk-UA" w:eastAsia="ru-RU"/>
    </w:rPr>
  </w:style>
  <w:style w:type="paragraph" w:styleId="a8">
    <w:name w:val="Title"/>
    <w:basedOn w:val="a"/>
    <w:link w:val="a9"/>
    <w:uiPriority w:val="99"/>
    <w:qFormat/>
    <w:rsid w:val="004E4495"/>
    <w:pPr>
      <w:jc w:val="center"/>
    </w:pPr>
    <w:rPr>
      <w:b/>
      <w:bCs/>
      <w:szCs w:val="28"/>
    </w:rPr>
  </w:style>
  <w:style w:type="character" w:customStyle="1" w:styleId="a9">
    <w:name w:val="Назва Знак"/>
    <w:link w:val="a8"/>
    <w:uiPriority w:val="99"/>
    <w:rsid w:val="004E4495"/>
    <w:rPr>
      <w:rFonts w:ascii="Times New Roman" w:eastAsia="Times New Roman" w:hAnsi="Times New Roman" w:cs="Times New Roman"/>
      <w:b/>
      <w:bCs/>
      <w:sz w:val="28"/>
      <w:szCs w:val="28"/>
      <w:lang w:val="uk-UA" w:eastAsia="ru-RU"/>
    </w:rPr>
  </w:style>
  <w:style w:type="paragraph" w:styleId="2">
    <w:name w:val="Body Text Indent 2"/>
    <w:basedOn w:val="a"/>
    <w:link w:val="20"/>
    <w:uiPriority w:val="99"/>
    <w:rsid w:val="004E4495"/>
    <w:pPr>
      <w:spacing w:after="120" w:line="480" w:lineRule="auto"/>
      <w:ind w:left="283"/>
    </w:pPr>
    <w:rPr>
      <w:rFonts w:ascii="Calibri" w:hAnsi="Calibri"/>
      <w:sz w:val="20"/>
      <w:szCs w:val="20"/>
      <w:lang w:eastAsia="x-none"/>
    </w:rPr>
  </w:style>
  <w:style w:type="character" w:customStyle="1" w:styleId="20">
    <w:name w:val="Основний текст з відступом 2 Знак"/>
    <w:link w:val="2"/>
    <w:uiPriority w:val="99"/>
    <w:rsid w:val="004E4495"/>
    <w:rPr>
      <w:rFonts w:ascii="Calibri" w:eastAsia="Times New Roman" w:hAnsi="Calibri" w:cs="Calibri"/>
      <w:lang w:val="uk-UA"/>
    </w:rPr>
  </w:style>
  <w:style w:type="character" w:customStyle="1" w:styleId="rvts44">
    <w:name w:val="rvts44"/>
    <w:uiPriority w:val="99"/>
    <w:rsid w:val="004E4495"/>
    <w:rPr>
      <w:rFonts w:cs="Times New Roman"/>
    </w:rPr>
  </w:style>
  <w:style w:type="paragraph" w:customStyle="1" w:styleId="aa">
    <w:name w:val="Вміст таблиці"/>
    <w:basedOn w:val="a"/>
    <w:uiPriority w:val="99"/>
    <w:rsid w:val="004E4495"/>
    <w:pPr>
      <w:suppressAutoHyphens/>
    </w:pPr>
    <w:rPr>
      <w:rFonts w:ascii="Calibri" w:hAnsi="Calibri"/>
      <w:color w:val="00000A"/>
      <w:sz w:val="24"/>
      <w:lang w:val="ru-RU" w:eastAsia="zh-CN"/>
    </w:rPr>
  </w:style>
  <w:style w:type="paragraph" w:customStyle="1" w:styleId="11">
    <w:name w:val="Без інтервалів1"/>
    <w:uiPriority w:val="99"/>
    <w:rsid w:val="004E4495"/>
    <w:pPr>
      <w:suppressAutoHyphens/>
    </w:pPr>
    <w:rPr>
      <w:rFonts w:eastAsia="Times New Roman" w:cs="Calibri"/>
      <w:sz w:val="22"/>
      <w:szCs w:val="22"/>
      <w:lang w:eastAsia="ar-SA"/>
    </w:rPr>
  </w:style>
  <w:style w:type="character" w:customStyle="1" w:styleId="a4">
    <w:name w:val="Без інтервалів Знак"/>
    <w:link w:val="a3"/>
    <w:uiPriority w:val="99"/>
    <w:locked/>
    <w:rsid w:val="004E4495"/>
    <w:rPr>
      <w:sz w:val="22"/>
      <w:szCs w:val="22"/>
      <w:lang w:val="ru-RU" w:eastAsia="en-US" w:bidi="ar-SA"/>
    </w:rPr>
  </w:style>
  <w:style w:type="character" w:customStyle="1" w:styleId="21">
    <w:name w:val="Заголовок №2_"/>
    <w:link w:val="22"/>
    <w:uiPriority w:val="99"/>
    <w:locked/>
    <w:rsid w:val="004E4495"/>
    <w:rPr>
      <w:rFonts w:cs="Times New Roman"/>
      <w:b/>
      <w:bCs/>
      <w:sz w:val="27"/>
      <w:szCs w:val="27"/>
      <w:shd w:val="clear" w:color="auto" w:fill="FFFFFF"/>
    </w:rPr>
  </w:style>
  <w:style w:type="paragraph" w:customStyle="1" w:styleId="22">
    <w:name w:val="Заголовок №22"/>
    <w:basedOn w:val="a"/>
    <w:link w:val="21"/>
    <w:uiPriority w:val="99"/>
    <w:rsid w:val="004E4495"/>
    <w:pPr>
      <w:shd w:val="clear" w:color="auto" w:fill="FFFFFF"/>
      <w:spacing w:after="360" w:line="240" w:lineRule="atLeast"/>
      <w:ind w:left="23" w:right="23" w:hanging="2740"/>
      <w:jc w:val="center"/>
      <w:outlineLvl w:val="1"/>
    </w:pPr>
    <w:rPr>
      <w:rFonts w:ascii="Calibri" w:eastAsia="Calibri" w:hAnsi="Calibri"/>
      <w:b/>
      <w:bCs/>
      <w:sz w:val="27"/>
      <w:szCs w:val="27"/>
      <w:lang w:val="x-none" w:eastAsia="x-none"/>
    </w:rPr>
  </w:style>
  <w:style w:type="character" w:customStyle="1" w:styleId="4">
    <w:name w:val="Основной текст (4)_"/>
    <w:link w:val="40"/>
    <w:uiPriority w:val="99"/>
    <w:locked/>
    <w:rsid w:val="004E4495"/>
    <w:rPr>
      <w:rFonts w:cs="Times New Roman"/>
      <w:i/>
      <w:iCs/>
      <w:sz w:val="27"/>
      <w:szCs w:val="27"/>
      <w:shd w:val="clear" w:color="auto" w:fill="FFFFFF"/>
    </w:rPr>
  </w:style>
  <w:style w:type="paragraph" w:customStyle="1" w:styleId="40">
    <w:name w:val="Основной текст (4)"/>
    <w:basedOn w:val="a"/>
    <w:link w:val="4"/>
    <w:uiPriority w:val="99"/>
    <w:rsid w:val="004E4495"/>
    <w:pPr>
      <w:shd w:val="clear" w:color="auto" w:fill="FFFFFF"/>
      <w:spacing w:before="360" w:after="340" w:line="326" w:lineRule="exact"/>
      <w:ind w:left="23" w:right="23" w:firstLine="697"/>
      <w:jc w:val="both"/>
    </w:pPr>
    <w:rPr>
      <w:rFonts w:ascii="Calibri" w:eastAsia="Calibri" w:hAnsi="Calibri"/>
      <w:i/>
      <w:iCs/>
      <w:sz w:val="27"/>
      <w:szCs w:val="27"/>
      <w:lang w:val="x-none" w:eastAsia="x-none"/>
    </w:rPr>
  </w:style>
  <w:style w:type="paragraph" w:styleId="ab">
    <w:name w:val="Balloon Text"/>
    <w:basedOn w:val="a"/>
    <w:link w:val="ac"/>
    <w:uiPriority w:val="99"/>
    <w:semiHidden/>
    <w:unhideWhenUsed/>
    <w:rsid w:val="004E4495"/>
    <w:rPr>
      <w:rFonts w:ascii="Tahoma" w:hAnsi="Tahoma"/>
      <w:sz w:val="16"/>
      <w:szCs w:val="16"/>
    </w:rPr>
  </w:style>
  <w:style w:type="character" w:customStyle="1" w:styleId="ac">
    <w:name w:val="Текст у виносці Знак"/>
    <w:link w:val="ab"/>
    <w:uiPriority w:val="99"/>
    <w:semiHidden/>
    <w:rsid w:val="004E4495"/>
    <w:rPr>
      <w:rFonts w:ascii="Tahoma" w:eastAsia="Times New Roman" w:hAnsi="Tahoma" w:cs="Tahoma"/>
      <w:sz w:val="16"/>
      <w:szCs w:val="16"/>
      <w:lang w:val="uk-UA" w:eastAsia="ru-RU"/>
    </w:rPr>
  </w:style>
  <w:style w:type="character" w:customStyle="1" w:styleId="30">
    <w:name w:val="Заголовок 3 Знак"/>
    <w:link w:val="3"/>
    <w:uiPriority w:val="9"/>
    <w:semiHidden/>
    <w:rsid w:val="00B3454A"/>
    <w:rPr>
      <w:rFonts w:ascii="Cambria" w:eastAsia="Times New Roman" w:hAnsi="Cambria" w:cs="Times New Roman"/>
      <w:b/>
      <w:bCs/>
      <w:sz w:val="26"/>
      <w:szCs w:val="26"/>
      <w:lang w:eastAsia="ru-RU"/>
    </w:rPr>
  </w:style>
  <w:style w:type="paragraph" w:styleId="23">
    <w:name w:val="Body Text 2"/>
    <w:basedOn w:val="a"/>
    <w:link w:val="24"/>
    <w:uiPriority w:val="99"/>
    <w:semiHidden/>
    <w:unhideWhenUsed/>
    <w:rsid w:val="00B3454A"/>
    <w:pPr>
      <w:spacing w:after="120" w:line="480" w:lineRule="auto"/>
    </w:pPr>
    <w:rPr>
      <w:lang w:val="x-none"/>
    </w:rPr>
  </w:style>
  <w:style w:type="character" w:customStyle="1" w:styleId="24">
    <w:name w:val="Основний текст 2 Знак"/>
    <w:link w:val="23"/>
    <w:uiPriority w:val="99"/>
    <w:semiHidden/>
    <w:rsid w:val="00B3454A"/>
    <w:rPr>
      <w:rFonts w:ascii="Times New Roman" w:eastAsia="Times New Roman" w:hAnsi="Times New Roman"/>
      <w:sz w:val="28"/>
      <w:szCs w:val="24"/>
      <w:lang w:eastAsia="ru-RU"/>
    </w:rPr>
  </w:style>
  <w:style w:type="table" w:styleId="ad">
    <w:name w:val="Table Grid"/>
    <w:basedOn w:val="a1"/>
    <w:uiPriority w:val="59"/>
    <w:rsid w:val="00E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 + 14 пт"/>
    <w:aliases w:val="По ширине,Первая строка:  1,25 см"/>
    <w:basedOn w:val="a"/>
    <w:rsid w:val="00B1417F"/>
    <w:pPr>
      <w:ind w:firstLine="708"/>
      <w:jc w:val="both"/>
    </w:pPr>
    <w:rPr>
      <w:szCs w:val="28"/>
      <w:lang w:val="ru-RU"/>
    </w:rPr>
  </w:style>
  <w:style w:type="paragraph" w:styleId="ae">
    <w:name w:val="Body Text"/>
    <w:basedOn w:val="a"/>
    <w:link w:val="af"/>
    <w:uiPriority w:val="99"/>
    <w:semiHidden/>
    <w:unhideWhenUsed/>
    <w:rsid w:val="00282584"/>
    <w:pPr>
      <w:spacing w:after="120"/>
    </w:pPr>
    <w:rPr>
      <w:lang w:eastAsia="x-none"/>
    </w:rPr>
  </w:style>
  <w:style w:type="character" w:customStyle="1" w:styleId="af">
    <w:name w:val="Основний текст Знак"/>
    <w:link w:val="ae"/>
    <w:uiPriority w:val="99"/>
    <w:semiHidden/>
    <w:rsid w:val="00282584"/>
    <w:rPr>
      <w:rFonts w:ascii="Times New Roman" w:eastAsia="Times New Roman" w:hAnsi="Times New Roman"/>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1928">
      <w:bodyDiv w:val="1"/>
      <w:marLeft w:val="0"/>
      <w:marRight w:val="0"/>
      <w:marTop w:val="0"/>
      <w:marBottom w:val="0"/>
      <w:divBdr>
        <w:top w:val="none" w:sz="0" w:space="0" w:color="auto"/>
        <w:left w:val="none" w:sz="0" w:space="0" w:color="auto"/>
        <w:bottom w:val="none" w:sz="0" w:space="0" w:color="auto"/>
        <w:right w:val="none" w:sz="0" w:space="0" w:color="auto"/>
      </w:divBdr>
    </w:div>
    <w:div w:id="864051881">
      <w:bodyDiv w:val="1"/>
      <w:marLeft w:val="0"/>
      <w:marRight w:val="0"/>
      <w:marTop w:val="0"/>
      <w:marBottom w:val="0"/>
      <w:divBdr>
        <w:top w:val="none" w:sz="0" w:space="0" w:color="auto"/>
        <w:left w:val="none" w:sz="0" w:space="0" w:color="auto"/>
        <w:bottom w:val="none" w:sz="0" w:space="0" w:color="auto"/>
        <w:right w:val="none" w:sz="0" w:space="0" w:color="auto"/>
      </w:divBdr>
    </w:div>
    <w:div w:id="1098671944">
      <w:bodyDiv w:val="1"/>
      <w:marLeft w:val="0"/>
      <w:marRight w:val="0"/>
      <w:marTop w:val="0"/>
      <w:marBottom w:val="0"/>
      <w:divBdr>
        <w:top w:val="none" w:sz="0" w:space="0" w:color="auto"/>
        <w:left w:val="none" w:sz="0" w:space="0" w:color="auto"/>
        <w:bottom w:val="none" w:sz="0" w:space="0" w:color="auto"/>
        <w:right w:val="none" w:sz="0" w:space="0" w:color="auto"/>
      </w:divBdr>
    </w:div>
    <w:div w:id="1241982913">
      <w:bodyDiv w:val="1"/>
      <w:marLeft w:val="0"/>
      <w:marRight w:val="0"/>
      <w:marTop w:val="0"/>
      <w:marBottom w:val="0"/>
      <w:divBdr>
        <w:top w:val="none" w:sz="0" w:space="0" w:color="auto"/>
        <w:left w:val="none" w:sz="0" w:space="0" w:color="auto"/>
        <w:bottom w:val="none" w:sz="0" w:space="0" w:color="auto"/>
        <w:right w:val="none" w:sz="0" w:space="0" w:color="auto"/>
      </w:divBdr>
    </w:div>
    <w:div w:id="1395281041">
      <w:bodyDiv w:val="1"/>
      <w:marLeft w:val="0"/>
      <w:marRight w:val="0"/>
      <w:marTop w:val="0"/>
      <w:marBottom w:val="0"/>
      <w:divBdr>
        <w:top w:val="none" w:sz="0" w:space="0" w:color="auto"/>
        <w:left w:val="none" w:sz="0" w:space="0" w:color="auto"/>
        <w:bottom w:val="none" w:sz="0" w:space="0" w:color="auto"/>
        <w:right w:val="none" w:sz="0" w:space="0" w:color="auto"/>
      </w:divBdr>
    </w:div>
    <w:div w:id="1888830756">
      <w:bodyDiv w:val="1"/>
      <w:marLeft w:val="0"/>
      <w:marRight w:val="0"/>
      <w:marTop w:val="0"/>
      <w:marBottom w:val="0"/>
      <w:divBdr>
        <w:top w:val="none" w:sz="0" w:space="0" w:color="auto"/>
        <w:left w:val="none" w:sz="0" w:space="0" w:color="auto"/>
        <w:bottom w:val="none" w:sz="0" w:space="0" w:color="auto"/>
        <w:right w:val="none" w:sz="0" w:space="0" w:color="auto"/>
      </w:divBdr>
    </w:div>
    <w:div w:id="207454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8E194-AEAD-4F32-A733-522B5AE6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35232</Words>
  <Characters>20083</Characters>
  <Application>Microsoft Office Word</Application>
  <DocSecurity>0</DocSecurity>
  <Lines>167</Lines>
  <Paragraphs>110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admin</cp:lastModifiedBy>
  <cp:revision>2</cp:revision>
  <cp:lastPrinted>2022-12-06T08:12:00Z</cp:lastPrinted>
  <dcterms:created xsi:type="dcterms:W3CDTF">2025-11-22T08:31:00Z</dcterms:created>
  <dcterms:modified xsi:type="dcterms:W3CDTF">2025-11-22T08:31:00Z</dcterms:modified>
</cp:coreProperties>
</file>