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FB25646" wp14:editId="07A490A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bCs/>
          <w:sz w:val="24"/>
          <w:szCs w:val="24"/>
        </w:rPr>
        <w:t>РОМЕНСЬКА МІСЬКА РАДА СУМСЬКОЇ ОБЛАСТІ</w:t>
      </w:r>
    </w:p>
    <w:p w:rsidR="003210F6" w:rsidRPr="00055429" w:rsidRDefault="003210F6" w:rsidP="003210F6">
      <w:pPr>
        <w:pStyle w:val="1"/>
        <w:spacing w:line="276" w:lineRule="auto"/>
        <w:rPr>
          <w:color w:val="auto"/>
        </w:rPr>
      </w:pPr>
      <w:r w:rsidRPr="00055429">
        <w:rPr>
          <w:color w:val="auto"/>
        </w:rPr>
        <w:t>ВИКОНАВЧИЙ КОМІТЕТ</w:t>
      </w:r>
    </w:p>
    <w:p w:rsidR="003210F6" w:rsidRPr="006E362C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eastAsia="uk-UA"/>
        </w:rPr>
      </w:pP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055429">
        <w:rPr>
          <w:rFonts w:ascii="Times New Roman" w:hAnsi="Times New Roman" w:cs="Times New Roman"/>
          <w:b/>
          <w:sz w:val="24"/>
          <w:szCs w:val="24"/>
          <w:lang w:eastAsia="uk-UA"/>
        </w:rPr>
        <w:t>РІШЕННЯ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76"/>
        <w:gridCol w:w="3120"/>
        <w:gridCol w:w="3243"/>
      </w:tblGrid>
      <w:tr w:rsidR="003210F6" w:rsidRPr="00936B33" w:rsidTr="00B1302F">
        <w:trPr>
          <w:trHeight w:val="316"/>
        </w:trPr>
        <w:tc>
          <w:tcPr>
            <w:tcW w:w="3276" w:type="dxa"/>
          </w:tcPr>
          <w:p w:rsidR="003210F6" w:rsidRPr="00936B33" w:rsidRDefault="009A221D" w:rsidP="0089481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05.11</w:t>
            </w:r>
            <w:r w:rsidR="001B58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120" w:type="dxa"/>
          </w:tcPr>
          <w:p w:rsidR="003210F6" w:rsidRPr="00936B33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36B33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43" w:type="dxa"/>
          </w:tcPr>
          <w:p w:rsidR="003210F6" w:rsidRPr="00936B33" w:rsidRDefault="003210F6" w:rsidP="00FF020A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B1302F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FF020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250</w:t>
            </w:r>
            <w:bookmarkStart w:id="0" w:name="_GoBack"/>
            <w:bookmarkEnd w:id="0"/>
            <w:r w:rsidR="00D9376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7024A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6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9"/>
        <w:gridCol w:w="241"/>
      </w:tblGrid>
      <w:tr w:rsidR="00B50C18" w:rsidRPr="005D1430" w:rsidTr="00457048">
        <w:trPr>
          <w:trHeight w:val="959"/>
        </w:trPr>
        <w:tc>
          <w:tcPr>
            <w:tcW w:w="6199" w:type="dxa"/>
          </w:tcPr>
          <w:p w:rsidR="00B50C18" w:rsidRPr="00E3618C" w:rsidRDefault="006643B3" w:rsidP="00FA09C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визнання таким, що втратило чинність, рішення виконавчого комітету</w:t>
            </w:r>
            <w:r w:rsidR="00FA09C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570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міської ради </w:t>
            </w:r>
            <w:r w:rsidR="00FA09C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від 24.07.2025 №</w:t>
            </w:r>
            <w:r w:rsidR="00CF4C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 </w:t>
            </w:r>
            <w:r w:rsidR="00FA09C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164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«Про визначення</w:t>
            </w:r>
            <w:r w:rsidR="00B50C18"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Комунального підприємства «Житло-Експлуатація» Роменської міської ради»   одержувачем бюджетних коштів</w:t>
            </w:r>
            <w:r w:rsidR="00F66A2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за КПКВК 1216011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41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8A2CCD" w:rsidRDefault="001B589A" w:rsidP="007D5E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рішен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FA09C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від 22.10</w:t>
      </w:r>
      <w:r w:rsidR="00F66A2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2025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ріш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ення міської ради від 20.12.2024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2025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FA09C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22.10</w:t>
      </w:r>
      <w:r w:rsidR="00F66A2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.2025</w:t>
      </w:r>
      <w:r w:rsidR="00513A9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B1302F" w:rsidRPr="00A843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внесення змін до Програми реформування і розвитку житлово-комунального господарства Роменської міської територіальної громади на 2023-2025 роки»</w:t>
      </w:r>
      <w:r w:rsidR="004570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у зв’язку із перерозподілом видатків міського бюджету</w:t>
      </w:r>
    </w:p>
    <w:p w:rsidR="00F66A23" w:rsidRDefault="00FA09CC" w:rsidP="00C6396B">
      <w:pPr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221D">
        <w:rPr>
          <w:rFonts w:ascii="Times New Roman" w:hAnsi="Times New Roman" w:cs="Times New Roman"/>
          <w:sz w:val="24"/>
          <w:szCs w:val="24"/>
          <w:lang w:val="uk-UA"/>
        </w:rPr>
        <w:t>Визнати таким, що втратило чинність</w:t>
      </w:r>
      <w:r w:rsidR="00457048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A09CC"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виконавчого комітету </w:t>
      </w:r>
      <w:r w:rsidR="00CF4C11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70541B">
        <w:rPr>
          <w:rFonts w:ascii="Times New Roman" w:hAnsi="Times New Roman" w:cs="Times New Roman"/>
          <w:sz w:val="24"/>
          <w:szCs w:val="24"/>
          <w:lang w:val="uk-UA"/>
        </w:rPr>
        <w:t>від 24.07.2025 №</w:t>
      </w:r>
      <w:r w:rsidR="00CF4C1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0541B">
        <w:rPr>
          <w:rFonts w:ascii="Times New Roman" w:hAnsi="Times New Roman" w:cs="Times New Roman"/>
          <w:sz w:val="24"/>
          <w:szCs w:val="24"/>
          <w:lang w:val="uk-UA"/>
        </w:rPr>
        <w:t xml:space="preserve">164 </w:t>
      </w:r>
      <w:r w:rsidRPr="00FA09CC">
        <w:rPr>
          <w:rFonts w:ascii="Times New Roman" w:hAnsi="Times New Roman" w:cs="Times New Roman"/>
          <w:sz w:val="24"/>
          <w:szCs w:val="24"/>
          <w:lang w:val="uk-UA"/>
        </w:rPr>
        <w:t xml:space="preserve">«Про визначення Комунального підприємства «Житло-Експлуатація» Роменської міської </w:t>
      </w:r>
      <w:r w:rsidR="00C6396B">
        <w:rPr>
          <w:rFonts w:ascii="Times New Roman" w:hAnsi="Times New Roman" w:cs="Times New Roman"/>
          <w:sz w:val="24"/>
          <w:szCs w:val="24"/>
          <w:lang w:val="uk-UA"/>
        </w:rPr>
        <w:t xml:space="preserve">ради» </w:t>
      </w:r>
      <w:r w:rsidRPr="00FA09CC">
        <w:rPr>
          <w:rFonts w:ascii="Times New Roman" w:hAnsi="Times New Roman" w:cs="Times New Roman"/>
          <w:sz w:val="24"/>
          <w:szCs w:val="24"/>
          <w:lang w:val="uk-UA"/>
        </w:rPr>
        <w:t>одержувачем бюджетних коштів за КПКВК 1216011»</w:t>
      </w:r>
      <w:r w:rsidR="0070541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A09CC" w:rsidRDefault="00FA09CC" w:rsidP="00FA09CC">
      <w:pPr>
        <w:spacing w:after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1CA7" w:rsidRDefault="00081CA7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Олег СТОГНІЙ</w:t>
      </w:r>
    </w:p>
    <w:p w:rsidR="005D1430" w:rsidRDefault="005D1430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1430" w:rsidRDefault="005D1430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1430" w:rsidRDefault="005D1430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1430" w:rsidRDefault="005D1430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1430" w:rsidRDefault="005D1430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1430" w:rsidRDefault="005D1430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1430" w:rsidRDefault="005D1430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1430" w:rsidRDefault="005D1430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1430" w:rsidRDefault="005D1430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1430" w:rsidRDefault="005D1430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1430" w:rsidRPr="005D1430" w:rsidRDefault="005D1430" w:rsidP="005D1430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/>
        </w:rPr>
      </w:pPr>
      <w:r w:rsidRPr="005D143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5D1430" w:rsidRDefault="005D1430" w:rsidP="005D143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5D14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до  проєкту рішення виконавчого комітету міської ради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Pr="005D14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визнання таким, що втратило чинність, рішення виконавчого комітету міської ради від 24.07.2025 №164 «Про визначення Комунального підприємства «Житло-Експлуатація» Роменської міської ради»   одержувачем бюджетних коштів за КПКВК 1216011»</w:t>
      </w:r>
    </w:p>
    <w:p w:rsidR="00F42294" w:rsidRDefault="009A7860" w:rsidP="009A7860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У зв’язку з </w:t>
      </w:r>
      <w:r w:rsidR="00152C0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неможливістю виконання робіт </w:t>
      </w:r>
      <w:r w:rsidR="00C054C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 об’єкті «</w:t>
      </w:r>
      <w:r w:rsidR="00C054C3" w:rsidRPr="00152C0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Капітальний ремонт </w:t>
      </w:r>
      <w:proofErr w:type="spellStart"/>
      <w:r w:rsidR="00C054C3" w:rsidRPr="00152C0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міжпанельних</w:t>
      </w:r>
      <w:proofErr w:type="spellEnd"/>
      <w:r w:rsidR="00C054C3" w:rsidRPr="00152C0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швів житлових будинків</w:t>
      </w:r>
      <w:r w:rsidR="00C054C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</w:t>
      </w:r>
      <w:r w:rsidR="00152C0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перерозподілом видатків міського бюджету</w:t>
      </w:r>
      <w:r w:rsidR="003A59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152C0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відповідно </w:t>
      </w:r>
      <w:r w:rsidR="003A59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</w:t>
      </w:r>
      <w:r w:rsidR="00152C0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ішень</w:t>
      </w:r>
      <w:r w:rsidR="005D1430" w:rsidRPr="005D143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від 22.10.2025 </w:t>
      </w:r>
      <w:r w:rsidRPr="009A78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«Про внесення змін до рішення міської ради від 20.12.2024 «Про Бюджет Роменської міської територіальної громади на 2025 рік», від 22.10.2025 «Про внесення змін до Програми реформування і розвитку житлово-комунального господарства Роменської міської територіальної громади на 2023-2025 роки»</w:t>
      </w:r>
      <w:r w:rsidR="003A59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52C04" w:rsidRPr="005D143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виникла необхідність у в</w:t>
      </w:r>
      <w:r w:rsidR="00152C0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изнанні таким, що втратило чинність</w:t>
      </w:r>
      <w:r w:rsidR="003A59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152C04" w:rsidRPr="005D143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52C0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рішення ви</w:t>
      </w:r>
      <w:r w:rsidR="00152C04" w:rsidRPr="005D143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конавчого комітету </w:t>
      </w:r>
      <w:r w:rsidR="00152C04" w:rsidRPr="00F422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міської ради від 24.07.2025 №</w:t>
      </w:r>
      <w:r w:rsidR="003A59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</w:t>
      </w:r>
      <w:r w:rsidR="00152C04" w:rsidRPr="00F422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164 «Про визначення Комунального підприємства «Житло-Експлуата</w:t>
      </w:r>
      <w:r w:rsidR="00152C0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ція» Роменської міської ради» </w:t>
      </w:r>
      <w:r w:rsidR="00152C04" w:rsidRPr="00F422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одержувачем бюджетних коштів за КПКВК 1216011»</w:t>
      </w:r>
      <w:r w:rsidR="00152C0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A59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щодо визначення підприємства одержувачем бюджетних коштів </w:t>
      </w:r>
      <w:r w:rsidR="00152C0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 сумі 1 128,000 тис.</w:t>
      </w:r>
      <w:r w:rsidR="003A59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52C0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грн.</w:t>
      </w:r>
    </w:p>
    <w:p w:rsidR="005D1430" w:rsidRDefault="005D1430" w:rsidP="005D1430">
      <w:pPr>
        <w:tabs>
          <w:tab w:val="left" w:pos="993"/>
        </w:tabs>
        <w:spacing w:after="0" w:line="259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en-US"/>
        </w:rPr>
      </w:pPr>
    </w:p>
    <w:p w:rsidR="00152C04" w:rsidRPr="005D1430" w:rsidRDefault="00152C04" w:rsidP="005D1430">
      <w:pPr>
        <w:tabs>
          <w:tab w:val="left" w:pos="993"/>
        </w:tabs>
        <w:spacing w:after="0" w:line="259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en-US"/>
        </w:rPr>
      </w:pPr>
    </w:p>
    <w:p w:rsidR="005D1430" w:rsidRPr="005D1430" w:rsidRDefault="005D1430" w:rsidP="005D1430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5D143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5D1430" w:rsidRPr="005D1430" w:rsidRDefault="005D1430" w:rsidP="005D1430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5D143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5D1430" w:rsidRPr="005D1430" w:rsidRDefault="005D1430" w:rsidP="005D1430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5D143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5D143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5D143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5D143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5D143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5D1430" w:rsidRPr="005D1430" w:rsidRDefault="005D1430" w:rsidP="005D1430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5D1430" w:rsidRPr="005D1430" w:rsidRDefault="005D1430" w:rsidP="005D1430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5D1430" w:rsidRPr="005D1430" w:rsidRDefault="005D1430" w:rsidP="005D1430">
      <w:pPr>
        <w:tabs>
          <w:tab w:val="left" w:pos="720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5D143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  <w:r w:rsidRPr="005D143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5D1430" w:rsidRPr="005D1430" w:rsidRDefault="005D1430" w:rsidP="005D143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D143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ПОГОДЖЕНО</w:t>
      </w:r>
    </w:p>
    <w:p w:rsidR="005D1430" w:rsidRPr="005D1430" w:rsidRDefault="005D1430" w:rsidP="005D1430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5D1430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Керуючий справами виконкому                                                Наталія МОСКАЛЕНКО</w:t>
      </w:r>
    </w:p>
    <w:p w:rsidR="005D1430" w:rsidRDefault="005D1430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D1430" w:rsidRDefault="005D1430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5D1430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951"/>
    <w:rsid w:val="00045044"/>
    <w:rsid w:val="00051D84"/>
    <w:rsid w:val="00052161"/>
    <w:rsid w:val="0005409D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2C04"/>
    <w:rsid w:val="0015495E"/>
    <w:rsid w:val="0015638F"/>
    <w:rsid w:val="00163D6D"/>
    <w:rsid w:val="00166AC2"/>
    <w:rsid w:val="001713B1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7252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589A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18C5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F24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5978"/>
    <w:rsid w:val="003A73AE"/>
    <w:rsid w:val="003A7534"/>
    <w:rsid w:val="003A7B7E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291"/>
    <w:rsid w:val="00443342"/>
    <w:rsid w:val="00443B96"/>
    <w:rsid w:val="0044473A"/>
    <w:rsid w:val="00450F48"/>
    <w:rsid w:val="004512A3"/>
    <w:rsid w:val="004570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36DE1"/>
    <w:rsid w:val="00540413"/>
    <w:rsid w:val="005414CD"/>
    <w:rsid w:val="00543E9A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1430"/>
    <w:rsid w:val="005D65B4"/>
    <w:rsid w:val="005E4A2D"/>
    <w:rsid w:val="005E4BC0"/>
    <w:rsid w:val="005E6B61"/>
    <w:rsid w:val="005E6D77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43B3"/>
    <w:rsid w:val="00665551"/>
    <w:rsid w:val="006720F3"/>
    <w:rsid w:val="00672F2A"/>
    <w:rsid w:val="006740EF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41B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58F1"/>
    <w:rsid w:val="007F7886"/>
    <w:rsid w:val="00803576"/>
    <w:rsid w:val="0081255D"/>
    <w:rsid w:val="0082296E"/>
    <w:rsid w:val="00822E41"/>
    <w:rsid w:val="00824A61"/>
    <w:rsid w:val="00824C13"/>
    <w:rsid w:val="00827874"/>
    <w:rsid w:val="00834151"/>
    <w:rsid w:val="0083641C"/>
    <w:rsid w:val="008365F9"/>
    <w:rsid w:val="00841447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6B3"/>
    <w:rsid w:val="00877F50"/>
    <w:rsid w:val="00890FE6"/>
    <w:rsid w:val="00891AE1"/>
    <w:rsid w:val="00894C1B"/>
    <w:rsid w:val="00895535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B7D15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0CE7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21D"/>
    <w:rsid w:val="009A2647"/>
    <w:rsid w:val="009A353C"/>
    <w:rsid w:val="009A3865"/>
    <w:rsid w:val="009A5AD8"/>
    <w:rsid w:val="009A7860"/>
    <w:rsid w:val="009B0290"/>
    <w:rsid w:val="009B0656"/>
    <w:rsid w:val="009B27ED"/>
    <w:rsid w:val="009B3DD4"/>
    <w:rsid w:val="009B61EA"/>
    <w:rsid w:val="009B7AAB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55C"/>
    <w:rsid w:val="00A81616"/>
    <w:rsid w:val="00A8188C"/>
    <w:rsid w:val="00A82711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499"/>
    <w:rsid w:val="00B12C65"/>
    <w:rsid w:val="00B1302F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A88"/>
    <w:rsid w:val="00B7102C"/>
    <w:rsid w:val="00B73B18"/>
    <w:rsid w:val="00B75111"/>
    <w:rsid w:val="00B76A5B"/>
    <w:rsid w:val="00B8338E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54C3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396B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F1B1B"/>
    <w:rsid w:val="00CF3DD6"/>
    <w:rsid w:val="00CF45D5"/>
    <w:rsid w:val="00CF4C11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59E"/>
    <w:rsid w:val="00E8154A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405"/>
    <w:rsid w:val="00F30C8E"/>
    <w:rsid w:val="00F32CD7"/>
    <w:rsid w:val="00F338E2"/>
    <w:rsid w:val="00F3413C"/>
    <w:rsid w:val="00F34AB3"/>
    <w:rsid w:val="00F3577C"/>
    <w:rsid w:val="00F42294"/>
    <w:rsid w:val="00F43704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6A23"/>
    <w:rsid w:val="00F67C33"/>
    <w:rsid w:val="00F75470"/>
    <w:rsid w:val="00F75E23"/>
    <w:rsid w:val="00F7634C"/>
    <w:rsid w:val="00F81116"/>
    <w:rsid w:val="00F821D5"/>
    <w:rsid w:val="00F828F9"/>
    <w:rsid w:val="00F83644"/>
    <w:rsid w:val="00F83C4F"/>
    <w:rsid w:val="00F865AA"/>
    <w:rsid w:val="00F86D09"/>
    <w:rsid w:val="00F9223E"/>
    <w:rsid w:val="00FA09CC"/>
    <w:rsid w:val="00FB21E5"/>
    <w:rsid w:val="00FB678D"/>
    <w:rsid w:val="00FC1B16"/>
    <w:rsid w:val="00FC4290"/>
    <w:rsid w:val="00FC7062"/>
    <w:rsid w:val="00FD1A99"/>
    <w:rsid w:val="00FD2447"/>
    <w:rsid w:val="00FD43C7"/>
    <w:rsid w:val="00FD537C"/>
    <w:rsid w:val="00FD5C4D"/>
    <w:rsid w:val="00FE2F38"/>
    <w:rsid w:val="00FE5CF0"/>
    <w:rsid w:val="00FF020A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DC5B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Наталiя</cp:lastModifiedBy>
  <cp:revision>3</cp:revision>
  <cp:lastPrinted>2025-04-07T07:38:00Z</cp:lastPrinted>
  <dcterms:created xsi:type="dcterms:W3CDTF">2025-11-04T09:11:00Z</dcterms:created>
  <dcterms:modified xsi:type="dcterms:W3CDTF">2025-11-05T07:46:00Z</dcterms:modified>
</cp:coreProperties>
</file>