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96" w:rsidRPr="00B37497" w:rsidRDefault="00E20F96" w:rsidP="00E20F96">
      <w:pPr>
        <w:keepNext/>
        <w:jc w:val="center"/>
        <w:outlineLvl w:val="0"/>
        <w:rPr>
          <w:b/>
          <w:lang w:val="ru-RU"/>
        </w:rPr>
      </w:pPr>
      <w:r w:rsidRPr="00B37497">
        <w:rPr>
          <w:b/>
          <w:lang w:val="ru-RU"/>
        </w:rPr>
        <w:t>ПРО</w:t>
      </w:r>
      <w:r>
        <w:rPr>
          <w:b/>
          <w:lang w:val="ru-RU"/>
        </w:rPr>
        <w:t>Є</w:t>
      </w:r>
      <w:r w:rsidRPr="00B37497">
        <w:rPr>
          <w:b/>
          <w:lang w:val="ru-RU"/>
        </w:rPr>
        <w:t xml:space="preserve">КТ </w:t>
      </w:r>
      <w:proofErr w:type="gramStart"/>
      <w:r w:rsidRPr="00B37497">
        <w:rPr>
          <w:b/>
          <w:lang w:val="ru-RU"/>
        </w:rPr>
        <w:t>Р</w:t>
      </w:r>
      <w:proofErr w:type="gramEnd"/>
      <w:r w:rsidRPr="00B37497">
        <w:rPr>
          <w:b/>
          <w:lang w:val="ru-RU"/>
        </w:rPr>
        <w:t>ІШЕННЯ</w:t>
      </w:r>
    </w:p>
    <w:p w:rsidR="00E20F96" w:rsidRPr="00B37497" w:rsidRDefault="00E20F96" w:rsidP="00E20F96">
      <w:pPr>
        <w:jc w:val="center"/>
        <w:rPr>
          <w:b/>
        </w:rPr>
      </w:pPr>
      <w:r w:rsidRPr="00B37497">
        <w:rPr>
          <w:b/>
        </w:rPr>
        <w:t>РОМЕНСЬКОЇ  МІСЬКОЇ  РАДИ СУМСЬКОЇ  ОБЛАСТІ</w:t>
      </w:r>
    </w:p>
    <w:p w:rsidR="00E20F96" w:rsidRPr="00B37497" w:rsidRDefault="00E20F96" w:rsidP="00E20F96">
      <w:pPr>
        <w:rPr>
          <w:b/>
        </w:rPr>
      </w:pPr>
    </w:p>
    <w:p w:rsidR="0070461A" w:rsidRPr="00ED39CE" w:rsidRDefault="0070461A" w:rsidP="0070461A">
      <w:pPr>
        <w:ind w:left="284" w:hanging="284"/>
        <w:jc w:val="center"/>
        <w:rPr>
          <w:b/>
          <w:sz w:val="12"/>
          <w:szCs w:val="1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1988"/>
        <w:gridCol w:w="1202"/>
        <w:gridCol w:w="3191"/>
      </w:tblGrid>
      <w:tr w:rsidR="00D001B6" w:rsidRPr="00C6254B" w:rsidTr="0026196D">
        <w:tc>
          <w:tcPr>
            <w:tcW w:w="3082" w:type="dxa"/>
            <w:hideMark/>
          </w:tcPr>
          <w:p w:rsidR="00D001B6" w:rsidRPr="00E20F96" w:rsidRDefault="00D87CEB" w:rsidP="00D87CEB">
            <w:pPr>
              <w:rPr>
                <w:b/>
              </w:rPr>
            </w:pPr>
            <w:r w:rsidRPr="00E20F96">
              <w:rPr>
                <w:b/>
              </w:rPr>
              <w:t>22</w:t>
            </w:r>
            <w:r w:rsidR="00D001B6" w:rsidRPr="00E20F96">
              <w:rPr>
                <w:b/>
              </w:rPr>
              <w:t>.</w:t>
            </w:r>
            <w:r w:rsidRPr="00E20F96">
              <w:rPr>
                <w:b/>
              </w:rPr>
              <w:t>1</w:t>
            </w:r>
            <w:r w:rsidR="00D001B6" w:rsidRPr="00E20F96">
              <w:rPr>
                <w:b/>
              </w:rPr>
              <w:t>0</w:t>
            </w:r>
            <w:r w:rsidRPr="00E20F96">
              <w:rPr>
                <w:b/>
              </w:rPr>
              <w:t>.</w:t>
            </w:r>
            <w:r w:rsidR="00D001B6" w:rsidRPr="00E20F96">
              <w:rPr>
                <w:b/>
              </w:rPr>
              <w:t>202</w:t>
            </w:r>
            <w:r w:rsidR="000F728F" w:rsidRPr="00E20F96">
              <w:rPr>
                <w:b/>
              </w:rPr>
              <w:t>5</w:t>
            </w:r>
          </w:p>
        </w:tc>
        <w:tc>
          <w:tcPr>
            <w:tcW w:w="3190" w:type="dxa"/>
            <w:gridSpan w:val="2"/>
          </w:tcPr>
          <w:p w:rsidR="00D001B6" w:rsidRPr="00C6254B" w:rsidRDefault="000C308D" w:rsidP="00E20F96">
            <w:pPr>
              <w:jc w:val="center"/>
              <w:rPr>
                <w:b/>
                <w:sz w:val="16"/>
                <w:szCs w:val="16"/>
              </w:rPr>
            </w:pPr>
            <w:r w:rsidRPr="00ED39CE">
              <w:rPr>
                <w:b/>
                <w:highlight w:val="yellow"/>
              </w:rPr>
              <w:t xml:space="preserve">     </w:t>
            </w:r>
            <w:r w:rsidR="00ED39CE">
              <w:rPr>
                <w:b/>
                <w:highlight w:val="yellow"/>
              </w:rPr>
              <w:t xml:space="preserve">                                                </w:t>
            </w:r>
            <w:r w:rsidRPr="00ED39CE">
              <w:rPr>
                <w:b/>
                <w:highlight w:val="yellow"/>
              </w:rPr>
              <w:t xml:space="preserve">  </w:t>
            </w:r>
          </w:p>
        </w:tc>
        <w:tc>
          <w:tcPr>
            <w:tcW w:w="3191" w:type="dxa"/>
          </w:tcPr>
          <w:p w:rsidR="00D001B6" w:rsidRPr="00C6254B" w:rsidRDefault="00D001B6" w:rsidP="0026196D">
            <w:pPr>
              <w:rPr>
                <w:b/>
              </w:rPr>
            </w:pPr>
            <w:r w:rsidRPr="00C6254B">
              <w:rPr>
                <w:b/>
              </w:rPr>
              <w:t xml:space="preserve">                 </w:t>
            </w:r>
          </w:p>
        </w:tc>
      </w:tr>
      <w:tr w:rsidR="00D001B6" w:rsidRPr="00C6254B" w:rsidTr="0026196D">
        <w:tc>
          <w:tcPr>
            <w:tcW w:w="3082" w:type="dxa"/>
          </w:tcPr>
          <w:p w:rsidR="00D001B6" w:rsidRPr="00E20F96" w:rsidRDefault="00D001B6" w:rsidP="0026196D">
            <w:pPr>
              <w:rPr>
                <w:b/>
              </w:rPr>
            </w:pPr>
          </w:p>
        </w:tc>
        <w:tc>
          <w:tcPr>
            <w:tcW w:w="3190" w:type="dxa"/>
            <w:gridSpan w:val="2"/>
          </w:tcPr>
          <w:p w:rsidR="00D001B6" w:rsidRPr="00C6254B" w:rsidRDefault="00D001B6" w:rsidP="002619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1" w:type="dxa"/>
          </w:tcPr>
          <w:p w:rsidR="00D001B6" w:rsidRPr="00C6254B" w:rsidRDefault="00D001B6" w:rsidP="0026196D">
            <w:pPr>
              <w:rPr>
                <w:b/>
              </w:rPr>
            </w:pPr>
          </w:p>
        </w:tc>
      </w:tr>
      <w:tr w:rsidR="00D001B6" w:rsidRPr="00C6254B" w:rsidTr="002619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393" w:type="dxa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001B6" w:rsidRPr="00E20F96" w:rsidRDefault="00D001B6" w:rsidP="00A67834">
            <w:pPr>
              <w:spacing w:line="276" w:lineRule="auto"/>
              <w:jc w:val="both"/>
              <w:rPr>
                <w:b/>
              </w:rPr>
            </w:pPr>
            <w:r w:rsidRPr="00E20F96">
              <w:rPr>
                <w:b/>
              </w:rPr>
              <w:t xml:space="preserve">Про </w:t>
            </w:r>
            <w:r w:rsidR="00A67834" w:rsidRPr="00E20F96">
              <w:rPr>
                <w:b/>
              </w:rPr>
              <w:t>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      </w:r>
          </w:p>
        </w:tc>
      </w:tr>
    </w:tbl>
    <w:p w:rsidR="00D001B6" w:rsidRPr="00C6254B" w:rsidRDefault="00D001B6" w:rsidP="00D001B6">
      <w:pPr>
        <w:spacing w:line="276" w:lineRule="auto"/>
        <w:ind w:firstLine="425"/>
        <w:jc w:val="both"/>
        <w:rPr>
          <w:sz w:val="16"/>
          <w:szCs w:val="16"/>
        </w:rPr>
      </w:pPr>
    </w:p>
    <w:p w:rsidR="00D001B6" w:rsidRDefault="00D001B6" w:rsidP="00862103">
      <w:pPr>
        <w:spacing w:line="276" w:lineRule="auto"/>
        <w:ind w:firstLine="426"/>
        <w:jc w:val="both"/>
      </w:pPr>
      <w:r w:rsidRPr="00C6254B">
        <w:t xml:space="preserve">Відповідно до </w:t>
      </w:r>
      <w:r w:rsidR="00A67834">
        <w:t>статті 25</w:t>
      </w:r>
      <w:r w:rsidRPr="00C6254B">
        <w:t xml:space="preserve"> Закону України «Про місцеве самоврядування в Україні»</w:t>
      </w:r>
      <w:r w:rsidR="00A67834">
        <w:t>,</w:t>
      </w:r>
      <w:r w:rsidR="00A67834" w:rsidRPr="00A67834">
        <w:t xml:space="preserve"> </w:t>
      </w:r>
      <w:r w:rsidR="00A67834" w:rsidRPr="004E3B94">
        <w:t>Порядку формування фондів житла</w:t>
      </w:r>
      <w:r w:rsidR="00441CB0">
        <w:t xml:space="preserve">, </w:t>
      </w:r>
      <w:r w:rsidR="00441CB0" w:rsidRPr="00441CB0">
        <w:t>призначеного для тимчасового</w:t>
      </w:r>
      <w:r w:rsidR="00441CB0" w:rsidRPr="00441CB0">
        <w:br/>
        <w:t>проживання, обліку та надання такого житла для тимчасового проживання внутрішньо переміщених осіб</w:t>
      </w:r>
      <w:r w:rsidR="00A67834" w:rsidRPr="004E3B94">
        <w:t>, затверджен</w:t>
      </w:r>
      <w:r w:rsidR="00441CB0">
        <w:t>ого</w:t>
      </w:r>
      <w:r w:rsidR="00A67834" w:rsidRPr="004E3B94">
        <w:t xml:space="preserve"> постановою Кабінету Міністрів України від </w:t>
      </w:r>
      <w:r w:rsidR="00441CB0">
        <w:t>29</w:t>
      </w:r>
      <w:r w:rsidR="00A67834" w:rsidRPr="004E3B94">
        <w:t>.0</w:t>
      </w:r>
      <w:r w:rsidR="00441CB0">
        <w:t>4</w:t>
      </w:r>
      <w:r w:rsidR="00A67834" w:rsidRPr="004E3B94">
        <w:t xml:space="preserve">.2022 № </w:t>
      </w:r>
      <w:r w:rsidR="00091C0E">
        <w:t> </w:t>
      </w:r>
      <w:r w:rsidR="00A67834" w:rsidRPr="004E3B94">
        <w:t>495 «</w:t>
      </w:r>
      <w:r w:rsidR="00A67834" w:rsidRPr="004E3B94">
        <w:rPr>
          <w:bCs/>
          <w:shd w:val="clear" w:color="auto" w:fill="FFFFFF"/>
        </w:rPr>
        <w:t>Деякі заходи з формування фондів житла, призначеного для тимчасового проживання внутрішньо переміщених осіб</w:t>
      </w:r>
      <w:r w:rsidR="00A67834" w:rsidRPr="004E3B94">
        <w:t xml:space="preserve">» </w:t>
      </w:r>
    </w:p>
    <w:p w:rsidR="00862103" w:rsidRPr="00C6254B" w:rsidRDefault="00862103" w:rsidP="00862103">
      <w:pPr>
        <w:spacing w:line="276" w:lineRule="auto"/>
        <w:ind w:firstLine="426"/>
        <w:jc w:val="both"/>
        <w:rPr>
          <w:rFonts w:eastAsia="Calibri"/>
          <w:bCs/>
          <w:sz w:val="16"/>
          <w:szCs w:val="16"/>
        </w:rPr>
      </w:pPr>
    </w:p>
    <w:p w:rsidR="00D001B6" w:rsidRPr="00C6254B" w:rsidRDefault="00D001B6" w:rsidP="00D001B6">
      <w:pPr>
        <w:jc w:val="both"/>
        <w:rPr>
          <w:rFonts w:eastAsia="Calibri"/>
        </w:rPr>
      </w:pPr>
      <w:r w:rsidRPr="00C6254B">
        <w:rPr>
          <w:rFonts w:eastAsia="Calibri"/>
        </w:rPr>
        <w:t>МІСЬКА РАДА ВИРІШИЛА:</w:t>
      </w:r>
    </w:p>
    <w:p w:rsidR="00D001B6" w:rsidRPr="00C6254B" w:rsidRDefault="00D001B6" w:rsidP="00D001B6">
      <w:pPr>
        <w:tabs>
          <w:tab w:val="left" w:pos="709"/>
        </w:tabs>
        <w:jc w:val="both"/>
        <w:rPr>
          <w:rFonts w:eastAsia="Calibri"/>
          <w:sz w:val="16"/>
          <w:szCs w:val="16"/>
        </w:rPr>
      </w:pPr>
    </w:p>
    <w:p w:rsidR="006C01EE" w:rsidRDefault="0087620E" w:rsidP="0087620E">
      <w:pPr>
        <w:spacing w:after="120" w:line="276" w:lineRule="auto"/>
        <w:ind w:firstLine="425"/>
        <w:jc w:val="both"/>
      </w:pPr>
      <w:r>
        <w:t xml:space="preserve"> </w:t>
      </w:r>
      <w:r w:rsidR="00D001B6" w:rsidRPr="003F56BF">
        <w:t xml:space="preserve">1. </w:t>
      </w:r>
      <w:r w:rsidR="006C01EE">
        <w:t xml:space="preserve">Визначити </w:t>
      </w:r>
      <w:r w:rsidR="00FA6F8F">
        <w:t>Управлінн</w:t>
      </w:r>
      <w:r w:rsidR="006C01EE">
        <w:t>я</w:t>
      </w:r>
      <w:r w:rsidR="00FA6F8F">
        <w:t xml:space="preserve"> житлово-комунального господарства Роменської міської ради </w:t>
      </w:r>
      <w:r w:rsidR="006C01EE">
        <w:t>уповноваженим органом</w:t>
      </w:r>
      <w:r w:rsidR="00FA6F8F">
        <w:t xml:space="preserve"> щодо формування фондів житла призначеного для тимчасового проживання внутрішньо переміщених осіб</w:t>
      </w:r>
      <w:r w:rsidR="006C01EE" w:rsidRPr="006C01EE">
        <w:t xml:space="preserve"> </w:t>
      </w:r>
      <w:r w:rsidR="006C01EE" w:rsidRPr="003F56BF">
        <w:t xml:space="preserve">та інших категорій соціально незахищених верств населення </w:t>
      </w:r>
      <w:r w:rsidR="006C01EE">
        <w:t xml:space="preserve"> </w:t>
      </w:r>
      <w:r w:rsidR="00FA6F8F">
        <w:t>на території Роменської міської територіальної громади</w:t>
      </w:r>
      <w:r w:rsidR="006C01EE">
        <w:t>.</w:t>
      </w:r>
    </w:p>
    <w:p w:rsidR="00FA6F8F" w:rsidRDefault="006C01EE" w:rsidP="0087620E">
      <w:pPr>
        <w:spacing w:after="120" w:line="276" w:lineRule="auto"/>
        <w:ind w:firstLine="425"/>
        <w:jc w:val="both"/>
      </w:pPr>
      <w:r>
        <w:t>2. Управлінню житлово-комунального господарства Роменської міської ради</w:t>
      </w:r>
      <w:r w:rsidR="00FA6F8F">
        <w:t xml:space="preserve"> </w:t>
      </w:r>
      <w:r w:rsidR="0086020E">
        <w:t>вжити заходи щодо формування фондів житла призначеного для тимчасового проживання внутрішньо переміщених осіб</w:t>
      </w:r>
      <w:r w:rsidR="0086020E" w:rsidRPr="006C01EE">
        <w:t xml:space="preserve"> </w:t>
      </w:r>
      <w:r w:rsidR="0086020E" w:rsidRPr="003F56BF">
        <w:t xml:space="preserve">та інших категорій соціально незахищених верств населення </w:t>
      </w:r>
      <w:r w:rsidR="0086020E">
        <w:t xml:space="preserve"> </w:t>
      </w:r>
      <w:r w:rsidR="00FA6F8F">
        <w:t>та забезпечити ведення обліку таких приміщень.</w:t>
      </w:r>
    </w:p>
    <w:p w:rsidR="003F56BF" w:rsidRPr="003F56BF" w:rsidRDefault="0087620E" w:rsidP="0087620E">
      <w:pPr>
        <w:spacing w:after="120" w:line="276" w:lineRule="auto"/>
        <w:ind w:firstLine="425"/>
        <w:jc w:val="both"/>
      </w:pPr>
      <w:r>
        <w:t xml:space="preserve"> </w:t>
      </w:r>
      <w:r w:rsidR="003F56BF">
        <w:t>2.</w:t>
      </w:r>
      <w:r>
        <w:t xml:space="preserve"> Виконавч</w:t>
      </w:r>
      <w:r w:rsidR="0086020E">
        <w:t>ому</w:t>
      </w:r>
      <w:r>
        <w:t xml:space="preserve"> комітет</w:t>
      </w:r>
      <w:r w:rsidR="0086020E">
        <w:t>у</w:t>
      </w:r>
      <w:r>
        <w:t xml:space="preserve"> Роменської міської ради </w:t>
      </w:r>
      <w:r w:rsidR="0086020E">
        <w:t>здійснювати повноваження щодо забезпечення ведення обліку внутрішньо переміщених осіб, які потребують житла</w:t>
      </w:r>
      <w:r w:rsidR="0061737E">
        <w:t>,</w:t>
      </w:r>
      <w:r w:rsidR="0086020E">
        <w:t xml:space="preserve"> та </w:t>
      </w:r>
      <w:r w:rsidR="009D4705">
        <w:t>надання житлових приміщень</w:t>
      </w:r>
      <w:r w:rsidR="009D4705" w:rsidRPr="009D4705">
        <w:t xml:space="preserve"> </w:t>
      </w:r>
      <w:r w:rsidR="009D4705">
        <w:t xml:space="preserve">з </w:t>
      </w:r>
      <w:r w:rsidR="003F56BF" w:rsidRPr="003F56BF">
        <w:t>фонду житла, призначеного для тимчасового</w:t>
      </w:r>
      <w:r>
        <w:t xml:space="preserve"> </w:t>
      </w:r>
      <w:r w:rsidR="009D4705">
        <w:t xml:space="preserve">проживання </w:t>
      </w:r>
      <w:r w:rsidR="003F56BF" w:rsidRPr="003F56BF">
        <w:t xml:space="preserve">внутрішньо переміщених осіб  та інших категорій соціально незахищених верств населення </w:t>
      </w:r>
      <w:r w:rsidR="009D4705">
        <w:t xml:space="preserve"> з урахуванням рекомендацій громадської комісії з житлових питань  при виконавчому комітеті Ромен</w:t>
      </w:r>
      <w:r w:rsidR="003F56BF" w:rsidRPr="003F56BF">
        <w:t xml:space="preserve">ської міської </w:t>
      </w:r>
      <w:r w:rsidR="009D4705">
        <w:t>ради</w:t>
      </w:r>
      <w:r w:rsidR="003F56BF" w:rsidRPr="003F56BF">
        <w:t>.</w:t>
      </w:r>
    </w:p>
    <w:p w:rsidR="003F56BF" w:rsidRPr="00B273BC" w:rsidRDefault="003664B9" w:rsidP="0087620E">
      <w:pPr>
        <w:spacing w:after="120" w:line="276" w:lineRule="auto"/>
        <w:ind w:firstLine="425"/>
        <w:jc w:val="both"/>
      </w:pPr>
      <w:r>
        <w:t xml:space="preserve"> </w:t>
      </w:r>
      <w:r w:rsidR="00B273BC">
        <w:t>3</w:t>
      </w:r>
      <w:r w:rsidR="003F56BF" w:rsidRPr="003F56BF">
        <w:t xml:space="preserve">. </w:t>
      </w:r>
      <w:r w:rsidR="003F56BF" w:rsidRPr="00B273BC">
        <w:t xml:space="preserve">Контроль за виконанням </w:t>
      </w:r>
      <w:r w:rsidR="006C01EE">
        <w:t>цього</w:t>
      </w:r>
      <w:r w:rsidR="003F56BF" w:rsidRPr="00B273BC">
        <w:t xml:space="preserve"> рішення покласти </w:t>
      </w:r>
      <w:r w:rsidR="00B273BC" w:rsidRPr="00B273BC">
        <w:t>на постійну комісію з питань бюджету, економічного розвитку, комунальної власності та регуляторної політики</w:t>
      </w:r>
      <w:r w:rsidR="00D87CEB">
        <w:t>,</w:t>
      </w:r>
      <w:r w:rsidR="00D87CEB" w:rsidRPr="00D87CEB">
        <w:t xml:space="preserve"> організацію виконання рішення доручити заступнику міського голови з питань діяльності виконавчих органів ради </w:t>
      </w:r>
      <w:r w:rsidR="00D87CEB">
        <w:t>Олені ВАХТЕРОВІЙ</w:t>
      </w:r>
      <w:r w:rsidR="00862103">
        <w:t xml:space="preserve">. </w:t>
      </w:r>
    </w:p>
    <w:p w:rsidR="00D001B6" w:rsidRDefault="00D001B6" w:rsidP="00D001B6">
      <w:pPr>
        <w:pStyle w:val="a3"/>
        <w:spacing w:line="276" w:lineRule="auto"/>
        <w:ind w:left="0" w:right="-2"/>
        <w:jc w:val="both"/>
        <w:rPr>
          <w:lang w:eastAsia="uk-UA"/>
        </w:rPr>
      </w:pPr>
    </w:p>
    <w:p w:rsidR="00FA7505" w:rsidRDefault="00FA7505" w:rsidP="00D001B6">
      <w:pPr>
        <w:pStyle w:val="a3"/>
        <w:spacing w:line="276" w:lineRule="auto"/>
        <w:ind w:left="0" w:right="-2"/>
        <w:jc w:val="both"/>
        <w:rPr>
          <w:lang w:eastAsia="uk-UA"/>
        </w:rPr>
      </w:pPr>
      <w:bookmarkStart w:id="0" w:name="_GoBack"/>
      <w:bookmarkEnd w:id="0"/>
    </w:p>
    <w:p w:rsidR="00E20F96" w:rsidRPr="00B37497" w:rsidRDefault="00E20F96" w:rsidP="00E20F96">
      <w:pPr>
        <w:tabs>
          <w:tab w:val="left" w:pos="2835"/>
          <w:tab w:val="left" w:pos="9639"/>
        </w:tabs>
        <w:jc w:val="both"/>
      </w:pPr>
      <w:r w:rsidRPr="00B37497">
        <w:rPr>
          <w:b/>
          <w:i/>
        </w:rPr>
        <w:t xml:space="preserve">Розробник </w:t>
      </w:r>
      <w:proofErr w:type="spellStart"/>
      <w:r w:rsidRPr="00B37497">
        <w:rPr>
          <w:b/>
          <w:i/>
        </w:rPr>
        <w:t>про</w:t>
      </w:r>
      <w:r>
        <w:rPr>
          <w:b/>
          <w:i/>
        </w:rPr>
        <w:t>є</w:t>
      </w:r>
      <w:r w:rsidRPr="00B37497">
        <w:rPr>
          <w:b/>
          <w:i/>
        </w:rPr>
        <w:t>кту</w:t>
      </w:r>
      <w:proofErr w:type="spellEnd"/>
      <w:r w:rsidRPr="00B37497">
        <w:rPr>
          <w:b/>
          <w:i/>
        </w:rPr>
        <w:t xml:space="preserve"> рішення: </w:t>
      </w:r>
      <w:r w:rsidRPr="00B37497">
        <w:rPr>
          <w:i/>
        </w:rPr>
        <w:t>Глушко В.М., начальник відділу обліку і розподілу житла виконавчого комітету Роменської міської ради</w:t>
      </w:r>
    </w:p>
    <w:p w:rsidR="00E20F96" w:rsidRDefault="00E20F96" w:rsidP="00E20F96">
      <w:pPr>
        <w:jc w:val="both"/>
        <w:rPr>
          <w:rStyle w:val="a4"/>
          <w:b/>
        </w:rPr>
      </w:pPr>
    </w:p>
    <w:p w:rsidR="00E20F96" w:rsidRPr="00B37497" w:rsidRDefault="00E20F96" w:rsidP="00E20F96">
      <w:pPr>
        <w:jc w:val="both"/>
        <w:rPr>
          <w:i/>
        </w:rPr>
      </w:pPr>
      <w:r w:rsidRPr="00B37497">
        <w:rPr>
          <w:rStyle w:val="a4"/>
          <w:b/>
        </w:rPr>
        <w:t>Зауваження та пропозиції</w:t>
      </w:r>
      <w:r w:rsidRPr="00B37497">
        <w:rPr>
          <w:rStyle w:val="a4"/>
        </w:rPr>
        <w:t xml:space="preserve"> до </w:t>
      </w:r>
      <w:proofErr w:type="spellStart"/>
      <w:r w:rsidRPr="00B37497">
        <w:rPr>
          <w:rStyle w:val="a4"/>
        </w:rPr>
        <w:t>про</w:t>
      </w:r>
      <w:r>
        <w:rPr>
          <w:rStyle w:val="a4"/>
        </w:rPr>
        <w:t>є</w:t>
      </w:r>
      <w:r w:rsidRPr="00B37497">
        <w:rPr>
          <w:rStyle w:val="a4"/>
        </w:rPr>
        <w:t>кту</w:t>
      </w:r>
      <w:proofErr w:type="spellEnd"/>
      <w:r w:rsidRPr="00B37497">
        <w:rPr>
          <w:rStyle w:val="a4"/>
        </w:rPr>
        <w:t xml:space="preserve"> приймаються за </w:t>
      </w:r>
      <w:proofErr w:type="spellStart"/>
      <w:r w:rsidRPr="00B37497">
        <w:rPr>
          <w:rStyle w:val="a4"/>
        </w:rPr>
        <w:t>тел</w:t>
      </w:r>
      <w:proofErr w:type="spellEnd"/>
      <w:r w:rsidRPr="00B37497">
        <w:rPr>
          <w:rStyle w:val="a4"/>
        </w:rPr>
        <w:t>. 5-</w:t>
      </w:r>
      <w:r>
        <w:rPr>
          <w:rStyle w:val="a4"/>
        </w:rPr>
        <w:t>32</w:t>
      </w:r>
      <w:r w:rsidRPr="00B37497">
        <w:rPr>
          <w:rStyle w:val="a4"/>
        </w:rPr>
        <w:t>-</w:t>
      </w:r>
      <w:r>
        <w:rPr>
          <w:rStyle w:val="a4"/>
        </w:rPr>
        <w:t>63</w:t>
      </w:r>
      <w:r w:rsidRPr="00B37497">
        <w:rPr>
          <w:rStyle w:val="a4"/>
        </w:rPr>
        <w:t xml:space="preserve"> та на електронну адресу - </w:t>
      </w:r>
      <w:r w:rsidRPr="00B37497">
        <w:rPr>
          <w:color w:val="333333"/>
          <w:shd w:val="clear" w:color="auto" w:fill="F8F8F8"/>
        </w:rPr>
        <w:t>zhitlo@romny-vk.gov.ua</w:t>
      </w:r>
    </w:p>
    <w:p w:rsidR="00E20F96" w:rsidRDefault="00E20F96" w:rsidP="00D001B6">
      <w:pPr>
        <w:pStyle w:val="a3"/>
        <w:spacing w:line="276" w:lineRule="auto"/>
        <w:ind w:left="0" w:right="-2"/>
        <w:jc w:val="both"/>
        <w:rPr>
          <w:lang w:eastAsia="uk-UA"/>
        </w:rPr>
      </w:pPr>
    </w:p>
    <w:p w:rsidR="00E20F96" w:rsidRDefault="00E20F96" w:rsidP="00D001B6">
      <w:pPr>
        <w:pStyle w:val="a3"/>
        <w:spacing w:line="276" w:lineRule="auto"/>
        <w:ind w:left="0" w:right="-2"/>
        <w:jc w:val="both"/>
        <w:rPr>
          <w:lang w:eastAsia="uk-UA"/>
        </w:rPr>
      </w:pPr>
    </w:p>
    <w:p w:rsidR="00C6254B" w:rsidRPr="00C6254B" w:rsidRDefault="00C6254B" w:rsidP="00C6254B">
      <w:pPr>
        <w:spacing w:line="276" w:lineRule="auto"/>
        <w:jc w:val="center"/>
      </w:pPr>
      <w:r w:rsidRPr="00C6254B">
        <w:rPr>
          <w:b/>
        </w:rPr>
        <w:lastRenderedPageBreak/>
        <w:t>ПОЯСНЮВАЛЬНА ЗАПИСКА</w:t>
      </w:r>
    </w:p>
    <w:p w:rsidR="00C6254B" w:rsidRPr="00C6254B" w:rsidRDefault="00C6254B" w:rsidP="00C6254B">
      <w:pPr>
        <w:spacing w:line="276" w:lineRule="auto"/>
        <w:ind w:firstLine="425"/>
        <w:jc w:val="center"/>
        <w:rPr>
          <w:b/>
          <w:bCs/>
        </w:rPr>
      </w:pPr>
      <w:r w:rsidRPr="00C6254B">
        <w:rPr>
          <w:b/>
        </w:rPr>
        <w:t xml:space="preserve">до проекту рішення Роменської міської ради </w:t>
      </w:r>
    </w:p>
    <w:p w:rsidR="00862103" w:rsidRPr="00C6254B" w:rsidRDefault="00C6254B" w:rsidP="00862103">
      <w:pPr>
        <w:spacing w:line="276" w:lineRule="auto"/>
        <w:jc w:val="center"/>
        <w:rPr>
          <w:b/>
        </w:rPr>
      </w:pPr>
      <w:r w:rsidRPr="00C6254B">
        <w:rPr>
          <w:b/>
          <w:szCs w:val="20"/>
        </w:rPr>
        <w:t>«</w:t>
      </w:r>
      <w:r w:rsidR="00862103" w:rsidRPr="00C6254B">
        <w:rPr>
          <w:b/>
        </w:rPr>
        <w:t xml:space="preserve">Про </w:t>
      </w:r>
      <w:r w:rsidR="00862103">
        <w:rPr>
          <w:b/>
        </w:rPr>
        <w:t>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</w:r>
    </w:p>
    <w:p w:rsidR="00862103" w:rsidRDefault="00862103" w:rsidP="00137D25">
      <w:pPr>
        <w:shd w:val="clear" w:color="auto" w:fill="FFFFFF"/>
        <w:spacing w:after="120" w:line="276" w:lineRule="auto"/>
        <w:ind w:firstLine="567"/>
        <w:jc w:val="both"/>
      </w:pPr>
    </w:p>
    <w:p w:rsidR="00862103" w:rsidRPr="00420092" w:rsidRDefault="00862103" w:rsidP="00862103">
      <w:pPr>
        <w:spacing w:line="276" w:lineRule="auto"/>
        <w:ind w:firstLine="426"/>
        <w:jc w:val="both"/>
        <w:rPr>
          <w:shd w:val="clear" w:color="auto" w:fill="FFFFFF"/>
        </w:rPr>
      </w:pPr>
      <w:proofErr w:type="spellStart"/>
      <w:r>
        <w:t>Проєкт</w:t>
      </w:r>
      <w:proofErr w:type="spellEnd"/>
      <w:r>
        <w:t xml:space="preserve"> рішення </w:t>
      </w:r>
      <w:r w:rsidR="00ED39CE">
        <w:t xml:space="preserve">підготовлено </w:t>
      </w:r>
      <w:r w:rsidRPr="004E3B94">
        <w:t xml:space="preserve">з метою створення фонду житла для тимчасового проживання внутрішньо переміщених осіб </w:t>
      </w:r>
      <w:r w:rsidRPr="004E3B94">
        <w:rPr>
          <w:bCs/>
          <w:color w:val="333333"/>
          <w:shd w:val="clear" w:color="auto" w:fill="FFFFFF"/>
        </w:rPr>
        <w:t xml:space="preserve">та </w:t>
      </w:r>
      <w:r w:rsidRPr="004E3B94">
        <w:t xml:space="preserve"> надання в  користуван</w:t>
      </w:r>
      <w:r w:rsidRPr="00420092">
        <w:t xml:space="preserve">ня житлових приміщень з </w:t>
      </w:r>
      <w:r>
        <w:t xml:space="preserve">цього </w:t>
      </w:r>
      <w:r w:rsidRPr="00420092">
        <w:t>фонду житла для тимчасового проживання внутрішньо переміщених осіб</w:t>
      </w:r>
      <w:r>
        <w:t xml:space="preserve"> та </w:t>
      </w:r>
      <w:r w:rsidRPr="00416E80">
        <w:rPr>
          <w:bCs/>
          <w:color w:val="333333"/>
          <w:shd w:val="clear" w:color="auto" w:fill="FFFFFF"/>
        </w:rPr>
        <w:t>інших категорій соціально незахищених верств населення</w:t>
      </w:r>
      <w:r w:rsidR="00ED39CE">
        <w:rPr>
          <w:bCs/>
          <w:color w:val="333333"/>
          <w:shd w:val="clear" w:color="auto" w:fill="FFFFFF"/>
        </w:rPr>
        <w:t xml:space="preserve"> на території Роменської міської територіальної громади.</w:t>
      </w:r>
    </w:p>
    <w:p w:rsidR="00C6254B" w:rsidRDefault="00C6254B" w:rsidP="00C6254B">
      <w:pPr>
        <w:tabs>
          <w:tab w:val="left" w:pos="4111"/>
          <w:tab w:val="left" w:pos="9356"/>
        </w:tabs>
        <w:spacing w:line="276" w:lineRule="auto"/>
        <w:ind w:right="-1"/>
        <w:jc w:val="both"/>
        <w:rPr>
          <w:szCs w:val="20"/>
        </w:rPr>
      </w:pPr>
    </w:p>
    <w:p w:rsidR="00137D25" w:rsidRPr="00C6254B" w:rsidRDefault="00137D25" w:rsidP="00C6254B">
      <w:pPr>
        <w:tabs>
          <w:tab w:val="left" w:pos="4111"/>
          <w:tab w:val="left" w:pos="9356"/>
        </w:tabs>
        <w:spacing w:line="276" w:lineRule="auto"/>
        <w:ind w:right="-1"/>
        <w:jc w:val="both"/>
        <w:rPr>
          <w:szCs w:val="20"/>
        </w:rPr>
      </w:pPr>
    </w:p>
    <w:p w:rsidR="00C6254B" w:rsidRPr="00C6254B" w:rsidRDefault="00C6254B" w:rsidP="00C6254B">
      <w:pPr>
        <w:jc w:val="both"/>
        <w:rPr>
          <w:rFonts w:eastAsia="Batang"/>
          <w:b/>
        </w:rPr>
      </w:pPr>
      <w:r w:rsidRPr="00C6254B">
        <w:rPr>
          <w:rFonts w:eastAsia="Batang"/>
          <w:b/>
        </w:rPr>
        <w:t>Начальник відділу обліку і розподілу житла                             Валентина ГЛУШКО</w:t>
      </w:r>
    </w:p>
    <w:p w:rsidR="00C6254B" w:rsidRDefault="00C6254B" w:rsidP="00C6254B">
      <w:pPr>
        <w:jc w:val="both"/>
        <w:rPr>
          <w:rFonts w:eastAsia="Batang"/>
          <w:b/>
        </w:rPr>
      </w:pPr>
    </w:p>
    <w:p w:rsidR="00137D25" w:rsidRPr="00C6254B" w:rsidRDefault="00137D25" w:rsidP="00C6254B">
      <w:pPr>
        <w:jc w:val="both"/>
        <w:rPr>
          <w:rFonts w:eastAsia="Batang"/>
          <w:b/>
        </w:rPr>
      </w:pPr>
    </w:p>
    <w:p w:rsidR="00C6254B" w:rsidRPr="00C6254B" w:rsidRDefault="00137D25" w:rsidP="00C6254B">
      <w:pPr>
        <w:jc w:val="both"/>
        <w:rPr>
          <w:rFonts w:eastAsia="Batang"/>
          <w:b/>
        </w:rPr>
      </w:pPr>
      <w:r>
        <w:rPr>
          <w:rFonts w:eastAsia="Batang"/>
          <w:b/>
        </w:rPr>
        <w:t>П</w:t>
      </w:r>
      <w:r w:rsidRPr="00C6254B">
        <w:rPr>
          <w:rFonts w:eastAsia="Batang"/>
          <w:b/>
        </w:rPr>
        <w:t>огоджено</w:t>
      </w:r>
    </w:p>
    <w:p w:rsidR="00C6254B" w:rsidRPr="000F728F" w:rsidRDefault="000F728F" w:rsidP="00C6254B">
      <w:pPr>
        <w:rPr>
          <w:b/>
        </w:rPr>
      </w:pPr>
      <w:r w:rsidRPr="000F728F">
        <w:rPr>
          <w:b/>
        </w:rPr>
        <w:t>Заступник міського голови з питань</w:t>
      </w:r>
    </w:p>
    <w:p w:rsidR="000F728F" w:rsidRPr="000F728F" w:rsidRDefault="000F728F" w:rsidP="000F728F">
      <w:pPr>
        <w:tabs>
          <w:tab w:val="left" w:pos="6468"/>
        </w:tabs>
        <w:rPr>
          <w:b/>
        </w:rPr>
      </w:pPr>
      <w:r w:rsidRPr="000F728F">
        <w:rPr>
          <w:b/>
        </w:rPr>
        <w:t>діяльності виконавчих органів ради</w:t>
      </w:r>
      <w:r>
        <w:rPr>
          <w:b/>
        </w:rPr>
        <w:tab/>
        <w:t xml:space="preserve"> Олена  ВАХТЕРОВА</w:t>
      </w:r>
    </w:p>
    <w:p w:rsidR="000F728F" w:rsidRPr="000F728F" w:rsidRDefault="000F728F" w:rsidP="00C6254B">
      <w:pPr>
        <w:rPr>
          <w:b/>
        </w:rPr>
      </w:pPr>
    </w:p>
    <w:p w:rsidR="00C6254B" w:rsidRPr="00C6254B" w:rsidRDefault="00BE3676" w:rsidP="00C6254B">
      <w:r w:rsidRPr="00E20F96">
        <w:t>01</w:t>
      </w:r>
      <w:r w:rsidR="00D001B6" w:rsidRPr="00E20F96">
        <w:t>.</w:t>
      </w:r>
      <w:r w:rsidR="00091C0E" w:rsidRPr="00E20F96">
        <w:t>10</w:t>
      </w:r>
      <w:r w:rsidR="00D001B6" w:rsidRPr="00E20F96">
        <w:t>.202</w:t>
      </w:r>
      <w:r w:rsidR="000F728F" w:rsidRPr="00E20F96">
        <w:t>5</w:t>
      </w:r>
    </w:p>
    <w:p w:rsidR="00C6254B" w:rsidRPr="00C6254B" w:rsidRDefault="00C6254B" w:rsidP="00C6254B"/>
    <w:p w:rsidR="00C6254B" w:rsidRPr="00C6254B" w:rsidRDefault="00C6254B" w:rsidP="00C6254B">
      <w:pPr>
        <w:tabs>
          <w:tab w:val="left" w:pos="6876"/>
        </w:tabs>
      </w:pPr>
      <w:r w:rsidRPr="00C6254B">
        <w:tab/>
      </w:r>
    </w:p>
    <w:p w:rsidR="003D2D7C" w:rsidRPr="00D13CA1" w:rsidRDefault="003D2D7C" w:rsidP="003D2D7C">
      <w:pPr>
        <w:pStyle w:val="a3"/>
        <w:spacing w:line="276" w:lineRule="auto"/>
        <w:ind w:left="0" w:right="-2"/>
        <w:jc w:val="both"/>
        <w:rPr>
          <w:lang w:eastAsia="uk-UA"/>
        </w:rPr>
      </w:pPr>
    </w:p>
    <w:p w:rsidR="00125FF8" w:rsidRPr="00125FF8" w:rsidRDefault="00125FF8" w:rsidP="00125FF8"/>
    <w:p w:rsidR="00125FF8" w:rsidRPr="00125FF8" w:rsidRDefault="00125FF8" w:rsidP="00125FF8">
      <w:pPr>
        <w:spacing w:line="276" w:lineRule="auto"/>
        <w:ind w:right="-2"/>
        <w:contextualSpacing/>
        <w:jc w:val="both"/>
        <w:rPr>
          <w:lang w:eastAsia="uk-UA"/>
        </w:rPr>
      </w:pPr>
    </w:p>
    <w:p w:rsidR="00125FF8" w:rsidRPr="00125FF8" w:rsidRDefault="00125FF8" w:rsidP="00125FF8"/>
    <w:p w:rsidR="00125FF8" w:rsidRPr="00125FF8" w:rsidRDefault="00125FF8" w:rsidP="00125FF8"/>
    <w:p w:rsidR="00125FF8" w:rsidRPr="00125FF8" w:rsidRDefault="00125FF8" w:rsidP="00125FF8"/>
    <w:p w:rsidR="00125FF8" w:rsidRPr="00125FF8" w:rsidRDefault="00125FF8" w:rsidP="00125FF8"/>
    <w:p w:rsidR="00125FF8" w:rsidRPr="00125FF8" w:rsidRDefault="00125FF8" w:rsidP="00125FF8"/>
    <w:sectPr w:rsidR="00125FF8" w:rsidRPr="00125FF8" w:rsidSect="00091C0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B53" w:rsidRDefault="00257B53" w:rsidP="003D2D7C">
      <w:r>
        <w:separator/>
      </w:r>
    </w:p>
  </w:endnote>
  <w:endnote w:type="continuationSeparator" w:id="0">
    <w:p w:rsidR="00257B53" w:rsidRDefault="00257B53" w:rsidP="003D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B53" w:rsidRDefault="00257B53" w:rsidP="003D2D7C">
      <w:r>
        <w:separator/>
      </w:r>
    </w:p>
  </w:footnote>
  <w:footnote w:type="continuationSeparator" w:id="0">
    <w:p w:rsidR="00257B53" w:rsidRDefault="00257B53" w:rsidP="003D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91DDA"/>
    <w:multiLevelType w:val="hybridMultilevel"/>
    <w:tmpl w:val="B2E80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4"/>
    <w:rsid w:val="00011C0C"/>
    <w:rsid w:val="00082990"/>
    <w:rsid w:val="00083563"/>
    <w:rsid w:val="00091C0E"/>
    <w:rsid w:val="00094999"/>
    <w:rsid w:val="000B34F9"/>
    <w:rsid w:val="000C308D"/>
    <w:rsid w:val="000C5CD8"/>
    <w:rsid w:val="000D32C8"/>
    <w:rsid w:val="000E1BB1"/>
    <w:rsid w:val="000E7B89"/>
    <w:rsid w:val="000F728F"/>
    <w:rsid w:val="00125FF8"/>
    <w:rsid w:val="00137D25"/>
    <w:rsid w:val="00141175"/>
    <w:rsid w:val="00142848"/>
    <w:rsid w:val="00165673"/>
    <w:rsid w:val="001722EE"/>
    <w:rsid w:val="001B665A"/>
    <w:rsid w:val="001C0D65"/>
    <w:rsid w:val="001C55A0"/>
    <w:rsid w:val="001D69F4"/>
    <w:rsid w:val="001E46E9"/>
    <w:rsid w:val="001F4748"/>
    <w:rsid w:val="001F6A58"/>
    <w:rsid w:val="00202F64"/>
    <w:rsid w:val="00214E14"/>
    <w:rsid w:val="00257B53"/>
    <w:rsid w:val="0026196D"/>
    <w:rsid w:val="002B704A"/>
    <w:rsid w:val="002E15D1"/>
    <w:rsid w:val="002E1902"/>
    <w:rsid w:val="00304062"/>
    <w:rsid w:val="003664B9"/>
    <w:rsid w:val="00371B89"/>
    <w:rsid w:val="003C2520"/>
    <w:rsid w:val="003D2D7C"/>
    <w:rsid w:val="003E145E"/>
    <w:rsid w:val="003E797E"/>
    <w:rsid w:val="003F0BCC"/>
    <w:rsid w:val="003F56BF"/>
    <w:rsid w:val="0040515C"/>
    <w:rsid w:val="00441CB0"/>
    <w:rsid w:val="00445457"/>
    <w:rsid w:val="00460A60"/>
    <w:rsid w:val="00473714"/>
    <w:rsid w:val="004806C5"/>
    <w:rsid w:val="00495398"/>
    <w:rsid w:val="004A4FA3"/>
    <w:rsid w:val="004C66BC"/>
    <w:rsid w:val="004E0758"/>
    <w:rsid w:val="004E1AEB"/>
    <w:rsid w:val="00532D5A"/>
    <w:rsid w:val="005506B2"/>
    <w:rsid w:val="0055220D"/>
    <w:rsid w:val="0055517A"/>
    <w:rsid w:val="005B4F51"/>
    <w:rsid w:val="005B6F1E"/>
    <w:rsid w:val="005F4D38"/>
    <w:rsid w:val="0060076A"/>
    <w:rsid w:val="0061737E"/>
    <w:rsid w:val="0069513A"/>
    <w:rsid w:val="00695411"/>
    <w:rsid w:val="006A0934"/>
    <w:rsid w:val="006A5354"/>
    <w:rsid w:val="006B1243"/>
    <w:rsid w:val="006C01EE"/>
    <w:rsid w:val="00700E95"/>
    <w:rsid w:val="0070461A"/>
    <w:rsid w:val="00730065"/>
    <w:rsid w:val="00766F8E"/>
    <w:rsid w:val="00780933"/>
    <w:rsid w:val="0078645C"/>
    <w:rsid w:val="007B3960"/>
    <w:rsid w:val="007B6A3E"/>
    <w:rsid w:val="007F71A9"/>
    <w:rsid w:val="0086020E"/>
    <w:rsid w:val="00862103"/>
    <w:rsid w:val="00873283"/>
    <w:rsid w:val="0087620E"/>
    <w:rsid w:val="0088257F"/>
    <w:rsid w:val="008B54E7"/>
    <w:rsid w:val="008E3DCD"/>
    <w:rsid w:val="008F5702"/>
    <w:rsid w:val="00926082"/>
    <w:rsid w:val="009317EC"/>
    <w:rsid w:val="009434D1"/>
    <w:rsid w:val="009463FE"/>
    <w:rsid w:val="00956B29"/>
    <w:rsid w:val="00993DFA"/>
    <w:rsid w:val="009D4705"/>
    <w:rsid w:val="00A55C4B"/>
    <w:rsid w:val="00A67834"/>
    <w:rsid w:val="00A86F01"/>
    <w:rsid w:val="00AD4836"/>
    <w:rsid w:val="00AE519A"/>
    <w:rsid w:val="00B273BC"/>
    <w:rsid w:val="00B27CF0"/>
    <w:rsid w:val="00B351BA"/>
    <w:rsid w:val="00B72F51"/>
    <w:rsid w:val="00BE3676"/>
    <w:rsid w:val="00C06900"/>
    <w:rsid w:val="00C07975"/>
    <w:rsid w:val="00C45912"/>
    <w:rsid w:val="00C45D3A"/>
    <w:rsid w:val="00C6254B"/>
    <w:rsid w:val="00C67DF0"/>
    <w:rsid w:val="00C766D4"/>
    <w:rsid w:val="00C87BB0"/>
    <w:rsid w:val="00C9460F"/>
    <w:rsid w:val="00CB3168"/>
    <w:rsid w:val="00CB4EAE"/>
    <w:rsid w:val="00CF115A"/>
    <w:rsid w:val="00D001B6"/>
    <w:rsid w:val="00D05323"/>
    <w:rsid w:val="00D51BD0"/>
    <w:rsid w:val="00D578DB"/>
    <w:rsid w:val="00D651DE"/>
    <w:rsid w:val="00D72AF9"/>
    <w:rsid w:val="00D87CEB"/>
    <w:rsid w:val="00DA289F"/>
    <w:rsid w:val="00DF5425"/>
    <w:rsid w:val="00E0317D"/>
    <w:rsid w:val="00E16EB7"/>
    <w:rsid w:val="00E20F96"/>
    <w:rsid w:val="00E74228"/>
    <w:rsid w:val="00EC68FC"/>
    <w:rsid w:val="00ED39CE"/>
    <w:rsid w:val="00F0562C"/>
    <w:rsid w:val="00F14737"/>
    <w:rsid w:val="00F32E2E"/>
    <w:rsid w:val="00F4657E"/>
    <w:rsid w:val="00F52885"/>
    <w:rsid w:val="00FA6F8F"/>
    <w:rsid w:val="00FA7505"/>
    <w:rsid w:val="00FE6394"/>
    <w:rsid w:val="00FF11B2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7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D7C"/>
    <w:pPr>
      <w:ind w:left="720"/>
      <w:contextualSpacing/>
    </w:pPr>
  </w:style>
  <w:style w:type="character" w:styleId="a4">
    <w:name w:val="Subtle Emphasis"/>
    <w:uiPriority w:val="19"/>
    <w:qFormat/>
    <w:rsid w:val="003D2D7C"/>
    <w:rPr>
      <w:i/>
      <w:iCs/>
      <w:color w:val="404040"/>
    </w:rPr>
  </w:style>
  <w:style w:type="paragraph" w:styleId="a5">
    <w:name w:val="header"/>
    <w:basedOn w:val="a"/>
    <w:link w:val="a6"/>
    <w:uiPriority w:val="99"/>
    <w:unhideWhenUsed/>
    <w:rsid w:val="003D2D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D2D7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D2D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D2D7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C946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9460F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b">
    <w:name w:val="Strong"/>
    <w:basedOn w:val="a0"/>
    <w:uiPriority w:val="22"/>
    <w:qFormat/>
    <w:rsid w:val="00B273BC"/>
    <w:rPr>
      <w:b/>
      <w:bCs/>
    </w:rPr>
  </w:style>
  <w:style w:type="paragraph" w:styleId="ac">
    <w:name w:val="Normal (Web)"/>
    <w:basedOn w:val="a"/>
    <w:uiPriority w:val="99"/>
    <w:unhideWhenUsed/>
    <w:rsid w:val="00ED39CE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7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D7C"/>
    <w:pPr>
      <w:ind w:left="720"/>
      <w:contextualSpacing/>
    </w:pPr>
  </w:style>
  <w:style w:type="character" w:styleId="a4">
    <w:name w:val="Subtle Emphasis"/>
    <w:uiPriority w:val="19"/>
    <w:qFormat/>
    <w:rsid w:val="003D2D7C"/>
    <w:rPr>
      <w:i/>
      <w:iCs/>
      <w:color w:val="404040"/>
    </w:rPr>
  </w:style>
  <w:style w:type="paragraph" w:styleId="a5">
    <w:name w:val="header"/>
    <w:basedOn w:val="a"/>
    <w:link w:val="a6"/>
    <w:uiPriority w:val="99"/>
    <w:unhideWhenUsed/>
    <w:rsid w:val="003D2D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D2D7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D2D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D2D7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C946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9460F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b">
    <w:name w:val="Strong"/>
    <w:basedOn w:val="a0"/>
    <w:uiPriority w:val="22"/>
    <w:qFormat/>
    <w:rsid w:val="00B273BC"/>
    <w:rPr>
      <w:b/>
      <w:bCs/>
    </w:rPr>
  </w:style>
  <w:style w:type="paragraph" w:styleId="ac">
    <w:name w:val="Normal (Web)"/>
    <w:basedOn w:val="a"/>
    <w:uiPriority w:val="99"/>
    <w:unhideWhenUsed/>
    <w:rsid w:val="00ED39CE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1053;&#1072;&#1089;&#1090;&#1088;&#1086;&#1102;&#1074;&#1072;&#1085;&#1110;%20&#1096;&#1072;&#1073;&#1083;&#1086;&#1085;&#1080;%20Office\&#1057;&#1090;&#1072;&#1085;%20&#1074;&#1080;&#1082;&#1086;&#1085;&#1072;&#1085;&#1085;&#1103;%20&#1087;&#1088;&#1086;&#1075;&#1088;&#1072;&#1084;&#1080;%20&#1046;&#1080;&#1090;&#1083;&#1086;%20&#1063;&#1040;&#1045;&#1057;%20&#1079;&#1072;%202024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 виконання програми Житло ЧАЕС за 2024.dotx</Template>
  <TotalTime>5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2025-09-16T07:22:00Z</cp:lastPrinted>
  <dcterms:created xsi:type="dcterms:W3CDTF">2025-10-01T10:46:00Z</dcterms:created>
  <dcterms:modified xsi:type="dcterms:W3CDTF">2025-10-01T10:57:00Z</dcterms:modified>
</cp:coreProperties>
</file>