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CF" w:rsidRPr="00633528" w:rsidRDefault="00A61DCF" w:rsidP="00A61DCF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color w:val="000000"/>
          <w:lang w:val="uk-UA" w:eastAsia="x-none"/>
        </w:rPr>
      </w:pPr>
      <w:r w:rsidRPr="00633528">
        <w:rPr>
          <w:b/>
          <w:bCs/>
          <w:color w:val="000000"/>
          <w:lang w:val="uk-UA" w:eastAsia="x-none"/>
        </w:rPr>
        <w:t>ПРОЄКТ РІШЕННЯ</w:t>
      </w:r>
    </w:p>
    <w:p w:rsidR="00A61DCF" w:rsidRDefault="00A61DCF" w:rsidP="00A61DCF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color w:val="000000"/>
          <w:lang w:val="uk-UA" w:eastAsia="x-none"/>
        </w:rPr>
      </w:pPr>
      <w:r w:rsidRPr="00633528">
        <w:rPr>
          <w:b/>
          <w:bCs/>
          <w:color w:val="000000"/>
          <w:lang w:val="uk-UA" w:eastAsia="x-none"/>
        </w:rPr>
        <w:t>РОМЕНСЬКОЇ МІСЬКОЇ РАДИ СУМСЬКОЇ ОБЛАСТІ</w:t>
      </w:r>
    </w:p>
    <w:p w:rsidR="00A61DCF" w:rsidRPr="00633528" w:rsidRDefault="00A61DCF" w:rsidP="00A61DCF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color w:val="000000"/>
          <w:lang w:val="uk-UA" w:eastAsia="x-none"/>
        </w:rPr>
      </w:pPr>
    </w:p>
    <w:p w:rsidR="005D1B7E" w:rsidRDefault="00BF0FB8" w:rsidP="005D1B7E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eastAsia="x-none"/>
        </w:rPr>
      </w:pPr>
      <w:r>
        <w:rPr>
          <w:b/>
          <w:bCs/>
          <w:lang w:val="uk-UA" w:eastAsia="x-none"/>
        </w:rPr>
        <w:t>19.09</w:t>
      </w:r>
      <w:r w:rsidR="005D1B7E">
        <w:rPr>
          <w:b/>
          <w:bCs/>
          <w:lang w:val="uk-UA" w:eastAsia="x-none"/>
        </w:rPr>
        <w:t>.202</w:t>
      </w:r>
      <w:r>
        <w:rPr>
          <w:b/>
          <w:bCs/>
          <w:lang w:val="uk-UA" w:eastAsia="x-none"/>
        </w:rPr>
        <w:t>5</w:t>
      </w:r>
      <w:r w:rsidR="005D1B7E">
        <w:rPr>
          <w:b/>
          <w:bCs/>
          <w:lang w:val="uk-UA" w:eastAsia="x-none"/>
        </w:rPr>
        <w:tab/>
        <w:t>Ромни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DE15C3" w:rsidTr="001B5C90">
        <w:trPr>
          <w:trHeight w:val="28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C3" w:rsidRDefault="00DE15C3" w:rsidP="001B5C90">
            <w:pPr>
              <w:suppressAutoHyphens/>
              <w:spacing w:line="268" w:lineRule="auto"/>
              <w:ind w:left="-105" w:right="-108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внесення змін до </w:t>
            </w:r>
            <w:r w:rsidRPr="00C73EED">
              <w:rPr>
                <w:b/>
                <w:color w:val="000000"/>
                <w:lang w:val="uk-UA"/>
              </w:rPr>
              <w:t xml:space="preserve"> Програми підтримки внутрішньо переміщених осіб Роменської міської територіальної громади на 2024-2025 </w:t>
            </w:r>
            <w:r>
              <w:rPr>
                <w:b/>
                <w:lang w:val="uk-UA"/>
              </w:rPr>
              <w:t>роки</w:t>
            </w:r>
          </w:p>
        </w:tc>
      </w:tr>
    </w:tbl>
    <w:p w:rsidR="00DE15C3" w:rsidRDefault="00DE15C3" w:rsidP="00DE15C3">
      <w:pPr>
        <w:suppressAutoHyphens/>
        <w:rPr>
          <w:b/>
          <w:lang w:val="uk-UA"/>
        </w:rPr>
      </w:pPr>
    </w:p>
    <w:p w:rsidR="00DE15C3" w:rsidRDefault="00DE15C3" w:rsidP="00DE15C3">
      <w:pPr>
        <w:suppressAutoHyphens/>
        <w:ind w:firstLine="708"/>
        <w:jc w:val="both"/>
        <w:rPr>
          <w:lang w:val="uk-UA"/>
        </w:rPr>
      </w:pPr>
    </w:p>
    <w:p w:rsidR="00DE15C3" w:rsidRDefault="00DE15C3" w:rsidP="00DE15C3">
      <w:pPr>
        <w:suppressAutoHyphens/>
        <w:ind w:firstLine="708"/>
        <w:jc w:val="both"/>
        <w:rPr>
          <w:lang w:val="uk-UA"/>
        </w:rPr>
      </w:pPr>
    </w:p>
    <w:p w:rsidR="00DE15C3" w:rsidRDefault="00DE15C3" w:rsidP="00DE15C3">
      <w:pPr>
        <w:suppressAutoHyphens/>
        <w:ind w:firstLine="708"/>
        <w:jc w:val="both"/>
        <w:rPr>
          <w:lang w:val="uk-UA"/>
        </w:rPr>
      </w:pPr>
    </w:p>
    <w:p w:rsidR="00DE15C3" w:rsidRPr="00C73EED" w:rsidRDefault="00DE15C3" w:rsidP="00DE15C3">
      <w:pPr>
        <w:tabs>
          <w:tab w:val="left" w:pos="3544"/>
        </w:tabs>
        <w:suppressAutoHyphens/>
        <w:spacing w:line="276" w:lineRule="auto"/>
        <w:ind w:right="-1" w:firstLine="567"/>
        <w:jc w:val="both"/>
        <w:rPr>
          <w:color w:val="000000"/>
          <w:lang w:val="uk-UA" w:eastAsia="uk-UA"/>
        </w:rPr>
      </w:pPr>
      <w:r w:rsidRPr="00C73EED">
        <w:rPr>
          <w:color w:val="000000"/>
          <w:lang w:val="uk-UA"/>
        </w:rPr>
        <w:t xml:space="preserve">Відповідно до пункту 22 частини 1 статті 26 Закону України «Про місцеве самоврядування в Україні», Закону України «Про забезпечення прав і свобод внутрішньо переміщених осіб», постанови Кабінету Міністрів України від 1 жовтня 2014 року № 509 «Про облік внутрішньо переміщених осіб», розпорядження Кабінету Міністрів України від   7 квітня 2023 року № 312 «Про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2023-2025 роках» та з метою забезпечення реалізації прав і задоволення потреб внутрішньо переміщених осіб, поліпшення умов їхньої життєдіяльності, створення фінансових, організаційно-правових і технічних механізмів для забезпечення комфортного соціального клімату й досягнення інтеграції внутрішньо переміщених осіб через усунення перешкод у реалізації їх прав та основоположних свобод, забезпечення повного доступу до </w:t>
      </w:r>
      <w:r w:rsidRPr="00C73EED">
        <w:rPr>
          <w:color w:val="000000"/>
          <w:lang w:val="uk-UA" w:eastAsia="uk-UA"/>
        </w:rPr>
        <w:t xml:space="preserve">адміністративних, соціальних, культурних та інших послуг </w:t>
      </w:r>
    </w:p>
    <w:p w:rsidR="00DE15C3" w:rsidRPr="005D1B7E" w:rsidRDefault="00DE15C3" w:rsidP="00DE15C3">
      <w:pPr>
        <w:suppressAutoHyphens/>
        <w:spacing w:before="120" w:after="120" w:line="276" w:lineRule="auto"/>
        <w:jc w:val="both"/>
        <w:rPr>
          <w:lang w:val="uk-UA"/>
        </w:rPr>
      </w:pPr>
      <w:r w:rsidRPr="005D1B7E">
        <w:rPr>
          <w:lang w:val="uk-UA"/>
        </w:rPr>
        <w:t>МІСЬКА РАДА ВИРІШИЛА:</w:t>
      </w:r>
    </w:p>
    <w:p w:rsidR="00DE15C3" w:rsidRPr="005D1B7E" w:rsidRDefault="00DE15C3" w:rsidP="00DE15C3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5D1B7E">
        <w:rPr>
          <w:lang w:val="uk-UA"/>
        </w:rPr>
        <w:t xml:space="preserve">1. </w:t>
      </w:r>
      <w:proofErr w:type="spellStart"/>
      <w:r w:rsidRPr="005D1B7E">
        <w:rPr>
          <w:lang w:val="uk-UA"/>
        </w:rPr>
        <w:t>Внести</w:t>
      </w:r>
      <w:proofErr w:type="spellEnd"/>
      <w:r w:rsidRPr="005D1B7E">
        <w:rPr>
          <w:lang w:val="uk-UA"/>
        </w:rPr>
        <w:t xml:space="preserve"> такі зміни до </w:t>
      </w:r>
      <w:r w:rsidRPr="005D4C3D">
        <w:rPr>
          <w:color w:val="000000"/>
          <w:lang w:val="uk-UA"/>
        </w:rPr>
        <w:t>Програми підтримки внутрішньо переміщених осіб Роменської міської територіальної громади на 2024-2025 роки, затвердженої рішенням міської ради від 22.02.</w:t>
      </w:r>
      <w:r>
        <w:rPr>
          <w:rFonts w:eastAsia="Calibri"/>
          <w:color w:val="000000"/>
          <w:lang w:val="uk-UA"/>
        </w:rPr>
        <w:t>2024 (далі - Програма)</w:t>
      </w:r>
      <w:r w:rsidRPr="005D1B7E">
        <w:rPr>
          <w:lang w:val="uk-UA"/>
        </w:rPr>
        <w:t>:</w:t>
      </w:r>
    </w:p>
    <w:p w:rsidR="00DE15C3" w:rsidRPr="005D1B7E" w:rsidRDefault="00DE15C3" w:rsidP="00DE15C3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5D1B7E">
        <w:rPr>
          <w:rFonts w:eastAsia="Calibri"/>
          <w:lang w:val="uk-UA"/>
        </w:rPr>
        <w:t xml:space="preserve">1) викласти Паспорт </w:t>
      </w:r>
      <w:proofErr w:type="spellStart"/>
      <w:r>
        <w:rPr>
          <w:rFonts w:eastAsia="Calibri"/>
        </w:rPr>
        <w:t>Програми</w:t>
      </w:r>
      <w:proofErr w:type="spellEnd"/>
      <w:r>
        <w:rPr>
          <w:rFonts w:eastAsia="Calibri"/>
        </w:rPr>
        <w:t xml:space="preserve"> </w:t>
      </w:r>
      <w:r w:rsidRPr="005D4C3D">
        <w:rPr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  <w:r w:rsidRPr="005D1B7E">
        <w:rPr>
          <w:rFonts w:eastAsia="Calibri"/>
          <w:lang w:val="uk-UA"/>
        </w:rPr>
        <w:t xml:space="preserve"> в новій редакції згідно з додатком 1 до цього рішення;</w:t>
      </w:r>
    </w:p>
    <w:p w:rsidR="00DE15C3" w:rsidRDefault="00DE15C3" w:rsidP="00DE15C3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5D1B7E">
        <w:rPr>
          <w:rFonts w:eastAsia="Calibri"/>
          <w:lang w:val="uk-UA"/>
        </w:rPr>
        <w:t>2) викласти додаток 1 «</w:t>
      </w:r>
      <w:r>
        <w:rPr>
          <w:rFonts w:eastAsia="Calibri"/>
          <w:lang w:val="uk-UA"/>
        </w:rPr>
        <w:t>Прогнозоване р</w:t>
      </w:r>
      <w:r w:rsidRPr="005D1B7E">
        <w:rPr>
          <w:rFonts w:eastAsia="Calibri"/>
          <w:lang w:val="uk-UA"/>
        </w:rPr>
        <w:t>есурсне забезпечення</w:t>
      </w:r>
      <w:r>
        <w:rPr>
          <w:b/>
          <w:lang w:val="uk-UA"/>
        </w:rPr>
        <w:t xml:space="preserve"> </w:t>
      </w:r>
      <w:r w:rsidRPr="001518E0">
        <w:rPr>
          <w:lang w:val="uk-UA"/>
        </w:rPr>
        <w:t>Програми</w:t>
      </w:r>
      <w:r>
        <w:rPr>
          <w:b/>
          <w:lang w:val="uk-UA"/>
        </w:rPr>
        <w:t xml:space="preserve"> </w:t>
      </w:r>
      <w:r w:rsidRPr="005D4C3D">
        <w:rPr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  <w:r w:rsidRPr="005D1B7E">
        <w:rPr>
          <w:rFonts w:eastAsia="Calibri"/>
          <w:lang w:val="uk-UA"/>
        </w:rPr>
        <w:t xml:space="preserve">» до Програми в новій редакції згідно з </w:t>
      </w:r>
      <w:r>
        <w:rPr>
          <w:rFonts w:eastAsia="Calibri"/>
          <w:lang w:val="uk-UA"/>
        </w:rPr>
        <w:t>д</w:t>
      </w:r>
      <w:r w:rsidRPr="005D1B7E">
        <w:rPr>
          <w:rFonts w:eastAsia="Calibri"/>
          <w:lang w:val="uk-UA"/>
        </w:rPr>
        <w:t>одатком 2 до цього рішення</w:t>
      </w:r>
      <w:r>
        <w:rPr>
          <w:rFonts w:eastAsia="Calibri"/>
          <w:lang w:val="uk-UA"/>
        </w:rPr>
        <w:t>;</w:t>
      </w:r>
    </w:p>
    <w:p w:rsidR="00DE15C3" w:rsidRPr="005D1B7E" w:rsidRDefault="00DE15C3" w:rsidP="00DE15C3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3)</w:t>
      </w:r>
      <w:r w:rsidRPr="005D1B7E">
        <w:rPr>
          <w:rFonts w:eastAsia="Calibri"/>
          <w:lang w:val="uk-UA"/>
        </w:rPr>
        <w:t xml:space="preserve"> викласти додаток </w:t>
      </w:r>
      <w:r>
        <w:rPr>
          <w:rFonts w:eastAsia="Calibri"/>
          <w:lang w:val="uk-UA"/>
        </w:rPr>
        <w:t>3</w:t>
      </w:r>
      <w:r w:rsidRPr="005D1B7E">
        <w:rPr>
          <w:rFonts w:eastAsia="Calibri"/>
          <w:lang w:val="uk-UA"/>
        </w:rPr>
        <w:t xml:space="preserve"> «</w:t>
      </w:r>
      <w:r>
        <w:rPr>
          <w:rFonts w:eastAsia="Calibri"/>
          <w:lang w:val="uk-UA"/>
        </w:rPr>
        <w:t>З</w:t>
      </w:r>
      <w:r w:rsidRPr="005D1B7E">
        <w:rPr>
          <w:rFonts w:eastAsia="Calibri"/>
          <w:lang w:val="uk-UA"/>
        </w:rPr>
        <w:t xml:space="preserve">аходи </w:t>
      </w:r>
      <w:r w:rsidRPr="001518E0">
        <w:rPr>
          <w:lang w:val="uk-UA"/>
        </w:rPr>
        <w:t>Програми</w:t>
      </w:r>
      <w:r>
        <w:rPr>
          <w:b/>
          <w:lang w:val="uk-UA"/>
        </w:rPr>
        <w:t xml:space="preserve"> </w:t>
      </w:r>
      <w:r w:rsidRPr="005D4C3D">
        <w:rPr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  <w:r w:rsidRPr="005D1B7E">
        <w:rPr>
          <w:rFonts w:eastAsia="Calibri"/>
          <w:lang w:val="uk-UA"/>
        </w:rPr>
        <w:t>» до Програми у новій редакції згідно з додатком 3 до цього рішення</w:t>
      </w:r>
      <w:r>
        <w:rPr>
          <w:rFonts w:eastAsia="Calibri"/>
          <w:lang w:val="uk-UA"/>
        </w:rPr>
        <w:t>.</w:t>
      </w:r>
    </w:p>
    <w:p w:rsidR="00DE15C3" w:rsidRDefault="00DE15C3" w:rsidP="00DE15C3">
      <w:pPr>
        <w:suppressAutoHyphens/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Лілії Городецькій. </w:t>
      </w:r>
    </w:p>
    <w:p w:rsidR="00A61DCF" w:rsidRPr="00A61DCF" w:rsidRDefault="00A61DCF" w:rsidP="00A61DCF">
      <w:pPr>
        <w:suppressAutoHyphens/>
        <w:spacing w:line="276" w:lineRule="auto"/>
        <w:jc w:val="both"/>
        <w:rPr>
          <w:rFonts w:eastAsia="Calibri"/>
          <w:lang w:val="uk-UA"/>
        </w:rPr>
      </w:pPr>
      <w:r w:rsidRPr="00A61DCF">
        <w:rPr>
          <w:rFonts w:eastAsia="Calibri"/>
          <w:b/>
          <w:lang w:val="uk-UA"/>
        </w:rPr>
        <w:t xml:space="preserve">Розробник </w:t>
      </w:r>
      <w:proofErr w:type="spellStart"/>
      <w:r w:rsidRPr="00A61DCF">
        <w:rPr>
          <w:rFonts w:eastAsia="Calibri"/>
          <w:b/>
          <w:lang w:val="uk-UA"/>
        </w:rPr>
        <w:t>проєкту</w:t>
      </w:r>
      <w:proofErr w:type="spellEnd"/>
      <w:r w:rsidRPr="00A61DCF">
        <w:rPr>
          <w:rFonts w:eastAsia="Calibri"/>
          <w:b/>
          <w:lang w:val="uk-UA"/>
        </w:rPr>
        <w:t xml:space="preserve">: </w:t>
      </w:r>
      <w:r w:rsidRPr="00A61DCF">
        <w:rPr>
          <w:rFonts w:eastAsia="Calibri"/>
          <w:lang w:val="uk-UA"/>
        </w:rPr>
        <w:t>начальник відділу по роботі з внутрішньо переміщеними особами та надання гуманітарної допомоги Управління соціального захисту населення Роменської міської ради Валентина ІВАЩЕНКО.</w:t>
      </w:r>
    </w:p>
    <w:p w:rsidR="00A61DCF" w:rsidRPr="00A61DCF" w:rsidRDefault="00A61DCF" w:rsidP="00A61DCF">
      <w:pPr>
        <w:suppressAutoHyphens/>
        <w:spacing w:line="276" w:lineRule="auto"/>
        <w:ind w:right="-1" w:firstLine="567"/>
        <w:jc w:val="both"/>
        <w:rPr>
          <w:color w:val="000000"/>
          <w:lang w:val="uk-UA"/>
        </w:rPr>
      </w:pPr>
    </w:p>
    <w:p w:rsidR="00A61DCF" w:rsidRPr="00A61DCF" w:rsidRDefault="00A61DCF" w:rsidP="00A61DCF">
      <w:pPr>
        <w:suppressAutoHyphens/>
        <w:spacing w:line="276" w:lineRule="auto"/>
        <w:ind w:right="-1"/>
        <w:jc w:val="both"/>
        <w:rPr>
          <w:color w:val="000000"/>
        </w:rPr>
      </w:pPr>
      <w:r w:rsidRPr="00A61DCF">
        <w:rPr>
          <w:b/>
          <w:color w:val="000000"/>
          <w:lang w:val="uk-UA"/>
        </w:rPr>
        <w:t xml:space="preserve">Зауваження та пропозиції до </w:t>
      </w:r>
      <w:proofErr w:type="spellStart"/>
      <w:r w:rsidRPr="00A61DCF">
        <w:rPr>
          <w:b/>
          <w:color w:val="000000"/>
          <w:lang w:val="uk-UA"/>
        </w:rPr>
        <w:t>проєкту</w:t>
      </w:r>
      <w:proofErr w:type="spellEnd"/>
      <w:r w:rsidRPr="00A61DCF">
        <w:rPr>
          <w:b/>
          <w:color w:val="000000"/>
          <w:lang w:val="uk-UA"/>
        </w:rPr>
        <w:t xml:space="preserve">: </w:t>
      </w:r>
      <w:r w:rsidRPr="00A61DCF">
        <w:rPr>
          <w:color w:val="000000"/>
          <w:lang w:val="uk-UA"/>
        </w:rPr>
        <w:t>приймаються</w:t>
      </w:r>
      <w:r w:rsidRPr="00A61DCF">
        <w:rPr>
          <w:b/>
          <w:color w:val="000000"/>
          <w:lang w:val="uk-UA"/>
        </w:rPr>
        <w:t xml:space="preserve"> </w:t>
      </w:r>
      <w:r>
        <w:rPr>
          <w:color w:val="000000"/>
          <w:lang w:val="uk-UA"/>
        </w:rPr>
        <w:t>до 12</w:t>
      </w:r>
      <w:r w:rsidRPr="00A61DCF">
        <w:rPr>
          <w:color w:val="000000"/>
          <w:lang w:val="uk-UA"/>
        </w:rPr>
        <w:t>.</w:t>
      </w:r>
      <w:r w:rsidRPr="00A61DCF">
        <w:rPr>
          <w:color w:val="000000"/>
        </w:rPr>
        <w:t>09</w:t>
      </w:r>
      <w:r w:rsidRPr="00A61DCF">
        <w:rPr>
          <w:color w:val="000000"/>
          <w:lang w:val="uk-UA"/>
        </w:rPr>
        <w:t>.202</w:t>
      </w:r>
      <w:r w:rsidRPr="00A61DCF">
        <w:rPr>
          <w:color w:val="000000"/>
        </w:rPr>
        <w:t>5</w:t>
      </w:r>
      <w:r w:rsidRPr="00A61DCF">
        <w:rPr>
          <w:color w:val="000000"/>
          <w:lang w:val="uk-UA"/>
        </w:rPr>
        <w:t xml:space="preserve"> Управлінням соціального захисту населення Роменської міської ради за </w:t>
      </w:r>
      <w:proofErr w:type="spellStart"/>
      <w:r w:rsidRPr="00A61DCF">
        <w:rPr>
          <w:color w:val="000000"/>
          <w:lang w:val="uk-UA"/>
        </w:rPr>
        <w:t>адресою</w:t>
      </w:r>
      <w:proofErr w:type="spellEnd"/>
      <w:r w:rsidRPr="00A61DCF">
        <w:rPr>
          <w:color w:val="000000"/>
          <w:lang w:val="uk-UA"/>
        </w:rPr>
        <w:t>: м. Ромни, б-р Шевченка, 8,</w:t>
      </w:r>
      <w:r w:rsidRPr="00A61DCF">
        <w:rPr>
          <w:color w:val="000000"/>
        </w:rPr>
        <w:t xml:space="preserve"> </w:t>
      </w:r>
      <w:proofErr w:type="spellStart"/>
      <w:r w:rsidRPr="00A61DCF">
        <w:rPr>
          <w:color w:val="000000"/>
          <w:lang w:val="uk-UA"/>
        </w:rPr>
        <w:t>тел</w:t>
      </w:r>
      <w:proofErr w:type="spellEnd"/>
      <w:r w:rsidRPr="00A61DCF">
        <w:rPr>
          <w:color w:val="000000"/>
          <w:lang w:val="uk-UA"/>
        </w:rPr>
        <w:t>.</w:t>
      </w:r>
      <w:r w:rsidRPr="00A61DCF">
        <w:rPr>
          <w:color w:val="000000"/>
        </w:rPr>
        <w:t xml:space="preserve"> </w:t>
      </w:r>
      <w:r w:rsidRPr="00A61DCF">
        <w:rPr>
          <w:color w:val="000000"/>
          <w:lang w:val="uk-UA"/>
        </w:rPr>
        <w:t xml:space="preserve">5-16-18, електронною поштою на адресу: </w:t>
      </w:r>
      <w:hyperlink r:id="rId5" w:history="1">
        <w:r w:rsidRPr="00CB11D6">
          <w:rPr>
            <w:rStyle w:val="a7"/>
            <w:lang w:val="en-US"/>
          </w:rPr>
          <w:t>info</w:t>
        </w:r>
        <w:r w:rsidRPr="00CB11D6">
          <w:rPr>
            <w:rStyle w:val="a7"/>
          </w:rPr>
          <w:t>21@</w:t>
        </w:r>
        <w:proofErr w:type="spellStart"/>
        <w:r w:rsidRPr="00CB11D6">
          <w:rPr>
            <w:rStyle w:val="a7"/>
            <w:lang w:val="en-US"/>
          </w:rPr>
          <w:t>dszn</w:t>
        </w:r>
        <w:proofErr w:type="spellEnd"/>
        <w:r w:rsidRPr="00CB11D6">
          <w:rPr>
            <w:rStyle w:val="a7"/>
          </w:rPr>
          <w:t>.</w:t>
        </w:r>
        <w:proofErr w:type="spellStart"/>
        <w:r w:rsidRPr="00CB11D6">
          <w:rPr>
            <w:rStyle w:val="a7"/>
            <w:lang w:val="en-US"/>
          </w:rPr>
          <w:t>sm</w:t>
        </w:r>
        <w:proofErr w:type="spellEnd"/>
        <w:r w:rsidRPr="00CB11D6">
          <w:rPr>
            <w:rStyle w:val="a7"/>
          </w:rPr>
          <w:t>.</w:t>
        </w:r>
        <w:proofErr w:type="spellStart"/>
        <w:r w:rsidRPr="00CB11D6">
          <w:rPr>
            <w:rStyle w:val="a7"/>
            <w:lang w:val="en-US"/>
          </w:rPr>
          <w:t>gov</w:t>
        </w:r>
        <w:proofErr w:type="spellEnd"/>
        <w:r w:rsidRPr="00CB11D6">
          <w:rPr>
            <w:rStyle w:val="a7"/>
          </w:rPr>
          <w:t>.</w:t>
        </w:r>
        <w:proofErr w:type="spellStart"/>
        <w:r w:rsidRPr="00CB11D6">
          <w:rPr>
            <w:rStyle w:val="a7"/>
            <w:lang w:val="en-US"/>
          </w:rPr>
          <w:t>ua</w:t>
        </w:r>
        <w:proofErr w:type="spellEnd"/>
      </w:hyperlink>
    </w:p>
    <w:p w:rsidR="00A61DCF" w:rsidRDefault="00A61DCF" w:rsidP="00A61DCF">
      <w:pPr>
        <w:suppressAutoHyphens/>
        <w:spacing w:line="276" w:lineRule="auto"/>
        <w:ind w:right="-1"/>
        <w:jc w:val="both"/>
        <w:rPr>
          <w:color w:val="000000"/>
        </w:rPr>
      </w:pPr>
    </w:p>
    <w:p w:rsidR="00DE15C3" w:rsidRPr="008369D4" w:rsidRDefault="00DE15C3" w:rsidP="00A61DCF">
      <w:pPr>
        <w:suppressAutoHyphens/>
        <w:spacing w:line="276" w:lineRule="auto"/>
        <w:ind w:left="5388" w:right="-1" w:firstLine="708"/>
        <w:jc w:val="both"/>
        <w:rPr>
          <w:b/>
          <w:lang w:val="uk-UA"/>
        </w:rPr>
      </w:pPr>
      <w:r w:rsidRPr="008369D4">
        <w:rPr>
          <w:b/>
          <w:lang w:val="uk-UA"/>
        </w:rPr>
        <w:t>Додаток 1</w:t>
      </w:r>
    </w:p>
    <w:p w:rsidR="00DE15C3" w:rsidRPr="008369D4" w:rsidRDefault="00DE15C3" w:rsidP="00DE15C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8369D4">
        <w:rPr>
          <w:b/>
          <w:lang w:val="uk-UA"/>
        </w:rPr>
        <w:t>до рішення міської ради</w:t>
      </w:r>
    </w:p>
    <w:p w:rsidR="00DE15C3" w:rsidRPr="00A61DCF" w:rsidRDefault="00A61DCF" w:rsidP="00DE15C3">
      <w:pPr>
        <w:tabs>
          <w:tab w:val="left" w:pos="5940"/>
        </w:tabs>
        <w:spacing w:line="276" w:lineRule="auto"/>
        <w:ind w:left="6096"/>
        <w:rPr>
          <w:lang w:val="en-US"/>
        </w:rPr>
      </w:pPr>
      <w:r>
        <w:rPr>
          <w:b/>
          <w:lang w:val="uk-UA"/>
        </w:rPr>
        <w:t>від 19.09</w:t>
      </w:r>
      <w:r w:rsidR="00DE15C3" w:rsidRPr="008369D4">
        <w:rPr>
          <w:b/>
          <w:lang w:val="uk-UA"/>
        </w:rPr>
        <w:t>.202</w:t>
      </w:r>
      <w:r>
        <w:rPr>
          <w:b/>
          <w:lang w:val="en-US"/>
        </w:rPr>
        <w:t>5</w:t>
      </w:r>
    </w:p>
    <w:p w:rsidR="00DE15C3" w:rsidRPr="00E4785D" w:rsidRDefault="00DE15C3" w:rsidP="00DE15C3">
      <w:pPr>
        <w:tabs>
          <w:tab w:val="left" w:pos="1365"/>
          <w:tab w:val="center" w:pos="4819"/>
        </w:tabs>
        <w:rPr>
          <w:lang w:val="uk-UA"/>
        </w:rPr>
      </w:pPr>
    </w:p>
    <w:p w:rsidR="00DE15C3" w:rsidRPr="008369D4" w:rsidRDefault="00DE15C3" w:rsidP="00DE15C3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8369D4">
        <w:rPr>
          <w:b/>
          <w:lang w:val="uk-UA"/>
        </w:rPr>
        <w:t xml:space="preserve">Пункт 8 </w:t>
      </w:r>
      <w:r w:rsidRPr="00E4785D">
        <w:rPr>
          <w:b/>
          <w:lang w:val="uk-UA"/>
        </w:rPr>
        <w:t>Паспорт</w:t>
      </w:r>
      <w:r w:rsidRPr="008369D4">
        <w:rPr>
          <w:b/>
          <w:lang w:val="uk-UA"/>
        </w:rPr>
        <w:t>а</w:t>
      </w:r>
    </w:p>
    <w:p w:rsidR="00DE15C3" w:rsidRPr="008369D4" w:rsidRDefault="00DE15C3" w:rsidP="00DE15C3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r w:rsidRPr="00E4785D">
        <w:rPr>
          <w:b/>
          <w:lang w:val="uk-UA"/>
        </w:rPr>
        <w:t xml:space="preserve">Програми </w:t>
      </w:r>
      <w:r w:rsidRPr="008369D4">
        <w:rPr>
          <w:b/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</w:p>
    <w:p w:rsidR="00DE15C3" w:rsidRPr="008369D4" w:rsidRDefault="00DE15C3" w:rsidP="00DE15C3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8369D4">
        <w:rPr>
          <w:bCs/>
          <w:lang w:val="uk-UA"/>
        </w:rPr>
        <w:t>(в новій редакції)</w:t>
      </w:r>
    </w:p>
    <w:p w:rsidR="00DE15C3" w:rsidRPr="008369D4" w:rsidRDefault="00DE15C3" w:rsidP="00DE15C3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DE15C3" w:rsidRPr="008369D4" w:rsidTr="001B5C90">
        <w:tc>
          <w:tcPr>
            <w:tcW w:w="648" w:type="dxa"/>
          </w:tcPr>
          <w:p w:rsidR="00DE15C3" w:rsidRPr="008369D4" w:rsidRDefault="00DE15C3" w:rsidP="001B5C90">
            <w:pPr>
              <w:spacing w:line="276" w:lineRule="auto"/>
            </w:pPr>
            <w:r w:rsidRPr="008369D4">
              <w:t>8.</w:t>
            </w:r>
          </w:p>
        </w:tc>
        <w:tc>
          <w:tcPr>
            <w:tcW w:w="3190" w:type="dxa"/>
          </w:tcPr>
          <w:p w:rsidR="00DE15C3" w:rsidRPr="008369D4" w:rsidRDefault="00DE15C3" w:rsidP="001B5C90">
            <w:pPr>
              <w:spacing w:line="276" w:lineRule="auto"/>
            </w:pPr>
            <w:proofErr w:type="spellStart"/>
            <w:r w:rsidRPr="008369D4">
              <w:t>Загальний</w:t>
            </w:r>
            <w:proofErr w:type="spellEnd"/>
            <w:r w:rsidRPr="008369D4">
              <w:t xml:space="preserve"> </w:t>
            </w:r>
            <w:proofErr w:type="spellStart"/>
            <w:r w:rsidRPr="008369D4">
              <w:t>обсяг</w:t>
            </w:r>
            <w:proofErr w:type="spellEnd"/>
            <w:r w:rsidRPr="008369D4">
              <w:t xml:space="preserve"> </w:t>
            </w:r>
            <w:proofErr w:type="spellStart"/>
            <w:r w:rsidRPr="008369D4">
              <w:t>фінансових</w:t>
            </w:r>
            <w:proofErr w:type="spellEnd"/>
            <w:r w:rsidRPr="008369D4">
              <w:t xml:space="preserve"> </w:t>
            </w:r>
            <w:proofErr w:type="spellStart"/>
            <w:r w:rsidRPr="008369D4">
              <w:t>ресурсів</w:t>
            </w:r>
            <w:proofErr w:type="spellEnd"/>
            <w:r w:rsidRPr="008369D4">
              <w:t xml:space="preserve">, </w:t>
            </w:r>
            <w:proofErr w:type="spellStart"/>
            <w:r w:rsidRPr="008369D4">
              <w:t>необхідних</w:t>
            </w:r>
            <w:proofErr w:type="spellEnd"/>
            <w:r w:rsidRPr="008369D4">
              <w:t xml:space="preserve"> для </w:t>
            </w:r>
            <w:proofErr w:type="spellStart"/>
            <w:r w:rsidRPr="008369D4">
              <w:t>реалізації</w:t>
            </w:r>
            <w:proofErr w:type="spellEnd"/>
            <w:r w:rsidRPr="008369D4">
              <w:t xml:space="preserve"> </w:t>
            </w:r>
            <w:proofErr w:type="spellStart"/>
            <w:r w:rsidRPr="008369D4">
              <w:t>Програми</w:t>
            </w:r>
            <w:proofErr w:type="spellEnd"/>
          </w:p>
          <w:p w:rsidR="00DE15C3" w:rsidRPr="008369D4" w:rsidRDefault="00DE15C3" w:rsidP="001B5C90">
            <w:pPr>
              <w:spacing w:line="276" w:lineRule="auto"/>
            </w:pPr>
          </w:p>
        </w:tc>
        <w:tc>
          <w:tcPr>
            <w:tcW w:w="5768" w:type="dxa"/>
          </w:tcPr>
          <w:p w:rsidR="00DE15C3" w:rsidRPr="008369D4" w:rsidRDefault="00DE15C3" w:rsidP="001B5C90">
            <w:pPr>
              <w:spacing w:line="276" w:lineRule="auto"/>
              <w:rPr>
                <w:lang w:val="uk-UA"/>
              </w:rPr>
            </w:pPr>
          </w:p>
          <w:p w:rsidR="00DE15C3" w:rsidRPr="008369D4" w:rsidRDefault="00DE15C3" w:rsidP="000F749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0F7496">
              <w:rPr>
                <w:b/>
                <w:lang w:val="uk-UA"/>
              </w:rPr>
              <w:t>049,5</w:t>
            </w:r>
            <w:r>
              <w:rPr>
                <w:b/>
                <w:lang w:val="uk-UA"/>
              </w:rPr>
              <w:t>00</w:t>
            </w:r>
            <w:r w:rsidRPr="008369D4">
              <w:rPr>
                <w:b/>
                <w:lang w:val="uk-UA"/>
              </w:rPr>
              <w:t xml:space="preserve"> </w:t>
            </w:r>
            <w:r w:rsidRPr="008369D4">
              <w:rPr>
                <w:lang w:val="uk-UA"/>
              </w:rPr>
              <w:t>тис</w:t>
            </w:r>
            <w:r w:rsidRPr="008369D4">
              <w:t xml:space="preserve">. </w:t>
            </w:r>
            <w:proofErr w:type="spellStart"/>
            <w:r w:rsidRPr="008369D4">
              <w:t>гр</w:t>
            </w:r>
            <w:proofErr w:type="spellEnd"/>
            <w:r w:rsidRPr="008369D4">
              <w:rPr>
                <w:lang w:val="uk-UA"/>
              </w:rPr>
              <w:t>н</w:t>
            </w:r>
          </w:p>
        </w:tc>
      </w:tr>
    </w:tbl>
    <w:p w:rsidR="00DE15C3" w:rsidRPr="008369D4" w:rsidRDefault="00DE15C3" w:rsidP="00DE15C3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DE15C3" w:rsidRPr="008369D4" w:rsidRDefault="00DE15C3" w:rsidP="00DE15C3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DE15C3" w:rsidRPr="008369D4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Pr="008369D4" w:rsidRDefault="00DE15C3" w:rsidP="00DE15C3">
      <w:pPr>
        <w:ind w:left="6096"/>
        <w:rPr>
          <w:b/>
          <w:lang w:val="uk-UA"/>
        </w:rPr>
      </w:pPr>
    </w:p>
    <w:p w:rsidR="00DE15C3" w:rsidRPr="008369D4" w:rsidRDefault="00DE15C3" w:rsidP="00DE15C3">
      <w:pPr>
        <w:ind w:left="6096"/>
        <w:rPr>
          <w:b/>
          <w:lang w:val="uk-UA"/>
        </w:rPr>
      </w:pPr>
      <w:r w:rsidRPr="008369D4">
        <w:rPr>
          <w:b/>
          <w:lang w:val="uk-UA"/>
        </w:rPr>
        <w:t>Додаток 2</w:t>
      </w:r>
    </w:p>
    <w:p w:rsidR="00DE15C3" w:rsidRPr="008369D4" w:rsidRDefault="00DE15C3" w:rsidP="00DE15C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8369D4">
        <w:rPr>
          <w:b/>
          <w:lang w:val="uk-UA"/>
        </w:rPr>
        <w:t>до  рішення міської ради</w:t>
      </w:r>
    </w:p>
    <w:p w:rsidR="00DE15C3" w:rsidRPr="00A61DCF" w:rsidRDefault="00A61DCF" w:rsidP="00DE15C3">
      <w:pPr>
        <w:tabs>
          <w:tab w:val="left" w:pos="5940"/>
        </w:tabs>
        <w:spacing w:line="276" w:lineRule="auto"/>
        <w:ind w:left="6096"/>
        <w:rPr>
          <w:b/>
          <w:lang w:val="en-US"/>
        </w:rPr>
      </w:pPr>
      <w:r>
        <w:rPr>
          <w:b/>
          <w:lang w:val="uk-UA"/>
        </w:rPr>
        <w:t>від  19.</w:t>
      </w:r>
      <w:r>
        <w:rPr>
          <w:b/>
          <w:lang w:val="en-US"/>
        </w:rPr>
        <w:t>09</w:t>
      </w:r>
      <w:r w:rsidR="00DE15C3" w:rsidRPr="008369D4">
        <w:rPr>
          <w:b/>
          <w:lang w:val="uk-UA"/>
        </w:rPr>
        <w:t>.202</w:t>
      </w:r>
      <w:r>
        <w:rPr>
          <w:b/>
          <w:lang w:val="en-US"/>
        </w:rPr>
        <w:t>5</w:t>
      </w:r>
    </w:p>
    <w:p w:rsidR="00DE15C3" w:rsidRPr="008369D4" w:rsidRDefault="00DE15C3" w:rsidP="00DE15C3">
      <w:pPr>
        <w:suppressAutoHyphens/>
        <w:rPr>
          <w:lang w:val="uk-UA"/>
        </w:rPr>
      </w:pPr>
    </w:p>
    <w:p w:rsidR="00DE15C3" w:rsidRPr="008369D4" w:rsidRDefault="00DE15C3" w:rsidP="00DE15C3">
      <w:pPr>
        <w:suppressAutoHyphens/>
        <w:rPr>
          <w:lang w:val="uk-UA"/>
        </w:rPr>
      </w:pPr>
    </w:p>
    <w:p w:rsidR="00DE15C3" w:rsidRDefault="00DE15C3" w:rsidP="00DE15C3">
      <w:pPr>
        <w:suppressAutoHyphens/>
        <w:jc w:val="center"/>
        <w:rPr>
          <w:b/>
          <w:lang w:val="uk-UA"/>
        </w:rPr>
      </w:pPr>
      <w:r>
        <w:rPr>
          <w:b/>
          <w:lang w:val="uk-UA"/>
        </w:rPr>
        <w:t>Прогнозоване р</w:t>
      </w:r>
      <w:r w:rsidRPr="008369D4">
        <w:rPr>
          <w:b/>
          <w:lang w:val="uk-UA"/>
        </w:rPr>
        <w:t xml:space="preserve">есурсне забезпечення Програми </w:t>
      </w:r>
    </w:p>
    <w:p w:rsidR="00DE15C3" w:rsidRPr="008369D4" w:rsidRDefault="00DE15C3" w:rsidP="00DE15C3">
      <w:pPr>
        <w:suppressAutoHyphens/>
        <w:jc w:val="center"/>
        <w:rPr>
          <w:b/>
        </w:rPr>
      </w:pPr>
      <w:r w:rsidRPr="008369D4">
        <w:rPr>
          <w:b/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</w:p>
    <w:p w:rsidR="00DE15C3" w:rsidRPr="008369D4" w:rsidRDefault="00DE15C3" w:rsidP="00DE15C3">
      <w:pPr>
        <w:suppressAutoHyphens/>
        <w:jc w:val="center"/>
        <w:rPr>
          <w:bCs/>
          <w:lang w:val="uk-UA"/>
        </w:rPr>
      </w:pPr>
      <w:r w:rsidRPr="008369D4">
        <w:rPr>
          <w:bCs/>
          <w:lang w:val="uk-UA"/>
        </w:rPr>
        <w:t>(в новій редакції)</w:t>
      </w:r>
    </w:p>
    <w:p w:rsidR="00DE15C3" w:rsidRPr="008369D4" w:rsidRDefault="00DE15C3" w:rsidP="00DE15C3">
      <w:pPr>
        <w:suppressAutoHyphens/>
        <w:jc w:val="center"/>
        <w:rPr>
          <w:b/>
          <w:u w:val="single"/>
          <w:lang w:val="uk-UA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019"/>
        <w:gridCol w:w="1760"/>
        <w:gridCol w:w="2823"/>
      </w:tblGrid>
      <w:tr w:rsidR="00DE15C3" w:rsidRPr="008369D4" w:rsidTr="001B5C90">
        <w:trPr>
          <w:trHeight w:val="750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8369D4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779" w:type="dxa"/>
            <w:gridSpan w:val="2"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76" w:lineRule="auto"/>
              <w:jc w:val="center"/>
            </w:pPr>
            <w:r w:rsidRPr="008369D4">
              <w:t xml:space="preserve">За роками </w:t>
            </w:r>
            <w:proofErr w:type="spellStart"/>
            <w:r w:rsidRPr="008369D4">
              <w:t>виконання</w:t>
            </w:r>
            <w:proofErr w:type="spellEnd"/>
            <w:r w:rsidRPr="008369D4">
              <w:t xml:space="preserve">, </w:t>
            </w:r>
          </w:p>
          <w:p w:rsidR="00DE15C3" w:rsidRPr="008369D4" w:rsidRDefault="00DE15C3" w:rsidP="001B5C9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8369D4">
              <w:t>тис.</w:t>
            </w:r>
            <w:r w:rsidRPr="008369D4">
              <w:rPr>
                <w:lang w:val="uk-UA"/>
              </w:rPr>
              <w:t xml:space="preserve"> </w:t>
            </w:r>
            <w:proofErr w:type="spellStart"/>
            <w:r w:rsidRPr="008369D4">
              <w:t>гр</w:t>
            </w:r>
            <w:proofErr w:type="spellEnd"/>
            <w:r w:rsidRPr="008369D4">
              <w:rPr>
                <w:lang w:val="uk-UA"/>
              </w:rPr>
              <w:t>н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8369D4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DE15C3" w:rsidRPr="008369D4" w:rsidTr="001B5C90">
        <w:trPr>
          <w:trHeight w:val="480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8369D4">
              <w:rPr>
                <w:lang w:val="uk-UA"/>
              </w:rPr>
              <w:t>2024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8369D4">
              <w:rPr>
                <w:lang w:val="uk-UA"/>
              </w:rPr>
              <w:t>2025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DE15C3" w:rsidRPr="008369D4" w:rsidTr="001B5C90">
        <w:trPr>
          <w:trHeight w:val="882"/>
          <w:jc w:val="center"/>
        </w:trPr>
        <w:tc>
          <w:tcPr>
            <w:tcW w:w="2796" w:type="dxa"/>
            <w:shd w:val="clear" w:color="auto" w:fill="auto"/>
          </w:tcPr>
          <w:p w:rsidR="00DE15C3" w:rsidRPr="008369D4" w:rsidRDefault="00DE15C3" w:rsidP="001B5C90">
            <w:pPr>
              <w:suppressAutoHyphens/>
              <w:spacing w:line="216" w:lineRule="auto"/>
              <w:rPr>
                <w:lang w:val="uk-UA"/>
              </w:rPr>
            </w:pPr>
          </w:p>
          <w:p w:rsidR="00DE15C3" w:rsidRPr="008369D4" w:rsidRDefault="00DE15C3" w:rsidP="001B5C90">
            <w:pPr>
              <w:suppressAutoHyphens/>
              <w:spacing w:line="216" w:lineRule="auto"/>
              <w:rPr>
                <w:lang w:val="uk-UA"/>
              </w:rPr>
            </w:pPr>
            <w:r w:rsidRPr="008369D4">
              <w:rPr>
                <w:lang w:val="uk-UA"/>
              </w:rPr>
              <w:t xml:space="preserve">Обсяг ресурсів, </w:t>
            </w:r>
            <w:r>
              <w:rPr>
                <w:lang w:val="uk-UA"/>
              </w:rPr>
              <w:t>в</w:t>
            </w:r>
            <w:r w:rsidRPr="008369D4">
              <w:rPr>
                <w:lang w:val="uk-UA"/>
              </w:rPr>
              <w:t>сього, тис. грн</w:t>
            </w:r>
          </w:p>
        </w:tc>
        <w:tc>
          <w:tcPr>
            <w:tcW w:w="2019" w:type="dxa"/>
            <w:vAlign w:val="center"/>
          </w:tcPr>
          <w:p w:rsidR="00DE15C3" w:rsidRPr="008369D4" w:rsidRDefault="00DE15C3" w:rsidP="001B5C90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363,500</w:t>
            </w:r>
          </w:p>
        </w:tc>
        <w:tc>
          <w:tcPr>
            <w:tcW w:w="1760" w:type="dxa"/>
            <w:vAlign w:val="center"/>
          </w:tcPr>
          <w:p w:rsidR="00DE15C3" w:rsidRPr="008369D4" w:rsidRDefault="000F7496" w:rsidP="000F7496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686</w:t>
            </w:r>
            <w:r w:rsidR="00DE15C3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0</w:t>
            </w:r>
            <w:r w:rsidR="00DE15C3">
              <w:rPr>
                <w:b/>
                <w:bCs/>
                <w:lang w:val="uk-UA"/>
              </w:rPr>
              <w:t>00</w:t>
            </w:r>
          </w:p>
        </w:tc>
        <w:tc>
          <w:tcPr>
            <w:tcW w:w="2823" w:type="dxa"/>
            <w:shd w:val="clear" w:color="auto" w:fill="auto"/>
          </w:tcPr>
          <w:p w:rsidR="00DE15C3" w:rsidRPr="008369D4" w:rsidRDefault="00DE15C3" w:rsidP="001B5C90">
            <w:pPr>
              <w:suppressAutoHyphens/>
              <w:jc w:val="center"/>
              <w:rPr>
                <w:b/>
                <w:bCs/>
              </w:rPr>
            </w:pPr>
          </w:p>
          <w:p w:rsidR="00DE15C3" w:rsidRPr="008369D4" w:rsidRDefault="00DE15C3" w:rsidP="000F7496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0F7496">
              <w:rPr>
                <w:b/>
                <w:lang w:val="uk-UA"/>
              </w:rPr>
              <w:t>049</w:t>
            </w:r>
            <w:r>
              <w:rPr>
                <w:b/>
                <w:lang w:val="uk-UA"/>
              </w:rPr>
              <w:t>,</w:t>
            </w:r>
            <w:r w:rsidR="000F7496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00</w:t>
            </w:r>
          </w:p>
        </w:tc>
      </w:tr>
    </w:tbl>
    <w:p w:rsidR="00DE15C3" w:rsidRPr="008369D4" w:rsidRDefault="00DE15C3" w:rsidP="00DE15C3">
      <w:pPr>
        <w:suppressAutoHyphens/>
        <w:spacing w:line="216" w:lineRule="auto"/>
        <w:jc w:val="both"/>
        <w:rPr>
          <w:lang w:val="uk-UA"/>
        </w:rPr>
      </w:pPr>
    </w:p>
    <w:p w:rsidR="00DE15C3" w:rsidRPr="008369D4" w:rsidRDefault="00DE15C3" w:rsidP="00DE15C3">
      <w:pPr>
        <w:suppressAutoHyphens/>
        <w:spacing w:line="216" w:lineRule="auto"/>
        <w:jc w:val="both"/>
        <w:rPr>
          <w:lang w:val="uk-UA"/>
        </w:rPr>
      </w:pPr>
    </w:p>
    <w:p w:rsidR="008369D4" w:rsidRPr="008369D4" w:rsidRDefault="008369D4" w:rsidP="008369D4">
      <w:pPr>
        <w:suppressAutoHyphens/>
        <w:spacing w:line="216" w:lineRule="auto"/>
        <w:jc w:val="both"/>
        <w:rPr>
          <w:lang w:val="uk-UA"/>
        </w:rPr>
      </w:pPr>
    </w:p>
    <w:p w:rsidR="008369D4" w:rsidRPr="008369D4" w:rsidRDefault="008369D4" w:rsidP="008369D4">
      <w:pPr>
        <w:suppressAutoHyphens/>
        <w:spacing w:line="216" w:lineRule="auto"/>
        <w:jc w:val="both"/>
        <w:rPr>
          <w:lang w:val="uk-UA"/>
        </w:rPr>
      </w:pPr>
    </w:p>
    <w:p w:rsidR="008369D4" w:rsidRPr="008369D4" w:rsidRDefault="008369D4" w:rsidP="008369D4">
      <w:pPr>
        <w:suppressAutoHyphens/>
        <w:spacing w:line="216" w:lineRule="auto"/>
        <w:jc w:val="both"/>
        <w:rPr>
          <w:lang w:val="uk-UA"/>
        </w:rPr>
      </w:pPr>
    </w:p>
    <w:p w:rsidR="008369D4" w:rsidRPr="008369D4" w:rsidRDefault="008369D4" w:rsidP="008369D4">
      <w:pPr>
        <w:suppressAutoHyphens/>
        <w:spacing w:line="216" w:lineRule="auto"/>
        <w:jc w:val="both"/>
        <w:rPr>
          <w:lang w:val="uk-UA"/>
        </w:rPr>
      </w:pPr>
    </w:p>
    <w:p w:rsidR="00AB22EA" w:rsidRDefault="003F3499" w:rsidP="008369D4">
      <w:pPr>
        <w:shd w:val="clear" w:color="auto" w:fill="FFFFFF"/>
        <w:spacing w:line="276" w:lineRule="auto"/>
        <w:rPr>
          <w:b/>
          <w:iCs/>
          <w:lang w:val="uk-UA"/>
        </w:rPr>
        <w:sectPr w:rsidR="00AB22EA" w:rsidSect="00DE15C3">
          <w:headerReference w:type="default" r:id="rId6"/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  <w:r>
        <w:rPr>
          <w:b/>
          <w:iCs/>
          <w:lang w:val="uk-UA"/>
        </w:rPr>
        <w:t xml:space="preserve"> </w:t>
      </w:r>
    </w:p>
    <w:p w:rsidR="00D316BE" w:rsidRPr="00C46269" w:rsidRDefault="0032781D" w:rsidP="0032781D">
      <w:pPr>
        <w:spacing w:line="276" w:lineRule="auto"/>
        <w:ind w:left="10620" w:firstLine="708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Додаток</w:t>
      </w:r>
      <w:r w:rsidR="00DB1D58">
        <w:rPr>
          <w:b/>
          <w:bCs/>
          <w:lang w:val="uk-UA"/>
        </w:rPr>
        <w:t xml:space="preserve"> </w:t>
      </w:r>
      <w:r w:rsidR="003F3499">
        <w:rPr>
          <w:b/>
          <w:bCs/>
          <w:lang w:val="uk-UA"/>
        </w:rPr>
        <w:t xml:space="preserve"> </w:t>
      </w:r>
      <w:r w:rsidR="00DE15C3">
        <w:rPr>
          <w:b/>
          <w:bCs/>
          <w:lang w:val="uk-UA"/>
        </w:rPr>
        <w:t>3</w:t>
      </w:r>
    </w:p>
    <w:p w:rsidR="00D316BE" w:rsidRPr="00C46269" w:rsidRDefault="00D316BE" w:rsidP="0032781D">
      <w:pPr>
        <w:suppressAutoHyphens/>
        <w:spacing w:line="276" w:lineRule="auto"/>
        <w:ind w:left="11328"/>
        <w:rPr>
          <w:b/>
          <w:lang w:val="uk-UA"/>
        </w:rPr>
      </w:pPr>
      <w:bookmarkStart w:id="0" w:name="_Hlk152331412"/>
      <w:r w:rsidRPr="00C46269">
        <w:rPr>
          <w:b/>
          <w:lang w:val="uk-UA"/>
        </w:rPr>
        <w:t xml:space="preserve">до рішення міської ради </w:t>
      </w:r>
    </w:p>
    <w:p w:rsidR="00D316BE" w:rsidRDefault="00D316BE" w:rsidP="0032781D">
      <w:pPr>
        <w:suppressAutoHyphens/>
        <w:spacing w:line="276" w:lineRule="auto"/>
        <w:ind w:left="10620" w:firstLine="708"/>
        <w:rPr>
          <w:b/>
          <w:lang w:val="uk-UA"/>
        </w:rPr>
      </w:pPr>
      <w:r w:rsidRPr="00C46269">
        <w:rPr>
          <w:b/>
          <w:lang w:val="uk-UA"/>
        </w:rPr>
        <w:t xml:space="preserve">від  </w:t>
      </w:r>
      <w:r w:rsidR="003F3499">
        <w:rPr>
          <w:b/>
          <w:lang w:val="uk-UA"/>
        </w:rPr>
        <w:t>19.09.2025</w:t>
      </w:r>
    </w:p>
    <w:p w:rsidR="00D316BE" w:rsidRPr="00C46269" w:rsidRDefault="00D316BE" w:rsidP="00D316BE">
      <w:pPr>
        <w:suppressAutoHyphens/>
        <w:spacing w:line="276" w:lineRule="auto"/>
        <w:jc w:val="center"/>
        <w:rPr>
          <w:b/>
          <w:bCs/>
          <w:lang w:val="uk-UA"/>
        </w:rPr>
      </w:pPr>
      <w:r w:rsidRPr="00C46269">
        <w:rPr>
          <w:b/>
          <w:bCs/>
          <w:lang w:val="uk-UA"/>
        </w:rPr>
        <w:t xml:space="preserve">Заходи </w:t>
      </w:r>
    </w:p>
    <w:p w:rsidR="00D316BE" w:rsidRPr="00C46269" w:rsidRDefault="00D316BE" w:rsidP="00D316BE">
      <w:pPr>
        <w:suppressAutoHyphens/>
        <w:spacing w:line="276" w:lineRule="auto"/>
        <w:jc w:val="center"/>
        <w:rPr>
          <w:b/>
          <w:lang w:val="uk-UA"/>
        </w:rPr>
      </w:pPr>
      <w:r w:rsidRPr="00C46269">
        <w:rPr>
          <w:b/>
          <w:bCs/>
          <w:lang w:val="uk-UA"/>
        </w:rPr>
        <w:t>Програми</w:t>
      </w:r>
      <w:r w:rsidRPr="00C46269">
        <w:rPr>
          <w:b/>
          <w:lang w:val="uk-UA"/>
        </w:rPr>
        <w:t xml:space="preserve"> підтримки внутрішньо переміщених осіб Роменської міської територіальної громади </w:t>
      </w:r>
    </w:p>
    <w:p w:rsidR="00D316BE" w:rsidRPr="00C46269" w:rsidRDefault="00D316BE" w:rsidP="00D316BE">
      <w:pPr>
        <w:suppressAutoHyphens/>
        <w:spacing w:line="276" w:lineRule="auto"/>
        <w:jc w:val="center"/>
        <w:rPr>
          <w:b/>
          <w:lang w:val="uk-UA"/>
        </w:rPr>
      </w:pPr>
      <w:r w:rsidRPr="00C46269">
        <w:rPr>
          <w:b/>
          <w:lang w:val="uk-UA"/>
        </w:rPr>
        <w:t xml:space="preserve">на 2024-2025 роки </w:t>
      </w:r>
    </w:p>
    <w:p w:rsidR="00D316BE" w:rsidRPr="00C46269" w:rsidRDefault="00D316BE" w:rsidP="00D316BE">
      <w:pPr>
        <w:jc w:val="center"/>
        <w:rPr>
          <w:lang w:val="uk-UA"/>
        </w:rPr>
      </w:pPr>
      <w:r w:rsidRPr="00C46269">
        <w:rPr>
          <w:lang w:val="uk-UA"/>
        </w:rPr>
        <w:t>(в новій редакції)</w:t>
      </w:r>
    </w:p>
    <w:tbl>
      <w:tblPr>
        <w:tblW w:w="147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897"/>
        <w:gridCol w:w="992"/>
        <w:gridCol w:w="1984"/>
        <w:gridCol w:w="1447"/>
        <w:gridCol w:w="1275"/>
        <w:gridCol w:w="1134"/>
        <w:gridCol w:w="1134"/>
        <w:gridCol w:w="2240"/>
      </w:tblGrid>
      <w:tr w:rsidR="00D316BE" w:rsidRPr="00C46269" w:rsidTr="003B55E9">
        <w:trPr>
          <w:tblHeader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</w:rPr>
              <w:t>№ з/п</w:t>
            </w:r>
          </w:p>
        </w:tc>
        <w:tc>
          <w:tcPr>
            <w:tcW w:w="3897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contextualSpacing/>
              <w:jc w:val="center"/>
              <w:rPr>
                <w:b/>
              </w:rPr>
            </w:pPr>
            <w:proofErr w:type="spellStart"/>
            <w:r w:rsidRPr="00C46269">
              <w:rPr>
                <w:b/>
                <w:color w:val="000000"/>
              </w:rPr>
              <w:t>Перелік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заходів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  <w:color w:val="000000"/>
              </w:rPr>
              <w:t xml:space="preserve">Строк </w:t>
            </w:r>
            <w:proofErr w:type="spellStart"/>
            <w:r w:rsidRPr="00C46269">
              <w:rPr>
                <w:b/>
                <w:color w:val="000000"/>
              </w:rPr>
              <w:t>виконання</w:t>
            </w:r>
            <w:proofErr w:type="spellEnd"/>
            <w:r w:rsidRPr="00C46269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C46269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proofErr w:type="spellStart"/>
            <w:r w:rsidRPr="00C46269">
              <w:rPr>
                <w:b/>
                <w:color w:val="000000"/>
              </w:rPr>
              <w:t>Джерела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D316BE" w:rsidRPr="00C46269" w:rsidRDefault="00D316BE" w:rsidP="003B55E9">
            <w:pPr>
              <w:keepNext/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C46269">
              <w:rPr>
                <w:b/>
                <w:color w:val="000000"/>
              </w:rPr>
              <w:t>Орієнтовний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обсяг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фінансування</w:t>
            </w:r>
            <w:proofErr w:type="spellEnd"/>
            <w:r w:rsidRPr="00C46269">
              <w:rPr>
                <w:b/>
                <w:color w:val="000000"/>
              </w:rPr>
              <w:t>,</w:t>
            </w:r>
          </w:p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r w:rsidRPr="00C46269">
              <w:rPr>
                <w:b/>
                <w:color w:val="000000"/>
              </w:rPr>
              <w:t xml:space="preserve">(тис. </w:t>
            </w:r>
            <w:proofErr w:type="spellStart"/>
            <w:r w:rsidRPr="00C46269">
              <w:rPr>
                <w:b/>
                <w:color w:val="000000"/>
              </w:rPr>
              <w:t>гр</w:t>
            </w:r>
            <w:proofErr w:type="spellEnd"/>
            <w:r w:rsidRPr="00C46269">
              <w:rPr>
                <w:b/>
                <w:color w:val="000000"/>
                <w:lang w:val="uk-UA"/>
              </w:rPr>
              <w:t>н</w:t>
            </w:r>
            <w:r w:rsidRPr="00C46269">
              <w:rPr>
                <w:b/>
                <w:color w:val="000000"/>
              </w:rPr>
              <w:t>)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proofErr w:type="spellStart"/>
            <w:r w:rsidRPr="00C46269">
              <w:rPr>
                <w:b/>
                <w:color w:val="000000"/>
              </w:rPr>
              <w:t>Очікувані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результати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виконання</w:t>
            </w:r>
            <w:proofErr w:type="spellEnd"/>
            <w:r w:rsidRPr="00C46269">
              <w:rPr>
                <w:b/>
                <w:color w:val="000000"/>
              </w:rPr>
              <w:t xml:space="preserve"> заходу</w:t>
            </w:r>
          </w:p>
        </w:tc>
      </w:tr>
      <w:tr w:rsidR="00D316BE" w:rsidRPr="00C46269" w:rsidTr="003B55E9">
        <w:trPr>
          <w:tblHeader/>
        </w:trPr>
        <w:tc>
          <w:tcPr>
            <w:tcW w:w="601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proofErr w:type="spellStart"/>
            <w:r w:rsidRPr="00C46269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r w:rsidRPr="00C46269">
              <w:rPr>
                <w:b/>
                <w:color w:val="000000"/>
              </w:rPr>
              <w:t>Роки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</w:tr>
      <w:tr w:rsidR="00D316BE" w:rsidRPr="00C46269" w:rsidTr="003B55E9">
        <w:trPr>
          <w:tblHeader/>
        </w:trPr>
        <w:tc>
          <w:tcPr>
            <w:tcW w:w="601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16BE" w:rsidRPr="00C46269" w:rsidRDefault="00D316BE" w:rsidP="003B55E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BE" w:rsidRPr="00C46269" w:rsidRDefault="00D316BE" w:rsidP="003B55E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</w:rPr>
              <w:t>2025</w:t>
            </w:r>
          </w:p>
        </w:tc>
        <w:tc>
          <w:tcPr>
            <w:tcW w:w="2240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</w:tr>
      <w:tr w:rsidR="00D316BE" w:rsidRPr="00C46269" w:rsidTr="003B55E9">
        <w:tc>
          <w:tcPr>
            <w:tcW w:w="14704" w:type="dxa"/>
            <w:gridSpan w:val="9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/>
                <w:bCs/>
                <w:color w:val="000000"/>
                <w:lang w:val="uk-UA"/>
              </w:rPr>
              <w:t xml:space="preserve">Завдання 1 . Забезпечення  соціальної підтримки, адаптації внутрішньо переміщених осіб за новим місцем проживання </w:t>
            </w:r>
          </w:p>
        </w:tc>
      </w:tr>
      <w:tr w:rsidR="00D316BE" w:rsidRPr="00C46269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spacing w:line="216" w:lineRule="auto"/>
              <w:jc w:val="both"/>
              <w:rPr>
                <w:color w:val="000000"/>
              </w:rPr>
            </w:pPr>
            <w:r w:rsidRPr="00C46269">
              <w:rPr>
                <w:color w:val="000000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widowControl w:val="0"/>
              <w:tabs>
                <w:tab w:val="left" w:pos="1507"/>
              </w:tabs>
              <w:jc w:val="both"/>
              <w:rPr>
                <w:color w:val="000000"/>
                <w:lang w:eastAsia="en-US"/>
              </w:rPr>
            </w:pPr>
            <w:proofErr w:type="spellStart"/>
            <w:r w:rsidRPr="00C46269">
              <w:rPr>
                <w:color w:val="000000"/>
                <w:lang w:eastAsia="en-US"/>
              </w:rPr>
              <w:t>Впровадження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системи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періодичної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оцінки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потреб </w:t>
            </w:r>
            <w:proofErr w:type="spellStart"/>
            <w:r w:rsidRPr="00C46269">
              <w:rPr>
                <w:color w:val="000000"/>
                <w:lang w:eastAsia="en-US"/>
              </w:rPr>
              <w:t>внутрішньо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переміщених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осіб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на </w:t>
            </w:r>
            <w:proofErr w:type="spellStart"/>
            <w:r w:rsidRPr="00C46269">
              <w:rPr>
                <w:color w:val="000000"/>
                <w:lang w:eastAsia="en-US"/>
              </w:rPr>
              <w:t>рівні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громади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color w:val="000000"/>
              </w:rPr>
            </w:pPr>
            <w:r w:rsidRPr="00C46269">
              <w:rPr>
                <w:bCs/>
                <w:color w:val="000000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color w:val="000000"/>
              </w:rPr>
              <w:t>Створен</w:t>
            </w:r>
            <w:r w:rsidRPr="00C46269">
              <w:rPr>
                <w:color w:val="000000"/>
                <w:lang w:val="uk-UA"/>
              </w:rPr>
              <w:t xml:space="preserve">ня </w:t>
            </w:r>
            <w:r w:rsidRPr="00C46269">
              <w:rPr>
                <w:color w:val="000000"/>
              </w:rPr>
              <w:t xml:space="preserve"> систем</w:t>
            </w:r>
            <w:r w:rsidRPr="00C46269">
              <w:rPr>
                <w:color w:val="000000"/>
                <w:lang w:val="uk-UA"/>
              </w:rPr>
              <w:t>и</w:t>
            </w:r>
            <w:r w:rsidRPr="00C46269">
              <w:rPr>
                <w:color w:val="000000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визначення</w:t>
            </w:r>
            <w:proofErr w:type="spellEnd"/>
            <w:r w:rsidRPr="00C46269">
              <w:rPr>
                <w:color w:val="000000"/>
              </w:rPr>
              <w:t xml:space="preserve"> потреб</w:t>
            </w:r>
            <w:r w:rsidRPr="00C46269">
              <w:rPr>
                <w:color w:val="000000"/>
                <w:lang w:val="uk-UA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внутрішньо</w:t>
            </w:r>
            <w:proofErr w:type="spellEnd"/>
            <w:r w:rsidRPr="00C46269">
              <w:rPr>
                <w:color w:val="000000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пере</w:t>
            </w:r>
            <w:r w:rsidRPr="00C46269">
              <w:rPr>
                <w:color w:val="000000"/>
              </w:rPr>
              <w:softHyphen/>
              <w:t>міщених</w:t>
            </w:r>
            <w:proofErr w:type="spellEnd"/>
            <w:r w:rsidRPr="00C46269">
              <w:rPr>
                <w:color w:val="000000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осіб</w:t>
            </w:r>
            <w:proofErr w:type="spellEnd"/>
            <w:r w:rsidRPr="00C46269">
              <w:rPr>
                <w:color w:val="000000"/>
              </w:rPr>
              <w:t xml:space="preserve">, </w:t>
            </w:r>
            <w:proofErr w:type="spellStart"/>
            <w:r w:rsidRPr="00C46269">
              <w:rPr>
                <w:color w:val="000000"/>
              </w:rPr>
              <w:t>наявна</w:t>
            </w:r>
            <w:proofErr w:type="spellEnd"/>
            <w:r w:rsidRPr="00C46269">
              <w:rPr>
                <w:color w:val="000000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інформація</w:t>
            </w:r>
            <w:proofErr w:type="spellEnd"/>
            <w:r w:rsidRPr="00C46269">
              <w:rPr>
                <w:color w:val="000000"/>
              </w:rPr>
              <w:t xml:space="preserve"> про пот</w:t>
            </w:r>
            <w:r w:rsidRPr="00C46269">
              <w:rPr>
                <w:color w:val="000000"/>
              </w:rPr>
              <w:softHyphen/>
              <w:t>реби</w:t>
            </w:r>
          </w:p>
        </w:tc>
      </w:tr>
      <w:tr w:rsidR="00D316BE" w:rsidRPr="00A61DCF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Надання інформаційних послуг внутрішньо переміщеним особам, проведення інформаційних кампаній стосовно прав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widowControl w:val="0"/>
              <w:spacing w:line="233" w:lineRule="auto"/>
              <w:jc w:val="both"/>
              <w:rPr>
                <w:color w:val="000000"/>
                <w:lang w:val="uk-UA" w:eastAsia="en-US"/>
              </w:rPr>
            </w:pPr>
            <w:r w:rsidRPr="00C46269">
              <w:rPr>
                <w:color w:val="000000"/>
                <w:lang w:val="uk-UA" w:eastAsia="en-US"/>
              </w:rPr>
              <w:t>Надання інфор</w:t>
            </w:r>
            <w:r w:rsidRPr="00C46269">
              <w:rPr>
                <w:color w:val="000000"/>
                <w:lang w:val="uk-UA" w:eastAsia="en-US"/>
              </w:rPr>
              <w:softHyphen/>
              <w:t>маційних послуг, спрямованих на підвищення рівня обізнаності внутрішньо пе</w:t>
            </w:r>
            <w:r w:rsidRPr="00C46269">
              <w:rPr>
                <w:color w:val="000000"/>
                <w:lang w:val="uk-UA" w:eastAsia="en-US"/>
              </w:rPr>
              <w:softHyphen/>
              <w:t>реміщених осіб</w:t>
            </w:r>
          </w:p>
        </w:tc>
      </w:tr>
      <w:tr w:rsidR="00D316BE" w:rsidRPr="00C46269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Надання соціальних послуг внутрішньо переміщеним особам, відповідно до індивідуальних потреб з метою їх адаптації до нових умов проживання</w:t>
            </w:r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Роменський міський центр соціальних служб,</w:t>
            </w:r>
          </w:p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Територіальний центр соціального обслуговування (надання соціальних </w:t>
            </w:r>
            <w:r w:rsidRPr="00C46269">
              <w:rPr>
                <w:color w:val="000000"/>
                <w:lang w:val="uk-UA"/>
              </w:rPr>
              <w:lastRenderedPageBreak/>
              <w:t>послуг)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lastRenderedPageBreak/>
              <w:t xml:space="preserve">Не потребує фінансування 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C46269">
              <w:rPr>
                <w:color w:val="000000"/>
                <w:lang w:val="uk-UA"/>
              </w:rPr>
              <w:t>Забезпеченння</w:t>
            </w:r>
            <w:proofErr w:type="spellEnd"/>
            <w:r w:rsidRPr="00C46269">
              <w:rPr>
                <w:color w:val="000000"/>
                <w:lang w:val="uk-UA"/>
              </w:rPr>
              <w:t xml:space="preserve"> соціальними послугами, спрямованими на адаптацію  внутрішньо переміщених осіб</w:t>
            </w:r>
          </w:p>
        </w:tc>
      </w:tr>
      <w:tr w:rsidR="00D316BE" w:rsidRPr="00C46269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Організація та здійснення заходів з куль</w:t>
            </w:r>
            <w:r w:rsidRPr="00C46269">
              <w:rPr>
                <w:color w:val="000000"/>
                <w:lang w:val="uk-UA"/>
              </w:rPr>
              <w:softHyphen/>
              <w:t>турної інтеграції та адаптації внутрішньо переміщених осіб, залучення до фізкультурно-оздоровчих та спортивних заходів</w:t>
            </w:r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 w:eastAsia="uk-UA" w:bidi="uk-UA"/>
              </w:rPr>
              <w:t xml:space="preserve">Відділ культури Роменської міської ради, </w:t>
            </w:r>
          </w:p>
          <w:p w:rsidR="00D316BE" w:rsidRPr="00C46269" w:rsidRDefault="00D316BE" w:rsidP="003B55E9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 w:eastAsia="uk-UA" w:bidi="uk-UA"/>
              </w:rPr>
              <w:t>Відділ молоді та спорту</w:t>
            </w:r>
          </w:p>
          <w:p w:rsidR="00D316BE" w:rsidRPr="00C46269" w:rsidRDefault="00D316BE" w:rsidP="003B55E9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 w:eastAsia="uk-UA" w:bidi="uk-UA"/>
              </w:rPr>
              <w:t>Роменської міської ради</w:t>
            </w:r>
          </w:p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Проведення заходів з культурної інтеграції та адаптації внутрішньо переміщених осіб, залучення до </w:t>
            </w:r>
            <w:proofErr w:type="spellStart"/>
            <w:r w:rsidRPr="00C46269">
              <w:rPr>
                <w:color w:val="000000"/>
                <w:lang w:val="uk-UA"/>
              </w:rPr>
              <w:t>фіскультурно</w:t>
            </w:r>
            <w:proofErr w:type="spellEnd"/>
            <w:r w:rsidRPr="00C46269">
              <w:rPr>
                <w:color w:val="000000"/>
                <w:lang w:val="uk-UA"/>
              </w:rPr>
              <w:t>-оздоровчих та спортивних заходів</w:t>
            </w:r>
          </w:p>
        </w:tc>
      </w:tr>
      <w:tr w:rsidR="00D316BE" w:rsidRPr="00C46269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5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widowControl w:val="0"/>
              <w:tabs>
                <w:tab w:val="left" w:pos="1411"/>
              </w:tabs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 w:eastAsia="uk-UA" w:bidi="uk-UA"/>
              </w:rPr>
              <w:t xml:space="preserve">Сприяння підвищенню рівня згуртованості, </w:t>
            </w:r>
            <w:proofErr w:type="spellStart"/>
            <w:r w:rsidRPr="00C46269">
              <w:rPr>
                <w:color w:val="000000"/>
                <w:lang w:val="uk-UA" w:eastAsia="uk-UA" w:bidi="uk-UA"/>
              </w:rPr>
              <w:t>безбар’єрності</w:t>
            </w:r>
            <w:proofErr w:type="spellEnd"/>
            <w:r w:rsidRPr="00C46269">
              <w:rPr>
                <w:color w:val="000000"/>
                <w:lang w:val="uk-UA" w:eastAsia="uk-UA" w:bidi="uk-UA"/>
              </w:rPr>
              <w:t xml:space="preserve"> та толерантності в сус</w:t>
            </w:r>
            <w:r w:rsidRPr="00C46269">
              <w:rPr>
                <w:color w:val="000000"/>
                <w:lang w:val="uk-UA" w:eastAsia="uk-UA" w:bidi="uk-UA"/>
              </w:rPr>
              <w:softHyphen/>
              <w:t xml:space="preserve">пільстві шляхом проведення заходів з питань культури діалогу, соціальної згуртованості, </w:t>
            </w:r>
            <w:proofErr w:type="spellStart"/>
            <w:r w:rsidRPr="00C46269">
              <w:rPr>
                <w:color w:val="000000"/>
                <w:lang w:val="uk-UA" w:eastAsia="uk-UA" w:bidi="uk-UA"/>
              </w:rPr>
              <w:t>без</w:t>
            </w:r>
            <w:r w:rsidRPr="00C46269">
              <w:rPr>
                <w:rFonts w:eastAsia="Microsoft Sans Serif"/>
                <w:color w:val="000000"/>
                <w:lang w:val="uk-UA" w:eastAsia="uk-UA" w:bidi="uk-UA"/>
              </w:rPr>
              <w:t>бар’єрності</w:t>
            </w:r>
            <w:proofErr w:type="spellEnd"/>
            <w:r w:rsidRPr="00C46269">
              <w:rPr>
                <w:rFonts w:eastAsia="Microsoft Sans Serif"/>
                <w:color w:val="000000"/>
                <w:lang w:val="uk-UA" w:eastAsia="uk-UA" w:bidi="uk-UA"/>
              </w:rPr>
              <w:t xml:space="preserve"> та багатофункціональності культурного простору</w:t>
            </w:r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Управління соціального захисту населення Роменської міської ради, </w:t>
            </w:r>
          </w:p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Відділ культури Роменської міської ради, </w:t>
            </w:r>
          </w:p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Відділ архітектури та будівництва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Створення прийнятних умов для відновлення культури діалогу,  підвищення рівня толерантності в суспільстві</w:t>
            </w:r>
          </w:p>
        </w:tc>
      </w:tr>
      <w:tr w:rsidR="00D316BE" w:rsidRPr="00A61DCF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widowControl w:val="0"/>
              <w:tabs>
                <w:tab w:val="left" w:pos="1411"/>
              </w:tabs>
              <w:jc w:val="both"/>
              <w:rPr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 w:eastAsia="uk-UA" w:bidi="uk-UA"/>
              </w:rPr>
              <w:t>Надання одноразової матеріальної  допомоги внутрішньо переміщеним особам - Захисникам та Захисницям України, які потребують лікування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Управління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соціального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захисту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населення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Роменської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міської</w:t>
            </w:r>
            <w:proofErr w:type="spellEnd"/>
            <w:r w:rsidRPr="00BA1C87">
              <w:rPr>
                <w:color w:val="000000" w:themeColor="text1"/>
              </w:rPr>
              <w:t xml:space="preserve">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rPr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en-US"/>
              </w:rPr>
              <w:t>44</w:t>
            </w:r>
            <w:r w:rsidRPr="00BA1C87">
              <w:rPr>
                <w:bCs/>
                <w:color w:val="000000" w:themeColor="text1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12,000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3F3499" w:rsidP="003F3499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uk-UA"/>
              </w:rPr>
              <w:t>32</w:t>
            </w:r>
            <w:r w:rsidR="00D316BE" w:rsidRPr="00BA1C87">
              <w:rPr>
                <w:bCs/>
                <w:color w:val="000000" w:themeColor="text1"/>
                <w:lang w:val="en-US"/>
              </w:rPr>
              <w:t>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Оздоровлення Захисників і Захисниць України, які мають статус внутрішньо переміщеної особи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7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widowControl w:val="0"/>
              <w:tabs>
                <w:tab w:val="left" w:pos="1411"/>
              </w:tabs>
              <w:jc w:val="both"/>
              <w:rPr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Надання щорічної  матеріальної допомоги сім’ям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20.02.2014, які мають статус внутрішньо переміщеної особи, до Дня Захисників і Захисниць України  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Управління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соціального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захисту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населення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Роменської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міської</w:t>
            </w:r>
            <w:proofErr w:type="spellEnd"/>
            <w:r w:rsidRPr="00BA1C87">
              <w:rPr>
                <w:color w:val="000000" w:themeColor="text1"/>
              </w:rPr>
              <w:t xml:space="preserve">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rPr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90,000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36,000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54,000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Посилення соціального захисту внутрішньо переміщених осіб</w:t>
            </w:r>
          </w:p>
        </w:tc>
      </w:tr>
      <w:tr w:rsidR="00D316BE" w:rsidRPr="00A61DCF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8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hd w:val="clear" w:color="auto" w:fill="FFFFFF"/>
              <w:suppressAutoHyphens/>
              <w:contextualSpacing/>
              <w:jc w:val="both"/>
              <w:rPr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 w:eastAsia="uk-UA" w:bidi="uk-UA"/>
              </w:rPr>
              <w:t xml:space="preserve">Надання одноразової матеріальної допомоги </w:t>
            </w:r>
            <w:r w:rsidRPr="00BA1C87">
              <w:rPr>
                <w:color w:val="000000" w:themeColor="text1"/>
                <w:lang w:val="uk-UA"/>
              </w:rPr>
              <w:t xml:space="preserve">одному із членів сім’ї загиблих (померлих) </w:t>
            </w:r>
            <w:r w:rsidRPr="00BA1C87">
              <w:rPr>
                <w:color w:val="000000" w:themeColor="text1"/>
                <w:lang w:val="uk-UA" w:eastAsia="uk-UA" w:bidi="uk-UA"/>
              </w:rPr>
              <w:t xml:space="preserve"> Захисників і Захисниць України, які мають статус внутрішньо переміщеної особи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Управління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соціального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захисту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населення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Роменської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міської</w:t>
            </w:r>
            <w:proofErr w:type="spellEnd"/>
            <w:r w:rsidRPr="00BA1C87">
              <w:rPr>
                <w:color w:val="000000" w:themeColor="text1"/>
              </w:rPr>
              <w:t xml:space="preserve">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65,000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en-US"/>
              </w:rPr>
              <w:t>40</w:t>
            </w:r>
            <w:r w:rsidRPr="00BA1C87">
              <w:rPr>
                <w:bCs/>
                <w:color w:val="000000" w:themeColor="text1"/>
                <w:lang w:val="uk-UA"/>
              </w:rPr>
              <w:t>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Посилення соціального захисту внутрішньо переміщених осіб- членів сім’ї загиблих (померлих) </w:t>
            </w:r>
            <w:r w:rsidRPr="00BA1C87">
              <w:rPr>
                <w:color w:val="000000" w:themeColor="text1"/>
                <w:lang w:val="uk-UA" w:eastAsia="uk-UA" w:bidi="uk-UA"/>
              </w:rPr>
              <w:t xml:space="preserve"> </w:t>
            </w:r>
            <w:r w:rsidRPr="00BA1C87">
              <w:rPr>
                <w:color w:val="000000" w:themeColor="text1"/>
                <w:lang w:val="uk-UA"/>
              </w:rPr>
              <w:t xml:space="preserve"> </w:t>
            </w:r>
            <w:r w:rsidRPr="00BA1C87">
              <w:rPr>
                <w:color w:val="000000" w:themeColor="text1"/>
                <w:lang w:val="uk-UA" w:eastAsia="uk-UA" w:bidi="uk-UA"/>
              </w:rPr>
              <w:t>Захисників і Захисниць України</w:t>
            </w:r>
            <w:r w:rsidRPr="00BA1C87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D316BE" w:rsidRPr="00A61DCF" w:rsidTr="003B55E9">
        <w:trPr>
          <w:trHeight w:val="2533"/>
        </w:trPr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9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Фінансування витрат, пов’язаних із похованням осіб, загиблих (померлих) </w:t>
            </w:r>
            <w:r w:rsidRPr="00BA1C87">
              <w:rPr>
                <w:color w:val="000000" w:themeColor="text1"/>
                <w:lang w:val="uk-UA" w:eastAsia="uk-UA" w:bidi="uk-UA"/>
              </w:rPr>
              <w:t xml:space="preserve">Захисників і Захисниць України </w:t>
            </w:r>
            <w:r w:rsidRPr="00BA1C87">
              <w:rPr>
                <w:color w:val="000000" w:themeColor="text1"/>
                <w:lang w:val="uk-UA"/>
              </w:rPr>
              <w:t xml:space="preserve">та осіб, які проходили військову службу, в період здійснення заходів з національної безпеки і оборони, відсічі і стримування збройної агресії російської федерації, що мають статус внутрішньо переміщеної особи 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52,000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13,000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39,000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Належне поховання  внутрішньо переміщених осіб- </w:t>
            </w:r>
            <w:r w:rsidRPr="00BA1C87">
              <w:rPr>
                <w:color w:val="000000" w:themeColor="text1"/>
                <w:lang w:val="uk-UA" w:eastAsia="uk-UA" w:bidi="uk-UA"/>
              </w:rPr>
              <w:t>Захисників і Захисниць України</w:t>
            </w:r>
            <w:r w:rsidRPr="00BA1C87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D316BE" w:rsidRPr="00A61DCF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10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Надання щомісячної соціальної матеріальної допомоги неповнолітнім дітям загиблих (померлих)  Захисників та Захисниць України, які мають статус  внутрішньо переміщеної особи 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Управління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соціального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захисту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населення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Роменської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міської</w:t>
            </w:r>
            <w:proofErr w:type="spellEnd"/>
            <w:r w:rsidRPr="00BA1C87">
              <w:rPr>
                <w:color w:val="000000" w:themeColor="text1"/>
              </w:rPr>
              <w:t xml:space="preserve">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E4785D" w:rsidRDefault="00C7309E" w:rsidP="00C7309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</w:rPr>
              <w:t>272</w:t>
            </w:r>
            <w:r w:rsidR="00D316BE" w:rsidRPr="00E4785D">
              <w:rPr>
                <w:bCs/>
                <w:color w:val="000000" w:themeColor="text1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96,000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C7309E" w:rsidP="00C7309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176</w:t>
            </w:r>
            <w:r w:rsidR="00D316BE" w:rsidRPr="00E4785D">
              <w:rPr>
                <w:bCs/>
                <w:color w:val="000000" w:themeColor="text1"/>
                <w:lang w:val="uk-UA"/>
              </w:rPr>
              <w:t>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widowControl w:val="0"/>
              <w:jc w:val="both"/>
              <w:rPr>
                <w:color w:val="000000" w:themeColor="text1"/>
                <w:lang w:val="uk-UA" w:eastAsia="en-US"/>
              </w:rPr>
            </w:pPr>
            <w:r w:rsidRPr="00BA1C87">
              <w:rPr>
                <w:color w:val="000000" w:themeColor="text1"/>
                <w:lang w:val="uk-UA" w:eastAsia="en-US"/>
              </w:rPr>
              <w:t>Посилення соціального захисту неповнолітніх дітей загиблих (померлих) Захисників та Захисниць України, які мають статус внутрішньо переміщеної особи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11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одноразової допомоги внутрішньо переміщеним особам, які потребують лікування або опинились у скрутних життєвих обставинах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12</w:t>
            </w:r>
            <w:r w:rsidR="00D316BE" w:rsidRPr="00E4785D">
              <w:rPr>
                <w:bCs/>
                <w:color w:val="000000" w:themeColor="text1"/>
                <w:lang w:val="uk-UA"/>
              </w:rPr>
              <w:t>8,698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18,698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FF0000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11</w:t>
            </w:r>
            <w:r w:rsidR="00D316BE" w:rsidRPr="00E4785D">
              <w:rPr>
                <w:bCs/>
                <w:color w:val="000000" w:themeColor="text1"/>
                <w:lang w:val="uk-UA"/>
              </w:rPr>
              <w:t>0,000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Посилення соціального захисту внутрішньо переміщених осіб  </w:t>
            </w:r>
          </w:p>
        </w:tc>
      </w:tr>
      <w:tr w:rsidR="00D316BE" w:rsidRPr="00A61DCF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12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матеріальної допомоги на лікування та реабілітацію військовослужбовцям, які мають статус внутрішньо переміщеної особи, та отримали травму, поранення, контузію, каліцтво під час проходження військової служби, перебуваючи безпосередньо в районах здійснення заходів з національної безпеки і оборони, відсічі і стримування збройної агресії російської федерації проти України в період проведення таких заходів, починаючи з 20.02.2014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E4785D" w:rsidRDefault="00C7309E" w:rsidP="00C7309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18</w:t>
            </w:r>
            <w:r w:rsidR="00D316BE" w:rsidRPr="00E4785D">
              <w:rPr>
                <w:bCs/>
                <w:color w:val="000000" w:themeColor="text1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C7309E" w:rsidP="00C7309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80</w:t>
            </w:r>
            <w:r w:rsidR="00D316BE" w:rsidRPr="00E4785D">
              <w:rPr>
                <w:bCs/>
                <w:color w:val="000000" w:themeColor="text1"/>
                <w:lang w:val="uk-UA"/>
              </w:rPr>
              <w:t>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Посилення соціального захисту </w:t>
            </w:r>
            <w:proofErr w:type="spellStart"/>
            <w:r w:rsidRPr="00BA1C87">
              <w:rPr>
                <w:color w:val="000000" w:themeColor="text1"/>
                <w:lang w:val="uk-UA"/>
              </w:rPr>
              <w:t>військовослужбовців,які</w:t>
            </w:r>
            <w:proofErr w:type="spellEnd"/>
            <w:r w:rsidRPr="00BA1C87">
              <w:rPr>
                <w:color w:val="000000" w:themeColor="text1"/>
                <w:lang w:val="uk-UA"/>
              </w:rPr>
              <w:t xml:space="preserve"> мають статус внутрішньо переміщеної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соби</w:t>
            </w:r>
            <w:proofErr w:type="spellEnd"/>
            <w:r w:rsidRPr="00BA1C87">
              <w:rPr>
                <w:color w:val="000000" w:themeColor="text1"/>
                <w:lang w:val="uk-UA"/>
              </w:rPr>
              <w:t>, та  отримали травму, поранення, контузію, каліцтво під час проходження військової служби</w:t>
            </w:r>
          </w:p>
        </w:tc>
      </w:tr>
      <w:tr w:rsidR="00D316BE" w:rsidRPr="00A61DCF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13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 матеріальної допомоги матерям загиблих Захисників і Захисниць України, які мають статус внутрішньо переміщеної особи до Дня матері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2</w:t>
            </w:r>
            <w:r w:rsidR="00D316BE" w:rsidRPr="00E4785D">
              <w:rPr>
                <w:bCs/>
                <w:color w:val="000000" w:themeColor="text1"/>
                <w:lang w:val="uk-UA"/>
              </w:rPr>
              <w:t>5,000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</w:t>
            </w:r>
            <w:r w:rsidR="00D316BE" w:rsidRPr="00E4785D">
              <w:rPr>
                <w:bCs/>
                <w:color w:val="000000" w:themeColor="text1"/>
                <w:lang w:val="uk-UA"/>
              </w:rPr>
              <w:t>5,000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Посилення соціального захисту матерів загиблих Захисників і Захисниць України, які мають статус внутрішньо переміщеної особи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14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одноразової матеріальної допомоги військовослужбовцям, які звільнені з військової служби за станом здоров’я та перебувають на обліку як внутрішньо переміщені особи в Роменській міській територіальній громаді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</w:t>
            </w:r>
            <w:r w:rsidR="00D316BE" w:rsidRPr="00E4785D">
              <w:rPr>
                <w:bCs/>
                <w:color w:val="000000" w:themeColor="text1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C7309E" w:rsidP="00C7309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0</w:t>
            </w:r>
          </w:p>
        </w:tc>
        <w:tc>
          <w:tcPr>
            <w:tcW w:w="2240" w:type="dxa"/>
            <w:vMerge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</w:p>
        </w:tc>
      </w:tr>
      <w:tr w:rsidR="00D316BE" w:rsidRPr="00A61DCF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15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компенсаційних виплат готівкою на придбання твердого палива внутрішньо перемішеним особам, які отримали статус після 24.02.2022, домогосподарства яких мають тільки пічне опалення, які мешкають в Роменській міській територіальній громаді.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C7309E" w:rsidP="00C7309E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</w:t>
            </w:r>
            <w:r w:rsidR="00D316BE" w:rsidRPr="00BA1C87">
              <w:rPr>
                <w:bCs/>
                <w:color w:val="000000" w:themeColor="text1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C7309E" w:rsidP="003B55E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  <w:r w:rsidR="00D316BE" w:rsidRPr="00BA1C87">
              <w:rPr>
                <w:color w:val="000000" w:themeColor="text1"/>
                <w:lang w:val="uk-UA"/>
              </w:rPr>
              <w:t>0,000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 xml:space="preserve">Посилення соціальної підтримки внутрішньо переміщених </w:t>
            </w:r>
          </w:p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>осіб</w:t>
            </w:r>
          </w:p>
        </w:tc>
      </w:tr>
      <w:tr w:rsidR="00D316BE" w:rsidRPr="00A61DCF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16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Придбання продуктів харчування «Пасхальні кекси» внутрішньо переміщеним особам</w:t>
            </w:r>
          </w:p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</w:p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82,802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32,802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50,000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 xml:space="preserve">Посилення соціальної підтримки внутрішньо переміщених 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>осіб</w:t>
            </w:r>
          </w:p>
        </w:tc>
      </w:tr>
      <w:tr w:rsidR="00D316BE" w:rsidRPr="00A61DCF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17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Забезпечення санаторно-курортним лікуванням Захисників і Захисниць України, які мають статус внутрішньо переміщеної особи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/>
              </w:rPr>
              <w:t>Оздоровлення Захисників і Захисниць України, які мають статус внутрішньо переміщеної особи</w:t>
            </w:r>
          </w:p>
        </w:tc>
      </w:tr>
      <w:tr w:rsidR="00D316BE" w:rsidRPr="00BA1C87" w:rsidTr="003B55E9">
        <w:tc>
          <w:tcPr>
            <w:tcW w:w="7474" w:type="dxa"/>
            <w:gridSpan w:val="4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BA1C87">
              <w:rPr>
                <w:b/>
                <w:color w:val="000000" w:themeColor="text1"/>
              </w:rPr>
              <w:t>Усього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за </w:t>
            </w:r>
            <w:proofErr w:type="spellStart"/>
            <w:r w:rsidRPr="00BA1C87">
              <w:rPr>
                <w:b/>
                <w:color w:val="000000" w:themeColor="text1"/>
              </w:rPr>
              <w:t>завданням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1E341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1</w:t>
            </w:r>
            <w:r w:rsidRPr="00BA1C87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1E3415">
              <w:rPr>
                <w:b/>
                <w:bCs/>
                <w:color w:val="000000" w:themeColor="text1"/>
                <w:lang w:val="uk-UA"/>
              </w:rPr>
              <w:t>049</w:t>
            </w:r>
            <w:r w:rsidRPr="00BA1C87">
              <w:rPr>
                <w:b/>
                <w:bCs/>
                <w:color w:val="000000" w:themeColor="text1"/>
                <w:lang w:val="uk-UA"/>
              </w:rPr>
              <w:t>,</w:t>
            </w:r>
            <w:r w:rsidR="001E3415">
              <w:rPr>
                <w:b/>
                <w:bCs/>
                <w:color w:val="000000" w:themeColor="text1"/>
                <w:lang w:val="uk-UA"/>
              </w:rPr>
              <w:t>5</w:t>
            </w:r>
            <w:r w:rsidRPr="00BA1C87">
              <w:rPr>
                <w:b/>
                <w:bCs/>
                <w:color w:val="000000" w:themeColor="text1"/>
                <w:lang w:val="uk-UA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363,500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00584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686,000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D316BE" w:rsidRPr="00BA1C87" w:rsidTr="003B55E9">
        <w:tc>
          <w:tcPr>
            <w:tcW w:w="14704" w:type="dxa"/>
            <w:gridSpan w:val="9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jc w:val="both"/>
              <w:rPr>
                <w:b/>
                <w:color w:val="000000" w:themeColor="text1"/>
                <w:lang w:val="uk-UA"/>
              </w:rPr>
            </w:pPr>
            <w:proofErr w:type="spellStart"/>
            <w:r w:rsidRPr="00BA1C87">
              <w:rPr>
                <w:b/>
                <w:color w:val="000000" w:themeColor="text1"/>
              </w:rPr>
              <w:t>Завдання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2. </w:t>
            </w:r>
            <w:bookmarkStart w:id="1" w:name="_Hlk152331866"/>
            <w:r w:rsidRPr="00BA1C87">
              <w:rPr>
                <w:b/>
                <w:color w:val="000000" w:themeColor="text1"/>
                <w:lang w:val="uk-UA"/>
              </w:rPr>
              <w:t>Розв’язання проблем медичного обслуговування, надання освітніх послуг та матеріальної допомоги внутрішньо переміщеним особам</w:t>
            </w:r>
            <w:bookmarkEnd w:id="1"/>
          </w:p>
          <w:p w:rsidR="00D316BE" w:rsidRPr="00BA1C87" w:rsidRDefault="00D316BE" w:rsidP="003B55E9">
            <w:pPr>
              <w:keepNext/>
              <w:widowControl w:val="0"/>
              <w:jc w:val="both"/>
              <w:rPr>
                <w:b/>
                <w:color w:val="000000" w:themeColor="text1"/>
              </w:rPr>
            </w:pP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spacing w:line="216" w:lineRule="auto"/>
              <w:jc w:val="both"/>
              <w:rPr>
                <w:color w:val="000000" w:themeColor="text1"/>
              </w:rPr>
            </w:pPr>
            <w:r w:rsidRPr="00BA1C8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Створення</w:t>
            </w:r>
            <w:proofErr w:type="spellEnd"/>
            <w:r w:rsidRPr="00BA1C87">
              <w:rPr>
                <w:color w:val="000000" w:themeColor="text1"/>
              </w:rPr>
              <w:t xml:space="preserve"> умов для </w:t>
            </w:r>
            <w:proofErr w:type="spellStart"/>
            <w:r w:rsidRPr="00BA1C87">
              <w:rPr>
                <w:color w:val="000000" w:themeColor="text1"/>
              </w:rPr>
              <w:t>отримання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освітніх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послуг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дітям</w:t>
            </w:r>
            <w:proofErr w:type="spellEnd"/>
            <w:r w:rsidRPr="00BA1C87">
              <w:rPr>
                <w:color w:val="000000" w:themeColor="text1"/>
                <w:lang w:val="uk-UA"/>
              </w:rPr>
              <w:t xml:space="preserve">, які є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</w:t>
            </w:r>
            <w:proofErr w:type="spellEnd"/>
            <w:r w:rsidRPr="00BA1C87">
              <w:rPr>
                <w:color w:val="000000" w:themeColor="text1"/>
                <w:lang w:val="uk-UA"/>
              </w:rPr>
              <w:t>ми</w:t>
            </w:r>
            <w:r w:rsidRPr="00BA1C87">
              <w:rPr>
                <w:color w:val="000000" w:themeColor="text1"/>
              </w:rPr>
              <w:t xml:space="preserve"> особами, </w:t>
            </w:r>
            <w:proofErr w:type="spellStart"/>
            <w:r w:rsidRPr="00BA1C87">
              <w:rPr>
                <w:color w:val="000000" w:themeColor="text1"/>
              </w:rPr>
              <w:t>зокрема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обла</w:t>
            </w:r>
            <w:r w:rsidRPr="00BA1C87">
              <w:rPr>
                <w:color w:val="000000" w:themeColor="text1"/>
              </w:rPr>
              <w:softHyphen/>
              <w:t>штування</w:t>
            </w:r>
            <w:proofErr w:type="spellEnd"/>
            <w:r w:rsidRPr="00BA1C87">
              <w:rPr>
                <w:color w:val="000000" w:themeColor="text1"/>
              </w:rPr>
              <w:t xml:space="preserve"> простору для </w:t>
            </w:r>
            <w:proofErr w:type="spellStart"/>
            <w:r w:rsidRPr="00BA1C87">
              <w:rPr>
                <w:color w:val="000000" w:themeColor="text1"/>
              </w:rPr>
              <w:t>навчання</w:t>
            </w:r>
            <w:proofErr w:type="spellEnd"/>
            <w:r w:rsidRPr="00BA1C87">
              <w:rPr>
                <w:color w:val="000000" w:themeColor="text1"/>
              </w:rPr>
              <w:t xml:space="preserve">, </w:t>
            </w:r>
            <w:proofErr w:type="spellStart"/>
            <w:r w:rsidRPr="00BA1C87">
              <w:rPr>
                <w:color w:val="000000" w:themeColor="text1"/>
              </w:rPr>
              <w:t>забезпечення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осіб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комп’ютерним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обладнанням</w:t>
            </w:r>
            <w:proofErr w:type="spellEnd"/>
            <w:r w:rsidRPr="00BA1C87">
              <w:rPr>
                <w:color w:val="000000" w:themeColor="text1"/>
              </w:rPr>
              <w:t xml:space="preserve">, </w:t>
            </w:r>
            <w:proofErr w:type="spellStart"/>
            <w:r w:rsidRPr="00BA1C87">
              <w:rPr>
                <w:color w:val="000000" w:themeColor="text1"/>
              </w:rPr>
              <w:t>електронними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пристроями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Відділ освіти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Не потребує фінансування 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Отримання освітніх послуг </w:t>
            </w:r>
            <w:proofErr w:type="spellStart"/>
            <w:r w:rsidRPr="00BA1C87">
              <w:rPr>
                <w:bCs/>
                <w:color w:val="000000" w:themeColor="text1"/>
                <w:lang w:val="uk-UA"/>
              </w:rPr>
              <w:t>дітьми,які</w:t>
            </w:r>
            <w:proofErr w:type="spellEnd"/>
            <w:r w:rsidRPr="00BA1C87">
              <w:rPr>
                <w:bCs/>
                <w:color w:val="000000" w:themeColor="text1"/>
                <w:lang w:val="uk-UA"/>
              </w:rPr>
              <w:t xml:space="preserve"> є внутрішньо переміщеними особами 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Здійснення заходів та реалізація проектів за участю молоді з числа внутрішньо переміщених осіб у Роменській міській територіальній громаді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Відділ молоді та спорту, 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Відділ освіти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Бюджети територіальних громад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Забезпечення участі внутрішньо переміщених осіб, зокрема молоді, у заходах і </w:t>
            </w:r>
            <w:proofErr w:type="spellStart"/>
            <w:r w:rsidRPr="00BA1C87">
              <w:rPr>
                <w:bCs/>
                <w:color w:val="000000" w:themeColor="text1"/>
                <w:lang w:val="uk-UA"/>
              </w:rPr>
              <w:t>проєктах</w:t>
            </w:r>
            <w:proofErr w:type="spellEnd"/>
            <w:r w:rsidRPr="00BA1C87">
              <w:rPr>
                <w:bCs/>
                <w:color w:val="000000" w:themeColor="text1"/>
                <w:lang w:val="uk-UA"/>
              </w:rPr>
              <w:t xml:space="preserve">, спрямованих на сприяння соціальній </w:t>
            </w:r>
            <w:proofErr w:type="spellStart"/>
            <w:r w:rsidRPr="00BA1C87">
              <w:rPr>
                <w:bCs/>
                <w:color w:val="000000" w:themeColor="text1"/>
                <w:lang w:val="uk-UA"/>
              </w:rPr>
              <w:t>згуртованності</w:t>
            </w:r>
            <w:proofErr w:type="spellEnd"/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Організація та надання медичної допомоги внутрішньо переміщеним особам, здійснення превентивних заходів з метою запобігання погіршенню фізичного та психічного здоров’я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КНП «Центр первинної медико-санітарної допомоги м. Ромни» Роменської міської ради, 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КНП «Роменська центральна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раойнна</w:t>
            </w:r>
            <w:proofErr w:type="spellEnd"/>
            <w:r w:rsidRPr="00BA1C87">
              <w:rPr>
                <w:color w:val="000000" w:themeColor="text1"/>
                <w:lang w:val="uk-UA"/>
              </w:rPr>
              <w:t xml:space="preserve"> лікарня» Роменської міської ради</w:t>
            </w:r>
            <w:r w:rsidRPr="00BA1C87">
              <w:rPr>
                <w:color w:val="000000" w:themeColor="text1"/>
                <w:spacing w:val="3"/>
                <w:shd w:val="clear" w:color="auto" w:fill="FFFFFF"/>
                <w:lang w:val="uk-UA"/>
              </w:rPr>
              <w:t>,</w:t>
            </w:r>
            <w:r w:rsidRPr="00BA1C87">
              <w:rPr>
                <w:color w:val="000000" w:themeColor="text1"/>
                <w:lang w:val="uk-UA"/>
              </w:rPr>
              <w:t xml:space="preserve"> 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ФОП Рогаль Л.І.,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ФОП Андропова В.В.,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ТОВ СМЦ «Сімейна поліклініка»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Надання медичних послуг внутрішньо переміщеним особам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4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Організація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надання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систематичної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психологічної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допомоги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переміщеним</w:t>
            </w:r>
            <w:proofErr w:type="spellEnd"/>
            <w:r w:rsidRPr="00BA1C87">
              <w:rPr>
                <w:color w:val="000000" w:themeColor="text1"/>
              </w:rPr>
              <w:t xml:space="preserve"> особам, у тому </w:t>
            </w:r>
            <w:proofErr w:type="spellStart"/>
            <w:r w:rsidRPr="00BA1C87">
              <w:rPr>
                <w:color w:val="000000" w:themeColor="text1"/>
              </w:rPr>
              <w:t>числі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дітям</w:t>
            </w:r>
            <w:proofErr w:type="spellEnd"/>
            <w:r w:rsidRPr="00BA1C87">
              <w:rPr>
                <w:color w:val="000000" w:themeColor="text1"/>
              </w:rPr>
              <w:t xml:space="preserve">, </w:t>
            </w:r>
            <w:proofErr w:type="spellStart"/>
            <w:r w:rsidRPr="00BA1C87">
              <w:rPr>
                <w:color w:val="000000" w:themeColor="text1"/>
              </w:rPr>
              <w:t>зокрема</w:t>
            </w:r>
            <w:proofErr w:type="spellEnd"/>
            <w:r w:rsidRPr="00BA1C87">
              <w:rPr>
                <w:color w:val="000000" w:themeColor="text1"/>
              </w:rPr>
              <w:t xml:space="preserve"> в </w:t>
            </w:r>
            <w:proofErr w:type="spellStart"/>
            <w:r w:rsidRPr="00BA1C87">
              <w:rPr>
                <w:color w:val="000000" w:themeColor="text1"/>
              </w:rPr>
              <w:t>місцях</w:t>
            </w:r>
            <w:proofErr w:type="spellEnd"/>
            <w:r w:rsidRPr="00BA1C87">
              <w:rPr>
                <w:color w:val="000000" w:themeColor="text1"/>
              </w:rPr>
              <w:t xml:space="preserve"> компактного </w:t>
            </w:r>
            <w:proofErr w:type="spellStart"/>
            <w:r w:rsidRPr="00BA1C87">
              <w:rPr>
                <w:color w:val="000000" w:themeColor="text1"/>
              </w:rPr>
              <w:t>поселення</w:t>
            </w:r>
            <w:proofErr w:type="spellEnd"/>
            <w:r w:rsidRPr="00BA1C87">
              <w:rPr>
                <w:color w:val="000000" w:themeColor="text1"/>
              </w:rPr>
              <w:t xml:space="preserve"> таких </w:t>
            </w:r>
            <w:proofErr w:type="spellStart"/>
            <w:r w:rsidRPr="00BA1C87">
              <w:rPr>
                <w:color w:val="000000" w:themeColor="text1"/>
              </w:rPr>
              <w:t>осіб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Роменський міський  центр соціальних служб, Відділ освіти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Нада</w:t>
            </w:r>
            <w:r w:rsidRPr="00BA1C87">
              <w:rPr>
                <w:color w:val="000000" w:themeColor="text1"/>
                <w:lang w:val="uk-UA"/>
              </w:rPr>
              <w:t>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психо</w:t>
            </w:r>
            <w:r w:rsidRPr="00BA1C87">
              <w:rPr>
                <w:color w:val="000000" w:themeColor="text1"/>
              </w:rPr>
              <w:softHyphen/>
              <w:t>логічної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допомог</w:t>
            </w:r>
            <w:proofErr w:type="spellEnd"/>
            <w:r w:rsidRPr="00BA1C87">
              <w:rPr>
                <w:color w:val="000000" w:themeColor="text1"/>
                <w:lang w:val="uk-UA"/>
              </w:rPr>
              <w:t>и</w:t>
            </w:r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переміщеним</w:t>
            </w:r>
            <w:proofErr w:type="spellEnd"/>
            <w:r w:rsidRPr="00BA1C87">
              <w:rPr>
                <w:color w:val="000000" w:themeColor="text1"/>
              </w:rPr>
              <w:t xml:space="preserve"> особам, у тому </w:t>
            </w:r>
            <w:proofErr w:type="spellStart"/>
            <w:r w:rsidRPr="00BA1C87">
              <w:rPr>
                <w:color w:val="000000" w:themeColor="text1"/>
              </w:rPr>
              <w:t>числі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дітям</w:t>
            </w:r>
            <w:proofErr w:type="spellEnd"/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</w:tr>
      <w:tr w:rsidR="00D316BE" w:rsidRPr="00BA1C87" w:rsidTr="003B55E9">
        <w:tc>
          <w:tcPr>
            <w:tcW w:w="7474" w:type="dxa"/>
            <w:gridSpan w:val="4"/>
            <w:shd w:val="clear" w:color="auto" w:fill="auto"/>
            <w:vAlign w:val="center"/>
          </w:tcPr>
          <w:p w:rsidR="00D316BE" w:rsidRPr="00BA1C87" w:rsidRDefault="00D316BE" w:rsidP="003B55E9">
            <w:pPr>
              <w:keepNext/>
              <w:widowControl w:val="0"/>
              <w:contextualSpacing/>
              <w:jc w:val="both"/>
              <w:rPr>
                <w:b/>
                <w:color w:val="000000" w:themeColor="text1"/>
              </w:rPr>
            </w:pPr>
            <w:proofErr w:type="spellStart"/>
            <w:r w:rsidRPr="00BA1C87">
              <w:rPr>
                <w:b/>
                <w:color w:val="000000" w:themeColor="text1"/>
              </w:rPr>
              <w:t>Усього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за </w:t>
            </w:r>
            <w:proofErr w:type="spellStart"/>
            <w:r w:rsidRPr="00BA1C87">
              <w:rPr>
                <w:b/>
                <w:color w:val="000000" w:themeColor="text1"/>
              </w:rPr>
              <w:t>завданням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D316BE" w:rsidRPr="00BA1C87" w:rsidTr="003B55E9">
        <w:tc>
          <w:tcPr>
            <w:tcW w:w="14704" w:type="dxa"/>
            <w:gridSpan w:val="9"/>
            <w:shd w:val="clear" w:color="auto" w:fill="auto"/>
            <w:vAlign w:val="center"/>
          </w:tcPr>
          <w:p w:rsidR="00D316BE" w:rsidRPr="00BA1C87" w:rsidRDefault="00D316BE" w:rsidP="003B55E9">
            <w:pPr>
              <w:keepNext/>
              <w:widowControl w:val="0"/>
              <w:jc w:val="both"/>
              <w:rPr>
                <w:b/>
                <w:color w:val="000000" w:themeColor="text1"/>
              </w:rPr>
            </w:pPr>
            <w:proofErr w:type="spellStart"/>
            <w:r w:rsidRPr="00BA1C87">
              <w:rPr>
                <w:b/>
                <w:bCs/>
                <w:color w:val="000000" w:themeColor="text1"/>
              </w:rPr>
              <w:t>Завдання</w:t>
            </w:r>
            <w:proofErr w:type="spellEnd"/>
            <w:r w:rsidRPr="00BA1C87">
              <w:rPr>
                <w:b/>
                <w:bCs/>
                <w:color w:val="000000" w:themeColor="text1"/>
              </w:rPr>
              <w:t xml:space="preserve"> 3. </w:t>
            </w:r>
            <w:r w:rsidRPr="00BA1C87">
              <w:rPr>
                <w:b/>
                <w:bCs/>
                <w:color w:val="000000" w:themeColor="text1"/>
                <w:lang w:val="uk-UA"/>
              </w:rPr>
              <w:t>Побутове забезпечення внутрішньо переміщених осіб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tabs>
                <w:tab w:val="left" w:pos="960"/>
              </w:tabs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 w:eastAsia="uk-UA" w:bidi="uk-UA"/>
              </w:rPr>
              <w:t xml:space="preserve">Створення в громаді відповідного фонду житла для тимчасового проживання </w:t>
            </w: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>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Відділ обліку та розподілу житла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suppressAutoHyphens/>
              <w:spacing w:line="216" w:lineRule="auto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Бюджет Роменської 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6BE" w:rsidRPr="00BA1C87" w:rsidRDefault="00D316BE" w:rsidP="003B55E9">
            <w:pPr>
              <w:widowControl w:val="0"/>
              <w:jc w:val="both"/>
              <w:rPr>
                <w:color w:val="000000" w:themeColor="text1"/>
                <w:lang w:val="uk-UA" w:eastAsia="en-US"/>
              </w:rPr>
            </w:pPr>
            <w:r w:rsidRPr="00BA1C87">
              <w:rPr>
                <w:color w:val="000000" w:themeColor="text1"/>
                <w:lang w:val="uk-UA" w:eastAsia="en-US"/>
              </w:rPr>
              <w:t>Покращення умов проживання внутрішньо переміщених осіб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tabs>
                <w:tab w:val="left" w:pos="0"/>
              </w:tabs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Здійснення заходів із залучення фінансової або технічної допомоги для забезпечення тимчасового  проживання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suppressAutoHyphens/>
              <w:spacing w:line="216" w:lineRule="auto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Бюджет Роменської 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ind w:right="-167" w:hanging="108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ind w:right="-167" w:hanging="108"/>
              <w:jc w:val="both"/>
              <w:rPr>
                <w:color w:val="000000" w:themeColor="text1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технічної та фінансової допомоги для  забезпечення тимчасового проживання внутрішньо переміщених осіб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Проведення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інвентарізації</w:t>
            </w:r>
            <w:proofErr w:type="spellEnd"/>
            <w:r w:rsidRPr="00BA1C87">
              <w:rPr>
                <w:color w:val="000000" w:themeColor="text1"/>
                <w:lang w:val="uk-UA"/>
              </w:rPr>
              <w:t xml:space="preserve"> об’єктів нерухомості та формування інформаційної бази громади метою визначення наявних вільних приміщень,  у тому числі таких, що за умови приведення до стану, придатного для проживання, можуть бути використання житлом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suppressAutoHyphens/>
              <w:spacing w:line="216" w:lineRule="auto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Покращення умов проживання внутрішньо переміщених осіб</w:t>
            </w:r>
          </w:p>
        </w:tc>
      </w:tr>
      <w:tr w:rsidR="00D316BE" w:rsidRPr="00BA1C87" w:rsidTr="003B55E9">
        <w:trPr>
          <w:trHeight w:val="561"/>
        </w:trPr>
        <w:tc>
          <w:tcPr>
            <w:tcW w:w="7474" w:type="dxa"/>
            <w:gridSpan w:val="4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b/>
                <w:color w:val="000000" w:themeColor="text1"/>
              </w:rPr>
              <w:t>Усього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за </w:t>
            </w:r>
            <w:proofErr w:type="spellStart"/>
            <w:r w:rsidRPr="00BA1C87">
              <w:rPr>
                <w:b/>
                <w:color w:val="000000" w:themeColor="text1"/>
              </w:rPr>
              <w:t>завданням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suppressAutoHyphens/>
              <w:spacing w:line="216" w:lineRule="auto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b/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</w:p>
        </w:tc>
      </w:tr>
      <w:tr w:rsidR="00D316BE" w:rsidRPr="00BA1C87" w:rsidTr="003B55E9">
        <w:tc>
          <w:tcPr>
            <w:tcW w:w="14704" w:type="dxa"/>
            <w:gridSpan w:val="9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Завдання 4 Забезпечення зайнятості внутрішньо переміщених осіб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Розроблення</w:t>
            </w:r>
            <w:proofErr w:type="spellEnd"/>
            <w:r w:rsidRPr="00BA1C87">
              <w:rPr>
                <w:color w:val="000000" w:themeColor="text1"/>
              </w:rPr>
              <w:t xml:space="preserve"> та </w:t>
            </w:r>
            <w:proofErr w:type="spellStart"/>
            <w:r w:rsidRPr="00BA1C87">
              <w:rPr>
                <w:color w:val="000000" w:themeColor="text1"/>
              </w:rPr>
              <w:t>про</w:t>
            </w:r>
            <w:r w:rsidRPr="00BA1C87">
              <w:rPr>
                <w:color w:val="000000" w:themeColor="text1"/>
              </w:rPr>
              <w:softHyphen/>
              <w:t>ведення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навчальних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заходів</w:t>
            </w:r>
            <w:proofErr w:type="spellEnd"/>
            <w:r w:rsidRPr="00BA1C87">
              <w:rPr>
                <w:color w:val="000000" w:themeColor="text1"/>
              </w:rPr>
              <w:t xml:space="preserve"> для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осіб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стосовно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заснування</w:t>
            </w:r>
            <w:proofErr w:type="spellEnd"/>
            <w:r w:rsidRPr="00BA1C87">
              <w:rPr>
                <w:color w:val="000000" w:themeColor="text1"/>
              </w:rPr>
              <w:t xml:space="preserve"> та </w:t>
            </w:r>
            <w:proofErr w:type="spellStart"/>
            <w:r w:rsidRPr="00BA1C87">
              <w:rPr>
                <w:color w:val="000000" w:themeColor="text1"/>
              </w:rPr>
              <w:t>розвитку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власної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справи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Роменська міськрайонна філія Сумського обласного центру зайнятості (за згодою), Роменський міський центр соціальних служб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Не потребує фінансування 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</w:rPr>
              <w:t xml:space="preserve">Проведено </w:t>
            </w:r>
            <w:proofErr w:type="spellStart"/>
            <w:r w:rsidRPr="00BA1C87">
              <w:rPr>
                <w:color w:val="000000" w:themeColor="text1"/>
              </w:rPr>
              <w:t>навчальні</w:t>
            </w:r>
            <w:proofErr w:type="spellEnd"/>
            <w:r w:rsidRPr="00BA1C87">
              <w:rPr>
                <w:color w:val="000000" w:themeColor="text1"/>
              </w:rPr>
              <w:t xml:space="preserve"> заходи для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пер</w:t>
            </w:r>
            <w:r w:rsidRPr="00BA1C87">
              <w:rPr>
                <w:color w:val="000000" w:themeColor="text1"/>
                <w:lang w:val="uk-UA"/>
              </w:rPr>
              <w:t>е</w:t>
            </w:r>
            <w:proofErr w:type="spellStart"/>
            <w:r w:rsidRPr="00BA1C87">
              <w:rPr>
                <w:color w:val="000000" w:themeColor="text1"/>
              </w:rPr>
              <w:t>міщених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осіб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стосовно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</w:t>
            </w:r>
            <w:r w:rsidRPr="00BA1C87">
              <w:rPr>
                <w:color w:val="000000" w:themeColor="text1"/>
              </w:rPr>
              <w:softHyphen/>
              <w:t>снування</w:t>
            </w:r>
            <w:proofErr w:type="spellEnd"/>
            <w:r w:rsidRPr="00BA1C87">
              <w:rPr>
                <w:color w:val="000000" w:themeColor="text1"/>
              </w:rPr>
              <w:t xml:space="preserve"> та </w:t>
            </w:r>
            <w:proofErr w:type="spellStart"/>
            <w:r w:rsidRPr="00BA1C87">
              <w:rPr>
                <w:color w:val="000000" w:themeColor="text1"/>
              </w:rPr>
              <w:t>розвитку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власної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справи</w:t>
            </w:r>
            <w:proofErr w:type="spellEnd"/>
            <w:r w:rsidRPr="00BA1C87">
              <w:rPr>
                <w:color w:val="000000" w:themeColor="text1"/>
                <w:lang w:val="uk-UA"/>
              </w:rPr>
              <w:t>.</w:t>
            </w:r>
          </w:p>
        </w:tc>
      </w:tr>
      <w:tr w:rsidR="00D316BE" w:rsidRPr="00A61DCF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Проведення серед внутрішньо переміщених осіб широких інформаційних кампаній щодо професійного навчання/ перенавчання, підтримки їх зайня</w:t>
            </w:r>
            <w:r w:rsidRPr="00BA1C87">
              <w:rPr>
                <w:color w:val="000000" w:themeColor="text1"/>
                <w:lang w:val="uk-UA"/>
              </w:rPr>
              <w:softHyphen/>
              <w:t xml:space="preserve">тості і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самозайнятості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Роменська міськрайонна філія Сумського обласного центру зайнятості (за згодою)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Проведення серед внутрішньо перемі</w:t>
            </w:r>
            <w:r w:rsidRPr="00BA1C87">
              <w:rPr>
                <w:color w:val="000000" w:themeColor="text1"/>
                <w:lang w:val="uk-UA"/>
              </w:rPr>
              <w:softHyphen/>
              <w:t>щених осіб широких інформаційних кам</w:t>
            </w:r>
            <w:r w:rsidRPr="00BA1C87">
              <w:rPr>
                <w:color w:val="000000" w:themeColor="text1"/>
                <w:lang w:val="uk-UA"/>
              </w:rPr>
              <w:softHyphen/>
              <w:t>паній щодо профе</w:t>
            </w:r>
            <w:r w:rsidRPr="00BA1C87">
              <w:rPr>
                <w:color w:val="000000" w:themeColor="text1"/>
                <w:lang w:val="uk-UA"/>
              </w:rPr>
              <w:softHyphen/>
              <w:t>сійного навчання/ перенавчання, підтримки їх зайня</w:t>
            </w:r>
            <w:r w:rsidRPr="00BA1C87">
              <w:rPr>
                <w:color w:val="000000" w:themeColor="text1"/>
                <w:lang w:val="uk-UA"/>
              </w:rPr>
              <w:softHyphen/>
              <w:t xml:space="preserve">тості і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самозайнятості</w:t>
            </w:r>
            <w:proofErr w:type="spellEnd"/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Організація суспільно корисних  робіт та запровадження трудової повинності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Роменська міськрайонна філія Сумського обласного центру зайнятості (за згодою), Роменський міський центр соціальних служб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Бюджети територіальних громад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Працевлаштування внутрішньо переміщених осіб.</w:t>
            </w:r>
          </w:p>
        </w:tc>
      </w:tr>
      <w:tr w:rsidR="00D316BE" w:rsidRPr="00BA1C87" w:rsidTr="003B55E9">
        <w:trPr>
          <w:trHeight w:val="467"/>
        </w:trPr>
        <w:tc>
          <w:tcPr>
            <w:tcW w:w="7474" w:type="dxa"/>
            <w:gridSpan w:val="4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b/>
                <w:color w:val="000000" w:themeColor="text1"/>
                <w:lang w:val="uk-UA"/>
              </w:rPr>
            </w:pPr>
            <w:r w:rsidRPr="00BA1C87">
              <w:rPr>
                <w:b/>
                <w:color w:val="000000" w:themeColor="text1"/>
                <w:lang w:val="uk-UA"/>
              </w:rPr>
              <w:t>Усього по завданню 4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/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</w:rPr>
            </w:pPr>
          </w:p>
        </w:tc>
      </w:tr>
      <w:tr w:rsidR="00D316BE" w:rsidRPr="00BA1C87" w:rsidTr="003B55E9">
        <w:tc>
          <w:tcPr>
            <w:tcW w:w="7474" w:type="dxa"/>
            <w:gridSpan w:val="4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BA1C87">
              <w:rPr>
                <w:b/>
                <w:bCs/>
                <w:color w:val="000000" w:themeColor="text1"/>
              </w:rPr>
              <w:t>Усього</w:t>
            </w:r>
            <w:proofErr w:type="spellEnd"/>
            <w:r w:rsidRPr="00BA1C87">
              <w:rPr>
                <w:b/>
                <w:bCs/>
                <w:color w:val="000000" w:themeColor="text1"/>
              </w:rPr>
              <w:t xml:space="preserve"> по </w:t>
            </w:r>
            <w:proofErr w:type="spellStart"/>
            <w:r w:rsidRPr="00BA1C87">
              <w:rPr>
                <w:b/>
                <w:bCs/>
                <w:color w:val="000000" w:themeColor="text1"/>
              </w:rPr>
              <w:t>програмі</w:t>
            </w:r>
            <w:proofErr w:type="spellEnd"/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Бюджет Роменської 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0F749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1</w:t>
            </w:r>
            <w:r w:rsidRPr="00BA1C87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0F7496">
              <w:rPr>
                <w:b/>
                <w:bCs/>
                <w:color w:val="000000" w:themeColor="text1"/>
                <w:lang w:val="uk-UA"/>
              </w:rPr>
              <w:t>049</w:t>
            </w:r>
            <w:r w:rsidRPr="00BA1C87">
              <w:rPr>
                <w:b/>
                <w:bCs/>
                <w:color w:val="000000" w:themeColor="text1"/>
                <w:lang w:val="uk-UA"/>
              </w:rPr>
              <w:t>,</w:t>
            </w:r>
            <w:r w:rsidR="000F7496">
              <w:rPr>
                <w:b/>
                <w:bCs/>
                <w:color w:val="000000" w:themeColor="text1"/>
                <w:lang w:val="uk-UA"/>
              </w:rPr>
              <w:t>5</w:t>
            </w:r>
            <w:r w:rsidRPr="00BA1C87">
              <w:rPr>
                <w:b/>
                <w:bCs/>
                <w:color w:val="000000" w:themeColor="text1"/>
                <w:lang w:val="uk-UA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363,500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0F7496" w:rsidP="000F749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686</w:t>
            </w:r>
            <w:r w:rsidR="00D316BE" w:rsidRPr="00BA1C87">
              <w:rPr>
                <w:b/>
                <w:bCs/>
                <w:color w:val="000000" w:themeColor="text1"/>
                <w:lang w:val="uk-UA"/>
              </w:rPr>
              <w:t>,</w:t>
            </w:r>
            <w:r>
              <w:rPr>
                <w:b/>
                <w:bCs/>
                <w:color w:val="000000" w:themeColor="text1"/>
                <w:lang w:val="uk-UA"/>
              </w:rPr>
              <w:t>0</w:t>
            </w:r>
            <w:r w:rsidR="00D316BE" w:rsidRPr="00BA1C87">
              <w:rPr>
                <w:b/>
                <w:bCs/>
                <w:color w:val="000000" w:themeColor="text1"/>
                <w:lang w:val="uk-UA"/>
              </w:rPr>
              <w:t>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</w:rPr>
            </w:pPr>
          </w:p>
        </w:tc>
      </w:tr>
      <w:bookmarkEnd w:id="0"/>
    </w:tbl>
    <w:p w:rsidR="00D316BE" w:rsidRPr="00BA1C87" w:rsidRDefault="00D316BE" w:rsidP="00D316BE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color w:val="000000" w:themeColor="text1"/>
          <w:lang w:val="uk-UA"/>
        </w:rPr>
      </w:pPr>
    </w:p>
    <w:p w:rsidR="00D316BE" w:rsidRDefault="00D316BE" w:rsidP="00C54215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  <w:sectPr w:rsidR="00D316BE" w:rsidSect="000F7496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316BE" w:rsidRPr="00C46269" w:rsidRDefault="00D316BE" w:rsidP="00D316BE">
      <w:pPr>
        <w:suppressAutoHyphens/>
        <w:spacing w:line="276" w:lineRule="auto"/>
        <w:ind w:right="-35"/>
        <w:jc w:val="center"/>
        <w:rPr>
          <w:b/>
          <w:color w:val="000000"/>
          <w:lang w:val="uk-UA"/>
        </w:rPr>
      </w:pPr>
      <w:r w:rsidRPr="00C46269">
        <w:rPr>
          <w:b/>
          <w:color w:val="000000"/>
          <w:lang w:val="uk-UA"/>
        </w:rPr>
        <w:t>ПОЯСНЮВАЛЬНА ЗАПИСКА</w:t>
      </w:r>
    </w:p>
    <w:p w:rsidR="00D316BE" w:rsidRDefault="00D316BE" w:rsidP="003F3499">
      <w:pPr>
        <w:suppressAutoHyphens/>
        <w:spacing w:line="276" w:lineRule="auto"/>
        <w:jc w:val="center"/>
        <w:rPr>
          <w:b/>
          <w:color w:val="000000"/>
          <w:lang w:val="uk-UA"/>
        </w:rPr>
      </w:pPr>
      <w:r w:rsidRPr="00C46269">
        <w:rPr>
          <w:b/>
          <w:color w:val="000000"/>
          <w:lang w:val="uk-UA"/>
        </w:rPr>
        <w:t xml:space="preserve">до </w:t>
      </w:r>
      <w:proofErr w:type="spellStart"/>
      <w:r w:rsidRPr="00C46269">
        <w:rPr>
          <w:b/>
          <w:color w:val="000000"/>
          <w:lang w:val="uk-UA"/>
        </w:rPr>
        <w:t>проєкту</w:t>
      </w:r>
      <w:proofErr w:type="spellEnd"/>
      <w:r w:rsidRPr="00C46269">
        <w:rPr>
          <w:b/>
          <w:color w:val="000000"/>
          <w:lang w:val="uk-UA"/>
        </w:rPr>
        <w:t xml:space="preserve"> рішення Роменської міської ради</w:t>
      </w:r>
      <w:r w:rsidR="003F3499">
        <w:rPr>
          <w:b/>
          <w:color w:val="000000"/>
          <w:lang w:val="uk-UA"/>
        </w:rPr>
        <w:t xml:space="preserve"> від 19.09.2025</w:t>
      </w:r>
      <w:r w:rsidRPr="00C46269">
        <w:rPr>
          <w:b/>
          <w:color w:val="000000"/>
          <w:lang w:val="uk-UA"/>
        </w:rPr>
        <w:t xml:space="preserve"> «Про внесення змін до Програми підтримки внутрішньо переміщених осіб Роменської міської територіальної громади</w:t>
      </w:r>
      <w:r w:rsidR="003F3499">
        <w:rPr>
          <w:b/>
          <w:color w:val="000000"/>
          <w:lang w:val="uk-UA"/>
        </w:rPr>
        <w:t xml:space="preserve"> </w:t>
      </w:r>
      <w:r w:rsidRPr="00C46269">
        <w:rPr>
          <w:b/>
          <w:color w:val="000000"/>
          <w:lang w:val="uk-UA"/>
        </w:rPr>
        <w:t xml:space="preserve"> на 2024-2025 роки»</w:t>
      </w:r>
    </w:p>
    <w:p w:rsidR="000F7496" w:rsidRDefault="000F7496" w:rsidP="003F3499">
      <w:pPr>
        <w:suppressAutoHyphens/>
        <w:spacing w:line="276" w:lineRule="auto"/>
        <w:jc w:val="center"/>
        <w:rPr>
          <w:b/>
          <w:color w:val="000000"/>
          <w:lang w:val="uk-UA"/>
        </w:rPr>
      </w:pPr>
    </w:p>
    <w:p w:rsidR="00E4785D" w:rsidRPr="00C46269" w:rsidRDefault="00E4785D" w:rsidP="003F3499">
      <w:pPr>
        <w:suppressAutoHyphens/>
        <w:spacing w:line="276" w:lineRule="auto"/>
        <w:jc w:val="center"/>
        <w:rPr>
          <w:b/>
          <w:color w:val="000000"/>
          <w:lang w:val="uk-UA"/>
        </w:rPr>
      </w:pPr>
    </w:p>
    <w:p w:rsidR="00D316BE" w:rsidRPr="00895EEB" w:rsidRDefault="00D316BE" w:rsidP="00E4785D">
      <w:pPr>
        <w:spacing w:after="120" w:line="276" w:lineRule="auto"/>
        <w:ind w:right="-1" w:firstLine="567"/>
        <w:jc w:val="both"/>
        <w:rPr>
          <w:color w:val="000000"/>
          <w:lang w:val="uk-UA" w:eastAsia="uk-UA" w:bidi="uk-UA"/>
        </w:rPr>
      </w:pPr>
      <w:r w:rsidRPr="00895EEB">
        <w:rPr>
          <w:color w:val="000000"/>
          <w:lang w:val="uk-UA"/>
        </w:rPr>
        <w:t xml:space="preserve">З метою матеріальної підтримки деяких категорій </w:t>
      </w:r>
      <w:r w:rsidRPr="00895EEB">
        <w:rPr>
          <w:color w:val="000000"/>
          <w:lang w:val="uk-UA" w:eastAsia="uk-UA" w:bidi="uk-UA"/>
        </w:rPr>
        <w:t xml:space="preserve">внутрішньо переміщених осіб пропонується </w:t>
      </w:r>
      <w:proofErr w:type="spellStart"/>
      <w:r w:rsidRPr="00895EEB">
        <w:rPr>
          <w:color w:val="000000"/>
          <w:lang w:val="uk-UA" w:eastAsia="uk-UA" w:bidi="uk-UA"/>
        </w:rPr>
        <w:t>внести</w:t>
      </w:r>
      <w:proofErr w:type="spellEnd"/>
      <w:r w:rsidRPr="00895EEB">
        <w:rPr>
          <w:color w:val="000000"/>
          <w:lang w:val="uk-UA" w:eastAsia="uk-UA" w:bidi="uk-UA"/>
        </w:rPr>
        <w:t xml:space="preserve"> такі зміни до Програми підтримки </w:t>
      </w:r>
      <w:r w:rsidRPr="00895EEB">
        <w:rPr>
          <w:color w:val="000000"/>
          <w:lang w:val="uk-UA"/>
        </w:rPr>
        <w:t>внутрішньо переміщених осіб Роменської міської територіальної громади на 2024-2025 роки (далі - Програма)</w:t>
      </w:r>
      <w:r w:rsidRPr="00895EEB">
        <w:rPr>
          <w:color w:val="000000"/>
          <w:lang w:val="uk-UA" w:eastAsia="uk-UA" w:bidi="uk-UA"/>
        </w:rPr>
        <w:t>:</w:t>
      </w:r>
    </w:p>
    <w:p w:rsidR="00F05CD6" w:rsidRDefault="00F05CD6" w:rsidP="00E4785D">
      <w:pPr>
        <w:numPr>
          <w:ilvl w:val="0"/>
          <w:numId w:val="1"/>
        </w:numPr>
        <w:tabs>
          <w:tab w:val="left" w:pos="0"/>
          <w:tab w:val="center" w:pos="567"/>
        </w:tabs>
        <w:spacing w:after="120"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F05CD6">
        <w:rPr>
          <w:color w:val="000000" w:themeColor="text1"/>
          <w:lang w:val="uk-UA" w:eastAsia="uk-UA" w:bidi="uk-UA"/>
        </w:rPr>
        <w:t xml:space="preserve"> </w:t>
      </w:r>
      <w:r w:rsidRPr="00895EEB">
        <w:rPr>
          <w:color w:val="000000" w:themeColor="text1"/>
          <w:lang w:val="uk-UA" w:eastAsia="uk-UA" w:bidi="uk-UA"/>
        </w:rPr>
        <w:t>З</w:t>
      </w:r>
      <w:r>
        <w:rPr>
          <w:color w:val="000000" w:themeColor="text1"/>
          <w:lang w:val="uk-UA" w:eastAsia="uk-UA" w:bidi="uk-UA"/>
        </w:rPr>
        <w:t xml:space="preserve">більшити </w:t>
      </w:r>
      <w:r w:rsidRPr="00895EEB">
        <w:rPr>
          <w:color w:val="000000" w:themeColor="text1"/>
          <w:lang w:val="uk-UA"/>
        </w:rPr>
        <w:t xml:space="preserve">обсяги фінансування </w:t>
      </w:r>
      <w:r w:rsidRPr="00895EEB">
        <w:rPr>
          <w:bCs/>
          <w:color w:val="000000" w:themeColor="text1"/>
          <w:lang w:val="uk-UA"/>
        </w:rPr>
        <w:t>Програми на 202</w:t>
      </w:r>
      <w:r>
        <w:rPr>
          <w:bCs/>
          <w:color w:val="000000" w:themeColor="text1"/>
          <w:lang w:val="uk-UA"/>
        </w:rPr>
        <w:t>5</w:t>
      </w:r>
      <w:r w:rsidRPr="00895EEB">
        <w:rPr>
          <w:bCs/>
          <w:color w:val="000000" w:themeColor="text1"/>
          <w:lang w:val="uk-UA"/>
        </w:rPr>
        <w:t xml:space="preserve"> рік</w:t>
      </w:r>
      <w:r w:rsidRPr="00895EEB">
        <w:rPr>
          <w:color w:val="000000" w:themeColor="text1"/>
          <w:lang w:val="uk-UA"/>
        </w:rPr>
        <w:t xml:space="preserve"> на </w:t>
      </w:r>
      <w:r w:rsidR="00494616">
        <w:rPr>
          <w:color w:val="000000" w:themeColor="text1"/>
          <w:lang w:val="uk-UA"/>
        </w:rPr>
        <w:t xml:space="preserve"> 15</w:t>
      </w:r>
      <w:r w:rsidR="00C7309E">
        <w:rPr>
          <w:color w:val="000000" w:themeColor="text1"/>
          <w:lang w:val="uk-UA"/>
        </w:rPr>
        <w:t>0</w:t>
      </w:r>
      <w:r>
        <w:rPr>
          <w:color w:val="000000" w:themeColor="text1"/>
          <w:lang w:val="uk-UA"/>
        </w:rPr>
        <w:t xml:space="preserve"> 000</w:t>
      </w:r>
      <w:r w:rsidRPr="00895EEB">
        <w:rPr>
          <w:color w:val="000000" w:themeColor="text1"/>
          <w:lang w:val="uk-UA"/>
        </w:rPr>
        <w:t xml:space="preserve"> грн, передбачені на:</w:t>
      </w:r>
      <w:r>
        <w:rPr>
          <w:bCs/>
          <w:color w:val="000000" w:themeColor="text1"/>
          <w:lang w:val="uk-UA"/>
        </w:rPr>
        <w:t xml:space="preserve"> </w:t>
      </w:r>
      <w:r w:rsidR="00D316BE" w:rsidRPr="00895EEB">
        <w:rPr>
          <w:bCs/>
          <w:color w:val="000000" w:themeColor="text1"/>
          <w:lang w:val="uk-UA"/>
        </w:rPr>
        <w:t xml:space="preserve"> </w:t>
      </w:r>
      <w:r>
        <w:rPr>
          <w:bCs/>
          <w:color w:val="000000" w:themeColor="text1"/>
          <w:lang w:val="uk-UA"/>
        </w:rPr>
        <w:t xml:space="preserve"> </w:t>
      </w:r>
    </w:p>
    <w:p w:rsidR="00E4785D" w:rsidRDefault="00F05CD6" w:rsidP="00E4785D">
      <w:pPr>
        <w:spacing w:after="120" w:line="276" w:lineRule="auto"/>
        <w:ind w:firstLine="567"/>
        <w:jc w:val="both"/>
        <w:rPr>
          <w:color w:val="000000" w:themeColor="text1"/>
          <w:lang w:val="uk-UA" w:eastAsia="uk-UA" w:bidi="uk-UA"/>
        </w:rPr>
      </w:pPr>
      <w:r w:rsidRPr="00895EEB">
        <w:rPr>
          <w:color w:val="000000" w:themeColor="text1"/>
          <w:lang w:val="uk-UA"/>
        </w:rPr>
        <w:t>1</w:t>
      </w:r>
      <w:r w:rsidR="00E4785D">
        <w:rPr>
          <w:color w:val="000000" w:themeColor="text1"/>
          <w:lang w:val="uk-UA"/>
        </w:rPr>
        <w:t>) н</w:t>
      </w:r>
      <w:r w:rsidRPr="0000584E">
        <w:rPr>
          <w:lang w:val="uk-UA"/>
        </w:rPr>
        <w:t xml:space="preserve">адання одноразової допомоги внутрішньо переміщеним особам, які потребують лікування або опинились у скрутних життєвих обставинах  </w:t>
      </w:r>
      <w:r w:rsidRPr="0000584E">
        <w:rPr>
          <w:color w:val="000000" w:themeColor="text1"/>
          <w:lang w:val="uk-UA" w:eastAsia="uk-UA" w:bidi="uk-UA"/>
        </w:rPr>
        <w:t xml:space="preserve"> </w:t>
      </w:r>
      <w:r w:rsidRPr="0000584E">
        <w:rPr>
          <w:color w:val="000000" w:themeColor="text1"/>
          <w:lang w:val="uk-UA"/>
        </w:rPr>
        <w:t>(пункт 11 Завдання 1 Програми)</w:t>
      </w:r>
      <w:r w:rsidRPr="0000584E">
        <w:rPr>
          <w:bCs/>
          <w:color w:val="000000" w:themeColor="text1"/>
          <w:lang w:val="uk-UA"/>
        </w:rPr>
        <w:t xml:space="preserve">, на суму </w:t>
      </w:r>
      <w:r w:rsidR="003708ED" w:rsidRPr="0000584E">
        <w:rPr>
          <w:bCs/>
          <w:color w:val="000000" w:themeColor="text1"/>
          <w:lang w:val="uk-UA"/>
        </w:rPr>
        <w:t>11</w:t>
      </w:r>
      <w:r w:rsidRPr="0000584E">
        <w:rPr>
          <w:bCs/>
          <w:color w:val="000000" w:themeColor="text1"/>
          <w:lang w:val="uk-UA"/>
        </w:rPr>
        <w:t xml:space="preserve">0 000 грн </w:t>
      </w:r>
      <w:r w:rsidRPr="0000584E">
        <w:rPr>
          <w:color w:val="000000" w:themeColor="text1"/>
          <w:lang w:val="uk-UA" w:eastAsia="uk-UA" w:bidi="uk-UA"/>
        </w:rPr>
        <w:t>(затверджено 40 000 грн, очікується  1</w:t>
      </w:r>
      <w:r w:rsidR="003708ED" w:rsidRPr="0000584E">
        <w:rPr>
          <w:color w:val="000000" w:themeColor="text1"/>
          <w:lang w:val="uk-UA" w:eastAsia="uk-UA" w:bidi="uk-UA"/>
        </w:rPr>
        <w:t>5</w:t>
      </w:r>
      <w:r w:rsidRPr="0000584E">
        <w:rPr>
          <w:color w:val="000000" w:themeColor="text1"/>
          <w:lang w:val="uk-UA" w:eastAsia="uk-UA" w:bidi="uk-UA"/>
        </w:rPr>
        <w:t>0 000 грн);</w:t>
      </w:r>
    </w:p>
    <w:p w:rsidR="00F05CD6" w:rsidRPr="0000584E" w:rsidRDefault="00E4785D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>
        <w:rPr>
          <w:color w:val="000000" w:themeColor="text1"/>
          <w:lang w:val="uk-UA"/>
        </w:rPr>
        <w:t>2) н</w:t>
      </w:r>
      <w:r w:rsidR="00F05CD6" w:rsidRPr="0000584E">
        <w:rPr>
          <w:lang w:val="uk-UA"/>
        </w:rPr>
        <w:t>адання компенсаційних виплат готівкою на придбання твердого палива внутрішньо перемішеним особам, які отримали статус після 24.02.2022, домогосподарства яких мають тільки пічне опалення, які мешкають в Роменській міській територіальній громаді</w:t>
      </w:r>
      <w:r w:rsidR="00F05CD6" w:rsidRPr="0000584E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             </w:t>
      </w:r>
      <w:r w:rsidR="00F05CD6" w:rsidRPr="0000584E">
        <w:rPr>
          <w:color w:val="000000" w:themeColor="text1"/>
          <w:lang w:val="uk-UA"/>
        </w:rPr>
        <w:t xml:space="preserve"> (пункт 15 Завдання 1 Програми)</w:t>
      </w:r>
      <w:r w:rsidR="00F05CD6" w:rsidRPr="0000584E">
        <w:rPr>
          <w:bCs/>
          <w:color w:val="000000" w:themeColor="text1"/>
          <w:lang w:val="uk-UA"/>
        </w:rPr>
        <w:t>, на суму 4</w:t>
      </w:r>
      <w:r w:rsidR="003708ED" w:rsidRPr="0000584E">
        <w:rPr>
          <w:bCs/>
          <w:color w:val="000000" w:themeColor="text1"/>
          <w:lang w:val="uk-UA"/>
        </w:rPr>
        <w:t>0</w:t>
      </w:r>
      <w:r w:rsidR="00F05CD6" w:rsidRPr="0000584E">
        <w:rPr>
          <w:bCs/>
          <w:color w:val="000000" w:themeColor="text1"/>
          <w:lang w:val="uk-UA"/>
        </w:rPr>
        <w:t xml:space="preserve"> 000 грн </w:t>
      </w:r>
      <w:r w:rsidR="00F05CD6" w:rsidRPr="0000584E">
        <w:rPr>
          <w:color w:val="000000" w:themeColor="text1"/>
          <w:lang w:val="uk-UA" w:eastAsia="uk-UA" w:bidi="uk-UA"/>
        </w:rPr>
        <w:t>(затверджено 50 000 грн, очікується  9</w:t>
      </w:r>
      <w:r w:rsidR="00C7309E" w:rsidRPr="0000584E">
        <w:rPr>
          <w:color w:val="000000" w:themeColor="text1"/>
          <w:lang w:val="uk-UA" w:eastAsia="uk-UA" w:bidi="uk-UA"/>
        </w:rPr>
        <w:t>0</w:t>
      </w:r>
      <w:r w:rsidR="00F05CD6" w:rsidRPr="0000584E">
        <w:rPr>
          <w:color w:val="000000" w:themeColor="text1"/>
          <w:lang w:val="uk-UA" w:eastAsia="uk-UA" w:bidi="uk-UA"/>
        </w:rPr>
        <w:t> 000 грн)</w:t>
      </w:r>
      <w:r>
        <w:rPr>
          <w:bCs/>
          <w:color w:val="000000" w:themeColor="text1"/>
          <w:lang w:val="uk-UA"/>
        </w:rPr>
        <w:t>;</w:t>
      </w:r>
    </w:p>
    <w:p w:rsidR="00D316BE" w:rsidRPr="0000584E" w:rsidRDefault="00D316BE" w:rsidP="00E4785D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 w:rsidRPr="0000584E">
        <w:rPr>
          <w:color w:val="000000" w:themeColor="text1"/>
          <w:lang w:val="uk-UA" w:eastAsia="uk-UA" w:bidi="uk-UA"/>
        </w:rPr>
        <w:t>2. З</w:t>
      </w:r>
      <w:r w:rsidRPr="0000584E">
        <w:rPr>
          <w:color w:val="000000" w:themeColor="text1"/>
          <w:lang w:val="uk-UA"/>
        </w:rPr>
        <w:t xml:space="preserve">меншити обсяги фінансування </w:t>
      </w:r>
      <w:r w:rsidRPr="0000584E">
        <w:rPr>
          <w:bCs/>
          <w:color w:val="000000" w:themeColor="text1"/>
          <w:lang w:val="uk-UA"/>
        </w:rPr>
        <w:t>Програми на 202</w:t>
      </w:r>
      <w:r w:rsidR="0098160E" w:rsidRPr="0000584E">
        <w:rPr>
          <w:bCs/>
          <w:color w:val="000000" w:themeColor="text1"/>
          <w:lang w:val="uk-UA"/>
        </w:rPr>
        <w:t>5</w:t>
      </w:r>
      <w:r w:rsidRPr="0000584E">
        <w:rPr>
          <w:bCs/>
          <w:color w:val="000000" w:themeColor="text1"/>
          <w:lang w:val="uk-UA"/>
        </w:rPr>
        <w:t xml:space="preserve"> рік</w:t>
      </w:r>
      <w:r w:rsidRPr="0000584E">
        <w:rPr>
          <w:color w:val="000000" w:themeColor="text1"/>
          <w:lang w:val="uk-UA"/>
        </w:rPr>
        <w:t xml:space="preserve"> на </w:t>
      </w:r>
      <w:r w:rsidR="00E4785D">
        <w:rPr>
          <w:color w:val="000000" w:themeColor="text1"/>
          <w:lang w:val="uk-UA"/>
        </w:rPr>
        <w:t>28</w:t>
      </w:r>
      <w:r w:rsidR="00494616" w:rsidRPr="0000584E">
        <w:rPr>
          <w:color w:val="000000" w:themeColor="text1"/>
          <w:lang w:val="uk-UA"/>
        </w:rPr>
        <w:t>8 8</w:t>
      </w:r>
      <w:r w:rsidR="00F05CD6" w:rsidRPr="0000584E">
        <w:rPr>
          <w:color w:val="000000" w:themeColor="text1"/>
          <w:lang w:val="uk-UA"/>
        </w:rPr>
        <w:t>00</w:t>
      </w:r>
      <w:r w:rsidRPr="0000584E">
        <w:rPr>
          <w:color w:val="000000" w:themeColor="text1"/>
          <w:lang w:val="uk-UA"/>
        </w:rPr>
        <w:t xml:space="preserve"> грн, передбачені на:</w:t>
      </w:r>
    </w:p>
    <w:p w:rsidR="00D316BE" w:rsidRPr="0000584E" w:rsidRDefault="00E4785D" w:rsidP="00E4785D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1) н</w:t>
      </w:r>
      <w:r w:rsidR="00121F51" w:rsidRPr="0000584E">
        <w:rPr>
          <w:lang w:val="uk-UA"/>
        </w:rPr>
        <w:t>адання матеріальної допомоги на лікування та реабілітацію військовослужбовцям, які мають статус внутрішньо переміщеної особи, та отримали травму, поранення, контузію, каліцтво під час проходження військової служби, перебуваючи безпосередньо в районах та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20.02.2014</w:t>
      </w:r>
      <w:r w:rsidR="00D316BE" w:rsidRPr="0000584E">
        <w:rPr>
          <w:color w:val="000000" w:themeColor="text1"/>
          <w:lang w:val="uk-UA" w:eastAsia="uk-UA" w:bidi="uk-UA"/>
        </w:rPr>
        <w:t xml:space="preserve"> </w:t>
      </w:r>
      <w:r>
        <w:rPr>
          <w:color w:val="000000" w:themeColor="text1"/>
          <w:lang w:val="uk-UA" w:eastAsia="uk-UA" w:bidi="uk-UA"/>
        </w:rPr>
        <w:t xml:space="preserve">   </w:t>
      </w:r>
      <w:r w:rsidR="00D316BE" w:rsidRPr="0000584E">
        <w:rPr>
          <w:color w:val="000000" w:themeColor="text1"/>
          <w:lang w:val="uk-UA"/>
        </w:rPr>
        <w:t>(пункт</w:t>
      </w:r>
      <w:r w:rsidR="00121F51" w:rsidRPr="0000584E">
        <w:rPr>
          <w:color w:val="000000" w:themeColor="text1"/>
          <w:lang w:val="uk-UA"/>
        </w:rPr>
        <w:t xml:space="preserve"> 12</w:t>
      </w:r>
      <w:r w:rsidR="00D316BE" w:rsidRPr="0000584E">
        <w:rPr>
          <w:color w:val="000000" w:themeColor="text1"/>
          <w:lang w:val="uk-UA"/>
        </w:rPr>
        <w:t xml:space="preserve"> Завдання 1 Програми)</w:t>
      </w:r>
      <w:r w:rsidR="00D316BE" w:rsidRPr="0000584E">
        <w:rPr>
          <w:bCs/>
          <w:color w:val="000000" w:themeColor="text1"/>
          <w:lang w:val="uk-UA"/>
        </w:rPr>
        <w:t xml:space="preserve">, на суму </w:t>
      </w:r>
      <w:r w:rsidR="00121F51" w:rsidRPr="0000584E">
        <w:rPr>
          <w:bCs/>
          <w:color w:val="000000" w:themeColor="text1"/>
          <w:lang w:val="uk-UA"/>
        </w:rPr>
        <w:t xml:space="preserve">80 </w:t>
      </w:r>
      <w:r w:rsidR="00D316BE" w:rsidRPr="0000584E">
        <w:rPr>
          <w:bCs/>
          <w:color w:val="000000" w:themeColor="text1"/>
          <w:lang w:val="uk-UA"/>
        </w:rPr>
        <w:t xml:space="preserve">000 грн </w:t>
      </w:r>
      <w:r w:rsidR="00121F51" w:rsidRPr="0000584E">
        <w:rPr>
          <w:color w:val="000000" w:themeColor="text1"/>
          <w:lang w:val="uk-UA" w:eastAsia="uk-UA" w:bidi="uk-UA"/>
        </w:rPr>
        <w:t xml:space="preserve">(затверджено 120 000 грн, очікується </w:t>
      </w:r>
      <w:r w:rsidR="00D316BE" w:rsidRPr="0000584E">
        <w:rPr>
          <w:color w:val="000000" w:themeColor="text1"/>
          <w:lang w:val="uk-UA" w:eastAsia="uk-UA" w:bidi="uk-UA"/>
        </w:rPr>
        <w:t> </w:t>
      </w:r>
      <w:r w:rsidR="00121F51" w:rsidRPr="0000584E">
        <w:rPr>
          <w:color w:val="000000" w:themeColor="text1"/>
          <w:lang w:val="uk-UA" w:eastAsia="uk-UA" w:bidi="uk-UA"/>
        </w:rPr>
        <w:t xml:space="preserve">40 </w:t>
      </w:r>
      <w:r w:rsidR="00D316BE" w:rsidRPr="0000584E">
        <w:rPr>
          <w:color w:val="000000" w:themeColor="text1"/>
          <w:lang w:val="uk-UA" w:eastAsia="uk-UA" w:bidi="uk-UA"/>
        </w:rPr>
        <w:t>000 грн);</w:t>
      </w:r>
    </w:p>
    <w:p w:rsidR="00D316BE" w:rsidRPr="0000584E" w:rsidRDefault="00E4785D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>
        <w:rPr>
          <w:color w:val="000000" w:themeColor="text1"/>
          <w:lang w:val="uk-UA"/>
        </w:rPr>
        <w:t>2) н</w:t>
      </w:r>
      <w:r w:rsidR="00121F51" w:rsidRPr="0000584E">
        <w:rPr>
          <w:lang w:val="uk-UA"/>
        </w:rPr>
        <w:t>адання  матеріальної допомоги матерям загиблих Захисників і Захисниць України, які мають статус внутрішньо переміщеної особи до Дня матері</w:t>
      </w:r>
      <w:r w:rsidR="00121F51" w:rsidRPr="0000584E">
        <w:rPr>
          <w:color w:val="000000" w:themeColor="text1"/>
          <w:lang w:val="uk-UA"/>
        </w:rPr>
        <w:t xml:space="preserve">   (пункт 13</w:t>
      </w:r>
      <w:r w:rsidR="00D316BE" w:rsidRPr="0000584E">
        <w:rPr>
          <w:color w:val="000000" w:themeColor="text1"/>
          <w:lang w:val="uk-UA"/>
        </w:rPr>
        <w:t xml:space="preserve"> Завдання 1 Програми)</w:t>
      </w:r>
      <w:r w:rsidR="00D316BE" w:rsidRPr="0000584E">
        <w:rPr>
          <w:bCs/>
          <w:color w:val="000000" w:themeColor="text1"/>
          <w:lang w:val="uk-UA"/>
        </w:rPr>
        <w:t>,</w:t>
      </w:r>
      <w:r>
        <w:rPr>
          <w:bCs/>
          <w:color w:val="000000" w:themeColor="text1"/>
          <w:lang w:val="uk-UA"/>
        </w:rPr>
        <w:t xml:space="preserve"> </w:t>
      </w:r>
      <w:r w:rsidR="00D316BE" w:rsidRPr="0000584E">
        <w:rPr>
          <w:bCs/>
          <w:color w:val="000000" w:themeColor="text1"/>
          <w:lang w:val="uk-UA"/>
        </w:rPr>
        <w:t xml:space="preserve"> на суму </w:t>
      </w:r>
      <w:r w:rsidR="00121F51" w:rsidRPr="0000584E">
        <w:rPr>
          <w:bCs/>
          <w:color w:val="000000" w:themeColor="text1"/>
          <w:lang w:val="uk-UA"/>
        </w:rPr>
        <w:t>20</w:t>
      </w:r>
      <w:r w:rsidR="00D316BE" w:rsidRPr="0000584E">
        <w:rPr>
          <w:bCs/>
          <w:color w:val="000000" w:themeColor="text1"/>
          <w:lang w:val="uk-UA"/>
        </w:rPr>
        <w:t xml:space="preserve"> 000 грн </w:t>
      </w:r>
      <w:r w:rsidR="00121F51" w:rsidRPr="0000584E">
        <w:rPr>
          <w:color w:val="000000" w:themeColor="text1"/>
          <w:lang w:val="uk-UA" w:eastAsia="uk-UA" w:bidi="uk-UA"/>
        </w:rPr>
        <w:t>(затверджено 35</w:t>
      </w:r>
      <w:r w:rsidR="00D316BE" w:rsidRPr="0000584E">
        <w:rPr>
          <w:color w:val="000000" w:themeColor="text1"/>
          <w:lang w:val="uk-UA" w:eastAsia="uk-UA" w:bidi="uk-UA"/>
        </w:rPr>
        <w:t> 000 грн, очікується 1</w:t>
      </w:r>
      <w:r w:rsidR="00121F51" w:rsidRPr="0000584E">
        <w:rPr>
          <w:color w:val="000000" w:themeColor="text1"/>
          <w:lang w:val="uk-UA" w:eastAsia="uk-UA" w:bidi="uk-UA"/>
        </w:rPr>
        <w:t>5</w:t>
      </w:r>
      <w:r w:rsidR="00D316BE" w:rsidRPr="0000584E">
        <w:rPr>
          <w:color w:val="000000" w:themeColor="text1"/>
          <w:lang w:val="uk-UA" w:eastAsia="uk-UA" w:bidi="uk-UA"/>
        </w:rPr>
        <w:t> 000 грн)</w:t>
      </w:r>
      <w:r>
        <w:rPr>
          <w:bCs/>
          <w:color w:val="000000" w:themeColor="text1"/>
          <w:lang w:val="uk-UA"/>
        </w:rPr>
        <w:t>;</w:t>
      </w:r>
    </w:p>
    <w:p w:rsidR="00121F51" w:rsidRPr="0000584E" w:rsidRDefault="00121F51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00584E">
        <w:rPr>
          <w:bCs/>
          <w:color w:val="000000" w:themeColor="text1"/>
          <w:lang w:val="uk-UA"/>
        </w:rPr>
        <w:t>3)</w:t>
      </w:r>
      <w:r w:rsidR="00E4785D">
        <w:rPr>
          <w:lang w:val="uk-UA"/>
        </w:rPr>
        <w:t xml:space="preserve"> н</w:t>
      </w:r>
      <w:r w:rsidRPr="0000584E">
        <w:rPr>
          <w:lang w:val="uk-UA"/>
        </w:rPr>
        <w:t>адання одноразової матеріальної допомоги  військовослужбовцям, які звільнені з військової служби за станом здоров’я та перебувають на обліку як внутрішньо переміщені особи в Роменській міській територіальній громаді</w:t>
      </w:r>
      <w:r w:rsidR="00E93112" w:rsidRPr="0000584E">
        <w:rPr>
          <w:lang w:val="uk-UA"/>
        </w:rPr>
        <w:t xml:space="preserve"> </w:t>
      </w:r>
      <w:r w:rsidRPr="0000584E">
        <w:rPr>
          <w:color w:val="000000" w:themeColor="text1"/>
          <w:lang w:val="uk-UA"/>
        </w:rPr>
        <w:t>(пункт 14 Завдання 1 Програми)</w:t>
      </w:r>
      <w:r w:rsidRPr="0000584E">
        <w:rPr>
          <w:bCs/>
          <w:color w:val="000000" w:themeColor="text1"/>
          <w:lang w:val="uk-UA"/>
        </w:rPr>
        <w:t xml:space="preserve">, на суму 50 000 грн </w:t>
      </w:r>
      <w:r w:rsidRPr="0000584E">
        <w:rPr>
          <w:color w:val="000000" w:themeColor="text1"/>
          <w:lang w:val="uk-UA" w:eastAsia="uk-UA" w:bidi="uk-UA"/>
        </w:rPr>
        <w:t>(затверджено 50</w:t>
      </w:r>
      <w:r w:rsidR="00F05CD6" w:rsidRPr="0000584E">
        <w:rPr>
          <w:color w:val="000000" w:themeColor="text1"/>
          <w:lang w:val="uk-UA" w:eastAsia="uk-UA" w:bidi="uk-UA"/>
        </w:rPr>
        <w:t> 000 грн, очікується 0</w:t>
      </w:r>
      <w:r w:rsidRPr="0000584E">
        <w:rPr>
          <w:color w:val="000000" w:themeColor="text1"/>
          <w:lang w:val="uk-UA" w:eastAsia="uk-UA" w:bidi="uk-UA"/>
        </w:rPr>
        <w:t xml:space="preserve"> грн)</w:t>
      </w:r>
      <w:r w:rsidR="00E4785D">
        <w:rPr>
          <w:bCs/>
          <w:color w:val="000000" w:themeColor="text1"/>
          <w:lang w:val="uk-UA"/>
        </w:rPr>
        <w:t>;</w:t>
      </w:r>
    </w:p>
    <w:p w:rsidR="00E93112" w:rsidRPr="0000584E" w:rsidRDefault="00E93112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00584E">
        <w:rPr>
          <w:bCs/>
          <w:color w:val="000000" w:themeColor="text1"/>
          <w:lang w:val="uk-UA"/>
        </w:rPr>
        <w:t>4)</w:t>
      </w:r>
      <w:r w:rsidR="00E4785D">
        <w:rPr>
          <w:lang w:val="uk-UA"/>
        </w:rPr>
        <w:t xml:space="preserve"> з</w:t>
      </w:r>
      <w:r w:rsidRPr="0000584E">
        <w:rPr>
          <w:lang w:val="uk-UA"/>
        </w:rPr>
        <w:t xml:space="preserve">абезпечення санаторно-курортним лікуванням Захисників і Захисниць України, які мають статус внутрішньо переміщеної особи  </w:t>
      </w:r>
      <w:r w:rsidRPr="0000584E">
        <w:rPr>
          <w:color w:val="000000" w:themeColor="text1"/>
          <w:lang w:val="uk-UA"/>
        </w:rPr>
        <w:t>(пункт 1</w:t>
      </w:r>
      <w:r w:rsidR="00DB3B2A" w:rsidRPr="0000584E">
        <w:rPr>
          <w:color w:val="000000" w:themeColor="text1"/>
          <w:lang w:val="uk-UA"/>
        </w:rPr>
        <w:t>7</w:t>
      </w:r>
      <w:r w:rsidRPr="0000584E">
        <w:rPr>
          <w:color w:val="000000" w:themeColor="text1"/>
          <w:lang w:val="uk-UA"/>
        </w:rPr>
        <w:t xml:space="preserve"> Завдання 1 Програми)</w:t>
      </w:r>
      <w:r w:rsidRPr="0000584E">
        <w:rPr>
          <w:bCs/>
          <w:color w:val="000000" w:themeColor="text1"/>
          <w:lang w:val="uk-UA"/>
        </w:rPr>
        <w:t xml:space="preserve">, на суму </w:t>
      </w:r>
      <w:r w:rsidR="00DB3B2A" w:rsidRPr="0000584E">
        <w:rPr>
          <w:bCs/>
          <w:color w:val="000000" w:themeColor="text1"/>
          <w:lang w:val="uk-UA"/>
        </w:rPr>
        <w:t>128 8</w:t>
      </w:r>
      <w:r w:rsidRPr="0000584E">
        <w:rPr>
          <w:bCs/>
          <w:color w:val="000000" w:themeColor="text1"/>
          <w:lang w:val="uk-UA"/>
        </w:rPr>
        <w:t xml:space="preserve">00 грн </w:t>
      </w:r>
      <w:r w:rsidR="00DB3B2A" w:rsidRPr="0000584E">
        <w:rPr>
          <w:color w:val="000000" w:themeColor="text1"/>
          <w:lang w:val="uk-UA" w:eastAsia="uk-UA" w:bidi="uk-UA"/>
        </w:rPr>
        <w:t>(затверджено 128 8</w:t>
      </w:r>
      <w:r w:rsidRPr="0000584E">
        <w:rPr>
          <w:color w:val="000000" w:themeColor="text1"/>
          <w:lang w:val="uk-UA" w:eastAsia="uk-UA" w:bidi="uk-UA"/>
        </w:rPr>
        <w:t>00 грн, очікується 0 грн)</w:t>
      </w:r>
      <w:r w:rsidR="00E4785D">
        <w:rPr>
          <w:bCs/>
          <w:color w:val="000000" w:themeColor="text1"/>
          <w:lang w:val="uk-UA"/>
        </w:rPr>
        <w:t>;</w:t>
      </w:r>
    </w:p>
    <w:p w:rsidR="00E93112" w:rsidRDefault="00DB3B2A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00584E">
        <w:rPr>
          <w:bCs/>
          <w:color w:val="000000" w:themeColor="text1"/>
          <w:sz w:val="20"/>
          <w:szCs w:val="20"/>
          <w:lang w:val="uk-UA"/>
        </w:rPr>
        <w:t>5</w:t>
      </w:r>
      <w:r w:rsidRPr="0000584E">
        <w:rPr>
          <w:bCs/>
          <w:color w:val="000000" w:themeColor="text1"/>
          <w:lang w:val="uk-UA"/>
        </w:rPr>
        <w:t>)</w:t>
      </w:r>
      <w:r w:rsidR="00E4785D">
        <w:rPr>
          <w:lang w:val="uk-UA"/>
        </w:rPr>
        <w:t xml:space="preserve"> н</w:t>
      </w:r>
      <w:r w:rsidRPr="0000584E">
        <w:rPr>
          <w:lang w:val="uk-UA"/>
        </w:rPr>
        <w:t xml:space="preserve">адання щомісячної соціальної матеріальної допомоги неповнолітнім дітям загиблих (померлих)  Захисників та Захисниць України, які мають статус  внутрішньо переміщеної особи </w:t>
      </w:r>
      <w:r w:rsidRPr="0000584E">
        <w:rPr>
          <w:color w:val="000000" w:themeColor="text1"/>
          <w:lang w:val="uk-UA"/>
        </w:rPr>
        <w:t>(пункт 10 Завдання 1 Програми)</w:t>
      </w:r>
      <w:r w:rsidRPr="0000584E">
        <w:rPr>
          <w:bCs/>
          <w:color w:val="000000" w:themeColor="text1"/>
          <w:lang w:val="uk-UA"/>
        </w:rPr>
        <w:t xml:space="preserve">, на суму 160 000 грн </w:t>
      </w:r>
      <w:r w:rsidRPr="0000584E">
        <w:rPr>
          <w:color w:val="000000" w:themeColor="text1"/>
          <w:lang w:val="uk-UA" w:eastAsia="uk-UA" w:bidi="uk-UA"/>
        </w:rPr>
        <w:t>(затверджено 336 000 грн, очікується 176 000 грн)</w:t>
      </w:r>
      <w:r w:rsidR="00E4785D">
        <w:rPr>
          <w:bCs/>
          <w:color w:val="000000" w:themeColor="text1"/>
          <w:lang w:val="uk-UA"/>
        </w:rPr>
        <w:t>;</w:t>
      </w:r>
    </w:p>
    <w:p w:rsidR="00E4785D" w:rsidRDefault="00E4785D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</w:p>
    <w:p w:rsidR="00E4785D" w:rsidRPr="0000584E" w:rsidRDefault="00E4785D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</w:p>
    <w:p w:rsidR="00DD6E61" w:rsidRDefault="00DD6E61" w:rsidP="00E4785D">
      <w:pPr>
        <w:tabs>
          <w:tab w:val="left" w:pos="0"/>
        </w:tabs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</w:p>
    <w:p w:rsidR="00E93112" w:rsidRPr="00E93112" w:rsidRDefault="00D316BE" w:rsidP="00E4785D">
      <w:pPr>
        <w:tabs>
          <w:tab w:val="left" w:pos="0"/>
        </w:tabs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00584E">
        <w:rPr>
          <w:bCs/>
          <w:color w:val="000000" w:themeColor="text1"/>
          <w:lang w:val="uk-UA"/>
        </w:rPr>
        <w:t>Таким чином, загальний обсяг фінансування по Програмі на 202</w:t>
      </w:r>
      <w:r w:rsidR="00F05CD6" w:rsidRPr="0000584E">
        <w:rPr>
          <w:bCs/>
          <w:color w:val="000000" w:themeColor="text1"/>
          <w:lang w:val="uk-UA"/>
        </w:rPr>
        <w:t>5</w:t>
      </w:r>
      <w:r w:rsidRPr="0000584E">
        <w:rPr>
          <w:bCs/>
          <w:color w:val="000000" w:themeColor="text1"/>
          <w:lang w:val="uk-UA"/>
        </w:rPr>
        <w:t xml:space="preserve"> рік з</w:t>
      </w:r>
      <w:r w:rsidR="00F40DDB" w:rsidRPr="0000584E">
        <w:rPr>
          <w:bCs/>
          <w:color w:val="000000" w:themeColor="text1"/>
          <w:lang w:val="uk-UA"/>
        </w:rPr>
        <w:t xml:space="preserve">меншується </w:t>
      </w:r>
      <w:r w:rsidRPr="0000584E">
        <w:rPr>
          <w:bCs/>
          <w:color w:val="000000" w:themeColor="text1"/>
          <w:lang w:val="uk-UA"/>
        </w:rPr>
        <w:t xml:space="preserve">на           </w:t>
      </w:r>
      <w:r w:rsidR="00494616" w:rsidRPr="0000584E">
        <w:rPr>
          <w:bCs/>
          <w:color w:val="000000" w:themeColor="text1"/>
          <w:lang w:val="uk-UA"/>
        </w:rPr>
        <w:t>28</w:t>
      </w:r>
      <w:r w:rsidR="00F40DDB" w:rsidRPr="0000584E">
        <w:rPr>
          <w:bCs/>
          <w:color w:val="000000" w:themeColor="text1"/>
          <w:lang w:val="uk-UA"/>
        </w:rPr>
        <w:t>8 8</w:t>
      </w:r>
      <w:r w:rsidR="00745065" w:rsidRPr="0000584E">
        <w:rPr>
          <w:bCs/>
          <w:color w:val="000000" w:themeColor="text1"/>
          <w:lang w:val="uk-UA"/>
        </w:rPr>
        <w:t>00 грн. Дані кошти  п</w:t>
      </w:r>
      <w:r w:rsidR="00E93112" w:rsidRPr="0000584E">
        <w:rPr>
          <w:bCs/>
          <w:color w:val="000000" w:themeColor="text1"/>
          <w:lang w:val="uk-UA"/>
        </w:rPr>
        <w:t xml:space="preserve">ропонується направити </w:t>
      </w:r>
      <w:r w:rsidR="000F7496">
        <w:rPr>
          <w:bCs/>
          <w:color w:val="000000" w:themeColor="text1"/>
          <w:lang w:val="uk-UA"/>
        </w:rPr>
        <w:t>н</w:t>
      </w:r>
      <w:r w:rsidR="00E93112" w:rsidRPr="0000584E">
        <w:rPr>
          <w:bCs/>
          <w:color w:val="000000" w:themeColor="text1"/>
          <w:lang w:val="uk-UA"/>
        </w:rPr>
        <w:t xml:space="preserve">а виконання  </w:t>
      </w:r>
      <w:r w:rsidR="00E4785D">
        <w:rPr>
          <w:bCs/>
          <w:color w:val="000000" w:themeColor="text1"/>
          <w:lang w:val="uk-UA"/>
        </w:rPr>
        <w:t xml:space="preserve"> П</w:t>
      </w:r>
      <w:r w:rsidR="00E93112" w:rsidRPr="0000584E">
        <w:rPr>
          <w:bCs/>
          <w:color w:val="000000" w:themeColor="text1"/>
          <w:lang w:val="uk-UA"/>
        </w:rPr>
        <w:t>рограми підтримки ветеранів та членів їх сімей Роменської міської територіальної громади на 2024-2025 роки</w:t>
      </w:r>
      <w:r w:rsidR="00E4785D">
        <w:rPr>
          <w:bCs/>
          <w:color w:val="000000" w:themeColor="text1"/>
          <w:lang w:val="uk-UA"/>
        </w:rPr>
        <w:t xml:space="preserve"> у 2025 році.</w:t>
      </w:r>
    </w:p>
    <w:p w:rsidR="00D316BE" w:rsidRPr="00895EEB" w:rsidRDefault="00D316BE" w:rsidP="00D316BE">
      <w:pPr>
        <w:spacing w:line="276" w:lineRule="auto"/>
        <w:ind w:right="-1"/>
        <w:jc w:val="both"/>
        <w:rPr>
          <w:color w:val="000000"/>
          <w:lang w:val="uk-UA" w:eastAsia="uk-UA" w:bidi="uk-UA"/>
        </w:rPr>
      </w:pPr>
    </w:p>
    <w:p w:rsidR="00DD6E61" w:rsidRDefault="00DD6E61" w:rsidP="00D316BE">
      <w:pPr>
        <w:suppressAutoHyphens/>
        <w:spacing w:line="276" w:lineRule="auto"/>
        <w:ind w:right="-1"/>
        <w:rPr>
          <w:b/>
          <w:color w:val="000000"/>
          <w:lang w:val="uk-UA"/>
        </w:rPr>
      </w:pPr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</w:rPr>
      </w:pPr>
      <w:r w:rsidRPr="00895EEB">
        <w:rPr>
          <w:b/>
          <w:color w:val="000000"/>
          <w:lang w:val="uk-UA"/>
        </w:rPr>
        <w:t>Заступник н</w:t>
      </w:r>
      <w:proofErr w:type="spellStart"/>
      <w:r w:rsidRPr="00895EEB">
        <w:rPr>
          <w:b/>
          <w:color w:val="000000"/>
        </w:rPr>
        <w:t>ачальник</w:t>
      </w:r>
      <w:proofErr w:type="spellEnd"/>
      <w:r w:rsidRPr="00895EEB">
        <w:rPr>
          <w:b/>
          <w:color w:val="000000"/>
          <w:lang w:val="uk-UA"/>
        </w:rPr>
        <w:t>а</w:t>
      </w:r>
      <w:r w:rsidRPr="00895EEB">
        <w:rPr>
          <w:b/>
          <w:color w:val="000000"/>
        </w:rPr>
        <w:t xml:space="preserve"> </w:t>
      </w:r>
      <w:r w:rsidRPr="00895EEB">
        <w:rPr>
          <w:b/>
          <w:color w:val="000000"/>
          <w:lang w:val="uk-UA"/>
        </w:rPr>
        <w:t>У</w:t>
      </w:r>
      <w:proofErr w:type="spellStart"/>
      <w:r w:rsidRPr="00895EEB">
        <w:rPr>
          <w:b/>
          <w:color w:val="000000"/>
        </w:rPr>
        <w:t>правління</w:t>
      </w:r>
      <w:proofErr w:type="spellEnd"/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</w:rPr>
      </w:pPr>
      <w:r>
        <w:rPr>
          <w:b/>
          <w:color w:val="000000"/>
          <w:lang w:val="uk-UA"/>
        </w:rPr>
        <w:t>с</w:t>
      </w:r>
      <w:proofErr w:type="spellStart"/>
      <w:r w:rsidRPr="00895EEB">
        <w:rPr>
          <w:b/>
          <w:color w:val="000000"/>
        </w:rPr>
        <w:t>оціального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 w:rsidRPr="00895EEB">
        <w:rPr>
          <w:b/>
          <w:color w:val="000000"/>
        </w:rPr>
        <w:t>захисту</w:t>
      </w:r>
      <w:proofErr w:type="spellEnd"/>
      <w:r w:rsidRPr="00895EEB">
        <w:rPr>
          <w:b/>
          <w:color w:val="000000"/>
          <w:lang w:val="uk-UA"/>
        </w:rPr>
        <w:t xml:space="preserve"> н</w:t>
      </w:r>
      <w:proofErr w:type="spellStart"/>
      <w:r w:rsidRPr="00895EEB">
        <w:rPr>
          <w:b/>
          <w:color w:val="000000"/>
        </w:rPr>
        <w:t>аселення</w:t>
      </w:r>
      <w:proofErr w:type="spellEnd"/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  <w:lang w:val="uk-UA"/>
        </w:rPr>
      </w:pPr>
      <w:r w:rsidRPr="00895EEB">
        <w:rPr>
          <w:b/>
          <w:color w:val="000000"/>
          <w:lang w:val="uk-UA"/>
        </w:rPr>
        <w:t>Роменської міської ради</w:t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="00E93112">
        <w:rPr>
          <w:b/>
          <w:color w:val="000000"/>
          <w:lang w:val="uk-UA"/>
        </w:rPr>
        <w:t>Оксана ПАЛЯНИЧКА</w:t>
      </w:r>
    </w:p>
    <w:p w:rsidR="00DD6E61" w:rsidRDefault="00DD6E61" w:rsidP="00D316BE">
      <w:pPr>
        <w:suppressAutoHyphens/>
        <w:spacing w:line="276" w:lineRule="auto"/>
        <w:ind w:right="-1"/>
        <w:rPr>
          <w:b/>
          <w:color w:val="000000"/>
        </w:rPr>
      </w:pPr>
      <w:bookmarkStart w:id="2" w:name="_GoBack"/>
      <w:bookmarkEnd w:id="2"/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  <w:lang w:val="uk-UA"/>
        </w:rPr>
      </w:pPr>
      <w:proofErr w:type="spellStart"/>
      <w:r w:rsidRPr="00895EEB">
        <w:rPr>
          <w:b/>
          <w:color w:val="000000"/>
        </w:rPr>
        <w:t>Погоджено</w:t>
      </w:r>
      <w:proofErr w:type="spellEnd"/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  <w:lang w:val="uk-UA"/>
        </w:rPr>
      </w:pPr>
      <w:r w:rsidRPr="00895EEB">
        <w:rPr>
          <w:b/>
          <w:color w:val="000000"/>
          <w:lang w:val="uk-UA"/>
        </w:rPr>
        <w:t xml:space="preserve">Заступник міського голови з питань </w:t>
      </w:r>
    </w:p>
    <w:p w:rsidR="00E32482" w:rsidRDefault="00D316BE" w:rsidP="0032781D">
      <w:pPr>
        <w:spacing w:line="276" w:lineRule="auto"/>
        <w:ind w:right="-1"/>
        <w:jc w:val="both"/>
      </w:pPr>
      <w:r w:rsidRPr="00895EEB">
        <w:rPr>
          <w:b/>
          <w:color w:val="000000"/>
          <w:lang w:val="uk-UA"/>
        </w:rPr>
        <w:t>діяльності виконавчих органів ради</w:t>
      </w:r>
      <w:r w:rsidRPr="00895EEB">
        <w:rPr>
          <w:b/>
          <w:color w:val="000000"/>
          <w:lang w:val="uk-UA"/>
        </w:rPr>
        <w:tab/>
      </w:r>
      <w:r w:rsidRPr="00895EEB">
        <w:rPr>
          <w:b/>
          <w:color w:val="000000"/>
          <w:lang w:val="uk-UA"/>
        </w:rPr>
        <w:tab/>
      </w:r>
      <w:r w:rsidRPr="00895EEB">
        <w:rPr>
          <w:b/>
          <w:color w:val="000000"/>
          <w:lang w:val="uk-UA"/>
        </w:rPr>
        <w:tab/>
      </w:r>
      <w:r w:rsidRPr="00895EEB">
        <w:rPr>
          <w:b/>
          <w:color w:val="000000"/>
          <w:lang w:val="uk-UA"/>
        </w:rPr>
        <w:tab/>
        <w:t>Лілія ГОРОДЕЦЬКА</w:t>
      </w:r>
    </w:p>
    <w:sectPr w:rsidR="00E32482" w:rsidSect="00E4785D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69" w:rsidRDefault="00DD6E61" w:rsidP="00475D0F">
    <w:pPr>
      <w:pStyle w:val="a5"/>
      <w:jc w:val="center"/>
      <w:rPr>
        <w:sz w:val="28"/>
        <w:szCs w:val="28"/>
        <w:lang w:val="uk-UA"/>
      </w:rPr>
    </w:pPr>
  </w:p>
  <w:p w:rsidR="00C46269" w:rsidRPr="00DB0003" w:rsidRDefault="00DD6E61" w:rsidP="00475D0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82889"/>
    <w:multiLevelType w:val="hybridMultilevel"/>
    <w:tmpl w:val="6868BB60"/>
    <w:lvl w:ilvl="0" w:tplc="FB4E6B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D6"/>
    <w:rsid w:val="0000584E"/>
    <w:rsid w:val="000825D6"/>
    <w:rsid w:val="000F7496"/>
    <w:rsid w:val="00121F51"/>
    <w:rsid w:val="001518E0"/>
    <w:rsid w:val="001E3415"/>
    <w:rsid w:val="0032781D"/>
    <w:rsid w:val="003708ED"/>
    <w:rsid w:val="00383A7C"/>
    <w:rsid w:val="003F3499"/>
    <w:rsid w:val="00457555"/>
    <w:rsid w:val="00494616"/>
    <w:rsid w:val="004C2D6F"/>
    <w:rsid w:val="005B19E7"/>
    <w:rsid w:val="005D1B7E"/>
    <w:rsid w:val="00745065"/>
    <w:rsid w:val="007F710D"/>
    <w:rsid w:val="008369D4"/>
    <w:rsid w:val="008E072A"/>
    <w:rsid w:val="0098160E"/>
    <w:rsid w:val="00A61DCF"/>
    <w:rsid w:val="00AB22EA"/>
    <w:rsid w:val="00BF0FB8"/>
    <w:rsid w:val="00C54215"/>
    <w:rsid w:val="00C7309E"/>
    <w:rsid w:val="00D316BE"/>
    <w:rsid w:val="00DB1D58"/>
    <w:rsid w:val="00DB3B2A"/>
    <w:rsid w:val="00DD6E61"/>
    <w:rsid w:val="00DE15C3"/>
    <w:rsid w:val="00E32482"/>
    <w:rsid w:val="00E4785D"/>
    <w:rsid w:val="00E93112"/>
    <w:rsid w:val="00F05CD6"/>
    <w:rsid w:val="00F40DDB"/>
    <w:rsid w:val="00F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9C1A7-EFB7-4692-B1BC-D81752E5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4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46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A61D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61D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A61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nfo21@dszn.s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2795</Words>
  <Characters>15935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2025-09-05T07:49:00Z</cp:lastPrinted>
  <dcterms:created xsi:type="dcterms:W3CDTF">2025-09-05T07:47:00Z</dcterms:created>
  <dcterms:modified xsi:type="dcterms:W3CDTF">2025-09-05T07:51:00Z</dcterms:modified>
</cp:coreProperties>
</file>