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C5" w:rsidRDefault="00CB07C5" w:rsidP="00CB07C5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bookmarkStart w:id="0" w:name="_Hlk59455612"/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CB07C5" w:rsidRDefault="00CB07C5" w:rsidP="00CB07C5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223"/>
      </w:tblGrid>
      <w:tr w:rsidR="00CB07C5" w:rsidRPr="007302AA" w:rsidTr="00E24C00">
        <w:trPr>
          <w:trHeight w:val="457"/>
        </w:trPr>
        <w:tc>
          <w:tcPr>
            <w:tcW w:w="3223" w:type="dxa"/>
            <w:hideMark/>
          </w:tcPr>
          <w:p w:rsidR="00CB07C5" w:rsidRDefault="00CB07C5" w:rsidP="00E24C00">
            <w:pPr>
              <w:suppressAutoHyphens/>
              <w:spacing w:after="120" w:line="252" w:lineRule="auto"/>
              <w:rPr>
                <w:rFonts w:ascii="Times New Roman" w:eastAsia="Calibri" w:hAnsi="Times New Roman"/>
                <w:b/>
                <w:lang w:val="uk-UA"/>
              </w:rPr>
            </w:pPr>
          </w:p>
          <w:p w:rsidR="00CB07C5" w:rsidRPr="007302AA" w:rsidRDefault="00CB07C5" w:rsidP="00E24C00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розгляду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27</w:t>
            </w:r>
            <w:r w:rsidRPr="007302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08</w:t>
            </w:r>
            <w:r w:rsidRPr="007302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:rsidR="00CB07C5" w:rsidRPr="007302AA" w:rsidRDefault="00CB07C5" w:rsidP="00E24C00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223" w:type="dxa"/>
          </w:tcPr>
          <w:p w:rsidR="00CB07C5" w:rsidRPr="007302AA" w:rsidRDefault="00CB07C5" w:rsidP="00E24C00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</w:tbl>
    <w:p w:rsidR="00CB07C5" w:rsidRPr="003D2354" w:rsidRDefault="00CB07C5" w:rsidP="00CB07C5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CB07C5" w:rsidRPr="003D2354" w:rsidRDefault="00CB07C5" w:rsidP="00CB07C5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статті 18 закону України «Про охорону культурної спадщини»</w:t>
      </w:r>
      <w:r w:rsidRPr="00DE4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07C5" w:rsidRDefault="00CB07C5" w:rsidP="00CB07C5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CB07C5" w:rsidRDefault="00CB07C5" w:rsidP="00CB07C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>
        <w:rPr>
          <w:rFonts w:ascii="Times New Roman" w:hAnsi="Times New Roman"/>
          <w:sz w:val="24"/>
          <w:szCs w:val="24"/>
          <w:lang w:val="uk-UA"/>
        </w:rPr>
        <w:t>громаді на 2024</w:t>
      </w:r>
      <w:r w:rsidRPr="00F624E0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20.12.2023:</w:t>
      </w:r>
    </w:p>
    <w:p w:rsidR="00CB07C5" w:rsidRPr="00A1752E" w:rsidRDefault="00CB07C5" w:rsidP="00CB07C5">
      <w:pPr>
        <w:pStyle w:val="a3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Змінити обсяг фінансування у 2025 році підпунктів 5.1 та 6.3 додатку 1 «Основні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щодо реалізації Програми розвитку культури і духовності в Роменській міській територіальній громаді на 2024-2026 роки»,</w:t>
      </w:r>
      <w:r>
        <w:rPr>
          <w:rFonts w:ascii="Times New Roman" w:hAnsi="Times New Roman"/>
          <w:sz w:val="24"/>
          <w:szCs w:val="24"/>
          <w:lang w:val="uk-UA"/>
        </w:rPr>
        <w:t xml:space="preserve"> виклавши їх в новій редакції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згідно з додатком  до цього рішення.</w:t>
      </w:r>
    </w:p>
    <w:p w:rsidR="00CB07C5" w:rsidRPr="0051462E" w:rsidRDefault="00CB07C5" w:rsidP="00CB07C5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Городецькій Л.Д.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організацію виконання Програми розвитку культури і духовності в Роменській міській територіальній громаді на 2017-2023 роки в установлені терміни.</w:t>
      </w:r>
    </w:p>
    <w:p w:rsidR="00CB07C5" w:rsidRDefault="00CB07C5" w:rsidP="00CB07C5">
      <w:pPr>
        <w:pStyle w:val="a3"/>
        <w:ind w:left="1069"/>
        <w:rPr>
          <w:rFonts w:ascii="Times New Roman" w:hAnsi="Times New Roman"/>
          <w:b/>
          <w:sz w:val="24"/>
          <w:szCs w:val="24"/>
          <w:lang w:val="uk-UA"/>
        </w:rPr>
      </w:pPr>
    </w:p>
    <w:p w:rsidR="00CB07C5" w:rsidRDefault="00CB07C5" w:rsidP="00CB07C5">
      <w:pPr>
        <w:pStyle w:val="2"/>
        <w:spacing w:line="276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CB07C5" w:rsidRPr="00790EF5" w:rsidRDefault="00CB07C5" w:rsidP="00CB07C5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6"/>
          <w:rFonts w:ascii="Times New Roman" w:eastAsia="Calibri" w:hAnsi="Times New Roman"/>
          <w:i/>
        </w:rPr>
        <w:t>@vk-romny.gov</w:t>
      </w:r>
      <w:r>
        <w:rPr>
          <w:rStyle w:val="a6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CB07C5" w:rsidRDefault="00CB07C5" w:rsidP="00CB07C5">
      <w:pPr>
        <w:pStyle w:val="2"/>
        <w:spacing w:line="276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CB07C5" w:rsidRPr="00CB07C5" w:rsidRDefault="00CB07C5" w:rsidP="00CB07C5">
      <w:pPr>
        <w:pStyle w:val="a3"/>
        <w:spacing w:before="120" w:after="0" w:line="240" w:lineRule="auto"/>
        <w:ind w:left="2268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07C5" w:rsidRDefault="00CB07C5" w:rsidP="00CB07C5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CB07C5" w:rsidSect="00040C0C">
          <w:headerReference w:type="even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07C5" w:rsidRPr="00C42B23" w:rsidRDefault="00CB07C5" w:rsidP="00CB07C5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Додаток </w:t>
      </w:r>
    </w:p>
    <w:p w:rsidR="00CB07C5" w:rsidRPr="00C42B23" w:rsidRDefault="00CB07C5" w:rsidP="00CB07C5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CB07C5" w:rsidRPr="00C42B23" w:rsidRDefault="00CB07C5" w:rsidP="00CB07C5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7254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8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.2025</w:t>
      </w:r>
    </w:p>
    <w:p w:rsidR="00CB07C5" w:rsidRPr="00A95113" w:rsidRDefault="00CB07C5" w:rsidP="00CB07C5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CB07C5" w:rsidRDefault="00CB07C5" w:rsidP="00CB07C5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Pr="00EA1E9D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A1E9D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Pr="00BE1193">
        <w:rPr>
          <w:rFonts w:ascii="Times New Roman" w:hAnsi="Times New Roman"/>
          <w:sz w:val="24"/>
          <w:szCs w:val="24"/>
          <w:lang w:val="uk-UA"/>
        </w:rPr>
        <w:t>щодо реалізації Програми розвитку культури і духовності в Роменській міській територіальній громаді</w:t>
      </w:r>
    </w:p>
    <w:p w:rsidR="00CB07C5" w:rsidRDefault="00CB07C5" w:rsidP="00CB07C5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CB07C5" w:rsidRPr="00FB3B33" w:rsidTr="00E24C00">
        <w:tc>
          <w:tcPr>
            <w:tcW w:w="534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CB07C5" w:rsidRPr="00FB3B33" w:rsidTr="00E24C00">
        <w:tc>
          <w:tcPr>
            <w:tcW w:w="534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07C5" w:rsidRPr="00C4136A" w:rsidTr="00E24C00">
        <w:trPr>
          <w:trHeight w:val="189"/>
        </w:trPr>
        <w:tc>
          <w:tcPr>
            <w:tcW w:w="53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" w:name="_Hlk206409991"/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bookmarkEnd w:id="2"/>
      <w:tr w:rsidR="00CB07C5" w:rsidRPr="00F4579A" w:rsidTr="00E24C00">
        <w:trPr>
          <w:trHeight w:val="331"/>
        </w:trPr>
        <w:tc>
          <w:tcPr>
            <w:tcW w:w="14850" w:type="dxa"/>
            <w:gridSpan w:val="11"/>
          </w:tcPr>
          <w:p w:rsidR="00CB07C5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CB07C5" w:rsidRPr="00F4579A" w:rsidTr="00E24C00">
        <w:trPr>
          <w:trHeight w:val="4017"/>
        </w:trPr>
        <w:tc>
          <w:tcPr>
            <w:tcW w:w="534" w:type="dxa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07C5" w:rsidRPr="00090484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CB07C5" w:rsidRPr="00E97600" w:rsidRDefault="00CB07C5" w:rsidP="00E24C00">
            <w:pPr>
              <w:ind w:right="45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</w:t>
            </w:r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Забезпечення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участі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індивідуальних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виконавців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творчих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колективів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Міжнародних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Всеукраїнських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обласних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районних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конкурсах та фестивалях</w:t>
            </w:r>
          </w:p>
          <w:p w:rsidR="00CB07C5" w:rsidRPr="00873DB9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D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-2026</w:t>
            </w: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6020CA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D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Роменської міської 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підпорядко-вані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заклади культури</w:t>
            </w:r>
          </w:p>
          <w:p w:rsidR="00CB07C5" w:rsidRPr="006020CA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2C7BF1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214,8</w:t>
            </w: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B212BD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8,8</w:t>
            </w: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B212BD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76,0</w:t>
            </w: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1757C7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B07C5" w:rsidRPr="001757C7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B07C5" w:rsidRPr="00E97600" w:rsidRDefault="00CB07C5" w:rsidP="00E24C00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Розвиток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аматорської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творчості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Промоція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97600">
              <w:rPr>
                <w:rFonts w:ascii="Times New Roman" w:eastAsia="Calibri" w:hAnsi="Times New Roman" w:cs="Times New Roman"/>
              </w:rPr>
              <w:t>культурного</w:t>
            </w:r>
            <w:proofErr w:type="gram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потенціалу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територіальної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громади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proofErr w:type="gramStart"/>
            <w:r w:rsidRPr="00E9760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97600">
              <w:rPr>
                <w:rFonts w:ascii="Times New Roman" w:eastAsia="Calibri" w:hAnsi="Times New Roman" w:cs="Times New Roman"/>
              </w:rPr>
              <w:t>ідвищення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рівня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виконавської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майстерності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учасників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колективів</w:t>
            </w:r>
            <w:proofErr w:type="spellEnd"/>
          </w:p>
          <w:p w:rsidR="00CB07C5" w:rsidRPr="00113D9B" w:rsidRDefault="00CB07C5" w:rsidP="00E24C00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07C5" w:rsidRDefault="00CB07C5" w:rsidP="00CB07C5">
      <w:r>
        <w:br w:type="page"/>
      </w:r>
    </w:p>
    <w:p w:rsidR="00CB07C5" w:rsidRPr="001837C8" w:rsidRDefault="00CB07C5" w:rsidP="00CB07C5">
      <w:pPr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37C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CB07C5" w:rsidRPr="00C4136A" w:rsidTr="00E24C00">
        <w:trPr>
          <w:trHeight w:val="189"/>
        </w:trPr>
        <w:tc>
          <w:tcPr>
            <w:tcW w:w="53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B07C5" w:rsidRPr="00C4136A" w:rsidRDefault="00CB07C5" w:rsidP="00E24C00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B07C5" w:rsidRPr="001837C8" w:rsidTr="00E24C00">
        <w:trPr>
          <w:trHeight w:val="70"/>
        </w:trPr>
        <w:tc>
          <w:tcPr>
            <w:tcW w:w="534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1" w:type="dxa"/>
          </w:tcPr>
          <w:p w:rsidR="00CB07C5" w:rsidRPr="001837C8" w:rsidRDefault="00CB07C5" w:rsidP="00E24C00">
            <w:pPr>
              <w:spacing w:after="0"/>
              <w:ind w:right="4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</w:tcPr>
          <w:p w:rsidR="00CB07C5" w:rsidRPr="001837C8" w:rsidRDefault="00CB07C5" w:rsidP="00E24C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CB07C5" w:rsidRPr="001837C8" w:rsidRDefault="00CB07C5" w:rsidP="00E24C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CB07C5" w:rsidRPr="001837C8" w:rsidRDefault="00CB07C5" w:rsidP="00E24C0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  <w:tr w:rsidR="00CB07C5" w:rsidRPr="00CB07C5" w:rsidTr="00E24C00">
        <w:trPr>
          <w:trHeight w:val="4389"/>
        </w:trPr>
        <w:tc>
          <w:tcPr>
            <w:tcW w:w="534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Охорона</w:t>
            </w:r>
            <w:proofErr w:type="spellEnd"/>
            <w:r w:rsidRPr="00E976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культурної</w:t>
            </w:r>
            <w:proofErr w:type="spellEnd"/>
            <w:r w:rsidRPr="00E976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спадщини</w:t>
            </w:r>
            <w:proofErr w:type="spellEnd"/>
          </w:p>
        </w:tc>
        <w:tc>
          <w:tcPr>
            <w:tcW w:w="2551" w:type="dxa"/>
          </w:tcPr>
          <w:p w:rsidR="00CB07C5" w:rsidRDefault="00CB07C5" w:rsidP="00E24C00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7600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3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E97600">
              <w:rPr>
                <w:rFonts w:ascii="Times New Roman" w:eastAsia="Calibri" w:hAnsi="Times New Roman" w:cs="Times New Roman"/>
              </w:rPr>
              <w:t>обл</w:t>
            </w:r>
            <w:proofErr w:type="gramEnd"/>
            <w:r w:rsidRPr="00E97600">
              <w:rPr>
                <w:rFonts w:ascii="Times New Roman" w:eastAsia="Calibri" w:hAnsi="Times New Roman" w:cs="Times New Roman"/>
              </w:rPr>
              <w:t>ікової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документації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об’єкти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культурної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спадщини</w:t>
            </w:r>
            <w:proofErr w:type="spellEnd"/>
          </w:p>
        </w:tc>
        <w:tc>
          <w:tcPr>
            <w:tcW w:w="1134" w:type="dxa"/>
          </w:tcPr>
          <w:p w:rsidR="00CB07C5" w:rsidRPr="00873DB9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60" w:type="dxa"/>
          </w:tcPr>
          <w:p w:rsidR="00CB07C5" w:rsidRPr="00E97600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</w:rPr>
              <w:t>Відділ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Роменської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ради,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Комуналь-ний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заклад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Роменської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97600">
              <w:rPr>
                <w:rFonts w:ascii="Times New Roman" w:eastAsia="Calibri" w:hAnsi="Times New Roman" w:cs="Times New Roman"/>
              </w:rPr>
              <w:t>ради</w:t>
            </w:r>
            <w:proofErr w:type="gramEnd"/>
            <w:r w:rsidRPr="00E97600">
              <w:rPr>
                <w:rFonts w:ascii="Times New Roman" w:eastAsia="Calibri" w:hAnsi="Times New Roman" w:cs="Times New Roman"/>
              </w:rPr>
              <w:t xml:space="preserve"> «Центр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розвитку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та туризму»</w:t>
            </w:r>
          </w:p>
          <w:p w:rsidR="00CB07C5" w:rsidRPr="002E20D4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CB07C5" w:rsidRPr="002970C0" w:rsidRDefault="00CB07C5" w:rsidP="00E24C00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207,0</w:t>
            </w:r>
          </w:p>
        </w:tc>
        <w:tc>
          <w:tcPr>
            <w:tcW w:w="851" w:type="dxa"/>
          </w:tcPr>
          <w:p w:rsidR="00CB07C5" w:rsidRDefault="00CB07C5" w:rsidP="00E24C00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850" w:type="dxa"/>
          </w:tcPr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77,0</w:t>
            </w:r>
          </w:p>
        </w:tc>
        <w:tc>
          <w:tcPr>
            <w:tcW w:w="851" w:type="dxa"/>
          </w:tcPr>
          <w:p w:rsidR="00CB07C5" w:rsidRDefault="00CB07C5" w:rsidP="00E24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984" w:type="dxa"/>
          </w:tcPr>
          <w:p w:rsidR="00CB07C5" w:rsidRPr="008F6B0C" w:rsidRDefault="00CB07C5" w:rsidP="00E24C00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8F6B0C">
              <w:rPr>
                <w:rFonts w:ascii="Times New Roman" w:hAnsi="Times New Roman" w:cs="Times New Roman"/>
                <w:lang w:val="uk-UA"/>
              </w:rPr>
              <w:t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</w:tbl>
    <w:p w:rsidR="00CB07C5" w:rsidRDefault="00CB07C5" w:rsidP="00CB07C5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B07C5" w:rsidRDefault="00CB07C5" w:rsidP="00CB07C5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CB07C5" w:rsidRDefault="00CB07C5" w:rsidP="00CB07C5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CB07C5" w:rsidSect="001837C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B07C5" w:rsidRPr="008042B0" w:rsidRDefault="00CB07C5" w:rsidP="00CB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CB07C5" w:rsidRDefault="00CB07C5" w:rsidP="00CB07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8042B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042B0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CB07C5" w:rsidRDefault="00CB07C5" w:rsidP="00CB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7C5" w:rsidRDefault="00CB07C5" w:rsidP="00CB0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CB07C5" w:rsidRPr="005C354B" w:rsidRDefault="00CB07C5" w:rsidP="00CB07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B07C5" w:rsidRPr="00397933" w:rsidTr="00E24C00">
        <w:trPr>
          <w:trHeight w:val="249"/>
        </w:trPr>
        <w:tc>
          <w:tcPr>
            <w:tcW w:w="9781" w:type="dxa"/>
          </w:tcPr>
          <w:p w:rsidR="00CB07C5" w:rsidRDefault="00CB07C5" w:rsidP="00E24C0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лист начальника Управління економічного розвитку Роменської міської ради від 02.07.2025 № 05-13/77, з метою відчуження будівлі, власником якої є Роменська міська рада, а балансоутримувачем – Відділ культури Роменської міської ради, виникла необхідність виготовлення </w:t>
            </w:r>
            <w:r w:rsidRPr="008B2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B2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візуального обстеження на об’єкт культурної спадщини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«Будинок священника» за </w:t>
            </w:r>
            <w:proofErr w:type="spellStart"/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42000, Сумська 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сть, м. Ромни, вул. Соборна, 27 для укладення охоронного договору відповідно до пункту 20 Постанови Кабінету Міністрів України від 28.12.2001 </w:t>
            </w:r>
            <w:r w:rsidRPr="00E2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№1768 «</w:t>
            </w:r>
            <w:r w:rsidRPr="00E20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укладення охоронних договорів на пам’ятки культурної спадщини, щойно виявлені об’єкти культурної спадщини чи їх частини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». </w:t>
            </w:r>
          </w:p>
          <w:p w:rsidR="00CB07C5" w:rsidRDefault="00CB07C5" w:rsidP="00E24C00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Враховуючи вищевикладене, </w:t>
            </w:r>
            <w:r w:rsidRPr="00E20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більшити обсяг фінансування, передбачений підпунктом 6.3 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облікової документації на об’єкти культурної спадщини» 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реалізації Програми розвитку культури і духовності в Роменській міській територіальній громаді на 2024-2026 роки</w:t>
            </w:r>
            <w:r w:rsidRPr="00EA1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суму 7,0 тис. грн у 2025 році за рахунок  зменшення фінансування у 2025 році підпункту 5.1. «Забезпечення участі індивідуальних виконавців та творчих колективів у Міжнародних, Всеукраїнських, обласних, районних конкурсах та фестивалях».</w:t>
            </w:r>
          </w:p>
          <w:p w:rsidR="00CB07C5" w:rsidRDefault="00CB07C5" w:rsidP="00E24C00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7C5" w:rsidRPr="00EA1E9D" w:rsidRDefault="00CB07C5" w:rsidP="00E24C00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07C5" w:rsidRDefault="00CB07C5" w:rsidP="00E24C00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Яна МУТЛАГ</w:t>
            </w:r>
          </w:p>
          <w:p w:rsidR="00CB07C5" w:rsidRPr="001649B9" w:rsidRDefault="00CB07C5" w:rsidP="00E24C00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CB07C5" w:rsidRPr="00A1752E" w:rsidRDefault="00CB07C5" w:rsidP="00E24C00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CB07C5" w:rsidRPr="005D2ED1" w:rsidRDefault="00CB07C5" w:rsidP="00E24C00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CB07C5" w:rsidRPr="00397933" w:rsidRDefault="00CB07C5" w:rsidP="00E24C00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6288B" w:rsidRDefault="00CB07C5"/>
    <w:sectPr w:rsidR="0046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89" w:rsidRDefault="00CB07C5" w:rsidP="00C37A6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CB07C5" w:rsidP="00C37A6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C5"/>
    <w:rsid w:val="00B927D0"/>
    <w:rsid w:val="00CB07C5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C5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B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7C5"/>
    <w:rPr>
      <w:rFonts w:ascii="Calibri" w:eastAsia="Times New Roman" w:hAnsi="Calibri" w:cs="Arial"/>
      <w:lang w:eastAsia="ru-RU"/>
    </w:rPr>
  </w:style>
  <w:style w:type="paragraph" w:customStyle="1" w:styleId="2">
    <w:name w:val="Обычный2"/>
    <w:rsid w:val="00CB07C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B0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C5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B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7C5"/>
    <w:rPr>
      <w:rFonts w:ascii="Calibri" w:eastAsia="Times New Roman" w:hAnsi="Calibri" w:cs="Arial"/>
      <w:lang w:eastAsia="ru-RU"/>
    </w:rPr>
  </w:style>
  <w:style w:type="paragraph" w:customStyle="1" w:styleId="2">
    <w:name w:val="Обычный2"/>
    <w:rsid w:val="00CB07C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B0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2025-08-18T10:05:00Z</cp:lastPrinted>
  <dcterms:created xsi:type="dcterms:W3CDTF">2025-08-18T10:03:00Z</dcterms:created>
  <dcterms:modified xsi:type="dcterms:W3CDTF">2025-08-18T10:09:00Z</dcterms:modified>
</cp:coreProperties>
</file>