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70" w:rsidRPr="002B7B70" w:rsidRDefault="002B7B70" w:rsidP="002B7B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7B7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70" w:rsidRPr="002B7B70" w:rsidRDefault="002B7B70" w:rsidP="002B7B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7B7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2B7B70" w:rsidRPr="002B7B70" w:rsidRDefault="002B7B70" w:rsidP="002B7B7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B7B7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2B7B70" w:rsidRPr="002B7B70" w:rsidRDefault="002B7B70" w:rsidP="002B7B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2B7B70" w:rsidRPr="002B7B70" w:rsidRDefault="002B7B70" w:rsidP="002B7B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2B7B70" w:rsidRPr="002B7B70" w:rsidRDefault="002B7B70" w:rsidP="002B7B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3"/>
        <w:gridCol w:w="3213"/>
        <w:gridCol w:w="3202"/>
      </w:tblGrid>
      <w:tr w:rsidR="002B7B70" w:rsidRPr="002B7B70" w:rsidTr="00C96B1F">
        <w:tc>
          <w:tcPr>
            <w:tcW w:w="3223" w:type="dxa"/>
          </w:tcPr>
          <w:p w:rsidR="002B7B70" w:rsidRPr="002B7B70" w:rsidRDefault="00D45269" w:rsidP="002B7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2B7B70" w:rsidRPr="002B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.0</w:t>
            </w:r>
            <w:r w:rsidR="002B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="00C96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3213" w:type="dxa"/>
          </w:tcPr>
          <w:p w:rsidR="002B7B70" w:rsidRPr="002B7B70" w:rsidRDefault="002B7B70" w:rsidP="002B7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B7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02" w:type="dxa"/>
          </w:tcPr>
          <w:p w:rsidR="002B7B70" w:rsidRPr="002B7B70" w:rsidRDefault="002B7B70" w:rsidP="00CA50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B7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Pr="002B7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="00CA5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175</w:t>
            </w:r>
            <w:r w:rsidRPr="002B7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C96B1F" w:rsidRPr="002B7B70" w:rsidTr="00C96B1F">
        <w:tc>
          <w:tcPr>
            <w:tcW w:w="3223" w:type="dxa"/>
          </w:tcPr>
          <w:p w:rsidR="00C96B1F" w:rsidRDefault="00C96B1F" w:rsidP="002B7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213" w:type="dxa"/>
          </w:tcPr>
          <w:p w:rsidR="00C96B1F" w:rsidRPr="002B7B70" w:rsidRDefault="00C96B1F" w:rsidP="002B7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02" w:type="dxa"/>
          </w:tcPr>
          <w:p w:rsidR="00C96B1F" w:rsidRPr="002B7B70" w:rsidRDefault="00C96B1F" w:rsidP="00AB2F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C96B1F" w:rsidRDefault="00C96B1F" w:rsidP="00C96B1F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Про визначення відповідальних </w:t>
      </w:r>
    </w:p>
    <w:p w:rsidR="00C96B1F" w:rsidRDefault="00C96B1F" w:rsidP="00C96B1F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за галузі (сектори) для здійснення</w:t>
      </w:r>
    </w:p>
    <w:p w:rsidR="00C96B1F" w:rsidRPr="008916CF" w:rsidRDefault="00C96B1F" w:rsidP="00C96B1F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публічного</w:t>
      </w:r>
      <w:r w:rsidRPr="001B0C3D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інвестування</w:t>
      </w:r>
    </w:p>
    <w:p w:rsidR="00C96B1F" w:rsidRPr="00DF446F" w:rsidRDefault="00C96B1F" w:rsidP="00C96B1F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C96B1F" w:rsidRPr="00DF446F" w:rsidRDefault="00C96B1F" w:rsidP="00C96B1F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46380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Відповідно до пункт 3 частини б статті 28 Закону України «Про місцеве самоврядування в Україні», </w:t>
      </w:r>
      <w:r w:rsidRPr="001E1908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Бюджетного кодексу України,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постанови Кабінету Міністрів України</w:t>
      </w:r>
      <w:r w:rsidRPr="00397859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                      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від 28 лютого 2025 р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оку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№ 527 «</w:t>
      </w:r>
      <w:r w:rsidRPr="00BF507F">
        <w:rPr>
          <w:rFonts w:ascii="Times New Roman" w:eastAsiaTheme="majorEastAsia" w:hAnsi="Times New Roman" w:cs="Times New Roman"/>
          <w:sz w:val="24"/>
          <w:szCs w:val="24"/>
          <w:lang w:val="uk-UA"/>
        </w:rPr>
        <w:t>Деякі питання управління публічними інвестиціями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</w:t>
      </w:r>
      <w:r w:rsidRPr="00DF446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Порядку розроблення та моніторингу реалізації середньострокового плану пріоритетних публічних інвестицій держави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, затвердженого постановою Кабінету Міністрів України                 від 28 лютого 2025 року № 294</w:t>
      </w:r>
      <w:r w:rsidR="00D4526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з метою забезпечення проведення галузевої (секторальної) оцінки, експертної оцінки публічних інвестиційних проєктів, формування їх висновків та галузевого (секторального)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портфеля й єдиного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портфеля Роменської міської територіальної громади</w:t>
      </w:r>
    </w:p>
    <w:p w:rsidR="00C96B1F" w:rsidRPr="009C5D0E" w:rsidRDefault="00C96B1F" w:rsidP="002B1FAC">
      <w:pPr>
        <w:pStyle w:val="a5"/>
        <w:numPr>
          <w:ilvl w:val="0"/>
          <w:numId w:val="12"/>
        </w:numPr>
        <w:tabs>
          <w:tab w:val="left" w:pos="851"/>
        </w:tabs>
        <w:spacing w:before="120" w:line="276" w:lineRule="auto"/>
        <w:ind w:left="0" w:firstLine="567"/>
        <w:contextualSpacing/>
        <w:jc w:val="both"/>
        <w:rPr>
          <w:rFonts w:eastAsiaTheme="majorEastAsia"/>
          <w:bCs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>Визначити структурні підрозділи Роменської міської ради</w:t>
      </w:r>
      <w:r w:rsidR="00D45269">
        <w:rPr>
          <w:rFonts w:eastAsiaTheme="majorEastAsia"/>
          <w:bCs/>
          <w:sz w:val="24"/>
          <w:szCs w:val="24"/>
        </w:rPr>
        <w:t>,</w:t>
      </w:r>
      <w:r>
        <w:rPr>
          <w:rFonts w:eastAsiaTheme="majorEastAsia"/>
          <w:bCs/>
          <w:sz w:val="24"/>
          <w:szCs w:val="24"/>
        </w:rPr>
        <w:t xml:space="preserve"> відповідальні за галузі (сектори) для здійснення публічного інвестування</w:t>
      </w:r>
      <w:r w:rsidR="00D45269">
        <w:rPr>
          <w:rFonts w:eastAsiaTheme="majorEastAsia"/>
          <w:bCs/>
          <w:sz w:val="24"/>
          <w:szCs w:val="24"/>
        </w:rPr>
        <w:t>,</w:t>
      </w:r>
      <w:r>
        <w:rPr>
          <w:rFonts w:eastAsiaTheme="majorEastAsia"/>
          <w:bCs/>
          <w:sz w:val="24"/>
          <w:szCs w:val="24"/>
        </w:rPr>
        <w:t xml:space="preserve"> згідно з додатком</w:t>
      </w:r>
      <w:r w:rsidR="00D45269">
        <w:rPr>
          <w:rFonts w:eastAsiaTheme="majorEastAsia"/>
          <w:bCs/>
          <w:sz w:val="24"/>
          <w:szCs w:val="24"/>
        </w:rPr>
        <w:t xml:space="preserve"> до цього рішення</w:t>
      </w:r>
      <w:r w:rsidRPr="009C5D0E">
        <w:rPr>
          <w:rFonts w:eastAsiaTheme="majorEastAsia"/>
          <w:bCs/>
          <w:sz w:val="24"/>
          <w:szCs w:val="24"/>
        </w:rPr>
        <w:t>.</w:t>
      </w:r>
    </w:p>
    <w:p w:rsidR="00C96B1F" w:rsidRDefault="00C96B1F" w:rsidP="00C96B1F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 Формування висновків щодо результатів галузевої (секторальної) оцінки, експертної оцінки та галузевого (секторального)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портфеля й єдиного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портфеля публічних інвестицій Роменської міської територіальної громади здійснювати з використанням програмних засобів Єдиної інформаційної системи управління публічними інвестиційними проєктами відповідно до постанови Кабінету Міністрів України                           від 28 лютого 2025 року №</w:t>
      </w:r>
      <w:r w:rsidR="00A1422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527 «Деякі питання управління публічними інвестиціями».</w:t>
      </w:r>
    </w:p>
    <w:p w:rsidR="00C96B1F" w:rsidRDefault="00C96B1F" w:rsidP="00C96B1F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Структурним підрозділам Роменської міської ради, відповідальним за галузі (сектори) для здійснення публічного інвестування:</w:t>
      </w:r>
    </w:p>
    <w:p w:rsidR="00C96B1F" w:rsidRDefault="00C96B1F" w:rsidP="00C96B1F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забезпечувати формування галузевого (секторального)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портфеля публічних інвестицій Роменської міської територіальної громади;</w:t>
      </w:r>
    </w:p>
    <w:p w:rsidR="00C96B1F" w:rsidRDefault="00C96B1F" w:rsidP="00C96B1F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призначити уповноважену особу на виконання функцій з управління публічними інвестиціями у відповідній галузі.</w:t>
      </w:r>
    </w:p>
    <w:p w:rsidR="00C96B1F" w:rsidRDefault="00C96B1F" w:rsidP="00C96B1F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Визначити відповідальним за формування загального висновку щодо результатів експертної оцінки та єдиного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портфеля публічних інвестицій Роменської міської територіальної громади – Управління економічного розвитку Роменської міської ради.</w:t>
      </w:r>
    </w:p>
    <w:p w:rsidR="00C96B1F" w:rsidRDefault="00C96B1F" w:rsidP="00C96B1F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1C91">
        <w:rPr>
          <w:rFonts w:ascii="Times New Roman" w:hAnsi="Times New Roman"/>
          <w:sz w:val="24"/>
          <w:szCs w:val="24"/>
          <w:lang w:val="uk-UA"/>
        </w:rPr>
        <w:t>5. Контроль за виконанням цього рішення покласти на заступників голови з питань дія</w:t>
      </w:r>
      <w:r w:rsidR="009B279B">
        <w:rPr>
          <w:rFonts w:ascii="Times New Roman" w:hAnsi="Times New Roman"/>
          <w:sz w:val="24"/>
          <w:szCs w:val="24"/>
          <w:lang w:val="uk-UA"/>
        </w:rPr>
        <w:t>льності виконавчих органів ради</w:t>
      </w:r>
      <w:r>
        <w:rPr>
          <w:rFonts w:ascii="Times New Roman" w:hAnsi="Times New Roman"/>
          <w:sz w:val="24"/>
          <w:szCs w:val="24"/>
          <w:lang w:val="uk-UA"/>
        </w:rPr>
        <w:t xml:space="preserve"> та керуючого справами виконкому </w:t>
      </w:r>
      <w:r w:rsidRPr="00A71C91">
        <w:rPr>
          <w:rFonts w:ascii="Times New Roman" w:hAnsi="Times New Roman"/>
          <w:sz w:val="24"/>
          <w:szCs w:val="24"/>
          <w:lang w:val="uk-UA"/>
        </w:rPr>
        <w:t>відповідно до розподілу обов’язків.</w:t>
      </w:r>
    </w:p>
    <w:p w:rsidR="0046634C" w:rsidRPr="0046634C" w:rsidRDefault="0046634C" w:rsidP="0046634C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B7B70" w:rsidRDefault="002B7B70" w:rsidP="002B7B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2068E4" w:rsidRPr="000A441E" w:rsidRDefault="002068E4" w:rsidP="002068E4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 </w:t>
      </w:r>
    </w:p>
    <w:p w:rsidR="002068E4" w:rsidRPr="000A441E" w:rsidRDefault="002068E4" w:rsidP="002068E4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2068E4" w:rsidRPr="004E5906" w:rsidRDefault="009B279B" w:rsidP="002068E4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20.08.2025</w:t>
      </w:r>
      <w:r w:rsidR="002068E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068E4" w:rsidRPr="004E5906">
        <w:rPr>
          <w:rFonts w:ascii="Times New Roman" w:hAnsi="Times New Roman"/>
          <w:b/>
          <w:sz w:val="24"/>
          <w:szCs w:val="24"/>
          <w:lang w:val="uk-UA"/>
        </w:rPr>
        <w:t>№</w:t>
      </w:r>
      <w:r w:rsidR="002068E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A506A">
        <w:rPr>
          <w:rFonts w:ascii="Times New Roman" w:hAnsi="Times New Roman"/>
          <w:b/>
          <w:sz w:val="24"/>
          <w:szCs w:val="24"/>
          <w:lang w:val="uk-UA"/>
        </w:rPr>
        <w:t>175</w:t>
      </w:r>
      <w:bookmarkStart w:id="0" w:name="_GoBack"/>
      <w:bookmarkEnd w:id="0"/>
    </w:p>
    <w:p w:rsidR="002068E4" w:rsidRPr="004E5906" w:rsidRDefault="002068E4" w:rsidP="002068E4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:rsidR="002068E4" w:rsidRDefault="002068E4" w:rsidP="002068E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ПЕРЕЛІК</w:t>
      </w:r>
    </w:p>
    <w:p w:rsidR="002068E4" w:rsidRDefault="002068E4" w:rsidP="002068E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структурних підрозділів Роменської міської ради,</w:t>
      </w:r>
    </w:p>
    <w:p w:rsidR="002068E4" w:rsidRDefault="002068E4" w:rsidP="002068E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відповідальних за галузі (сектори) </w:t>
      </w:r>
    </w:p>
    <w:p w:rsidR="002068E4" w:rsidRDefault="002068E4" w:rsidP="002068E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для здійснення публічного інвестування</w:t>
      </w:r>
    </w:p>
    <w:p w:rsidR="002068E4" w:rsidRDefault="002068E4" w:rsidP="002068E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10"/>
      </w:tblGrid>
      <w:tr w:rsidR="002068E4" w:rsidRPr="002068E4" w:rsidTr="00DC1500">
        <w:tc>
          <w:tcPr>
            <w:tcW w:w="562" w:type="dxa"/>
          </w:tcPr>
          <w:p w:rsidR="002068E4" w:rsidRDefault="009B279B" w:rsidP="00DC1500">
            <w:pPr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uk-UA"/>
              </w:rPr>
              <w:t>№ з</w:t>
            </w:r>
            <w:r w:rsidR="002068E4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uk-UA"/>
              </w:rPr>
              <w:t>/п</w:t>
            </w:r>
          </w:p>
        </w:tc>
        <w:tc>
          <w:tcPr>
            <w:tcW w:w="5856" w:type="dxa"/>
            <w:shd w:val="clear" w:color="auto" w:fill="auto"/>
          </w:tcPr>
          <w:p w:rsidR="00CE09F8" w:rsidRDefault="002068E4" w:rsidP="00CE09F8">
            <w:pPr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uk-UA"/>
              </w:rPr>
            </w:pPr>
            <w:r w:rsidRPr="009150EE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uk-UA"/>
              </w:rPr>
              <w:t>Найменування структурн</w:t>
            </w:r>
            <w:r w:rsidR="00CE09F8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uk-UA"/>
              </w:rPr>
              <w:t xml:space="preserve">ого </w:t>
            </w:r>
            <w:r w:rsidRPr="009150EE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uk-UA"/>
              </w:rPr>
              <w:t>підрозділ</w:t>
            </w:r>
            <w:r w:rsidR="00CE09F8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uk-UA"/>
              </w:rPr>
              <w:t xml:space="preserve">у </w:t>
            </w:r>
          </w:p>
          <w:p w:rsidR="002068E4" w:rsidRDefault="002068E4" w:rsidP="00CE09F8">
            <w:pPr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uk-UA"/>
              </w:rPr>
            </w:pPr>
            <w:r w:rsidRPr="009150EE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uk-UA"/>
              </w:rPr>
              <w:t>Роменської міської ради, відповідального за галузь (сектор) для публічного інвестування</w:t>
            </w:r>
          </w:p>
        </w:tc>
        <w:tc>
          <w:tcPr>
            <w:tcW w:w="3210" w:type="dxa"/>
          </w:tcPr>
          <w:p w:rsidR="002068E4" w:rsidRDefault="002068E4" w:rsidP="00DC1500">
            <w:pPr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uk-UA"/>
              </w:rPr>
              <w:t>Галузь (сектор) для публічного інвестування</w:t>
            </w:r>
          </w:p>
        </w:tc>
      </w:tr>
      <w:tr w:rsidR="002068E4" w:rsidTr="00DC1500">
        <w:tc>
          <w:tcPr>
            <w:tcW w:w="562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32283C"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Громадська безпека</w:t>
            </w:r>
          </w:p>
        </w:tc>
      </w:tr>
      <w:tr w:rsidR="002068E4" w:rsidTr="00DC1500">
        <w:tc>
          <w:tcPr>
            <w:tcW w:w="562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Аграрна</w:t>
            </w:r>
          </w:p>
        </w:tc>
      </w:tr>
      <w:tr w:rsidR="002068E4" w:rsidTr="00DC1500">
        <w:tc>
          <w:tcPr>
            <w:tcW w:w="562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Довкілля</w:t>
            </w:r>
          </w:p>
        </w:tc>
      </w:tr>
      <w:tr w:rsidR="002068E4" w:rsidTr="00DC1500">
        <w:tc>
          <w:tcPr>
            <w:tcW w:w="562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Економічна діяльність</w:t>
            </w:r>
          </w:p>
        </w:tc>
      </w:tr>
      <w:tr w:rsidR="002068E4" w:rsidTr="00DC1500">
        <w:tc>
          <w:tcPr>
            <w:tcW w:w="562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Енергетика</w:t>
            </w:r>
          </w:p>
        </w:tc>
      </w:tr>
      <w:tr w:rsidR="002068E4" w:rsidTr="00DC1500">
        <w:tc>
          <w:tcPr>
            <w:tcW w:w="562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9150EE"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Спорт та фізичне виховання</w:t>
            </w:r>
          </w:p>
        </w:tc>
      </w:tr>
      <w:tr w:rsidR="002068E4" w:rsidTr="00DC1500">
        <w:tc>
          <w:tcPr>
            <w:tcW w:w="562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Житло</w:t>
            </w:r>
          </w:p>
        </w:tc>
      </w:tr>
      <w:tr w:rsidR="002068E4" w:rsidTr="00DC1500">
        <w:tc>
          <w:tcPr>
            <w:tcW w:w="562" w:type="dxa"/>
          </w:tcPr>
          <w:p w:rsidR="002068E4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Муніципальна інфраструктура та послуги</w:t>
            </w:r>
          </w:p>
        </w:tc>
      </w:tr>
      <w:tr w:rsidR="002068E4" w:rsidTr="00DC1500">
        <w:tc>
          <w:tcPr>
            <w:tcW w:w="562" w:type="dxa"/>
          </w:tcPr>
          <w:p w:rsidR="002068E4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Транспорт</w:t>
            </w:r>
          </w:p>
        </w:tc>
      </w:tr>
      <w:tr w:rsidR="002068E4" w:rsidTr="00DC1500">
        <w:tc>
          <w:tcPr>
            <w:tcW w:w="562" w:type="dxa"/>
          </w:tcPr>
          <w:p w:rsidR="002068E4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Соціальна сфера</w:t>
            </w:r>
          </w:p>
        </w:tc>
      </w:tr>
      <w:tr w:rsidR="002068E4" w:rsidTr="00DC1500">
        <w:tc>
          <w:tcPr>
            <w:tcW w:w="562" w:type="dxa"/>
          </w:tcPr>
          <w:p w:rsidR="002068E4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Управління фінансів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Публічні фінанси</w:t>
            </w:r>
          </w:p>
        </w:tc>
      </w:tr>
      <w:tr w:rsidR="002068E4" w:rsidRPr="002068E4" w:rsidTr="00DC1500">
        <w:tc>
          <w:tcPr>
            <w:tcW w:w="562" w:type="dxa"/>
          </w:tcPr>
          <w:p w:rsidR="002068E4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Управління адміністративних послуг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 xml:space="preserve">Публічні послуги і пов’язана з ними </w:t>
            </w:r>
            <w:proofErr w:type="spellStart"/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цифровізація</w:t>
            </w:r>
            <w:proofErr w:type="spellEnd"/>
          </w:p>
        </w:tc>
      </w:tr>
      <w:tr w:rsidR="002068E4" w:rsidTr="00DC1500">
        <w:tc>
          <w:tcPr>
            <w:tcW w:w="562" w:type="dxa"/>
          </w:tcPr>
          <w:p w:rsidR="002068E4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Відділ культури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Культура та інформація</w:t>
            </w:r>
          </w:p>
        </w:tc>
      </w:tr>
      <w:tr w:rsidR="002068E4" w:rsidTr="00DC1500">
        <w:tc>
          <w:tcPr>
            <w:tcW w:w="562" w:type="dxa"/>
          </w:tcPr>
          <w:p w:rsidR="002068E4" w:rsidRPr="0032283C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32283C"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5856" w:type="dxa"/>
          </w:tcPr>
          <w:p w:rsidR="002068E4" w:rsidRPr="0032283C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32283C"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Охорона здоров’я</w:t>
            </w:r>
          </w:p>
        </w:tc>
      </w:tr>
      <w:tr w:rsidR="002068E4" w:rsidTr="00DC1500">
        <w:tc>
          <w:tcPr>
            <w:tcW w:w="562" w:type="dxa"/>
          </w:tcPr>
          <w:p w:rsidR="002068E4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5856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Відділ освіти Роменської міської ради Сумської області</w:t>
            </w:r>
          </w:p>
        </w:tc>
        <w:tc>
          <w:tcPr>
            <w:tcW w:w="3210" w:type="dxa"/>
          </w:tcPr>
          <w:p w:rsidR="002068E4" w:rsidRPr="00781C5A" w:rsidRDefault="002068E4" w:rsidP="00DC1500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uk-UA"/>
              </w:rPr>
              <w:t>Освіта і наука</w:t>
            </w:r>
          </w:p>
        </w:tc>
      </w:tr>
    </w:tbl>
    <w:p w:rsidR="002068E4" w:rsidRDefault="002068E4" w:rsidP="002068E4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2068E4" w:rsidRPr="009B4C9A" w:rsidRDefault="002068E4" w:rsidP="002068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5C99" w:rsidRDefault="00CC5C99" w:rsidP="00CC5C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1C6DD1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CC5C99" w:rsidRDefault="00CC5C99" w:rsidP="00CC5C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5C99" w:rsidRDefault="00CC5C99" w:rsidP="00CC5C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5C99" w:rsidRDefault="00CC5C99" w:rsidP="00CC5C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5C99" w:rsidRDefault="00CC5C99" w:rsidP="00CC5C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5C99" w:rsidRDefault="00CC5C99" w:rsidP="00CC5C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5C99" w:rsidRDefault="00CC5C99" w:rsidP="00CC5C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5C99" w:rsidRDefault="00CC5C99" w:rsidP="00CC5C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5C99" w:rsidRDefault="00CC5C99" w:rsidP="00CC5C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5C99" w:rsidRDefault="00CC5C99" w:rsidP="00CC5C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5C99" w:rsidRDefault="00CC5C99" w:rsidP="00CC5C9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10135" w:rsidRPr="005562F9" w:rsidRDefault="00810135" w:rsidP="00810135">
      <w:pPr>
        <w:pStyle w:val="21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62F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ПОЯСНЮВАЛЬНА ЗАПИСКА</w:t>
      </w:r>
    </w:p>
    <w:p w:rsidR="00810135" w:rsidRDefault="00810135" w:rsidP="008101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</w:pPr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до проєкту </w:t>
      </w:r>
      <w:proofErr w:type="spellStart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рішення</w:t>
      </w:r>
      <w:proofErr w:type="spellEnd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виконавчого</w:t>
      </w:r>
      <w:proofErr w:type="spellEnd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комітету</w:t>
      </w:r>
      <w:proofErr w:type="spellEnd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міської</w:t>
      </w:r>
      <w:proofErr w:type="spellEnd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ради</w:t>
      </w:r>
    </w:p>
    <w:p w:rsidR="00000E12" w:rsidRDefault="00810135" w:rsidP="0081013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60A8E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«</w:t>
      </w:r>
      <w:r w:rsidR="00660A8E" w:rsidRPr="00660A8E">
        <w:rPr>
          <w:rFonts w:ascii="Times New Roman" w:hAnsi="Times New Roman"/>
          <w:b/>
          <w:sz w:val="24"/>
          <w:szCs w:val="24"/>
          <w:lang w:val="ru-RU"/>
        </w:rPr>
        <w:t xml:space="preserve">Про </w:t>
      </w:r>
      <w:r w:rsidR="00660A8E" w:rsidRPr="00660A8E">
        <w:rPr>
          <w:rFonts w:ascii="Times New Roman" w:hAnsi="Times New Roman"/>
          <w:b/>
          <w:sz w:val="24"/>
          <w:szCs w:val="24"/>
          <w:lang w:val="uk-UA"/>
        </w:rPr>
        <w:t xml:space="preserve">визначення відповідальних за галузі (сектори) </w:t>
      </w:r>
    </w:p>
    <w:p w:rsidR="00810135" w:rsidRPr="00660A8E" w:rsidRDefault="00660A8E" w:rsidP="00810135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660A8E">
        <w:rPr>
          <w:rFonts w:ascii="Times New Roman" w:hAnsi="Times New Roman"/>
          <w:b/>
          <w:sz w:val="24"/>
          <w:szCs w:val="24"/>
          <w:lang w:val="uk-UA"/>
        </w:rPr>
        <w:t>для здійснення публічного інвестування</w:t>
      </w:r>
      <w:r w:rsidR="00810135" w:rsidRPr="00660A8E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»</w:t>
      </w:r>
    </w:p>
    <w:p w:rsidR="00810135" w:rsidRDefault="00810135" w:rsidP="00810135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C36E3A" w:rsidRPr="00D62390" w:rsidRDefault="00F51CC9" w:rsidP="00D62390">
      <w:pPr>
        <w:tabs>
          <w:tab w:val="left" w:pos="993"/>
        </w:tabs>
        <w:suppressAutoHyphen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36E3A" w:rsidRPr="00C36E3A">
        <w:rPr>
          <w:rFonts w:ascii="Times New Roman" w:eastAsia="SimSun" w:hAnsi="Times New Roman" w:cs="Times New Roman"/>
          <w:kern w:val="2"/>
          <w:sz w:val="24"/>
          <w:szCs w:val="24"/>
          <w:lang w:val="uk-UA" w:eastAsia="hi-IN" w:bidi="hi-IN"/>
        </w:rPr>
        <w:t xml:space="preserve">изначення структурних підрозділів </w:t>
      </w:r>
      <w:r w:rsidR="00BA33DA">
        <w:rPr>
          <w:rFonts w:ascii="Times New Roman" w:eastAsia="SimSun" w:hAnsi="Times New Roman" w:cs="Times New Roman"/>
          <w:kern w:val="2"/>
          <w:sz w:val="24"/>
          <w:szCs w:val="24"/>
          <w:lang w:val="uk-UA" w:eastAsia="hi-IN" w:bidi="hi-IN"/>
        </w:rPr>
        <w:t>Роменської</w:t>
      </w:r>
      <w:r w:rsidR="00C36E3A" w:rsidRPr="00C36E3A">
        <w:rPr>
          <w:rFonts w:ascii="Times New Roman" w:eastAsia="SimSun" w:hAnsi="Times New Roman" w:cs="Times New Roman"/>
          <w:kern w:val="2"/>
          <w:sz w:val="24"/>
          <w:szCs w:val="24"/>
          <w:lang w:val="uk-UA" w:eastAsia="hi-IN" w:bidi="hi-IN"/>
        </w:rPr>
        <w:t xml:space="preserve"> міської ради відповідальни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uk-UA" w:eastAsia="hi-IN" w:bidi="hi-IN"/>
        </w:rPr>
        <w:t xml:space="preserve">ми </w:t>
      </w:r>
      <w:r w:rsidR="00C36E3A" w:rsidRPr="00C36E3A">
        <w:rPr>
          <w:rFonts w:ascii="Times New Roman" w:eastAsia="SimSun" w:hAnsi="Times New Roman" w:cs="Times New Roman"/>
          <w:kern w:val="2"/>
          <w:sz w:val="24"/>
          <w:szCs w:val="24"/>
          <w:lang w:val="uk-UA" w:eastAsia="hi-IN" w:bidi="hi-IN"/>
        </w:rPr>
        <w:t xml:space="preserve">за галузі (сектори)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uk-UA" w:eastAsia="hi-IN" w:bidi="hi-IN"/>
        </w:rPr>
        <w:t>для зді</w:t>
      </w:r>
      <w:r w:rsidR="009B279B">
        <w:rPr>
          <w:rFonts w:ascii="Times New Roman" w:eastAsia="SimSun" w:hAnsi="Times New Roman" w:cs="Times New Roman"/>
          <w:kern w:val="2"/>
          <w:sz w:val="24"/>
          <w:szCs w:val="24"/>
          <w:lang w:val="uk-UA" w:eastAsia="hi-IN" w:bidi="hi-IN"/>
        </w:rPr>
        <w:t>йснення публічного інвестування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uk-UA" w:eastAsia="hi-IN" w:bidi="hi-IN"/>
        </w:rPr>
        <w:t xml:space="preserve"> здійснюється </w:t>
      </w:r>
      <w:r w:rsidR="00727F6E">
        <w:rPr>
          <w:rFonts w:ascii="Times New Roman" w:eastAsia="SimSun" w:hAnsi="Times New Roman" w:cs="Times New Roman"/>
          <w:kern w:val="2"/>
          <w:sz w:val="24"/>
          <w:szCs w:val="24"/>
          <w:lang w:val="uk-UA" w:eastAsia="hi-IN" w:bidi="hi-IN"/>
        </w:rPr>
        <w:t xml:space="preserve">з метою </w:t>
      </w:r>
      <w:r w:rsidR="00C36E3A" w:rsidRPr="00D62390">
        <w:rPr>
          <w:rFonts w:ascii="Times New Roman" w:eastAsia="SimSun" w:hAnsi="Times New Roman" w:cs="Times New Roman"/>
          <w:kern w:val="2"/>
          <w:sz w:val="24"/>
          <w:szCs w:val="24"/>
          <w:lang w:val="uk-UA" w:eastAsia="hi-IN" w:bidi="hi-IN"/>
        </w:rPr>
        <w:t xml:space="preserve">забезпечення проведення галузевої (секторальної) оцінки, експертної оцінки публічних інвестиційних проєктів, формування їх висновків та </w:t>
      </w:r>
      <w:r w:rsidR="00C36E3A" w:rsidRPr="00D623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галузевого (секторального) </w:t>
      </w:r>
      <w:proofErr w:type="spellStart"/>
      <w:r w:rsidR="00C36E3A" w:rsidRPr="00D6239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проєктного</w:t>
      </w:r>
      <w:proofErr w:type="spellEnd"/>
      <w:r w:rsidR="00C36E3A" w:rsidRPr="00D623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портфеля і єдиного </w:t>
      </w:r>
      <w:proofErr w:type="spellStart"/>
      <w:r w:rsidR="00C36E3A" w:rsidRPr="00D6239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проєктного</w:t>
      </w:r>
      <w:proofErr w:type="spellEnd"/>
      <w:r w:rsidR="00C36E3A" w:rsidRPr="00D623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портфеля </w:t>
      </w:r>
      <w:r w:rsidR="00727F6E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Роменської м</w:t>
      </w:r>
      <w:r w:rsidR="00C36E3A" w:rsidRPr="00D62390">
        <w:rPr>
          <w:rFonts w:ascii="Times New Roman" w:hAnsi="Times New Roman" w:cs="Times New Roman"/>
          <w:color w:val="000000"/>
          <w:sz w:val="24"/>
          <w:szCs w:val="24"/>
          <w:lang w:val="uk-UA"/>
        </w:rPr>
        <w:t>іської територіальної громади.</w:t>
      </w:r>
    </w:p>
    <w:p w:rsidR="00810135" w:rsidRPr="00727F6E" w:rsidRDefault="00C36E3A" w:rsidP="00727F6E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62390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підготовлений з дотриманням норм Закону України «Про місцеве самоврядування в Україні», на підставі </w:t>
      </w:r>
      <w:r w:rsidR="00727F6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постанови Кабінету Міністрів України</w:t>
      </w:r>
      <w:r w:rsidR="00727F6E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 </w:t>
      </w:r>
      <w:r w:rsidR="00727F6E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від 28 лютого 2025 р</w:t>
      </w:r>
      <w:r w:rsidR="00727F6E">
        <w:rPr>
          <w:rFonts w:ascii="Times New Roman" w:eastAsiaTheme="majorEastAsia" w:hAnsi="Times New Roman" w:cs="Times New Roman"/>
          <w:sz w:val="24"/>
          <w:szCs w:val="24"/>
          <w:lang w:val="uk-UA"/>
        </w:rPr>
        <w:t>оку</w:t>
      </w:r>
      <w:r w:rsidR="00727F6E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№ 527 «</w:t>
      </w:r>
      <w:r w:rsidR="00727F6E" w:rsidRPr="00BF507F">
        <w:rPr>
          <w:rFonts w:ascii="Times New Roman" w:eastAsiaTheme="majorEastAsia" w:hAnsi="Times New Roman" w:cs="Times New Roman"/>
          <w:sz w:val="24"/>
          <w:szCs w:val="24"/>
          <w:lang w:val="uk-UA"/>
        </w:rPr>
        <w:t>Деякі питання управління публічними інвестиціями</w:t>
      </w:r>
      <w:r w:rsidR="00727F6E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»</w:t>
      </w:r>
      <w:r w:rsidR="00727F6E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</w:t>
      </w:r>
      <w:r w:rsidR="00727F6E" w:rsidRPr="00DF446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Порядку розроблення та моніторингу реалізації середньострокового плану пріоритетних публічних інвестицій держави</w:t>
      </w:r>
      <w:r w:rsidR="00727F6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, затвердженого постановою Кабінету Міністрів України від 28 лютого 2025 року            № 294</w:t>
      </w:r>
      <w:r w:rsidRPr="00D623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810135" w:rsidRDefault="00810135" w:rsidP="00810135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727F6E" w:rsidRDefault="00727F6E" w:rsidP="00810135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810135" w:rsidRPr="00BB5EB7" w:rsidRDefault="00810135" w:rsidP="00810135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Начальник Управління</w:t>
      </w:r>
    </w:p>
    <w:p w:rsidR="00810135" w:rsidRPr="00BB5EB7" w:rsidRDefault="00810135" w:rsidP="00810135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економічного розвитку </w:t>
      </w:r>
    </w:p>
    <w:p w:rsidR="00810135" w:rsidRPr="00BB5EB7" w:rsidRDefault="00810135" w:rsidP="00810135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Роменської міської ради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  <w:t xml:space="preserve">               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  <w:t xml:space="preserve">Юлія </w:t>
      </w:r>
      <w:r w:rsidR="00727B60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БІЛОУС</w:t>
      </w:r>
    </w:p>
    <w:p w:rsidR="00810135" w:rsidRPr="00BB5EB7" w:rsidRDefault="00810135" w:rsidP="00810135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810135" w:rsidRPr="00BB5EB7" w:rsidRDefault="00810135" w:rsidP="00810135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ПОГОДЖЕНО                                       </w:t>
      </w:r>
    </w:p>
    <w:p w:rsidR="00810135" w:rsidRPr="00BB5EB7" w:rsidRDefault="00810135" w:rsidP="00810135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Керуючий справами виконкому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Наталія МОСКАЛЕНКО</w:t>
      </w:r>
    </w:p>
    <w:sectPr w:rsidR="00810135" w:rsidRPr="00BB5EB7" w:rsidSect="00132179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BD9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D33F4C"/>
    <w:multiLevelType w:val="hybridMultilevel"/>
    <w:tmpl w:val="25D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002CF"/>
    <w:multiLevelType w:val="hybridMultilevel"/>
    <w:tmpl w:val="A80086EE"/>
    <w:lvl w:ilvl="0" w:tplc="D798A5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6F08CA"/>
    <w:multiLevelType w:val="hybridMultilevel"/>
    <w:tmpl w:val="1A4A02A2"/>
    <w:lvl w:ilvl="0" w:tplc="543E5F5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F0484"/>
    <w:multiLevelType w:val="hybridMultilevel"/>
    <w:tmpl w:val="91004B38"/>
    <w:lvl w:ilvl="0" w:tplc="234C9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0D353B"/>
    <w:multiLevelType w:val="hybridMultilevel"/>
    <w:tmpl w:val="890AC55A"/>
    <w:lvl w:ilvl="0" w:tplc="6F1E72A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77D54"/>
    <w:multiLevelType w:val="hybridMultilevel"/>
    <w:tmpl w:val="4F526BD2"/>
    <w:lvl w:ilvl="0" w:tplc="30C67C1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2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4C"/>
    <w:rsid w:val="00000E12"/>
    <w:rsid w:val="00017576"/>
    <w:rsid w:val="000645FC"/>
    <w:rsid w:val="000822A2"/>
    <w:rsid w:val="000D77AA"/>
    <w:rsid w:val="000E4012"/>
    <w:rsid w:val="000E50E2"/>
    <w:rsid w:val="00132179"/>
    <w:rsid w:val="001676C0"/>
    <w:rsid w:val="00177168"/>
    <w:rsid w:val="001A5EB1"/>
    <w:rsid w:val="001B6289"/>
    <w:rsid w:val="001E4503"/>
    <w:rsid w:val="002068E4"/>
    <w:rsid w:val="00224C36"/>
    <w:rsid w:val="002B1FAC"/>
    <w:rsid w:val="002B7B70"/>
    <w:rsid w:val="002E4F00"/>
    <w:rsid w:val="002F154A"/>
    <w:rsid w:val="003C3C9A"/>
    <w:rsid w:val="003E4887"/>
    <w:rsid w:val="004405FA"/>
    <w:rsid w:val="00450F57"/>
    <w:rsid w:val="0046634C"/>
    <w:rsid w:val="00497A01"/>
    <w:rsid w:val="004A6143"/>
    <w:rsid w:val="004E2024"/>
    <w:rsid w:val="004E2465"/>
    <w:rsid w:val="00527CA3"/>
    <w:rsid w:val="00552498"/>
    <w:rsid w:val="005E3389"/>
    <w:rsid w:val="006014C7"/>
    <w:rsid w:val="00614763"/>
    <w:rsid w:val="00660A8E"/>
    <w:rsid w:val="00663174"/>
    <w:rsid w:val="006656DC"/>
    <w:rsid w:val="006C6D27"/>
    <w:rsid w:val="00703715"/>
    <w:rsid w:val="00707F40"/>
    <w:rsid w:val="00727B60"/>
    <w:rsid w:val="00727F6E"/>
    <w:rsid w:val="007940B2"/>
    <w:rsid w:val="007E51A7"/>
    <w:rsid w:val="00810135"/>
    <w:rsid w:val="008B11E4"/>
    <w:rsid w:val="009245BD"/>
    <w:rsid w:val="0094312C"/>
    <w:rsid w:val="00971C10"/>
    <w:rsid w:val="009734E4"/>
    <w:rsid w:val="009B279B"/>
    <w:rsid w:val="009C23A5"/>
    <w:rsid w:val="00A14224"/>
    <w:rsid w:val="00A2261F"/>
    <w:rsid w:val="00A735C8"/>
    <w:rsid w:val="00A816A0"/>
    <w:rsid w:val="00AA3677"/>
    <w:rsid w:val="00AB2F08"/>
    <w:rsid w:val="00AC76DF"/>
    <w:rsid w:val="00AE4EB6"/>
    <w:rsid w:val="00BA33DA"/>
    <w:rsid w:val="00BC30CB"/>
    <w:rsid w:val="00BD594D"/>
    <w:rsid w:val="00C05300"/>
    <w:rsid w:val="00C36E3A"/>
    <w:rsid w:val="00C47C64"/>
    <w:rsid w:val="00C63570"/>
    <w:rsid w:val="00C96B1F"/>
    <w:rsid w:val="00CA01D7"/>
    <w:rsid w:val="00CA506A"/>
    <w:rsid w:val="00CC0344"/>
    <w:rsid w:val="00CC0A0D"/>
    <w:rsid w:val="00CC5C99"/>
    <w:rsid w:val="00CE0466"/>
    <w:rsid w:val="00CE09F8"/>
    <w:rsid w:val="00D07C76"/>
    <w:rsid w:val="00D45269"/>
    <w:rsid w:val="00D474A4"/>
    <w:rsid w:val="00D62390"/>
    <w:rsid w:val="00D83C24"/>
    <w:rsid w:val="00D96DA2"/>
    <w:rsid w:val="00DD47D1"/>
    <w:rsid w:val="00DF4F8A"/>
    <w:rsid w:val="00E41F62"/>
    <w:rsid w:val="00E55138"/>
    <w:rsid w:val="00EB087D"/>
    <w:rsid w:val="00ED3FAE"/>
    <w:rsid w:val="00F15A4E"/>
    <w:rsid w:val="00F33914"/>
    <w:rsid w:val="00F51CC9"/>
    <w:rsid w:val="00F66315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93B0"/>
  <w15:chartTrackingRefBased/>
  <w15:docId w15:val="{06CB0DC5-533A-4370-AE2C-7ADDF302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4C"/>
    <w:rPr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634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34C"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numbering" w:customStyle="1" w:styleId="1">
    <w:name w:val="Нет списка1"/>
    <w:next w:val="a2"/>
    <w:uiPriority w:val="99"/>
    <w:semiHidden/>
    <w:unhideWhenUsed/>
    <w:rsid w:val="0046634C"/>
  </w:style>
  <w:style w:type="paragraph" w:styleId="a3">
    <w:name w:val="Body Text"/>
    <w:aliases w:val="Основной текст Знак Знак Знак"/>
    <w:basedOn w:val="a"/>
    <w:link w:val="a4"/>
    <w:rsid w:val="004663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46634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5">
    <w:name w:val="List Paragraph"/>
    <w:basedOn w:val="a"/>
    <w:link w:val="a6"/>
    <w:uiPriority w:val="34"/>
    <w:qFormat/>
    <w:rsid w:val="0046634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663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6634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46634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634C"/>
    <w:rPr>
      <w:rFonts w:ascii="Tahoma" w:eastAsia="Times New Roman" w:hAnsi="Tahoma" w:cs="Times New Roman"/>
      <w:sz w:val="16"/>
      <w:szCs w:val="16"/>
      <w:lang w:val="uk-UA"/>
    </w:rPr>
  </w:style>
  <w:style w:type="paragraph" w:styleId="31">
    <w:name w:val="Body Text 3"/>
    <w:basedOn w:val="a"/>
    <w:link w:val="32"/>
    <w:uiPriority w:val="99"/>
    <w:unhideWhenUsed/>
    <w:rsid w:val="004663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46634C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paragraph" w:customStyle="1" w:styleId="10">
    <w:name w:val="Обычный1"/>
    <w:rsid w:val="00466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ntStyle12">
    <w:name w:val="Font Style12"/>
    <w:uiPriority w:val="99"/>
    <w:rsid w:val="0046634C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uiPriority w:val="59"/>
    <w:rsid w:val="004663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6634C"/>
  </w:style>
  <w:style w:type="paragraph" w:styleId="ac">
    <w:name w:val="Normal (Web)"/>
    <w:basedOn w:val="a"/>
    <w:uiPriority w:val="99"/>
    <w:rsid w:val="0046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46634C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ae">
    <w:name w:val="обычный"/>
    <w:basedOn w:val="a"/>
    <w:rsid w:val="004663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rsid w:val="00C96B1F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101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810135"/>
    <w:pPr>
      <w:spacing w:after="120" w:line="480" w:lineRule="auto"/>
    </w:pPr>
    <w:rPr>
      <w:rFonts w:eastAsiaTheme="minorEastAsia"/>
    </w:rPr>
  </w:style>
  <w:style w:type="character" w:customStyle="1" w:styleId="22">
    <w:name w:val="Основной текст 2 Знак"/>
    <w:basedOn w:val="a0"/>
    <w:link w:val="21"/>
    <w:uiPriority w:val="99"/>
    <w:rsid w:val="00810135"/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Наталiя</cp:lastModifiedBy>
  <cp:revision>3</cp:revision>
  <cp:lastPrinted>2025-08-11T11:22:00Z</cp:lastPrinted>
  <dcterms:created xsi:type="dcterms:W3CDTF">2025-08-11T14:14:00Z</dcterms:created>
  <dcterms:modified xsi:type="dcterms:W3CDTF">2025-08-20T05:36:00Z</dcterms:modified>
</cp:coreProperties>
</file>