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94E" w:rsidRPr="00E24A68" w:rsidRDefault="0048694E" w:rsidP="0048694E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E24A6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2EC7767" wp14:editId="14AD64DD">
            <wp:extent cx="485140" cy="643890"/>
            <wp:effectExtent l="0" t="0" r="0" b="381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94E" w:rsidRPr="00E24A68" w:rsidRDefault="0048694E" w:rsidP="0048694E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24A68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48694E" w:rsidRPr="00E24A68" w:rsidRDefault="0048694E" w:rsidP="0048694E">
      <w:pPr>
        <w:keepNext/>
        <w:keepLines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E24A68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48694E" w:rsidRPr="00E24A68" w:rsidRDefault="0048694E" w:rsidP="0048694E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48694E" w:rsidRPr="00E24A68" w:rsidRDefault="0048694E" w:rsidP="0048694E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24A6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РІШЕННЯ</w:t>
      </w:r>
    </w:p>
    <w:p w:rsidR="0048694E" w:rsidRPr="00E24A68" w:rsidRDefault="0048694E" w:rsidP="0048694E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8694E" w:rsidRPr="00E24A68" w:rsidRDefault="0048694E" w:rsidP="00554D2B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24A68">
        <w:rPr>
          <w:rFonts w:ascii="Times New Roman" w:eastAsia="Calibri" w:hAnsi="Times New Roman" w:cs="Times New Roman"/>
          <w:b/>
          <w:sz w:val="24"/>
          <w:szCs w:val="24"/>
          <w:lang w:val="uk-UA"/>
        </w:rPr>
        <w:t>21.08.2024</w:t>
      </w:r>
      <w:r w:rsidRPr="00E24A6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E24A6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E24A6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E24A6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             Ромни                                           </w:t>
      </w:r>
      <w:r w:rsidR="00554D2B" w:rsidRPr="00E24A6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</w:t>
      </w:r>
      <w:r w:rsidRPr="00E24A68">
        <w:rPr>
          <w:rFonts w:ascii="Times New Roman" w:eastAsia="Calibri" w:hAnsi="Times New Roman" w:cs="Times New Roman"/>
          <w:b/>
          <w:sz w:val="24"/>
          <w:szCs w:val="24"/>
          <w:lang w:val="uk-UA"/>
        </w:rPr>
        <w:t>№</w:t>
      </w:r>
      <w:r w:rsidR="00DD591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144</w:t>
      </w:r>
      <w:r w:rsidRPr="00E24A6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</w:t>
      </w:r>
    </w:p>
    <w:p w:rsidR="0048694E" w:rsidRPr="00E24A68" w:rsidRDefault="0048694E" w:rsidP="0048694E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8694E" w:rsidRPr="00E24A68" w:rsidRDefault="0048694E" w:rsidP="0048694E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8694E" w:rsidRPr="00E24A68" w:rsidRDefault="0048694E" w:rsidP="00361478">
      <w:pPr>
        <w:widowControl w:val="0"/>
        <w:autoSpaceDE w:val="0"/>
        <w:autoSpaceDN w:val="0"/>
        <w:spacing w:before="1" w:after="0" w:line="235" w:lineRule="auto"/>
        <w:ind w:right="533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24A68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uk-UA"/>
        </w:rPr>
        <w:t>Про</w:t>
      </w:r>
      <w:r w:rsidRPr="00E24A68">
        <w:rPr>
          <w:rFonts w:ascii="Times New Roman" w:eastAsia="Times New Roman" w:hAnsi="Times New Roman" w:cs="Times New Roman"/>
          <w:b/>
          <w:spacing w:val="-11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uk-UA"/>
        </w:rPr>
        <w:t>утворення</w:t>
      </w:r>
      <w:r w:rsidRPr="00E24A68">
        <w:rPr>
          <w:rFonts w:ascii="Times New Roman" w:eastAsia="Times New Roman" w:hAnsi="Times New Roman" w:cs="Times New Roman"/>
          <w:b/>
          <w:spacing w:val="-9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uk-UA"/>
        </w:rPr>
        <w:t>Ради</w:t>
      </w:r>
      <w:r w:rsidRPr="00E24A68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proofErr w:type="spellStart"/>
      <w:r w:rsidRPr="00E24A68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uk-UA"/>
        </w:rPr>
        <w:t>безбар’єрності</w:t>
      </w:r>
      <w:proofErr w:type="spellEnd"/>
      <w:r w:rsidRPr="00E24A68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при виконавчому комітеті Роменської міської ради</w:t>
      </w:r>
    </w:p>
    <w:p w:rsidR="0048694E" w:rsidRPr="00E24A68" w:rsidRDefault="0048694E" w:rsidP="0048694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8694E" w:rsidRPr="00E24A68" w:rsidRDefault="0048694E" w:rsidP="00361478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</w:pP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Відповідно</w:t>
      </w:r>
      <w:r w:rsidRPr="00E24A68">
        <w:rPr>
          <w:rFonts w:ascii="Times New Roman" w:eastAsia="Times New Roman" w:hAnsi="Times New Roman" w:cs="Times New Roman"/>
          <w:spacing w:val="47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до</w:t>
      </w:r>
      <w:r w:rsidRPr="00E24A68">
        <w:rPr>
          <w:rFonts w:ascii="Times New Roman" w:eastAsia="Times New Roman" w:hAnsi="Times New Roman" w:cs="Times New Roman"/>
          <w:spacing w:val="35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статті</w:t>
      </w:r>
      <w:r w:rsidRPr="00E24A68">
        <w:rPr>
          <w:rFonts w:ascii="Times New Roman" w:eastAsia="Times New Roman" w:hAnsi="Times New Roman" w:cs="Times New Roman"/>
          <w:spacing w:val="37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40</w:t>
      </w:r>
      <w:r w:rsidRPr="00E24A68">
        <w:rPr>
          <w:rFonts w:ascii="Times New Roman" w:eastAsia="Times New Roman" w:hAnsi="Times New Roman" w:cs="Times New Roman"/>
          <w:spacing w:val="26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Закону</w:t>
      </w:r>
      <w:r w:rsidRPr="00E24A68">
        <w:rPr>
          <w:rFonts w:ascii="Times New Roman" w:eastAsia="Times New Roman" w:hAnsi="Times New Roman" w:cs="Times New Roman"/>
          <w:spacing w:val="35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України</w:t>
      </w:r>
      <w:r w:rsidRPr="00E24A68">
        <w:rPr>
          <w:rFonts w:ascii="Times New Roman" w:eastAsia="Times New Roman" w:hAnsi="Times New Roman" w:cs="Times New Roman"/>
          <w:spacing w:val="47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proofErr w:type="spellStart"/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IIpo</w:t>
      </w:r>
      <w:proofErr w:type="spellEnd"/>
      <w:r w:rsidRPr="00E24A68">
        <w:rPr>
          <w:rFonts w:ascii="Times New Roman" w:eastAsia="Times New Roman" w:hAnsi="Times New Roman" w:cs="Times New Roman"/>
          <w:spacing w:val="38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місцеве</w:t>
      </w:r>
      <w:r w:rsidRPr="00E24A68">
        <w:rPr>
          <w:rFonts w:ascii="Times New Roman" w:eastAsia="Times New Roman" w:hAnsi="Times New Roman" w:cs="Times New Roman"/>
          <w:spacing w:val="37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самоврядування</w:t>
      </w:r>
      <w:r w:rsidRPr="00E24A68">
        <w:rPr>
          <w:rFonts w:ascii="Times New Roman" w:eastAsia="Times New Roman" w:hAnsi="Times New Roman" w:cs="Times New Roman"/>
          <w:spacing w:val="21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pacing w:val="-10"/>
          <w:sz w:val="24"/>
          <w:szCs w:val="24"/>
          <w:lang w:val="uk-UA"/>
        </w:rPr>
        <w:t>в</w:t>
      </w:r>
      <w:r w:rsidR="00361478" w:rsidRPr="00E24A68">
        <w:rPr>
          <w:rFonts w:ascii="Times New Roman" w:eastAsia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Україні»,</w:t>
      </w:r>
      <w:r w:rsidRPr="00E24A68"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Національної</w:t>
      </w:r>
      <w:r w:rsidRPr="00E24A68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стратегії</w:t>
      </w:r>
      <w:r w:rsidRPr="00E24A68"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із</w:t>
      </w:r>
      <w:r w:rsidRPr="00E24A68"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створення</w:t>
      </w:r>
      <w:r w:rsidRPr="00E24A68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proofErr w:type="spellStart"/>
      <w:r w:rsidRPr="00E24A68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безбар'срного</w:t>
      </w:r>
      <w:proofErr w:type="spellEnd"/>
      <w:r w:rsidRPr="00E24A68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простору в</w:t>
      </w:r>
      <w:r w:rsidRPr="00E24A68"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Україні</w:t>
      </w:r>
      <w:r w:rsidRPr="00E24A68"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на</w:t>
      </w:r>
      <w:r w:rsidRPr="00E24A68"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період</w:t>
      </w:r>
      <w:r w:rsidRPr="00E24A68"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до</w:t>
      </w:r>
      <w:r w:rsidRPr="00E24A68"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2030</w:t>
      </w:r>
      <w:r w:rsidRPr="00E24A68"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року,</w:t>
      </w:r>
      <w:r w:rsidRPr="00E24A68"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затвердженої</w:t>
      </w:r>
      <w:r w:rsidRPr="00E24A68">
        <w:rPr>
          <w:rFonts w:ascii="Times New Roman" w:eastAsia="Times New Roman" w:hAnsi="Times New Roman" w:cs="Times New Roman"/>
          <w:spacing w:val="-12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розпорядженням</w:t>
      </w:r>
      <w:r w:rsidRPr="00E24A68"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Кабінету</w:t>
      </w:r>
      <w:r w:rsidRPr="00E24A68"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Міністрів </w:t>
      </w:r>
      <w:r w:rsidR="00361478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и від 14 квітня 2021 року №</w:t>
      </w:r>
      <w:r w:rsidRPr="00E24A68">
        <w:rPr>
          <w:rFonts w:ascii="Times New Roman" w:eastAsia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366-р, Плану заходів на 2023-2024 роки з </w:t>
      </w:r>
      <w:r w:rsidRPr="00E24A68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реалізації</w:t>
      </w:r>
      <w:r w:rsidRPr="00E24A68"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Національної</w:t>
      </w:r>
      <w:r w:rsidRPr="00E24A68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стратегії</w:t>
      </w:r>
      <w:r w:rsidRPr="00E24A68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із</w:t>
      </w:r>
      <w:r w:rsidRPr="00E24A68"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створення безбар'єрного</w:t>
      </w:r>
      <w:r w:rsidRPr="00E24A68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простору</w:t>
      </w:r>
      <w:r w:rsidRPr="00E24A68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в</w:t>
      </w:r>
      <w:r w:rsidRPr="00E24A68"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Україні</w:t>
      </w:r>
      <w:r w:rsidRPr="00E24A68">
        <w:rPr>
          <w:rFonts w:ascii="Times New Roman" w:eastAsia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на 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період</w:t>
      </w:r>
      <w:r w:rsidRPr="00E24A68">
        <w:rPr>
          <w:rFonts w:ascii="Times New Roman" w:eastAsia="Times New Roman" w:hAnsi="Times New Roman" w:cs="Times New Roman"/>
          <w:spacing w:val="-17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до</w:t>
      </w:r>
      <w:r w:rsidRPr="00E24A68">
        <w:rPr>
          <w:rFonts w:ascii="Times New Roman" w:eastAsia="Times New Roman" w:hAnsi="Times New Roman" w:cs="Times New Roman"/>
          <w:spacing w:val="-17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2030</w:t>
      </w:r>
      <w:r w:rsidRPr="00E24A68">
        <w:rPr>
          <w:rFonts w:ascii="Times New Roman" w:eastAsia="Times New Roman" w:hAnsi="Times New Roman" w:cs="Times New Roman"/>
          <w:spacing w:val="-17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року,</w:t>
      </w:r>
      <w:r w:rsidRPr="00E24A68">
        <w:rPr>
          <w:rFonts w:ascii="Times New Roman" w:eastAsia="Times New Roman" w:hAnsi="Times New Roman" w:cs="Times New Roman"/>
          <w:spacing w:val="-17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затвердженого</w:t>
      </w:r>
      <w:r w:rsidRPr="00E24A68">
        <w:rPr>
          <w:rFonts w:ascii="Times New Roman" w:eastAsia="Times New Roman" w:hAnsi="Times New Roman" w:cs="Times New Roman"/>
          <w:spacing w:val="-17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розпорядженням</w:t>
      </w:r>
      <w:r w:rsidRPr="00E24A68">
        <w:rPr>
          <w:rFonts w:ascii="Times New Roman" w:eastAsia="Times New Roman" w:hAnsi="Times New Roman" w:cs="Times New Roman"/>
          <w:spacing w:val="-17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Кабінету</w:t>
      </w:r>
      <w:r w:rsidRPr="00E24A68">
        <w:rPr>
          <w:rFonts w:ascii="Times New Roman" w:eastAsia="Times New Roman" w:hAnsi="Times New Roman" w:cs="Times New Roman"/>
          <w:spacing w:val="-17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Міністрів</w:t>
      </w:r>
      <w:r w:rsidRPr="00E24A68">
        <w:rPr>
          <w:rFonts w:ascii="Times New Roman" w:eastAsia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України від 25 </w:t>
      </w:r>
      <w:r w:rsidR="00361478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квітн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 2023 року № 372-p, </w:t>
      </w:r>
      <w:r w:rsidR="003770BA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листа Сумської обласної державної адміністрації – Сумської обласної військової адміністрації від 13.08.2024 № 01-25/106</w:t>
      </w:r>
      <w:r w:rsidR="00E24A68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35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з </w:t>
      </w:r>
      <w:r w:rsidRPr="00E24A68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метою</w:t>
      </w:r>
      <w:r w:rsidRPr="00E24A68">
        <w:rPr>
          <w:rFonts w:ascii="Times New Roman" w:eastAsia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створення</w:t>
      </w:r>
      <w:r w:rsidRPr="00E24A68">
        <w:rPr>
          <w:rFonts w:ascii="Times New Roman" w:eastAsia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безбар'єрного</w:t>
      </w:r>
      <w:r w:rsidRPr="00E24A68">
        <w:rPr>
          <w:rFonts w:ascii="Times New Roman" w:eastAsia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простору</w:t>
      </w:r>
      <w:r w:rsidRPr="00E24A68">
        <w:rPr>
          <w:rFonts w:ascii="Times New Roman" w:eastAsia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та</w:t>
      </w:r>
      <w:r w:rsidRPr="00E24A68">
        <w:rPr>
          <w:rFonts w:ascii="Times New Roman" w:eastAsia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безперешкодного</w:t>
      </w:r>
      <w:r w:rsidRPr="00E24A68">
        <w:rPr>
          <w:rFonts w:ascii="Times New Roman" w:eastAsia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середовища</w:t>
      </w:r>
      <w:r w:rsidRPr="00E24A68">
        <w:rPr>
          <w:rFonts w:ascii="Times New Roman" w:eastAsia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для</w:t>
      </w:r>
      <w:r w:rsidRPr="00E24A68">
        <w:rPr>
          <w:rFonts w:ascii="Times New Roman" w:eastAsia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всіх </w:t>
      </w:r>
      <w:proofErr w:type="spellStart"/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гpyп</w:t>
      </w:r>
      <w:proofErr w:type="spellEnd"/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населення, в тому числі осіб з інвалідністю та інших маломобільних </w:t>
      </w:r>
      <w:proofErr w:type="spellStart"/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rpyп</w:t>
      </w:r>
      <w:proofErr w:type="spellEnd"/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населення</w:t>
      </w:r>
      <w:r w:rsidR="00554D2B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E24A68">
        <w:rPr>
          <w:rFonts w:ascii="Times New Roman" w:eastAsia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E24A68">
        <w:rPr>
          <w:rFonts w:ascii="Times New Roman" w:eastAsia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території Роменської міської територіальної </w:t>
      </w:r>
      <w:r w:rsidRPr="00E24A6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громади,</w:t>
      </w:r>
      <w:r w:rsidRPr="00E24A68">
        <w:rPr>
          <w:rFonts w:ascii="Times New Roman" w:eastAsia="Times New Roman" w:hAnsi="Times New Roman" w:cs="Times New Roman"/>
          <w:spacing w:val="33"/>
          <w:sz w:val="24"/>
          <w:szCs w:val="24"/>
          <w:lang w:val="uk-UA"/>
        </w:rPr>
        <w:t xml:space="preserve"> </w:t>
      </w:r>
    </w:p>
    <w:p w:rsidR="0048694E" w:rsidRPr="00E24A68" w:rsidRDefault="0048694E" w:rsidP="0048694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</w:pPr>
    </w:p>
    <w:p w:rsidR="0048694E" w:rsidRPr="00E24A68" w:rsidRDefault="00554D2B" w:rsidP="00554D2B">
      <w:pPr>
        <w:widowControl w:val="0"/>
        <w:autoSpaceDE w:val="0"/>
        <w:autoSpaceDN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24A6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ВИКОНАВЧИЙ</w:t>
      </w:r>
      <w:r w:rsidRPr="00E24A68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КОМІТЕТ</w:t>
      </w:r>
      <w:r w:rsidRPr="00E24A68">
        <w:rPr>
          <w:rFonts w:ascii="Times New Roman" w:eastAsia="Times New Roman" w:hAnsi="Times New Roman" w:cs="Times New Roman"/>
          <w:spacing w:val="-15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МІСЬКОЇ</w:t>
      </w:r>
      <w:r w:rsidRPr="00E24A68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РАДИ  </w:t>
      </w:r>
      <w:r w:rsidR="0048694E" w:rsidRPr="00E24A6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ВИРІШИВ:</w:t>
      </w:r>
    </w:p>
    <w:p w:rsidR="0048694E" w:rsidRPr="00E24A68" w:rsidRDefault="0048694E" w:rsidP="007A3A38">
      <w:pPr>
        <w:pStyle w:val="a5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12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24A6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Утворити</w:t>
      </w:r>
      <w:r w:rsidRPr="00E24A68">
        <w:rPr>
          <w:rFonts w:ascii="Times New Roman" w:eastAsia="Times New Roman" w:hAnsi="Times New Roman" w:cs="Times New Roman"/>
          <w:spacing w:val="59"/>
          <w:sz w:val="24"/>
          <w:szCs w:val="24"/>
          <w:lang w:val="uk-UA"/>
        </w:rPr>
        <w:t xml:space="preserve"> </w:t>
      </w:r>
      <w:r w:rsidR="007A3A38" w:rsidRPr="00E24A6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Раду</w:t>
      </w:r>
      <w:r w:rsidR="007A3A38" w:rsidRPr="00E24A68">
        <w:rPr>
          <w:rFonts w:ascii="Times New Roman" w:eastAsia="Times New Roman" w:hAnsi="Times New Roman" w:cs="Times New Roman"/>
          <w:spacing w:val="55"/>
          <w:sz w:val="24"/>
          <w:szCs w:val="24"/>
          <w:lang w:val="uk-UA"/>
        </w:rPr>
        <w:t xml:space="preserve"> </w:t>
      </w:r>
      <w:proofErr w:type="spellStart"/>
      <w:r w:rsidR="007A3A38" w:rsidRPr="00E24A6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безбар'єрності</w:t>
      </w:r>
      <w:proofErr w:type="spellEnd"/>
      <w:r w:rsidR="007A3A38" w:rsidRPr="00E24A68">
        <w:rPr>
          <w:rFonts w:ascii="Times New Roman" w:eastAsia="Times New Roman" w:hAnsi="Times New Roman" w:cs="Times New Roman"/>
          <w:spacing w:val="46"/>
          <w:sz w:val="24"/>
          <w:szCs w:val="24"/>
          <w:lang w:val="uk-UA"/>
        </w:rPr>
        <w:t xml:space="preserve"> </w:t>
      </w:r>
      <w:proofErr w:type="spellStart"/>
      <w:r w:rsidR="00626465" w:rsidRPr="00E24A6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п</w:t>
      </w:r>
      <w:r w:rsidR="007A3A38" w:rsidRPr="00E24A6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pи</w:t>
      </w:r>
      <w:proofErr w:type="spellEnd"/>
      <w:r w:rsidR="007A3A38" w:rsidRPr="00E24A68">
        <w:rPr>
          <w:rFonts w:ascii="Times New Roman" w:eastAsia="Times New Roman" w:hAnsi="Times New Roman" w:cs="Times New Roman"/>
          <w:spacing w:val="55"/>
          <w:sz w:val="24"/>
          <w:szCs w:val="24"/>
          <w:lang w:val="uk-UA"/>
        </w:rPr>
        <w:t xml:space="preserve"> </w:t>
      </w:r>
      <w:r w:rsidR="007A3A38" w:rsidRPr="00E24A6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виконавчому</w:t>
      </w:r>
      <w:r w:rsidR="007A3A38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комітеті</w:t>
      </w:r>
      <w:r w:rsidR="007A3A38" w:rsidRPr="00E24A68">
        <w:rPr>
          <w:rFonts w:ascii="Times New Roman" w:eastAsia="Times New Roman" w:hAnsi="Times New Roman" w:cs="Times New Roman"/>
          <w:spacing w:val="16"/>
          <w:sz w:val="24"/>
          <w:szCs w:val="24"/>
          <w:lang w:val="uk-UA"/>
        </w:rPr>
        <w:t xml:space="preserve"> Роменської міської ради</w:t>
      </w:r>
      <w:r w:rsidR="007A3A38" w:rsidRPr="00E24A6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та</w:t>
      </w:r>
      <w:r w:rsidRPr="00E24A68">
        <w:rPr>
          <w:rFonts w:ascii="Times New Roman" w:eastAsia="Times New Roman" w:hAnsi="Times New Roman" w:cs="Times New Roman"/>
          <w:spacing w:val="48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затвердити</w:t>
      </w:r>
      <w:r w:rsidRPr="00E24A68">
        <w:rPr>
          <w:rFonts w:ascii="Times New Roman" w:eastAsia="Times New Roman" w:hAnsi="Times New Roman" w:cs="Times New Roman"/>
          <w:spacing w:val="71"/>
          <w:sz w:val="24"/>
          <w:szCs w:val="24"/>
          <w:lang w:val="uk-UA"/>
        </w:rPr>
        <w:t xml:space="preserve"> </w:t>
      </w:r>
      <w:r w:rsidR="007A3A38" w:rsidRPr="00E24A6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її </w:t>
      </w:r>
      <w:r w:rsidRPr="00E24A6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склад </w:t>
      </w:r>
      <w:r w:rsidR="007A3A38" w:rsidRPr="00E24A6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(далі – Рада) (</w:t>
      </w:r>
      <w:r w:rsidRPr="00E24A6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додаток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1)</w:t>
      </w:r>
      <w:r w:rsidR="007A3A38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7A3A38" w:rsidRPr="00E24A68" w:rsidRDefault="007A3A38" w:rsidP="00090074">
      <w:pPr>
        <w:widowControl w:val="0"/>
        <w:autoSpaceDE w:val="0"/>
        <w:autoSpaceDN w:val="0"/>
        <w:spacing w:after="120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</w:pP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Установити, що </w:t>
      </w:r>
      <w:r w:rsidRPr="00E24A6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в </w:t>
      </w:r>
      <w:r w:rsidR="008B746D" w:rsidRPr="00E24A6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разі персональних змін у складі Ради новопризначені працівники входять до її складу за посадами, в разі відсутності членів Ради у зв’язку з відпусткою, хворобою чи з інших поважних причин, у її роботі беруть участь особи, які виконують їх обов’язки.</w:t>
      </w:r>
    </w:p>
    <w:p w:rsidR="0048694E" w:rsidRPr="00E24A68" w:rsidRDefault="0048694E" w:rsidP="00090074">
      <w:pPr>
        <w:pStyle w:val="a5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120"/>
        <w:ind w:left="0" w:firstLine="567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</w:pPr>
      <w:r w:rsidRPr="00E24A68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>Затвердити</w:t>
      </w:r>
      <w:r w:rsidRPr="00E24A68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>Положення</w:t>
      </w:r>
      <w:r w:rsidRPr="00E24A68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>про</w:t>
      </w:r>
      <w:r w:rsidRPr="00E24A68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>Раду</w:t>
      </w:r>
      <w:r w:rsidRPr="00E24A68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 xml:space="preserve"> </w:t>
      </w:r>
      <w:proofErr w:type="spellStart"/>
      <w:r w:rsidRPr="00E24A68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>безбар’єрності</w:t>
      </w:r>
      <w:proofErr w:type="spellEnd"/>
      <w:r w:rsidRPr="00E24A68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>при</w:t>
      </w:r>
      <w:r w:rsidRPr="00E24A68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>виконавчому</w:t>
      </w:r>
      <w:r w:rsidRPr="00E24A68">
        <w:rPr>
          <w:rFonts w:ascii="Times New Roman" w:eastAsia="Times New Roman" w:hAnsi="Times New Roman" w:cs="Times New Roman"/>
          <w:spacing w:val="6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>комітеті Роменської міської ради ( додаток 2)</w:t>
      </w:r>
      <w:r w:rsidR="007A3A38" w:rsidRPr="00E24A68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>.</w:t>
      </w:r>
    </w:p>
    <w:p w:rsidR="00090074" w:rsidRPr="00E24A68" w:rsidRDefault="00090074" w:rsidP="00090074">
      <w:pPr>
        <w:widowControl w:val="0"/>
        <w:numPr>
          <w:ilvl w:val="0"/>
          <w:numId w:val="3"/>
        </w:numPr>
        <w:tabs>
          <w:tab w:val="left" w:pos="993"/>
          <w:tab w:val="left" w:pos="1542"/>
        </w:tabs>
        <w:autoSpaceDE w:val="0"/>
        <w:autoSpaceDN w:val="0"/>
        <w:spacing w:after="120" w:line="22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Про результати своєї роботи Рада один раз на півроку звітує перед виконавчим комітетом міської ради та опубліковує інформацію на офіційному вебсайті міської ради.</w:t>
      </w:r>
    </w:p>
    <w:p w:rsidR="0048694E" w:rsidRPr="00E24A68" w:rsidRDefault="0021079E" w:rsidP="00554D2B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</w:pP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48694E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. Контроль</w:t>
      </w:r>
      <w:r w:rsidR="0048694E" w:rsidRPr="00E24A68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="0048694E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за</w:t>
      </w:r>
      <w:r w:rsidR="0048694E" w:rsidRPr="00E24A68">
        <w:rPr>
          <w:rFonts w:ascii="Times New Roman" w:eastAsia="Times New Roman" w:hAnsi="Times New Roman" w:cs="Times New Roman"/>
          <w:spacing w:val="-15"/>
          <w:sz w:val="24"/>
          <w:szCs w:val="24"/>
          <w:lang w:val="uk-UA"/>
        </w:rPr>
        <w:t xml:space="preserve"> </w:t>
      </w:r>
      <w:r w:rsidR="0048694E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виконанням</w:t>
      </w:r>
      <w:r w:rsidR="0048694E" w:rsidRPr="00E24A68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="0048694E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рішення</w:t>
      </w:r>
      <w:r w:rsidR="0048694E" w:rsidRPr="00E24A68">
        <w:rPr>
          <w:rFonts w:ascii="Times New Roman" w:eastAsia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="0048694E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покласти</w:t>
      </w:r>
      <w:r w:rsidR="0048694E" w:rsidRPr="00E24A68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48694E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="0048694E" w:rsidRPr="00E24A68">
        <w:rPr>
          <w:rFonts w:ascii="Times New Roman" w:eastAsia="Times New Roman" w:hAnsi="Times New Roman" w:cs="Times New Roman"/>
          <w:spacing w:val="-14"/>
          <w:sz w:val="24"/>
          <w:szCs w:val="24"/>
          <w:lang w:val="uk-UA"/>
        </w:rPr>
        <w:t xml:space="preserve"> </w:t>
      </w:r>
      <w:r w:rsidR="00A465DC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керуючого справами виконкому Наталію МОСКАЛЕНКО</w:t>
      </w:r>
      <w:r w:rsidR="0048694E" w:rsidRPr="00E24A68"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  <w:t>.</w:t>
      </w:r>
    </w:p>
    <w:p w:rsidR="0048694E" w:rsidRPr="00E24A68" w:rsidRDefault="0048694E" w:rsidP="0048694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</w:pPr>
    </w:p>
    <w:p w:rsidR="0048694E" w:rsidRPr="00E24A68" w:rsidRDefault="0048694E" w:rsidP="0048694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</w:pPr>
    </w:p>
    <w:p w:rsidR="0048694E" w:rsidRPr="00E24A68" w:rsidRDefault="0048694E" w:rsidP="0048694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</w:pPr>
    </w:p>
    <w:p w:rsidR="0048694E" w:rsidRPr="00E24A68" w:rsidRDefault="0048694E" w:rsidP="0048694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pacing w:val="7"/>
          <w:sz w:val="24"/>
          <w:szCs w:val="24"/>
          <w:lang w:val="uk-UA"/>
        </w:rPr>
      </w:pPr>
      <w:r w:rsidRPr="00E24A68">
        <w:rPr>
          <w:rFonts w:ascii="Times New Roman" w:eastAsia="Times New Roman" w:hAnsi="Times New Roman" w:cs="Times New Roman"/>
          <w:b/>
          <w:spacing w:val="7"/>
          <w:sz w:val="24"/>
          <w:szCs w:val="24"/>
          <w:lang w:val="uk-UA"/>
        </w:rPr>
        <w:t>Міський голова</w:t>
      </w:r>
      <w:r w:rsidRPr="00E24A68">
        <w:rPr>
          <w:rFonts w:ascii="Times New Roman" w:eastAsia="Times New Roman" w:hAnsi="Times New Roman" w:cs="Times New Roman"/>
          <w:b/>
          <w:spacing w:val="7"/>
          <w:sz w:val="24"/>
          <w:szCs w:val="24"/>
          <w:lang w:val="uk-UA"/>
        </w:rPr>
        <w:tab/>
      </w:r>
      <w:r w:rsidRPr="00E24A68">
        <w:rPr>
          <w:rFonts w:ascii="Times New Roman" w:eastAsia="Times New Roman" w:hAnsi="Times New Roman" w:cs="Times New Roman"/>
          <w:b/>
          <w:spacing w:val="7"/>
          <w:sz w:val="24"/>
          <w:szCs w:val="24"/>
          <w:lang w:val="uk-UA"/>
        </w:rPr>
        <w:tab/>
      </w:r>
      <w:r w:rsidRPr="00E24A68">
        <w:rPr>
          <w:rFonts w:ascii="Times New Roman" w:eastAsia="Times New Roman" w:hAnsi="Times New Roman" w:cs="Times New Roman"/>
          <w:b/>
          <w:spacing w:val="7"/>
          <w:sz w:val="24"/>
          <w:szCs w:val="24"/>
          <w:lang w:val="uk-UA"/>
        </w:rPr>
        <w:tab/>
      </w:r>
      <w:r w:rsidRPr="00E24A68">
        <w:rPr>
          <w:rFonts w:ascii="Times New Roman" w:eastAsia="Times New Roman" w:hAnsi="Times New Roman" w:cs="Times New Roman"/>
          <w:b/>
          <w:spacing w:val="7"/>
          <w:sz w:val="24"/>
          <w:szCs w:val="24"/>
          <w:lang w:val="uk-UA"/>
        </w:rPr>
        <w:tab/>
      </w:r>
      <w:r w:rsidRPr="00E24A68">
        <w:rPr>
          <w:rFonts w:ascii="Times New Roman" w:eastAsia="Times New Roman" w:hAnsi="Times New Roman" w:cs="Times New Roman"/>
          <w:b/>
          <w:spacing w:val="7"/>
          <w:sz w:val="24"/>
          <w:szCs w:val="24"/>
          <w:lang w:val="uk-UA"/>
        </w:rPr>
        <w:tab/>
      </w:r>
      <w:r w:rsidRPr="00E24A68">
        <w:rPr>
          <w:rFonts w:ascii="Times New Roman" w:eastAsia="Times New Roman" w:hAnsi="Times New Roman" w:cs="Times New Roman"/>
          <w:b/>
          <w:spacing w:val="7"/>
          <w:sz w:val="24"/>
          <w:szCs w:val="24"/>
          <w:lang w:val="uk-UA"/>
        </w:rPr>
        <w:tab/>
      </w:r>
      <w:r w:rsidRPr="00E24A68">
        <w:rPr>
          <w:rFonts w:ascii="Times New Roman" w:eastAsia="Times New Roman" w:hAnsi="Times New Roman" w:cs="Times New Roman"/>
          <w:b/>
          <w:spacing w:val="7"/>
          <w:sz w:val="24"/>
          <w:szCs w:val="24"/>
          <w:lang w:val="uk-UA"/>
        </w:rPr>
        <w:tab/>
      </w:r>
      <w:r w:rsidRPr="00E24A68">
        <w:rPr>
          <w:rFonts w:ascii="Times New Roman" w:eastAsia="Times New Roman" w:hAnsi="Times New Roman" w:cs="Times New Roman"/>
          <w:b/>
          <w:spacing w:val="7"/>
          <w:sz w:val="24"/>
          <w:szCs w:val="24"/>
          <w:lang w:val="uk-UA"/>
        </w:rPr>
        <w:tab/>
        <w:t>Олег СТОГНІЙ</w:t>
      </w:r>
    </w:p>
    <w:p w:rsidR="0048694E" w:rsidRPr="00E24A68" w:rsidRDefault="0048694E" w:rsidP="0048694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</w:pPr>
    </w:p>
    <w:p w:rsidR="0048694E" w:rsidRPr="00E24A68" w:rsidRDefault="0048694E" w:rsidP="0048694E">
      <w:pPr>
        <w:widowControl w:val="0"/>
        <w:autoSpaceDE w:val="0"/>
        <w:autoSpaceDN w:val="0"/>
        <w:spacing w:before="77" w:after="0" w:line="240" w:lineRule="auto"/>
        <w:ind w:left="5608"/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</w:pPr>
    </w:p>
    <w:p w:rsidR="00412AEC" w:rsidRPr="00E24A68" w:rsidRDefault="00412AEC" w:rsidP="00412AEC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E24A6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 xml:space="preserve">Додаток </w:t>
      </w:r>
      <w:r w:rsidR="003E3AC6" w:rsidRPr="00E24A6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</w:p>
    <w:p w:rsidR="00412AEC" w:rsidRPr="00E24A68" w:rsidRDefault="00412AEC" w:rsidP="00412AEC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24A6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до рішенням виконкому міської ради</w:t>
      </w:r>
    </w:p>
    <w:p w:rsidR="0048694E" w:rsidRPr="00E24A68" w:rsidRDefault="00412AEC" w:rsidP="003E3AC6">
      <w:pPr>
        <w:widowControl w:val="0"/>
        <w:autoSpaceDE w:val="0"/>
        <w:autoSpaceDN w:val="0"/>
        <w:spacing w:before="77" w:after="0" w:line="240" w:lineRule="auto"/>
        <w:ind w:left="5387"/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</w:pPr>
      <w:r w:rsidRPr="00E24A6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21.08.2024 №  </w:t>
      </w:r>
      <w:r w:rsidR="00DD591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144</w:t>
      </w:r>
    </w:p>
    <w:p w:rsidR="003E3AC6" w:rsidRPr="00E24A68" w:rsidRDefault="003E3AC6" w:rsidP="003E3A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12AEC" w:rsidRPr="00E24A68" w:rsidRDefault="003E3AC6" w:rsidP="003E3A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24A68">
        <w:rPr>
          <w:rFonts w:ascii="Times New Roman" w:hAnsi="Times New Roman" w:cs="Times New Roman"/>
          <w:b/>
          <w:sz w:val="24"/>
          <w:szCs w:val="24"/>
          <w:lang w:val="uk-UA"/>
        </w:rPr>
        <w:t>СКЛАД</w:t>
      </w:r>
    </w:p>
    <w:p w:rsidR="00412AEC" w:rsidRPr="00E24A68" w:rsidRDefault="00412AEC" w:rsidP="00A465D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24A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Ради  </w:t>
      </w:r>
      <w:proofErr w:type="spellStart"/>
      <w:r w:rsidRPr="00E24A68">
        <w:rPr>
          <w:rFonts w:ascii="Times New Roman" w:hAnsi="Times New Roman" w:cs="Times New Roman"/>
          <w:b/>
          <w:sz w:val="24"/>
          <w:szCs w:val="24"/>
          <w:lang w:val="uk-UA"/>
        </w:rPr>
        <w:t>безбар’єрності</w:t>
      </w:r>
      <w:proofErr w:type="spellEnd"/>
      <w:r w:rsidRPr="00E24A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при виконавчому комітеті Роменської міської ради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8"/>
        <w:gridCol w:w="336"/>
        <w:gridCol w:w="5342"/>
      </w:tblGrid>
      <w:tr w:rsidR="00412AEC" w:rsidRPr="00E24A68" w:rsidTr="008B516A">
        <w:tc>
          <w:tcPr>
            <w:tcW w:w="3928" w:type="dxa"/>
          </w:tcPr>
          <w:p w:rsidR="00412AEC" w:rsidRPr="00E24A68" w:rsidRDefault="00412AEC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Москаленко Наталія Віталіївна</w:t>
            </w:r>
          </w:p>
        </w:tc>
        <w:tc>
          <w:tcPr>
            <w:tcW w:w="336" w:type="dxa"/>
          </w:tcPr>
          <w:p w:rsidR="00412AEC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5342" w:type="dxa"/>
          </w:tcPr>
          <w:p w:rsidR="00412AEC" w:rsidRPr="00E24A68" w:rsidRDefault="003E3AC6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к</w:t>
            </w:r>
            <w:r w:rsidR="00412AEC" w:rsidRPr="00E24A68">
              <w:rPr>
                <w:sz w:val="24"/>
                <w:szCs w:val="24"/>
                <w:lang w:val="uk-UA"/>
              </w:rPr>
              <w:t>еруючий справами виконкому, голова ради</w:t>
            </w:r>
          </w:p>
        </w:tc>
      </w:tr>
      <w:tr w:rsidR="008B516A" w:rsidRPr="00E24A68" w:rsidTr="008B516A">
        <w:tc>
          <w:tcPr>
            <w:tcW w:w="3928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Городецька Лілія Дмитрівна</w:t>
            </w:r>
          </w:p>
        </w:tc>
        <w:tc>
          <w:tcPr>
            <w:tcW w:w="336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5342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ради, заступник голови ради</w:t>
            </w:r>
          </w:p>
        </w:tc>
      </w:tr>
      <w:tr w:rsidR="008B516A" w:rsidRPr="00E24A68" w:rsidTr="008B516A">
        <w:tc>
          <w:tcPr>
            <w:tcW w:w="3928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Гончаренко Вікторія Леонідівна</w:t>
            </w:r>
          </w:p>
        </w:tc>
        <w:tc>
          <w:tcPr>
            <w:tcW w:w="336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5342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заступник начальника Управління соціального захисту населення Роменської міської ради, секретар ради</w:t>
            </w:r>
          </w:p>
        </w:tc>
      </w:tr>
      <w:tr w:rsidR="008B516A" w:rsidRPr="00E24A68" w:rsidTr="008B516A">
        <w:tc>
          <w:tcPr>
            <w:tcW w:w="3928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Гребенюк Олена Петрівна</w:t>
            </w:r>
          </w:p>
        </w:tc>
        <w:tc>
          <w:tcPr>
            <w:tcW w:w="336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5342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начальник Управління житлово-комунального господарства Роменської міської ради</w:t>
            </w:r>
          </w:p>
        </w:tc>
      </w:tr>
      <w:tr w:rsidR="008B516A" w:rsidRPr="00E24A68" w:rsidTr="008B516A">
        <w:tc>
          <w:tcPr>
            <w:tcW w:w="3928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24A68">
              <w:rPr>
                <w:sz w:val="24"/>
                <w:szCs w:val="24"/>
                <w:lang w:val="uk-UA"/>
              </w:rPr>
              <w:t>Гунькова</w:t>
            </w:r>
            <w:proofErr w:type="spellEnd"/>
            <w:r w:rsidRPr="00E24A68">
              <w:rPr>
                <w:sz w:val="24"/>
                <w:szCs w:val="24"/>
                <w:lang w:val="uk-UA"/>
              </w:rPr>
              <w:t xml:space="preserve"> Валентина Василівна</w:t>
            </w:r>
          </w:p>
        </w:tc>
        <w:tc>
          <w:tcPr>
            <w:tcW w:w="336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5342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головний лікар КНП «Роменська ЦРЛ» РМР</w:t>
            </w:r>
          </w:p>
        </w:tc>
      </w:tr>
      <w:tr w:rsidR="008B516A" w:rsidRPr="00E24A68" w:rsidTr="008B516A">
        <w:tc>
          <w:tcPr>
            <w:tcW w:w="3928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24A68">
              <w:rPr>
                <w:sz w:val="24"/>
                <w:szCs w:val="24"/>
                <w:lang w:val="uk-UA"/>
              </w:rPr>
              <w:t>Джос</w:t>
            </w:r>
            <w:proofErr w:type="spellEnd"/>
            <w:r w:rsidRPr="00E24A68">
              <w:rPr>
                <w:sz w:val="24"/>
                <w:szCs w:val="24"/>
                <w:lang w:val="uk-UA"/>
              </w:rPr>
              <w:t xml:space="preserve"> Ірина Юріївна</w:t>
            </w:r>
          </w:p>
        </w:tc>
        <w:tc>
          <w:tcPr>
            <w:tcW w:w="336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5342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начальник відділу організаційного та комп’ютерного забезпечення</w:t>
            </w:r>
          </w:p>
        </w:tc>
      </w:tr>
      <w:tr w:rsidR="008B516A" w:rsidRPr="00853727" w:rsidTr="008B516A">
        <w:tc>
          <w:tcPr>
            <w:tcW w:w="3928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Дмитренко Олександр Борисович</w:t>
            </w:r>
          </w:p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5342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керівник Ветеранської організації «Асоціація ветеранів МВС України»</w:t>
            </w:r>
          </w:p>
        </w:tc>
      </w:tr>
      <w:tr w:rsidR="008B516A" w:rsidRPr="00E24A68" w:rsidTr="008B516A">
        <w:tc>
          <w:tcPr>
            <w:tcW w:w="3928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24A68">
              <w:rPr>
                <w:sz w:val="24"/>
                <w:szCs w:val="24"/>
                <w:lang w:val="uk-UA"/>
              </w:rPr>
              <w:t>Івницька</w:t>
            </w:r>
            <w:proofErr w:type="spellEnd"/>
            <w:r w:rsidRPr="00E24A68">
              <w:rPr>
                <w:sz w:val="24"/>
                <w:szCs w:val="24"/>
                <w:lang w:val="uk-UA"/>
              </w:rPr>
              <w:t xml:space="preserve"> Ірина Олексіївна</w:t>
            </w:r>
          </w:p>
        </w:tc>
        <w:tc>
          <w:tcPr>
            <w:tcW w:w="336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5342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Начальник Відділу освіти Роменської міської ради Сумської області</w:t>
            </w:r>
          </w:p>
        </w:tc>
      </w:tr>
      <w:tr w:rsidR="008B516A" w:rsidRPr="00E24A68" w:rsidTr="008B516A">
        <w:tc>
          <w:tcPr>
            <w:tcW w:w="3928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Карпенко Надія Йосипівна</w:t>
            </w:r>
          </w:p>
        </w:tc>
        <w:tc>
          <w:tcPr>
            <w:tcW w:w="336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5342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керівник ГО «Роменське земляцтво»</w:t>
            </w:r>
          </w:p>
        </w:tc>
      </w:tr>
      <w:tr w:rsidR="008B516A" w:rsidRPr="00E24A68" w:rsidTr="008B516A">
        <w:tc>
          <w:tcPr>
            <w:tcW w:w="3928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Ковтун Ірина Іванівна</w:t>
            </w:r>
          </w:p>
        </w:tc>
        <w:tc>
          <w:tcPr>
            <w:tcW w:w="336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5342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начальник відділу юридичного забезпечення</w:t>
            </w:r>
          </w:p>
        </w:tc>
      </w:tr>
      <w:tr w:rsidR="008B516A" w:rsidRPr="00E24A68" w:rsidTr="008B516A">
        <w:tc>
          <w:tcPr>
            <w:tcW w:w="3928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Литвиненко Юрій Анатолійович</w:t>
            </w:r>
          </w:p>
        </w:tc>
        <w:tc>
          <w:tcPr>
            <w:tcW w:w="336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5342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</w:tr>
      <w:tr w:rsidR="008B516A" w:rsidRPr="00E24A68" w:rsidTr="008B516A">
        <w:tc>
          <w:tcPr>
            <w:tcW w:w="3928" w:type="dxa"/>
          </w:tcPr>
          <w:p w:rsidR="008B516A" w:rsidRPr="00E24A68" w:rsidRDefault="008B516A" w:rsidP="00A465DC">
            <w:pPr>
              <w:spacing w:after="120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Лук’яненко Катерина Олександрівна</w:t>
            </w:r>
          </w:p>
        </w:tc>
        <w:tc>
          <w:tcPr>
            <w:tcW w:w="336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5342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 xml:space="preserve">керівник благодійного фонду « </w:t>
            </w:r>
            <w:proofErr w:type="spellStart"/>
            <w:r w:rsidRPr="00E24A68">
              <w:rPr>
                <w:sz w:val="24"/>
                <w:szCs w:val="24"/>
                <w:lang w:val="uk-UA"/>
              </w:rPr>
              <w:t>Віват+</w:t>
            </w:r>
            <w:proofErr w:type="spellEnd"/>
            <w:r w:rsidRPr="00E24A68">
              <w:rPr>
                <w:sz w:val="24"/>
                <w:szCs w:val="24"/>
                <w:lang w:val="uk-UA"/>
              </w:rPr>
              <w:t>»</w:t>
            </w:r>
          </w:p>
        </w:tc>
      </w:tr>
      <w:tr w:rsidR="008B516A" w:rsidRPr="00E24A68" w:rsidTr="008B516A">
        <w:tc>
          <w:tcPr>
            <w:tcW w:w="3928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Мельник Володимир Михайлович</w:t>
            </w:r>
          </w:p>
        </w:tc>
        <w:tc>
          <w:tcPr>
            <w:tcW w:w="336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5342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начальник відділу молоді та спорту</w:t>
            </w:r>
          </w:p>
        </w:tc>
      </w:tr>
      <w:tr w:rsidR="008B516A" w:rsidRPr="00E24A68" w:rsidTr="008B516A">
        <w:tc>
          <w:tcPr>
            <w:tcW w:w="3928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24A68">
              <w:rPr>
                <w:sz w:val="24"/>
                <w:szCs w:val="24"/>
                <w:lang w:val="uk-UA"/>
              </w:rPr>
              <w:t>Мутлаг</w:t>
            </w:r>
            <w:proofErr w:type="spellEnd"/>
            <w:r w:rsidRPr="00E24A68">
              <w:rPr>
                <w:sz w:val="24"/>
                <w:szCs w:val="24"/>
                <w:lang w:val="uk-UA"/>
              </w:rPr>
              <w:t xml:space="preserve"> Яна Русланівна</w:t>
            </w:r>
          </w:p>
        </w:tc>
        <w:tc>
          <w:tcPr>
            <w:tcW w:w="336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5342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начальник Відділу культури Роменської міської ради</w:t>
            </w:r>
          </w:p>
        </w:tc>
      </w:tr>
      <w:tr w:rsidR="008B516A" w:rsidRPr="00E24A68" w:rsidTr="008B516A">
        <w:tc>
          <w:tcPr>
            <w:tcW w:w="3928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24A68">
              <w:rPr>
                <w:sz w:val="24"/>
                <w:szCs w:val="24"/>
                <w:lang w:val="uk-UA"/>
              </w:rPr>
              <w:t>Оганесян</w:t>
            </w:r>
            <w:proofErr w:type="spellEnd"/>
            <w:r w:rsidRPr="00E24A6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24A68">
              <w:rPr>
                <w:sz w:val="24"/>
                <w:szCs w:val="24"/>
                <w:lang w:val="uk-UA"/>
              </w:rPr>
              <w:t>Павліна</w:t>
            </w:r>
            <w:proofErr w:type="spellEnd"/>
            <w:r w:rsidRPr="00E24A68">
              <w:rPr>
                <w:sz w:val="24"/>
                <w:szCs w:val="24"/>
                <w:lang w:val="uk-UA"/>
              </w:rPr>
              <w:t xml:space="preserve"> Миколаївна</w:t>
            </w:r>
          </w:p>
        </w:tc>
        <w:tc>
          <w:tcPr>
            <w:tcW w:w="336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5342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Начальник Управління адміністративних послуг Роменської міської ради</w:t>
            </w:r>
          </w:p>
        </w:tc>
      </w:tr>
      <w:tr w:rsidR="008B516A" w:rsidRPr="00E24A68" w:rsidTr="008B516A">
        <w:tc>
          <w:tcPr>
            <w:tcW w:w="3928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Оксюта Микола Борисович</w:t>
            </w:r>
          </w:p>
        </w:tc>
        <w:tc>
          <w:tcPr>
            <w:tcW w:w="336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5342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керівник ГО «ДАР»</w:t>
            </w:r>
          </w:p>
        </w:tc>
      </w:tr>
      <w:tr w:rsidR="008B516A" w:rsidRPr="00853727" w:rsidTr="008B516A">
        <w:tc>
          <w:tcPr>
            <w:tcW w:w="3928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Орлова Ірина Вікторівна</w:t>
            </w:r>
          </w:p>
        </w:tc>
        <w:tc>
          <w:tcPr>
            <w:tcW w:w="336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5342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керівник Роменської міської громадської організації інвалідів</w:t>
            </w:r>
          </w:p>
        </w:tc>
      </w:tr>
      <w:tr w:rsidR="008B516A" w:rsidRPr="00E24A68" w:rsidTr="008B516A">
        <w:tc>
          <w:tcPr>
            <w:tcW w:w="3928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Панченко Ярослав Миколайович</w:t>
            </w:r>
          </w:p>
        </w:tc>
        <w:tc>
          <w:tcPr>
            <w:tcW w:w="336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5342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начальник Управління соціального захисту населення Роменської міської ради</w:t>
            </w:r>
          </w:p>
        </w:tc>
      </w:tr>
      <w:tr w:rsidR="008B516A" w:rsidRPr="00E24A68" w:rsidTr="008B516A">
        <w:tc>
          <w:tcPr>
            <w:tcW w:w="3928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Симоненко Альона Миколаївна</w:t>
            </w:r>
          </w:p>
        </w:tc>
        <w:tc>
          <w:tcPr>
            <w:tcW w:w="336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5342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керівник ГО « Право громад»</w:t>
            </w:r>
          </w:p>
        </w:tc>
      </w:tr>
      <w:tr w:rsidR="008B516A" w:rsidRPr="00E24A68" w:rsidTr="008B516A">
        <w:tc>
          <w:tcPr>
            <w:tcW w:w="3928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Швайка Світлана Сергіївна</w:t>
            </w:r>
          </w:p>
        </w:tc>
        <w:tc>
          <w:tcPr>
            <w:tcW w:w="336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5342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головний лікар КНП «ЦПМСД міста Ромни» РМР</w:t>
            </w:r>
          </w:p>
        </w:tc>
      </w:tr>
      <w:tr w:rsidR="008B516A" w:rsidRPr="00E24A68" w:rsidTr="008B516A">
        <w:tc>
          <w:tcPr>
            <w:tcW w:w="3928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24A68">
              <w:rPr>
                <w:sz w:val="24"/>
                <w:szCs w:val="24"/>
                <w:lang w:val="uk-UA"/>
              </w:rPr>
              <w:t>Шебедя</w:t>
            </w:r>
            <w:proofErr w:type="spellEnd"/>
            <w:r w:rsidRPr="00E24A68">
              <w:rPr>
                <w:sz w:val="24"/>
                <w:szCs w:val="24"/>
                <w:lang w:val="uk-UA"/>
              </w:rPr>
              <w:t xml:space="preserve"> Сергій Миколайович</w:t>
            </w:r>
          </w:p>
        </w:tc>
        <w:tc>
          <w:tcPr>
            <w:tcW w:w="336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5342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керівник ГО «Роменське товариство учасників війни в Афганістані»</w:t>
            </w:r>
          </w:p>
        </w:tc>
      </w:tr>
    </w:tbl>
    <w:p w:rsidR="00A465DC" w:rsidRPr="00E24A68" w:rsidRDefault="00A465DC">
      <w:pPr>
        <w:rPr>
          <w:lang w:val="uk-UA"/>
        </w:rPr>
      </w:pPr>
      <w:r w:rsidRPr="00E24A68">
        <w:rPr>
          <w:lang w:val="uk-UA"/>
        </w:rPr>
        <w:br w:type="page"/>
      </w:r>
    </w:p>
    <w:p w:rsidR="00A465DC" w:rsidRPr="00E24A68" w:rsidRDefault="00A465DC" w:rsidP="00A465DC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24A68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додатка 1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8"/>
        <w:gridCol w:w="336"/>
        <w:gridCol w:w="5342"/>
      </w:tblGrid>
      <w:tr w:rsidR="008B516A" w:rsidRPr="00E24A68" w:rsidTr="008B516A">
        <w:tc>
          <w:tcPr>
            <w:tcW w:w="3928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Юрченко Тетяна Олександрівна</w:t>
            </w:r>
          </w:p>
        </w:tc>
        <w:tc>
          <w:tcPr>
            <w:tcW w:w="336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5342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керівник ГО «Твоє місто Ромен»</w:t>
            </w:r>
          </w:p>
        </w:tc>
      </w:tr>
      <w:tr w:rsidR="008B516A" w:rsidRPr="00E24A68" w:rsidTr="008B516A">
        <w:tc>
          <w:tcPr>
            <w:tcW w:w="3928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Янчук Юлія Олександрівна</w:t>
            </w:r>
          </w:p>
        </w:tc>
        <w:tc>
          <w:tcPr>
            <w:tcW w:w="336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5342" w:type="dxa"/>
          </w:tcPr>
          <w:p w:rsidR="008B516A" w:rsidRPr="00E24A68" w:rsidRDefault="008B516A" w:rsidP="00A465D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E24A68">
              <w:rPr>
                <w:sz w:val="24"/>
                <w:szCs w:val="24"/>
                <w:lang w:val="uk-UA"/>
              </w:rPr>
              <w:t>начальник Управління економічного розвитку Роменської міської ради</w:t>
            </w:r>
          </w:p>
        </w:tc>
      </w:tr>
    </w:tbl>
    <w:p w:rsidR="00412AEC" w:rsidRPr="00E24A68" w:rsidRDefault="00412AEC" w:rsidP="00412AE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12AEC" w:rsidRPr="00E24A68" w:rsidRDefault="00412AEC" w:rsidP="00412AE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24A68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E24A6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24A6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24A6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24A68">
        <w:rPr>
          <w:rFonts w:ascii="Times New Roman" w:hAnsi="Times New Roman" w:cs="Times New Roman"/>
          <w:b/>
          <w:sz w:val="24"/>
          <w:szCs w:val="24"/>
          <w:lang w:val="uk-UA"/>
        </w:rPr>
        <w:tab/>
        <w:t>Наталія МОСКАЛЕНКО</w:t>
      </w:r>
    </w:p>
    <w:p w:rsidR="0048694E" w:rsidRPr="00E24A68" w:rsidRDefault="0048694E" w:rsidP="0048694E">
      <w:pPr>
        <w:widowControl w:val="0"/>
        <w:autoSpaceDE w:val="0"/>
        <w:autoSpaceDN w:val="0"/>
        <w:spacing w:before="77" w:after="0" w:line="240" w:lineRule="auto"/>
        <w:ind w:left="5608"/>
        <w:rPr>
          <w:rFonts w:ascii="Times New Roman" w:eastAsia="Times New Roman" w:hAnsi="Times New Roman" w:cs="Times New Roman"/>
          <w:color w:val="2F2F2F"/>
          <w:spacing w:val="-2"/>
          <w:sz w:val="24"/>
          <w:szCs w:val="24"/>
          <w:lang w:val="uk-UA"/>
        </w:rPr>
      </w:pPr>
    </w:p>
    <w:p w:rsidR="008F5E41" w:rsidRPr="00E24A68" w:rsidRDefault="008F5E41">
      <w:pPr>
        <w:rPr>
          <w:rFonts w:ascii="Times New Roman" w:eastAsia="Times New Roman" w:hAnsi="Times New Roman" w:cs="Times New Roman"/>
          <w:color w:val="2F2F2F"/>
          <w:spacing w:val="-2"/>
          <w:sz w:val="24"/>
          <w:szCs w:val="24"/>
          <w:lang w:val="uk-UA"/>
        </w:rPr>
      </w:pPr>
      <w:r w:rsidRPr="00E24A68">
        <w:rPr>
          <w:rFonts w:ascii="Times New Roman" w:eastAsia="Times New Roman" w:hAnsi="Times New Roman" w:cs="Times New Roman"/>
          <w:color w:val="2F2F2F"/>
          <w:spacing w:val="-2"/>
          <w:sz w:val="24"/>
          <w:szCs w:val="24"/>
          <w:lang w:val="uk-UA"/>
        </w:rPr>
        <w:br w:type="page"/>
      </w:r>
    </w:p>
    <w:p w:rsidR="0048694E" w:rsidRPr="00E24A68" w:rsidRDefault="00A819D9" w:rsidP="00A819D9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24A6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Додаток 2</w:t>
      </w:r>
    </w:p>
    <w:p w:rsidR="0048694E" w:rsidRPr="00E24A68" w:rsidRDefault="00A819D9" w:rsidP="00A819D9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24A6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до р</w:t>
      </w:r>
      <w:r w:rsidR="0048694E" w:rsidRPr="00E24A6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ішенням </w:t>
      </w:r>
      <w:r w:rsidRPr="00E24A6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викон</w:t>
      </w:r>
      <w:r w:rsidR="0048694E" w:rsidRPr="00E24A6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кому міської </w:t>
      </w:r>
      <w:r w:rsidRPr="00E24A6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</w:t>
      </w:r>
      <w:r w:rsidR="0048694E" w:rsidRPr="00E24A6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ади</w:t>
      </w:r>
    </w:p>
    <w:p w:rsidR="0048694E" w:rsidRPr="00E24A68" w:rsidRDefault="00A819D9" w:rsidP="00A819D9">
      <w:pPr>
        <w:widowControl w:val="0"/>
        <w:tabs>
          <w:tab w:val="left" w:pos="7415"/>
          <w:tab w:val="left" w:pos="8541"/>
        </w:tabs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24A6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21.08.2024</w:t>
      </w:r>
      <w:r w:rsidR="0048694E" w:rsidRPr="00E24A6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№ </w:t>
      </w:r>
      <w:r w:rsidRPr="00E24A6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DD591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144</w:t>
      </w:r>
      <w:r w:rsidR="0048694E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8694E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A819D9" w:rsidRPr="00E24A68" w:rsidRDefault="00A819D9" w:rsidP="00A819D9">
      <w:pPr>
        <w:widowControl w:val="0"/>
        <w:autoSpaceDE w:val="0"/>
        <w:autoSpaceDN w:val="0"/>
        <w:spacing w:after="0" w:line="240" w:lineRule="auto"/>
        <w:ind w:left="23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8694E" w:rsidRPr="00E24A68" w:rsidRDefault="0048694E" w:rsidP="00A819D9">
      <w:pPr>
        <w:widowControl w:val="0"/>
        <w:autoSpaceDE w:val="0"/>
        <w:autoSpaceDN w:val="0"/>
        <w:spacing w:after="0" w:line="240" w:lineRule="auto"/>
        <w:ind w:left="23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24A6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ПОЛОЖЕННЯ</w:t>
      </w:r>
    </w:p>
    <w:p w:rsidR="0048694E" w:rsidRPr="00E24A68" w:rsidRDefault="0048694E" w:rsidP="00A819D9">
      <w:pPr>
        <w:widowControl w:val="0"/>
        <w:autoSpaceDE w:val="0"/>
        <w:autoSpaceDN w:val="0"/>
        <w:spacing w:after="0" w:line="240" w:lineRule="auto"/>
        <w:ind w:left="23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24A6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про Раду </w:t>
      </w:r>
      <w:proofErr w:type="spellStart"/>
      <w:r w:rsidRPr="00E24A6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безбар'єрності</w:t>
      </w:r>
      <w:proofErr w:type="spellEnd"/>
      <w:r w:rsidRPr="00E24A6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при виконавчому комітеті</w:t>
      </w:r>
    </w:p>
    <w:p w:rsidR="0048694E" w:rsidRPr="00E24A68" w:rsidRDefault="0048694E" w:rsidP="00A819D9">
      <w:pPr>
        <w:widowControl w:val="0"/>
        <w:autoSpaceDE w:val="0"/>
        <w:autoSpaceDN w:val="0"/>
        <w:spacing w:after="0" w:line="240" w:lineRule="auto"/>
        <w:ind w:left="23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24A6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Роменської міської ради</w:t>
      </w:r>
    </w:p>
    <w:p w:rsidR="00A819D9" w:rsidRPr="00E24A68" w:rsidRDefault="00A819D9" w:rsidP="00A819D9">
      <w:pPr>
        <w:widowControl w:val="0"/>
        <w:autoSpaceDE w:val="0"/>
        <w:autoSpaceDN w:val="0"/>
        <w:spacing w:after="0" w:line="240" w:lineRule="auto"/>
        <w:ind w:left="23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8694E" w:rsidRPr="00E24A68" w:rsidRDefault="0048694E" w:rsidP="004A2DF7">
      <w:pPr>
        <w:widowControl w:val="0"/>
        <w:numPr>
          <w:ilvl w:val="0"/>
          <w:numId w:val="1"/>
        </w:numPr>
        <w:tabs>
          <w:tab w:val="left" w:pos="851"/>
          <w:tab w:val="left" w:pos="8222"/>
        </w:tabs>
        <w:autoSpaceDE w:val="0"/>
        <w:autoSpaceDN w:val="0"/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Рада </w:t>
      </w:r>
      <w:proofErr w:type="spellStart"/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безбар'єрності</w:t>
      </w:r>
      <w:proofErr w:type="spellEnd"/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 виконавчому комітеті Роменської міської ради (далі — Рада) є тимчасовим консультативно-дорадчим органом.</w:t>
      </w:r>
    </w:p>
    <w:p w:rsidR="0048694E" w:rsidRPr="00E24A68" w:rsidRDefault="0048694E" w:rsidP="004A2DF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120" w:line="235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Рада у своїй діяльності керується Конституцією i законами </w:t>
      </w:r>
      <w:r w:rsidR="007D50EC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и, а також Указами Президента України та постановами Верховної Ради </w:t>
      </w:r>
      <w:r w:rsidR="007D50EC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України, прийн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ятими відповідно до Конституції i законів України, актами Кабінету Міністрів України, рішеннями міської ради </w:t>
      </w:r>
      <w:r w:rsidR="007D50EC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її виконавчого комітету, розпорядженнями міського голови 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та цим Положенням.</w:t>
      </w:r>
    </w:p>
    <w:p w:rsidR="0048694E" w:rsidRPr="00E24A68" w:rsidRDefault="0048694E" w:rsidP="008840B8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Основними завданнями Ради є:</w:t>
      </w:r>
    </w:p>
    <w:p w:rsidR="0048694E" w:rsidRPr="00E24A68" w:rsidRDefault="0048694E" w:rsidP="008840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сприяння створенню безбар'</w:t>
      </w:r>
      <w:r w:rsidR="004A2DF7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рного простору в економічному, освітньому, інформаційному, фізичному та суспільно-громадському напрямках на території </w:t>
      </w:r>
      <w:r w:rsidR="007D50EC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Роменської міської 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територіальної громади;</w:t>
      </w:r>
    </w:p>
    <w:p w:rsidR="0048694E" w:rsidRPr="00E24A68" w:rsidRDefault="0048694E" w:rsidP="008840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сприяння забезпеченню координації дій орган</w:t>
      </w:r>
      <w:r w:rsidR="007D50EC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ів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місцевого самоврядування з місцевими органами виконавчої влади, інститутами громадянського суспільства та іншими суб'єктами з питань створення безбар’єрного простору на території </w:t>
      </w:r>
      <w:r w:rsidR="007D50EC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Роменської 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міської територіальної громади;</w:t>
      </w:r>
    </w:p>
    <w:p w:rsidR="0048694E" w:rsidRPr="00E24A68" w:rsidRDefault="0048694E" w:rsidP="008840B8">
      <w:pPr>
        <w:widowControl w:val="0"/>
        <w:autoSpaceDE w:val="0"/>
        <w:autoSpaceDN w:val="0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проведення аналізу проектів місцевих програм соціально-економічного та культурного розвитку, місцевих цільових програм, стратегії розвитку територіальної громади та інших стратегічних документів щодо впровадження системного підходу до формування безбар'</w:t>
      </w:r>
      <w:r w:rsidR="000667B5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рного простору та запровадження принципу універсального дизайну, а також підготовка пропозицій щодо удосконалення актів орган</w:t>
      </w:r>
      <w:r w:rsidR="00833264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ів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місцевого самоврядування</w:t>
      </w:r>
      <w:r w:rsidR="00833264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Роменської міської територіальної громади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48694E" w:rsidRPr="00E24A68" w:rsidRDefault="0048694E" w:rsidP="004A2DF7">
      <w:pPr>
        <w:widowControl w:val="0"/>
        <w:autoSpaceDE w:val="0"/>
        <w:autoSpaceDN w:val="0"/>
        <w:spacing w:after="120" w:line="24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шляхів, механізм</w:t>
      </w:r>
      <w:r w:rsidR="00833264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ів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i способів вирішення проблемних питань, що виникають під час реалізації державної політики у створенні безбар’</w:t>
      </w:r>
      <w:r w:rsidR="000667B5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рного простору на місцевому рівні.</w:t>
      </w:r>
    </w:p>
    <w:p w:rsidR="0048694E" w:rsidRPr="00E24A68" w:rsidRDefault="0048694E" w:rsidP="008840B8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Рада відповідно до покладених на неї завдань:</w:t>
      </w:r>
    </w:p>
    <w:p w:rsidR="0048694E" w:rsidRPr="00E24A68" w:rsidRDefault="0048694E" w:rsidP="008840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проводить аналіз стану справ та причин виникнення проблемних питань у процесі </w:t>
      </w:r>
      <w:r w:rsidR="00833264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реалізації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державної політики у сфері створення безбар’єрного простору на місцевому рівні;</w:t>
      </w:r>
    </w:p>
    <w:p w:rsidR="0048694E" w:rsidRPr="00E24A68" w:rsidRDefault="0048694E" w:rsidP="008840B8">
      <w:pPr>
        <w:widowControl w:val="0"/>
        <w:autoSpaceDE w:val="0"/>
        <w:autoSpaceDN w:val="0"/>
        <w:spacing w:after="0" w:line="240" w:lineRule="auto"/>
        <w:ind w:firstLine="54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бере участь у розробленні проектів актів орган</w:t>
      </w:r>
      <w:r w:rsidR="00833264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ів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місцевого самоврядування (рішен</w:t>
      </w:r>
      <w:r w:rsidR="00833264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ь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, розпоряджен</w:t>
      </w:r>
      <w:r w:rsidR="00833264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ь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, наказ</w:t>
      </w:r>
      <w:r w:rsidR="00833264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ів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з питань створення </w:t>
      </w:r>
      <w:proofErr w:type="spellStart"/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безбар'ерного</w:t>
      </w:r>
      <w:proofErr w:type="spellEnd"/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простору;</w:t>
      </w:r>
    </w:p>
    <w:p w:rsidR="0048694E" w:rsidRPr="00E24A68" w:rsidRDefault="0048694E" w:rsidP="008840B8">
      <w:pPr>
        <w:widowControl w:val="0"/>
        <w:autoSpaceDE w:val="0"/>
        <w:autoSpaceDN w:val="0"/>
        <w:spacing w:after="0" w:line="235" w:lineRule="auto"/>
        <w:ind w:firstLine="54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вивчає результати діяльності виконавчих органів міської ради, </w:t>
      </w:r>
      <w:r w:rsidR="00833264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підприємств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, установ та організацій, створени</w:t>
      </w:r>
      <w:r w:rsidR="00833264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х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міською радою</w:t>
      </w:r>
      <w:r w:rsidR="00833264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a6o надають публічні послуги на </w:t>
      </w:r>
      <w:r w:rsidR="00833264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території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63D94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Роменської 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міської територіальної громади, з питань створення безбар'єрного простору;</w:t>
      </w:r>
    </w:p>
    <w:p w:rsidR="0048694E" w:rsidRPr="00E24A68" w:rsidRDefault="0048694E" w:rsidP="008840B8">
      <w:pPr>
        <w:widowControl w:val="0"/>
        <w:autoSpaceDE w:val="0"/>
        <w:autoSpaceDN w:val="0"/>
        <w:spacing w:after="0" w:line="240" w:lineRule="auto"/>
        <w:ind w:firstLine="54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проводить моніторинг стану виконання виконавчим</w:t>
      </w:r>
      <w:r w:rsidR="00763D94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органами ради покладених на них завдань щодо створення безбар'єрного простору, в тому числі моніторинг досягнення цільових індикаторів до стратегічних цілей та завдань, визначених положеннями </w:t>
      </w:r>
      <w:r w:rsidR="00763D94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Національної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стратегії із створення безбар'єрного простору в Україні на період до 2030 </w:t>
      </w:r>
      <w:proofErr w:type="spellStart"/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poкy</w:t>
      </w:r>
      <w:proofErr w:type="spellEnd"/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, схваленої розпорядженням Кабінету Міністрів Україн</w:t>
      </w:r>
      <w:r w:rsidR="005966F6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14 квітня 2021 р. № 366-р;</w:t>
      </w:r>
    </w:p>
    <w:p w:rsidR="0048694E" w:rsidRPr="00E24A68" w:rsidRDefault="0048694E" w:rsidP="004A2DF7">
      <w:pPr>
        <w:widowControl w:val="0"/>
        <w:autoSpaceDE w:val="0"/>
        <w:autoSpaceDN w:val="0"/>
        <w:spacing w:after="120" w:line="23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моніторинг суспільної думки щодо створення безбар'єрного простору на території громади.</w:t>
      </w:r>
    </w:p>
    <w:p w:rsidR="0048694E" w:rsidRPr="00E24A68" w:rsidRDefault="0048694E" w:rsidP="000521DB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Рада мас право:</w:t>
      </w:r>
    </w:p>
    <w:p w:rsidR="0048694E" w:rsidRPr="00E24A68" w:rsidRDefault="0048694E" w:rsidP="000521D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отримувати в установленому порядку від місцевих органів </w:t>
      </w:r>
      <w:r w:rsidR="00763D94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виконавчої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влади та виконавчих органів </w:t>
      </w:r>
      <w:r w:rsidR="00763D94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міської 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ради, підприємств, установ та організацій інформацію, необхідну для виконання покладених на неї завдань;</w:t>
      </w:r>
    </w:p>
    <w:p w:rsidR="00BA2EB6" w:rsidRPr="00E24A68" w:rsidRDefault="00BA2EB6" w:rsidP="00BA2EB6">
      <w:pPr>
        <w:widowControl w:val="0"/>
        <w:autoSpaceDE w:val="0"/>
        <w:autoSpaceDN w:val="0"/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залучати до участі у своїй роботі представників місцевих органів виконавчої влади, 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підприємств, установ та організацій (за погодженнями з ïx керівниками);</w:t>
      </w:r>
    </w:p>
    <w:p w:rsidR="000521DB" w:rsidRPr="00E24A68" w:rsidRDefault="000521DB" w:rsidP="000521DB">
      <w:pPr>
        <w:pStyle w:val="a5"/>
        <w:ind w:left="29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24A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Продовження додатка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</w:p>
    <w:p w:rsidR="0048694E" w:rsidRPr="00E24A68" w:rsidRDefault="0048694E" w:rsidP="000521DB">
      <w:pPr>
        <w:widowControl w:val="0"/>
        <w:autoSpaceDE w:val="0"/>
        <w:autoSpaceDN w:val="0"/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утворювати в разі </w:t>
      </w:r>
      <w:r w:rsidR="00763D94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потреби дл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 виконання покладених на неї завдань постійні a6o тимчасові експертні та робочі </w:t>
      </w:r>
      <w:proofErr w:type="spellStart"/>
      <w:r w:rsidR="005B383D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г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pупи</w:t>
      </w:r>
      <w:proofErr w:type="spellEnd"/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48694E" w:rsidRPr="00E24A68" w:rsidRDefault="0048694E" w:rsidP="004A2DF7">
      <w:pPr>
        <w:widowControl w:val="0"/>
        <w:autoSpaceDE w:val="0"/>
        <w:autoSpaceDN w:val="0"/>
        <w:spacing w:after="120" w:line="23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організовувати проведення конференцій, семінарів, нарад та інших заходів.</w:t>
      </w:r>
    </w:p>
    <w:p w:rsidR="0048694E" w:rsidRPr="00E24A68" w:rsidRDefault="0048694E" w:rsidP="000521DB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32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Рада утворюється у </w:t>
      </w:r>
      <w:r w:rsidR="0094390E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складі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голови, заступ</w:t>
      </w:r>
      <w:r w:rsidR="007239EC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ика голови, секретаря та членів Рад</w:t>
      </w:r>
      <w:r w:rsidR="0094390E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48694E" w:rsidRPr="00E24A68" w:rsidRDefault="005117DD" w:rsidP="000521DB">
      <w:pPr>
        <w:widowControl w:val="0"/>
        <w:autoSpaceDE w:val="0"/>
        <w:autoSpaceDN w:val="0"/>
        <w:spacing w:after="0" w:line="23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="0048694E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клад Ради затверджується рішенням виконавчого комітету міської ради.</w:t>
      </w:r>
    </w:p>
    <w:p w:rsidR="00B329ED" w:rsidRPr="00E24A68" w:rsidRDefault="0048694E" w:rsidP="000521DB">
      <w:pPr>
        <w:widowControl w:val="0"/>
        <w:autoSpaceDE w:val="0"/>
        <w:autoSpaceDN w:val="0"/>
        <w:spacing w:after="0" w:line="23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При формуванні складу Ради повинно бути забезпечено принцип  гендерної рівності та рівного представництва  різних категорії  учасників, в тому числі</w:t>
      </w:r>
      <w:r w:rsidR="00B329ED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48694E" w:rsidRPr="00E24A68" w:rsidRDefault="0048694E" w:rsidP="000521DB">
      <w:pPr>
        <w:pStyle w:val="a5"/>
        <w:widowControl w:val="0"/>
        <w:tabs>
          <w:tab w:val="left" w:pos="851"/>
        </w:tabs>
        <w:autoSpaceDE w:val="0"/>
        <w:autoSpaceDN w:val="0"/>
        <w:spacing w:after="0" w:line="228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посадових осіб місцевого </w:t>
      </w:r>
      <w:r w:rsidR="00E24A68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</w:t>
      </w:r>
      <w:r w:rsidR="005B383D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чих органів міської ради</w:t>
      </w:r>
      <w:r w:rsidR="00B329ED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48694E" w:rsidRPr="00E24A68" w:rsidRDefault="0048694E" w:rsidP="000521DB">
      <w:pPr>
        <w:widowControl w:val="0"/>
        <w:tabs>
          <w:tab w:val="left" w:pos="851"/>
        </w:tabs>
        <w:autoSpaceDE w:val="0"/>
        <w:autoSpaceDN w:val="0"/>
        <w:spacing w:after="0" w:line="228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інституцій громадянського суспільства, які представлять інтереси осіб з інвалідністю та маломобільних </w:t>
      </w:r>
      <w:proofErr w:type="spellStart"/>
      <w:r w:rsidR="00B329ED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г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pyп</w:t>
      </w:r>
      <w:proofErr w:type="spellEnd"/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29ED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населення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та ін</w:t>
      </w:r>
      <w:r w:rsidR="00B329ED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ш</w:t>
      </w:r>
      <w:r w:rsid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х вразливих </w:t>
      </w:r>
      <w:proofErr w:type="spellStart"/>
      <w:r w:rsid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г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py</w:t>
      </w:r>
      <w:r w:rsidR="00B329ED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proofErr w:type="spellEnd"/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населен</w:t>
      </w:r>
      <w:r w:rsidR="00B329ED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я;</w:t>
      </w:r>
    </w:p>
    <w:p w:rsidR="0048694E" w:rsidRPr="00E24A68" w:rsidRDefault="0048694E" w:rsidP="000521DB">
      <w:pPr>
        <w:pStyle w:val="a5"/>
        <w:widowControl w:val="0"/>
        <w:tabs>
          <w:tab w:val="left" w:pos="851"/>
        </w:tabs>
        <w:autoSpaceDE w:val="0"/>
        <w:autoSpaceDN w:val="0"/>
        <w:spacing w:after="0" w:line="228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представників суб'єктів господарювання, </w:t>
      </w:r>
      <w:r w:rsid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їх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об'</w:t>
      </w:r>
      <w:r w:rsidR="007239EC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днань ч</w:t>
      </w:r>
      <w:r w:rsidR="007239EC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асоціацій, органів самоорганізації населення, аналітичних центрів та громадських організацій, які здійснюють свою діяльність на території Роменської міської територіальної громади.</w:t>
      </w:r>
    </w:p>
    <w:p w:rsidR="0048694E" w:rsidRPr="00E24A68" w:rsidRDefault="0048694E" w:rsidP="004A2DF7">
      <w:pPr>
        <w:widowControl w:val="0"/>
        <w:autoSpaceDE w:val="0"/>
        <w:autoSpaceDN w:val="0"/>
        <w:spacing w:after="12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Секретарем ради є посадова особа місцевого самоврядування, яка відповідальна за питання </w:t>
      </w:r>
      <w:proofErr w:type="spellStart"/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безбар’єрності</w:t>
      </w:r>
      <w:proofErr w:type="spellEnd"/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48694E" w:rsidRPr="00E24A68" w:rsidRDefault="0048694E" w:rsidP="000521DB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2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Формою роботи </w:t>
      </w:r>
      <w:proofErr w:type="spellStart"/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Paди</w:t>
      </w:r>
      <w:proofErr w:type="spellEnd"/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є засідання, що проводяться за рішенням </w:t>
      </w:r>
      <w:r w:rsidR="007239EC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її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голови </w:t>
      </w:r>
      <w:proofErr w:type="spellStart"/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нe</w:t>
      </w:r>
      <w:proofErr w:type="spellEnd"/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piдше</w:t>
      </w:r>
      <w:proofErr w:type="spellEnd"/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ніж один раз на квартал.</w:t>
      </w:r>
    </w:p>
    <w:p w:rsidR="0048694E" w:rsidRPr="00E24A68" w:rsidRDefault="0048694E" w:rsidP="000521D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Засідання Ради веде голова, а в </w:t>
      </w:r>
      <w:proofErr w:type="spellStart"/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paзi</w:t>
      </w:r>
      <w:proofErr w:type="spellEnd"/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його відсутності </w:t>
      </w:r>
      <w:r w:rsidR="007239EC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– </w:t>
      </w:r>
      <w:r w:rsidR="005B383D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його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B383D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заступник</w:t>
      </w:r>
      <w:r w:rsidR="007239EC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48694E" w:rsidRPr="00E24A68" w:rsidRDefault="0048694E" w:rsidP="000521DB">
      <w:pPr>
        <w:widowControl w:val="0"/>
        <w:autoSpaceDE w:val="0"/>
        <w:autoSpaceDN w:val="0"/>
        <w:spacing w:after="0" w:line="315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Засідання Ради вважається правомочним, якщо на ньому присутні більш ніж</w:t>
      </w:r>
      <w:r w:rsidR="007239EC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половина її членів.</w:t>
      </w:r>
    </w:p>
    <w:p w:rsidR="0048694E" w:rsidRPr="00E24A68" w:rsidRDefault="0048694E" w:rsidP="004A2DF7">
      <w:pPr>
        <w:widowControl w:val="0"/>
        <w:autoSpaceDE w:val="0"/>
        <w:autoSpaceDN w:val="0"/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Підготовку матеріалів для розгляду на засіданнях Ради забезпечує </w:t>
      </w:r>
      <w:r w:rsidR="007239EC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ї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ї секретар.</w:t>
      </w:r>
    </w:p>
    <w:p w:rsidR="0048694E" w:rsidRPr="00E24A68" w:rsidRDefault="0048694E" w:rsidP="000521DB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За результат</w:t>
      </w:r>
      <w:r w:rsidR="00625583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 засідань Рада готує пропозиції та </w:t>
      </w:r>
      <w:r w:rsidR="007239EC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рекомендації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питань, що</w:t>
      </w:r>
      <w:r w:rsidR="00625583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належать до </w:t>
      </w:r>
      <w:r w:rsidR="00625583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її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компетенції.</w:t>
      </w:r>
    </w:p>
    <w:p w:rsidR="0048694E" w:rsidRPr="00E24A68" w:rsidRDefault="0048694E" w:rsidP="000521DB">
      <w:pPr>
        <w:widowControl w:val="0"/>
        <w:autoSpaceDE w:val="0"/>
        <w:autoSpaceDN w:val="0"/>
        <w:spacing w:after="0" w:line="22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Пропозиції та рекомендації вважаються схваленими, якщо за них проголосувало більш як половина присутніх на засіданні членів Ради.</w:t>
      </w:r>
    </w:p>
    <w:p w:rsidR="0048694E" w:rsidRPr="00E24A68" w:rsidRDefault="0048694E" w:rsidP="000521DB">
      <w:pPr>
        <w:widowControl w:val="0"/>
        <w:autoSpaceDE w:val="0"/>
        <w:autoSpaceDN w:val="0"/>
        <w:spacing w:after="0" w:line="232" w:lineRule="auto"/>
        <w:ind w:firstLine="52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У разі рівного розподілу голосів вирішал</w:t>
      </w:r>
      <w:r w:rsidR="00311168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ь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ним є голос головуючого на засіданні.</w:t>
      </w:r>
    </w:p>
    <w:p w:rsidR="005117DD" w:rsidRPr="00E24A68" w:rsidRDefault="0048694E" w:rsidP="000521DB">
      <w:pPr>
        <w:widowControl w:val="0"/>
        <w:autoSpaceDE w:val="0"/>
        <w:autoSpaceDN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Пропозиції та рекомендації фіксуються у протоколі засідання, який підписується головуючим на засіданні та секретарем i доводиться до відома </w:t>
      </w:r>
      <w:proofErr w:type="spellStart"/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ycix</w:t>
      </w:r>
      <w:proofErr w:type="spellEnd"/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членів Ради. </w:t>
      </w:r>
    </w:p>
    <w:p w:rsidR="0048694E" w:rsidRPr="00E24A68" w:rsidRDefault="0048694E" w:rsidP="000521DB">
      <w:pPr>
        <w:widowControl w:val="0"/>
        <w:tabs>
          <w:tab w:val="left" w:pos="9638"/>
        </w:tabs>
        <w:autoSpaceDE w:val="0"/>
        <w:autoSpaceDN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Член Ради, який не підтримує пропозиції (рекомендації), може викласти у письмовій формі свою окрему думку, що дода</w:t>
      </w:r>
      <w:r w:rsidR="00B512A3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ться до протоколу засідання. Пропозиції (рекомендації) до протоколу засідання можуть подавати у письмовій формі лише члени Ради, які брали участь у відповідному засіданні, протягом трьох робоч</w:t>
      </w:r>
      <w:r w:rsidR="00E85721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их днів з дати його проведення.</w:t>
      </w:r>
    </w:p>
    <w:p w:rsidR="005117DD" w:rsidRPr="00E24A68" w:rsidRDefault="005117DD" w:rsidP="000521DB">
      <w:pPr>
        <w:widowControl w:val="0"/>
        <w:tabs>
          <w:tab w:val="left" w:pos="9638"/>
        </w:tabs>
        <w:autoSpaceDE w:val="0"/>
        <w:autoSpaceDN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Пропозиції та рекомендації Ради можуть бути реалізовані шляхом прийняття </w:t>
      </w:r>
      <w:r w:rsidR="008E0500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рішення 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міською радою</w:t>
      </w:r>
      <w:r w:rsidR="008E0500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або її виконавчим комітетом,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</w:t>
      </w:r>
      <w:r w:rsidR="008E0500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кт якого вносить виконавч</w:t>
      </w:r>
      <w:r w:rsidR="008E0500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ий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E0500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 міської ради 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відповідно до своїх повноважень.</w:t>
      </w:r>
      <w:r w:rsidR="008E0500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Також пропозиції та рекомендації Ради можуть бути реалізовані шляхом видання розпорядження мі</w:t>
      </w:r>
      <w:r w:rsidR="00D014F5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ським головою, проєкт якого розробляє виконавчий орган міської ради відповідно до своїх повноважень.</w:t>
      </w:r>
    </w:p>
    <w:p w:rsidR="0048694E" w:rsidRPr="00E24A68" w:rsidRDefault="0048694E" w:rsidP="000521DB">
      <w:pPr>
        <w:widowControl w:val="0"/>
        <w:autoSpaceDE w:val="0"/>
        <w:autoSpaceDN w:val="0"/>
        <w:spacing w:after="120" w:line="23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Протокол засідання оприлюднюється на офіційному </w:t>
      </w:r>
      <w:r w:rsidR="00E85721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вебс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айті міської ради протягом трьох робочих днів з дати його проведення.</w:t>
      </w:r>
    </w:p>
    <w:p w:rsidR="0048694E" w:rsidRPr="00E24A68" w:rsidRDefault="0048694E" w:rsidP="004A2DF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120" w:line="22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Організаційне забезпечення діяльності Ради здійснюється </w:t>
      </w:r>
      <w:r w:rsidR="00765894"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Управління соціального захисту населення Роменської міської ради</w:t>
      </w:r>
      <w:r w:rsidRPr="00E24A6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48694E" w:rsidRPr="00E24A68" w:rsidRDefault="0048694E" w:rsidP="00A81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8694E" w:rsidRPr="00E24A68" w:rsidRDefault="0048694E" w:rsidP="00A81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8694E" w:rsidRPr="00E24A68" w:rsidRDefault="0048694E" w:rsidP="00A81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8694E" w:rsidRPr="00E24A68" w:rsidRDefault="00E85721" w:rsidP="00A81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24A6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</w:t>
      </w:r>
      <w:r w:rsidR="0048694E" w:rsidRPr="00E24A6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еруючий справами виконкому</w:t>
      </w:r>
      <w:r w:rsidR="0048694E" w:rsidRPr="00E24A6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48694E" w:rsidRPr="00E24A6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48694E" w:rsidRPr="00E24A6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48694E" w:rsidRPr="00E24A6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 Наталія МОСКАЛЕНКО</w:t>
      </w:r>
    </w:p>
    <w:p w:rsidR="002D13E4" w:rsidRPr="00E24A68" w:rsidRDefault="002D13E4" w:rsidP="00A819D9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ectPr w:rsidR="002D13E4" w:rsidRPr="00E24A68" w:rsidSect="00B329E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F04F2"/>
    <w:multiLevelType w:val="hybridMultilevel"/>
    <w:tmpl w:val="E3E6B464"/>
    <w:lvl w:ilvl="0" w:tplc="D29E7BF2">
      <w:start w:val="1"/>
      <w:numFmt w:val="decimal"/>
      <w:lvlText w:val="%1)"/>
      <w:lvlJc w:val="left"/>
      <w:pPr>
        <w:ind w:left="457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0"/>
        <w:w w:val="92"/>
        <w:sz w:val="28"/>
        <w:szCs w:val="28"/>
        <w:lang w:val="uk-UA" w:eastAsia="en-US" w:bidi="ar-SA"/>
      </w:rPr>
    </w:lvl>
    <w:lvl w:ilvl="1" w:tplc="8B3AA446">
      <w:numFmt w:val="bullet"/>
      <w:lvlText w:val="•"/>
      <w:lvlJc w:val="left"/>
      <w:pPr>
        <w:ind w:left="1424" w:hanging="392"/>
      </w:pPr>
      <w:rPr>
        <w:lang w:val="uk-UA" w:eastAsia="en-US" w:bidi="ar-SA"/>
      </w:rPr>
    </w:lvl>
    <w:lvl w:ilvl="2" w:tplc="929CE2E8">
      <w:numFmt w:val="bullet"/>
      <w:lvlText w:val="•"/>
      <w:lvlJc w:val="left"/>
      <w:pPr>
        <w:ind w:left="2388" w:hanging="392"/>
      </w:pPr>
      <w:rPr>
        <w:lang w:val="uk-UA" w:eastAsia="en-US" w:bidi="ar-SA"/>
      </w:rPr>
    </w:lvl>
    <w:lvl w:ilvl="3" w:tplc="78E219A6">
      <w:numFmt w:val="bullet"/>
      <w:lvlText w:val="•"/>
      <w:lvlJc w:val="left"/>
      <w:pPr>
        <w:ind w:left="3353" w:hanging="392"/>
      </w:pPr>
      <w:rPr>
        <w:lang w:val="uk-UA" w:eastAsia="en-US" w:bidi="ar-SA"/>
      </w:rPr>
    </w:lvl>
    <w:lvl w:ilvl="4" w:tplc="60E6E906">
      <w:numFmt w:val="bullet"/>
      <w:lvlText w:val="•"/>
      <w:lvlJc w:val="left"/>
      <w:pPr>
        <w:ind w:left="4317" w:hanging="392"/>
      </w:pPr>
      <w:rPr>
        <w:lang w:val="uk-UA" w:eastAsia="en-US" w:bidi="ar-SA"/>
      </w:rPr>
    </w:lvl>
    <w:lvl w:ilvl="5" w:tplc="379EFFE8">
      <w:numFmt w:val="bullet"/>
      <w:lvlText w:val="•"/>
      <w:lvlJc w:val="left"/>
      <w:pPr>
        <w:ind w:left="5282" w:hanging="392"/>
      </w:pPr>
      <w:rPr>
        <w:lang w:val="uk-UA" w:eastAsia="en-US" w:bidi="ar-SA"/>
      </w:rPr>
    </w:lvl>
    <w:lvl w:ilvl="6" w:tplc="2A38099C">
      <w:numFmt w:val="bullet"/>
      <w:lvlText w:val="•"/>
      <w:lvlJc w:val="left"/>
      <w:pPr>
        <w:ind w:left="6246" w:hanging="392"/>
      </w:pPr>
      <w:rPr>
        <w:lang w:val="uk-UA" w:eastAsia="en-US" w:bidi="ar-SA"/>
      </w:rPr>
    </w:lvl>
    <w:lvl w:ilvl="7" w:tplc="EB7C8C60">
      <w:numFmt w:val="bullet"/>
      <w:lvlText w:val="•"/>
      <w:lvlJc w:val="left"/>
      <w:pPr>
        <w:ind w:left="7210" w:hanging="392"/>
      </w:pPr>
      <w:rPr>
        <w:lang w:val="uk-UA" w:eastAsia="en-US" w:bidi="ar-SA"/>
      </w:rPr>
    </w:lvl>
    <w:lvl w:ilvl="8" w:tplc="C5A4D624">
      <w:numFmt w:val="bullet"/>
      <w:lvlText w:val="•"/>
      <w:lvlJc w:val="left"/>
      <w:pPr>
        <w:ind w:left="8175" w:hanging="392"/>
      </w:pPr>
      <w:rPr>
        <w:lang w:val="uk-UA" w:eastAsia="en-US" w:bidi="ar-SA"/>
      </w:rPr>
    </w:lvl>
  </w:abstractNum>
  <w:abstractNum w:abstractNumId="1">
    <w:nsid w:val="174E40F7"/>
    <w:multiLevelType w:val="hybridMultilevel"/>
    <w:tmpl w:val="183C31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F61CB"/>
    <w:multiLevelType w:val="hybridMultilevel"/>
    <w:tmpl w:val="C9DECC64"/>
    <w:lvl w:ilvl="0" w:tplc="A928CE02">
      <w:start w:val="1"/>
      <w:numFmt w:val="decimal"/>
      <w:lvlText w:val="%1."/>
      <w:lvlJc w:val="left"/>
      <w:pPr>
        <w:ind w:left="299" w:hanging="243"/>
      </w:pPr>
      <w:rPr>
        <w:rFonts w:ascii="Times New Roman" w:hAnsi="Times New Roman" w:cs="Times New Roman" w:hint="default"/>
        <w:spacing w:val="0"/>
        <w:w w:val="96"/>
        <w:sz w:val="24"/>
        <w:szCs w:val="24"/>
        <w:lang w:val="uk-UA" w:eastAsia="en-US" w:bidi="ar-SA"/>
      </w:rPr>
    </w:lvl>
    <w:lvl w:ilvl="1" w:tplc="5B5E7D08">
      <w:numFmt w:val="bullet"/>
      <w:lvlText w:val="•"/>
      <w:lvlJc w:val="left"/>
      <w:pPr>
        <w:ind w:left="1280" w:hanging="243"/>
      </w:pPr>
      <w:rPr>
        <w:lang w:val="uk-UA" w:eastAsia="en-US" w:bidi="ar-SA"/>
      </w:rPr>
    </w:lvl>
    <w:lvl w:ilvl="2" w:tplc="3A38EAF2">
      <w:numFmt w:val="bullet"/>
      <w:lvlText w:val="•"/>
      <w:lvlJc w:val="left"/>
      <w:pPr>
        <w:ind w:left="2260" w:hanging="243"/>
      </w:pPr>
      <w:rPr>
        <w:lang w:val="uk-UA" w:eastAsia="en-US" w:bidi="ar-SA"/>
      </w:rPr>
    </w:lvl>
    <w:lvl w:ilvl="3" w:tplc="F168CCAE">
      <w:numFmt w:val="bullet"/>
      <w:lvlText w:val="•"/>
      <w:lvlJc w:val="left"/>
      <w:pPr>
        <w:ind w:left="3241" w:hanging="243"/>
      </w:pPr>
      <w:rPr>
        <w:lang w:val="uk-UA" w:eastAsia="en-US" w:bidi="ar-SA"/>
      </w:rPr>
    </w:lvl>
    <w:lvl w:ilvl="4" w:tplc="CB2C094C">
      <w:numFmt w:val="bullet"/>
      <w:lvlText w:val="•"/>
      <w:lvlJc w:val="left"/>
      <w:pPr>
        <w:ind w:left="4221" w:hanging="243"/>
      </w:pPr>
      <w:rPr>
        <w:lang w:val="uk-UA" w:eastAsia="en-US" w:bidi="ar-SA"/>
      </w:rPr>
    </w:lvl>
    <w:lvl w:ilvl="5" w:tplc="1B7255BE">
      <w:numFmt w:val="bullet"/>
      <w:lvlText w:val="•"/>
      <w:lvlJc w:val="left"/>
      <w:pPr>
        <w:ind w:left="5202" w:hanging="243"/>
      </w:pPr>
      <w:rPr>
        <w:lang w:val="uk-UA" w:eastAsia="en-US" w:bidi="ar-SA"/>
      </w:rPr>
    </w:lvl>
    <w:lvl w:ilvl="6" w:tplc="C1709724">
      <w:numFmt w:val="bullet"/>
      <w:lvlText w:val="•"/>
      <w:lvlJc w:val="left"/>
      <w:pPr>
        <w:ind w:left="6182" w:hanging="243"/>
      </w:pPr>
      <w:rPr>
        <w:lang w:val="uk-UA" w:eastAsia="en-US" w:bidi="ar-SA"/>
      </w:rPr>
    </w:lvl>
    <w:lvl w:ilvl="7" w:tplc="DE2A803C">
      <w:numFmt w:val="bullet"/>
      <w:lvlText w:val="•"/>
      <w:lvlJc w:val="left"/>
      <w:pPr>
        <w:ind w:left="7162" w:hanging="243"/>
      </w:pPr>
      <w:rPr>
        <w:lang w:val="uk-UA" w:eastAsia="en-US" w:bidi="ar-SA"/>
      </w:rPr>
    </w:lvl>
    <w:lvl w:ilvl="8" w:tplc="1CAEABA0">
      <w:numFmt w:val="bullet"/>
      <w:lvlText w:val="•"/>
      <w:lvlJc w:val="left"/>
      <w:pPr>
        <w:ind w:left="8143" w:hanging="243"/>
      </w:pPr>
      <w:rPr>
        <w:lang w:val="uk-UA" w:eastAsia="en-US" w:bidi="ar-SA"/>
      </w:rPr>
    </w:lvl>
  </w:abstractNum>
  <w:abstractNum w:abstractNumId="3">
    <w:nsid w:val="6EFA3AAF"/>
    <w:multiLevelType w:val="hybridMultilevel"/>
    <w:tmpl w:val="398AAFD8"/>
    <w:lvl w:ilvl="0" w:tplc="A3D0E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A3"/>
    <w:rsid w:val="000521DB"/>
    <w:rsid w:val="000667B5"/>
    <w:rsid w:val="00090074"/>
    <w:rsid w:val="001C0E92"/>
    <w:rsid w:val="0021079E"/>
    <w:rsid w:val="002C6953"/>
    <w:rsid w:val="002D13E4"/>
    <w:rsid w:val="00311168"/>
    <w:rsid w:val="00361478"/>
    <w:rsid w:val="003770BA"/>
    <w:rsid w:val="003D179A"/>
    <w:rsid w:val="003E3AC6"/>
    <w:rsid w:val="00412AEC"/>
    <w:rsid w:val="0048694E"/>
    <w:rsid w:val="004A2DF7"/>
    <w:rsid w:val="005117DD"/>
    <w:rsid w:val="00554D2B"/>
    <w:rsid w:val="005966F6"/>
    <w:rsid w:val="005B383D"/>
    <w:rsid w:val="00625583"/>
    <w:rsid w:val="00626465"/>
    <w:rsid w:val="007239EC"/>
    <w:rsid w:val="00763D94"/>
    <w:rsid w:val="00765894"/>
    <w:rsid w:val="007A0E47"/>
    <w:rsid w:val="007A3A38"/>
    <w:rsid w:val="007D50EC"/>
    <w:rsid w:val="00833264"/>
    <w:rsid w:val="00853727"/>
    <w:rsid w:val="008840B8"/>
    <w:rsid w:val="008B516A"/>
    <w:rsid w:val="008B746D"/>
    <w:rsid w:val="008E0500"/>
    <w:rsid w:val="008F5E41"/>
    <w:rsid w:val="0094390E"/>
    <w:rsid w:val="00A465DC"/>
    <w:rsid w:val="00A819D9"/>
    <w:rsid w:val="00B329ED"/>
    <w:rsid w:val="00B512A3"/>
    <w:rsid w:val="00B91E1C"/>
    <w:rsid w:val="00BA2EB6"/>
    <w:rsid w:val="00BB2F1B"/>
    <w:rsid w:val="00D014F5"/>
    <w:rsid w:val="00DD591A"/>
    <w:rsid w:val="00E24A68"/>
    <w:rsid w:val="00E42046"/>
    <w:rsid w:val="00E85721"/>
    <w:rsid w:val="00F615A3"/>
    <w:rsid w:val="00F6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9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A38"/>
    <w:pPr>
      <w:ind w:left="720"/>
      <w:contextualSpacing/>
    </w:pPr>
  </w:style>
  <w:style w:type="table" w:styleId="a6">
    <w:name w:val="Table Grid"/>
    <w:basedOn w:val="a1"/>
    <w:rsid w:val="00412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9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A38"/>
    <w:pPr>
      <w:ind w:left="720"/>
      <w:contextualSpacing/>
    </w:pPr>
  </w:style>
  <w:style w:type="table" w:styleId="a6">
    <w:name w:val="Table Grid"/>
    <w:basedOn w:val="a1"/>
    <w:rsid w:val="00412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4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VK4</cp:lastModifiedBy>
  <cp:revision>8</cp:revision>
  <dcterms:created xsi:type="dcterms:W3CDTF">2024-08-20T13:09:00Z</dcterms:created>
  <dcterms:modified xsi:type="dcterms:W3CDTF">2025-08-14T11:05:00Z</dcterms:modified>
</cp:coreProperties>
</file>