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DD" w:rsidRPr="006A69DD" w:rsidRDefault="006A69DD" w:rsidP="006A6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6A69DD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AB48570" wp14:editId="3A6FE3DE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DD" w:rsidRPr="006A69DD" w:rsidRDefault="006A69DD" w:rsidP="006A69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РОМЕНСЬКА МІСЬКА РАДА СУМСЬКОЇ ОБЛАСТІ</w:t>
      </w:r>
    </w:p>
    <w:p w:rsidR="006A69DD" w:rsidRPr="006A69DD" w:rsidRDefault="006A69DD" w:rsidP="006A69D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ВОСЬМЕ СКЛИКАННЯ</w:t>
      </w:r>
    </w:p>
    <w:p w:rsidR="006A69DD" w:rsidRPr="006A69DD" w:rsidRDefault="006A69DD" w:rsidP="006A69DD">
      <w:pPr>
        <w:keepNext/>
        <w:tabs>
          <w:tab w:val="center" w:pos="4677"/>
          <w:tab w:val="left" w:pos="6960"/>
        </w:tabs>
        <w:spacing w:after="12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="00C33A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ДЕВ’ЯНОСТО П’ЯТА</w:t>
      </w:r>
      <w:r w:rsidRPr="006A69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СЕСІЯ</w:t>
      </w:r>
    </w:p>
    <w:p w:rsidR="006A69DD" w:rsidRPr="006A69DD" w:rsidRDefault="006A69DD" w:rsidP="006A69D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4"/>
          <w:szCs w:val="24"/>
          <w:lang w:val="uk-UA" w:eastAsia="x-none"/>
        </w:rPr>
      </w:pPr>
      <w:r w:rsidRPr="006A69DD">
        <w:rPr>
          <w:rFonts w:ascii="Times New Roman" w:eastAsia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3190"/>
        <w:gridCol w:w="3191"/>
      </w:tblGrid>
      <w:tr w:rsidR="005E1E37" w:rsidTr="005E1E37">
        <w:tc>
          <w:tcPr>
            <w:tcW w:w="3082" w:type="dxa"/>
            <w:hideMark/>
          </w:tcPr>
          <w:p w:rsidR="005E1E37" w:rsidRDefault="00E111D0" w:rsidP="006F52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23.07</w:t>
            </w:r>
            <w:r w:rsidR="006A69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190" w:type="dxa"/>
          </w:tcPr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Ромни</w:t>
            </w:r>
          </w:p>
          <w:p w:rsidR="005E1E37" w:rsidRDefault="005E1E3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3191" w:type="dxa"/>
          </w:tcPr>
          <w:p w:rsidR="005E1E37" w:rsidRDefault="005E1E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5E1E37" w:rsidRDefault="005E1E37" w:rsidP="005E1E37">
      <w:pPr>
        <w:spacing w:after="0"/>
        <w:ind w:right="48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 внесення змін до Програми містобудівного розвитку Роменської міської територіальної громади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AD4565"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2024-2026</w:t>
      </w:r>
      <w:r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роки </w:t>
      </w:r>
    </w:p>
    <w:p w:rsidR="005D60AD" w:rsidRPr="000212EA" w:rsidRDefault="005D60AD" w:rsidP="006B18A5">
      <w:pPr>
        <w:spacing w:before="120" w:after="120" w:line="264" w:lineRule="auto"/>
        <w:ind w:firstLine="426"/>
        <w:jc w:val="both"/>
        <w:rPr>
          <w:rFonts w:ascii="Times New Roman" w:eastAsia="Times New Roman" w:hAnsi="Times New Roman"/>
          <w:color w:val="00B050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Відповідно до пункту 42 частини 1 статті 26 Закону України «Про місцеве самоврядування в Україні», Закону України «Про регулювання містобудівної діяльності</w:t>
      </w:r>
    </w:p>
    <w:p w:rsidR="005E1E37" w:rsidRDefault="005E1E37" w:rsidP="005E1E37">
      <w:pPr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МІСЬКА РАДА ВИРІШИЛА:</w:t>
      </w:r>
    </w:p>
    <w:p w:rsidR="005E1E37" w:rsidRDefault="005E1E37" w:rsidP="006B18A5">
      <w:pPr>
        <w:spacing w:after="0" w:line="271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1. Внести зміни в розділ Основн</w:t>
      </w:r>
      <w:r w:rsidR="00C33A62">
        <w:rPr>
          <w:rFonts w:ascii="Times New Roman" w:eastAsia="Times New Roman" w:hAnsi="Times New Roman"/>
          <w:sz w:val="24"/>
          <w:szCs w:val="24"/>
          <w:lang w:val="uk-UA" w:bidi="en-US"/>
        </w:rPr>
        <w:t>і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заходи Програми</w:t>
      </w:r>
      <w:r w:rsidR="00C33A6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="00C33A62" w:rsidRPr="00667B49">
        <w:rPr>
          <w:rFonts w:ascii="Times New Roman" w:eastAsia="Times New Roman" w:hAnsi="Times New Roman"/>
          <w:sz w:val="24"/>
          <w:szCs w:val="24"/>
          <w:lang w:val="uk-UA" w:bidi="en-US"/>
        </w:rPr>
        <w:t>містобудівного розвитку Роменської міської територіальної громади на 2024-2026 роки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, </w:t>
      </w:r>
      <w:r w:rsidR="00C33A62">
        <w:rPr>
          <w:rFonts w:ascii="Times New Roman" w:eastAsia="Times New Roman" w:hAnsi="Times New Roman"/>
          <w:sz w:val="24"/>
          <w:szCs w:val="24"/>
          <w:lang w:val="uk-UA" w:bidi="en-US"/>
        </w:rPr>
        <w:t>затвердженої рішення</w:t>
      </w:r>
      <w:r w:rsidR="00667B49">
        <w:rPr>
          <w:rFonts w:ascii="Times New Roman" w:eastAsia="Times New Roman" w:hAnsi="Times New Roman"/>
          <w:sz w:val="24"/>
          <w:szCs w:val="24"/>
          <w:lang w:val="uk-UA" w:bidi="en-US"/>
        </w:rPr>
        <w:t>м</w:t>
      </w:r>
      <w:r w:rsidR="00C33A62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міської ради від </w:t>
      </w:r>
      <w:r w:rsidR="00667B49" w:rsidRPr="001C2369">
        <w:rPr>
          <w:rFonts w:ascii="Times New Roman" w:hAnsi="Times New Roman"/>
          <w:sz w:val="24"/>
          <w:szCs w:val="24"/>
          <w:lang w:val="uk-UA"/>
        </w:rPr>
        <w:t>20.12.2023</w:t>
      </w:r>
      <w:r w:rsidR="00667B49">
        <w:rPr>
          <w:rFonts w:ascii="Times New Roman" w:hAnsi="Times New Roman"/>
          <w:sz w:val="24"/>
          <w:szCs w:val="24"/>
          <w:lang w:val="uk-UA"/>
        </w:rPr>
        <w:t xml:space="preserve"> (розділ </w:t>
      </w:r>
      <w:r w:rsidR="00667B49">
        <w:rPr>
          <w:rFonts w:ascii="Times New Roman" w:hAnsi="Times New Roman"/>
          <w:sz w:val="24"/>
          <w:szCs w:val="24"/>
          <w:lang w:val="en-US"/>
        </w:rPr>
        <w:t>V</w:t>
      </w:r>
      <w:r w:rsidR="00667B49" w:rsidRPr="00FB02B8">
        <w:rPr>
          <w:rFonts w:ascii="Times New Roman" w:hAnsi="Times New Roman"/>
          <w:sz w:val="24"/>
          <w:szCs w:val="24"/>
          <w:lang w:val="uk-UA"/>
        </w:rPr>
        <w:t>)</w:t>
      </w:r>
      <w:r w:rsidR="00667B49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виклавши його в такій редакції:</w:t>
      </w:r>
    </w:p>
    <w:p w:rsidR="00B953BB" w:rsidRDefault="005E1E37" w:rsidP="00B953B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Основні заходи Програми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39"/>
        <w:gridCol w:w="81"/>
        <w:gridCol w:w="993"/>
        <w:gridCol w:w="1582"/>
        <w:gridCol w:w="1142"/>
        <w:gridCol w:w="961"/>
        <w:gridCol w:w="1964"/>
      </w:tblGrid>
      <w:tr w:rsidR="00B953BB" w:rsidRPr="001C2369" w:rsidTr="006B1C17">
        <w:trPr>
          <w:trHeight w:val="13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(рік)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(тис.</w:t>
            </w: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B953BB" w:rsidRPr="001C2369" w:rsidTr="006B1C17">
        <w:trPr>
          <w:trHeight w:val="2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B953BB" w:rsidRPr="001C2369" w:rsidTr="006B1C17">
        <w:trPr>
          <w:trHeight w:val="320"/>
        </w:trPr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tabs>
                <w:tab w:val="center" w:pos="47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1. Впровадження інструментів просторового розвитку громади</w:t>
            </w:r>
          </w:p>
        </w:tc>
      </w:tr>
      <w:tr w:rsidR="00B953BB" w:rsidRPr="006C4DF1" w:rsidTr="006B1C17">
        <w:trPr>
          <w:trHeight w:val="40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A85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>Розроблення Комплексного плану просторового розвитку території Роменської міської територіальної громади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 xml:space="preserve"> Сумської області, в тому числі</w:t>
            </w:r>
            <w:r w:rsidRPr="001C236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 xml:space="preserve"> розроблення планувальних рішень генеральних планів сільських населених пун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 xml:space="preserve">ктів з </w:t>
            </w:r>
            <w:r w:rsidRPr="00B953BB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>виготовленням/</w:t>
            </w:r>
            <w:r w:rsidRPr="00B953BB">
              <w:rPr>
                <w:rFonts w:ascii="Times New Roman" w:hAnsi="Times New Roman"/>
                <w:lang w:val="uk-UA"/>
              </w:rPr>
              <w:t>оновленням топографічної</w:t>
            </w:r>
            <w:r w:rsidRPr="001C2369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 xml:space="preserve"> зйомки масштабу 1:2000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2025</w:t>
            </w:r>
          </w:p>
          <w:p w:rsidR="00B953BB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0F3F42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2026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A85FA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1030,90</w:t>
            </w:r>
          </w:p>
          <w:p w:rsidR="00B953BB" w:rsidRPr="000F3F42" w:rsidRDefault="00B953BB" w:rsidP="0042562F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B953BB" w:rsidRPr="001C2369" w:rsidRDefault="00B953BB" w:rsidP="00B953B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17518,10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Отримання затвердженої містобудівної документації для надання земельних ділянок, видачі містобудівних умов та обмежень для проектування та будівництва об’єктів</w:t>
            </w:r>
          </w:p>
        </w:tc>
      </w:tr>
    </w:tbl>
    <w:tbl>
      <w:tblPr>
        <w:tblpPr w:leftFromText="180" w:rightFromText="180" w:bottomFromText="200" w:vertAnchor="text" w:horzAnchor="margin" w:tblpX="-68" w:tblpY="-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85"/>
        <w:gridCol w:w="995"/>
        <w:gridCol w:w="1557"/>
        <w:gridCol w:w="1134"/>
        <w:gridCol w:w="993"/>
        <w:gridCol w:w="2125"/>
      </w:tblGrid>
      <w:tr w:rsidR="00B953BB" w:rsidRPr="001C2369" w:rsidTr="0042562F"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Продовження таблиці</w:t>
            </w:r>
          </w:p>
        </w:tc>
      </w:tr>
      <w:tr w:rsidR="00B953BB" w:rsidRPr="001C2369" w:rsidTr="0042562F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7</w:t>
            </w:r>
          </w:p>
        </w:tc>
      </w:tr>
      <w:tr w:rsidR="00B953BB" w:rsidRPr="001C2369" w:rsidTr="0042562F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Виготовлення </w:t>
            </w:r>
            <w:proofErr w:type="spellStart"/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детального планування територій та </w:t>
            </w:r>
            <w:proofErr w:type="spellStart"/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проєктів</w:t>
            </w:r>
            <w:proofErr w:type="spellEnd"/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 xml:space="preserve"> благоустрою території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  <w:p w:rsidR="00B953BB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0F3F42" w:rsidRDefault="00B953BB" w:rsidP="0042562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B953BB" w:rsidRPr="001C2369" w:rsidRDefault="00B953BB" w:rsidP="0042562F">
            <w:pPr>
              <w:tabs>
                <w:tab w:val="center" w:pos="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</w:p>
          <w:p w:rsidR="00B953BB" w:rsidRPr="001C2369" w:rsidRDefault="00B953BB" w:rsidP="0042562F">
            <w:pPr>
              <w:tabs>
                <w:tab w:val="center" w:pos="473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ошти</w:t>
            </w:r>
          </w:p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209,15</w:t>
            </w:r>
          </w:p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300,0</w:t>
            </w:r>
          </w:p>
          <w:p w:rsidR="00B953BB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0F3F42" w:rsidRDefault="00B953BB" w:rsidP="0042562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Отримання планувальних рішень відповідних територій для надання забудовникам містобудівних умов та обмежень</w:t>
            </w:r>
          </w:p>
        </w:tc>
      </w:tr>
      <w:tr w:rsidR="00B953BB" w:rsidRPr="001C2369" w:rsidTr="0042562F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засобів модулів </w:t>
            </w:r>
            <w:proofErr w:type="spellStart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містобудів</w:t>
            </w:r>
            <w:proofErr w:type="spellEnd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-ного кадастру та адресного реєстру геоінформаційної системи управління громадою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A8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792,0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B95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Отримання можливості забезпечити доступність та прозорість вихідних даних  для розвитку громади та залучення інвестицій.</w:t>
            </w:r>
          </w:p>
        </w:tc>
      </w:tr>
      <w:tr w:rsidR="00B953BB" w:rsidRPr="006C4DF1" w:rsidTr="0042562F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A85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генеральних планів та виготовлення/оновлення топографічної зйомки  сільських населених пунктів суміщених з планами зонування територій, а саме:</w:t>
            </w:r>
          </w:p>
          <w:p w:rsidR="00B953BB" w:rsidRPr="001C2369" w:rsidRDefault="00B953BB" w:rsidP="00A85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с. Великі Бубни</w:t>
            </w:r>
          </w:p>
          <w:p w:rsidR="00B953BB" w:rsidRPr="001C2369" w:rsidRDefault="00B953BB" w:rsidP="00B953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с. Рогинці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A85FA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760,0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Отримання містобудівної документації для здійснення містобудівної діяльності фізичними та юридичними особами</w:t>
            </w:r>
          </w:p>
        </w:tc>
      </w:tr>
      <w:tr w:rsidR="00B953BB" w:rsidRPr="001C2369" w:rsidTr="0042562F"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B953BB" w:rsidRPr="001C2369" w:rsidRDefault="00B953BB" w:rsidP="004256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proofErr w:type="spellStart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:rsidR="00B953BB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«Внесення змін до генерального плану та плану зонування території м. Ромни Сумської області», «Внесення змін до історико-</w:t>
            </w:r>
            <w:proofErr w:type="spellStart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архітек</w:t>
            </w:r>
            <w:proofErr w:type="spellEnd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турного</w:t>
            </w:r>
            <w:proofErr w:type="spellEnd"/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опорного плану м. Ромни Сумської області» та проведення їх державної експертизи</w:t>
            </w: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A8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A8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36,0</w:t>
            </w: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виготовленої документації на предмет дотримання діючого законодавства та норм.</w:t>
            </w:r>
          </w:p>
        </w:tc>
      </w:tr>
    </w:tbl>
    <w:p w:rsidR="00B953BB" w:rsidRPr="00DF4F17" w:rsidRDefault="00B953BB" w:rsidP="00B953BB">
      <w:pPr>
        <w:rPr>
          <w:lang w:val="uk-UA"/>
        </w:rPr>
      </w:pPr>
      <w:r>
        <w:br w:type="page"/>
      </w:r>
    </w:p>
    <w:tbl>
      <w:tblPr>
        <w:tblpPr w:leftFromText="180" w:rightFromText="180" w:bottomFromText="200" w:vertAnchor="text" w:horzAnchor="margin" w:tblpX="-68" w:tblpY="-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85"/>
        <w:gridCol w:w="995"/>
        <w:gridCol w:w="1557"/>
        <w:gridCol w:w="1134"/>
        <w:gridCol w:w="993"/>
        <w:gridCol w:w="2125"/>
      </w:tblGrid>
      <w:tr w:rsidR="00B953BB" w:rsidRPr="001C2369" w:rsidTr="0042562F">
        <w:trPr>
          <w:trHeight w:val="422"/>
        </w:trPr>
        <w:tc>
          <w:tcPr>
            <w:tcW w:w="9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53BB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Продовження таблиці</w:t>
            </w:r>
          </w:p>
        </w:tc>
      </w:tr>
      <w:tr w:rsidR="00B953BB" w:rsidRPr="001C2369" w:rsidTr="00385BEA">
        <w:trPr>
          <w:trHeight w:val="308"/>
        </w:trPr>
        <w:tc>
          <w:tcPr>
            <w:tcW w:w="600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995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3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7</w:t>
            </w:r>
          </w:p>
        </w:tc>
      </w:tr>
      <w:tr w:rsidR="00B953BB" w:rsidRPr="001C2369" w:rsidTr="00385BEA">
        <w:trPr>
          <w:trHeight w:val="1412"/>
        </w:trPr>
        <w:tc>
          <w:tcPr>
            <w:tcW w:w="600" w:type="dxa"/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85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Рецензія </w:t>
            </w:r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hideMark/>
          </w:tcPr>
          <w:p w:rsidR="00B953BB" w:rsidRPr="001C2369" w:rsidRDefault="00B953BB" w:rsidP="00A8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57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125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B953BB" w:rsidRPr="001C2369" w:rsidTr="00385BEA">
        <w:tc>
          <w:tcPr>
            <w:tcW w:w="600" w:type="dxa"/>
            <w:hideMark/>
          </w:tcPr>
          <w:p w:rsidR="00B953BB" w:rsidRPr="001C2369" w:rsidRDefault="00B953BB" w:rsidP="0042562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85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Державна експертиза </w:t>
            </w:r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Комплексного плану просторового розвитку території Роменської МТГ</w:t>
            </w:r>
          </w:p>
        </w:tc>
        <w:tc>
          <w:tcPr>
            <w:tcW w:w="995" w:type="dxa"/>
            <w:hideMark/>
          </w:tcPr>
          <w:p w:rsidR="00B953BB" w:rsidRPr="001C2369" w:rsidRDefault="00B953BB" w:rsidP="00A85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1557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134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95,0</w:t>
            </w:r>
          </w:p>
        </w:tc>
        <w:tc>
          <w:tcPr>
            <w:tcW w:w="2125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Незалежна перевірка якості виготовленої містобудівної документації</w:t>
            </w:r>
          </w:p>
        </w:tc>
      </w:tr>
      <w:tr w:rsidR="00B953BB" w:rsidRPr="001C2369" w:rsidTr="0042562F">
        <w:tc>
          <w:tcPr>
            <w:tcW w:w="9889" w:type="dxa"/>
            <w:gridSpan w:val="7"/>
            <w:hideMark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Пріоритет 2. Розвиток транспортної інфраструктури та безпеки життєдіяльності</w:t>
            </w:r>
          </w:p>
        </w:tc>
      </w:tr>
      <w:tr w:rsidR="00B953BB" w:rsidRPr="001C2369" w:rsidTr="00385BEA">
        <w:tc>
          <w:tcPr>
            <w:tcW w:w="600" w:type="dxa"/>
            <w:hideMark/>
          </w:tcPr>
          <w:p w:rsidR="00B953BB" w:rsidRPr="001C2369" w:rsidRDefault="00B953BB" w:rsidP="004256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85" w:type="dxa"/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Обстеження пасажиропотоків на міських автобусних маршрутах загального користування</w:t>
            </w:r>
          </w:p>
        </w:tc>
        <w:tc>
          <w:tcPr>
            <w:tcW w:w="995" w:type="dxa"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7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економічного розвитку Роменської міської ради</w:t>
            </w:r>
          </w:p>
        </w:tc>
        <w:tc>
          <w:tcPr>
            <w:tcW w:w="1134" w:type="dxa"/>
            <w:hideMark/>
          </w:tcPr>
          <w:p w:rsidR="00B953BB" w:rsidRPr="001C2369" w:rsidRDefault="00B953BB" w:rsidP="0042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993" w:type="dxa"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 w:eastAsia="uk-UA" w:bidi="en-US"/>
              </w:rPr>
              <w:t>49,0</w:t>
            </w:r>
          </w:p>
        </w:tc>
        <w:tc>
          <w:tcPr>
            <w:tcW w:w="2125" w:type="dxa"/>
            <w:hideMark/>
          </w:tcPr>
          <w:p w:rsidR="00B953BB" w:rsidRPr="001C2369" w:rsidRDefault="00B953BB" w:rsidP="004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попиту населення, удосконалення маршрутної мережі, оптимізація рухомого складу</w:t>
            </w:r>
          </w:p>
        </w:tc>
      </w:tr>
      <w:tr w:rsidR="00B953BB" w:rsidRPr="001C2369" w:rsidTr="0042562F">
        <w:trPr>
          <w:trHeight w:val="491"/>
        </w:trPr>
        <w:tc>
          <w:tcPr>
            <w:tcW w:w="3085" w:type="dxa"/>
            <w:gridSpan w:val="2"/>
            <w:vMerge w:val="restart"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Разом: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Зокрема, по роках: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3"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22 174,15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53BB" w:rsidRPr="001C2369" w:rsidTr="0042562F">
        <w:trPr>
          <w:trHeight w:val="2214"/>
        </w:trPr>
        <w:tc>
          <w:tcPr>
            <w:tcW w:w="3085" w:type="dxa"/>
            <w:gridSpan w:val="2"/>
            <w:vMerge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gridSpan w:val="3"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118" w:type="dxa"/>
            <w:gridSpan w:val="2"/>
          </w:tcPr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1732,0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1304,05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2369">
              <w:rPr>
                <w:rFonts w:ascii="Times New Roman" w:hAnsi="Times New Roman"/>
                <w:sz w:val="24"/>
                <w:szCs w:val="24"/>
                <w:lang w:val="uk-UA"/>
              </w:rPr>
              <w:t>19 138,10</w:t>
            </w:r>
          </w:p>
          <w:p w:rsidR="00B953BB" w:rsidRPr="001C2369" w:rsidRDefault="00B953BB" w:rsidP="00425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52DAE" w:rsidRDefault="00052DAE" w:rsidP="00AD2F7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bidi="en-US"/>
        </w:rPr>
      </w:pPr>
    </w:p>
    <w:p w:rsidR="005E1E37" w:rsidRDefault="00DE475F" w:rsidP="00DE475F">
      <w:pPr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>
        <w:rPr>
          <w:rFonts w:ascii="Times New Roman" w:eastAsia="Times New Roman" w:hAnsi="Times New Roman"/>
          <w:sz w:val="24"/>
          <w:szCs w:val="24"/>
          <w:lang w:val="uk-UA" w:bidi="en-US"/>
        </w:rPr>
        <w:t>2</w:t>
      </w:r>
      <w:r w:rsidR="005E1E3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. Контроль за виконанням </w:t>
      </w:r>
      <w:r w:rsidR="00052DAE">
        <w:rPr>
          <w:rFonts w:ascii="Times New Roman" w:eastAsia="Times New Roman" w:hAnsi="Times New Roman"/>
          <w:sz w:val="24"/>
          <w:szCs w:val="24"/>
          <w:lang w:val="uk-UA" w:bidi="en-US"/>
        </w:rPr>
        <w:t>рішення</w:t>
      </w:r>
      <w:r w:rsidR="005E1E3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покласти на постійну комісію з питань розвитку інфраструктури, містобудування та архітектури, організацію виконання </w:t>
      </w:r>
      <w:r w:rsidR="00052DAE">
        <w:rPr>
          <w:rFonts w:ascii="Times New Roman" w:eastAsia="Times New Roman" w:hAnsi="Times New Roman"/>
          <w:sz w:val="24"/>
          <w:szCs w:val="24"/>
          <w:lang w:val="uk-UA" w:bidi="en-US"/>
        </w:rPr>
        <w:t>рішення</w:t>
      </w:r>
      <w:r w:rsidR="005E1E37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доручити керуючому справами виконкому Москаленко Н.В. </w:t>
      </w:r>
    </w:p>
    <w:p w:rsidR="00B953BB" w:rsidRPr="00A85FA6" w:rsidRDefault="00B953BB" w:rsidP="007A7D87">
      <w:pPr>
        <w:spacing w:after="120" w:line="264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6768C" w:rsidRDefault="007E056A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7E056A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</w:r>
      <w:r w:rsidRPr="007E056A">
        <w:rPr>
          <w:rFonts w:ascii="Times New Roman" w:hAnsi="Times New Roman"/>
          <w:b/>
          <w:sz w:val="24"/>
          <w:szCs w:val="24"/>
          <w:lang w:val="uk-UA"/>
        </w:rPr>
        <w:tab/>
        <w:t>Олег СТОГНІЙ</w:t>
      </w: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6768C" w:rsidRDefault="0046768C" w:rsidP="0046768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10478" w:rsidRPr="001C2369" w:rsidRDefault="00210478" w:rsidP="0021047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210478" w:rsidRPr="001C2369" w:rsidRDefault="00210478" w:rsidP="00210478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  <w:r w:rsidRPr="001C2369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до </w:t>
      </w:r>
      <w:proofErr w:type="spellStart"/>
      <w:r w:rsidRPr="001C2369">
        <w:rPr>
          <w:rFonts w:ascii="Times New Roman" w:eastAsia="Times New Roman" w:hAnsi="Times New Roman"/>
          <w:b/>
          <w:sz w:val="24"/>
          <w:szCs w:val="24"/>
          <w:lang w:val="uk-UA" w:bidi="en-US"/>
        </w:rPr>
        <w:t>проєкту</w:t>
      </w:r>
      <w:proofErr w:type="spellEnd"/>
      <w:r w:rsidRPr="001C2369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рішення «Про внесення змін до Програми містобудівного розвитку Роменської міської територіальної громади</w:t>
      </w:r>
      <w:r w:rsidRPr="001C2369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</w:t>
      </w:r>
      <w:r w:rsidRPr="001C2369">
        <w:rPr>
          <w:rFonts w:ascii="Times New Roman" w:eastAsia="Times New Roman" w:hAnsi="Times New Roman"/>
          <w:b/>
          <w:sz w:val="24"/>
          <w:szCs w:val="24"/>
          <w:lang w:val="uk-UA" w:bidi="en-US"/>
        </w:rPr>
        <w:t>на 2024-2026 роки»</w:t>
      </w:r>
    </w:p>
    <w:p w:rsidR="00210478" w:rsidRPr="001C2369" w:rsidRDefault="00210478" w:rsidP="00210478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210478" w:rsidRPr="001C2369" w:rsidRDefault="00210478" w:rsidP="003A232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C2369">
        <w:rPr>
          <w:rFonts w:ascii="Times New Roman" w:hAnsi="Times New Roman"/>
          <w:sz w:val="24"/>
          <w:szCs w:val="24"/>
          <w:lang w:val="uk-UA"/>
        </w:rPr>
        <w:t xml:space="preserve">З метою пошуку додаткового фінансового ресурсу для забезпечення видатків бюджету </w:t>
      </w:r>
      <w:r w:rsidR="00A47C54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на оборону пропонується </w:t>
      </w:r>
      <w:r w:rsidR="00A407C7">
        <w:rPr>
          <w:rFonts w:ascii="Times New Roman" w:hAnsi="Times New Roman"/>
          <w:sz w:val="24"/>
          <w:szCs w:val="24"/>
          <w:lang w:val="uk-UA"/>
        </w:rPr>
        <w:t>обсяг видатків</w:t>
      </w:r>
      <w:r w:rsidR="00C33A62">
        <w:rPr>
          <w:rFonts w:ascii="Times New Roman" w:hAnsi="Times New Roman"/>
          <w:sz w:val="24"/>
          <w:szCs w:val="24"/>
          <w:lang w:val="uk-UA"/>
        </w:rPr>
        <w:t>,</w:t>
      </w:r>
      <w:r w:rsidR="00A407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7C54">
        <w:rPr>
          <w:rFonts w:ascii="Times New Roman" w:hAnsi="Times New Roman"/>
          <w:sz w:val="24"/>
          <w:szCs w:val="24"/>
          <w:lang w:val="uk-UA"/>
        </w:rPr>
        <w:t>зазначених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 в пункті 2 «</w:t>
      </w:r>
      <w:r w:rsidRPr="001C2369">
        <w:rPr>
          <w:rFonts w:ascii="Times New Roman" w:hAnsi="Times New Roman"/>
          <w:sz w:val="24"/>
          <w:szCs w:val="24"/>
          <w:lang w:val="uk-UA" w:eastAsia="uk-UA" w:bidi="en-US"/>
        </w:rPr>
        <w:t xml:space="preserve">Виготовлення </w:t>
      </w:r>
      <w:proofErr w:type="spellStart"/>
      <w:r w:rsidRPr="001C2369">
        <w:rPr>
          <w:rFonts w:ascii="Times New Roman" w:hAnsi="Times New Roman"/>
          <w:sz w:val="24"/>
          <w:szCs w:val="24"/>
          <w:lang w:val="uk-UA" w:eastAsia="uk-UA" w:bidi="en-US"/>
        </w:rPr>
        <w:t>проєктів</w:t>
      </w:r>
      <w:proofErr w:type="spellEnd"/>
      <w:r w:rsidRPr="001C2369">
        <w:rPr>
          <w:rFonts w:ascii="Times New Roman" w:hAnsi="Times New Roman"/>
          <w:sz w:val="24"/>
          <w:szCs w:val="24"/>
          <w:lang w:val="uk-UA" w:eastAsia="uk-UA" w:bidi="en-US"/>
        </w:rPr>
        <w:t xml:space="preserve"> детального планування територій та </w:t>
      </w:r>
      <w:proofErr w:type="spellStart"/>
      <w:r w:rsidRPr="001C2369">
        <w:rPr>
          <w:rFonts w:ascii="Times New Roman" w:hAnsi="Times New Roman"/>
          <w:sz w:val="24"/>
          <w:szCs w:val="24"/>
          <w:lang w:val="uk-UA" w:eastAsia="uk-UA" w:bidi="en-US"/>
        </w:rPr>
        <w:t>проєктів</w:t>
      </w:r>
      <w:proofErr w:type="spellEnd"/>
      <w:r w:rsidRPr="001C2369">
        <w:rPr>
          <w:rFonts w:ascii="Times New Roman" w:hAnsi="Times New Roman"/>
          <w:sz w:val="24"/>
          <w:szCs w:val="24"/>
          <w:lang w:val="uk-UA" w:eastAsia="uk-UA" w:bidi="en-US"/>
        </w:rPr>
        <w:t xml:space="preserve"> благоустрою території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1C2369">
        <w:rPr>
          <w:rFonts w:ascii="Times New Roman" w:hAnsi="Times New Roman"/>
          <w:sz w:val="24"/>
          <w:szCs w:val="24"/>
          <w:lang w:val="en-US"/>
        </w:rPr>
        <w:t>V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 «Основні завдання і заходи» Програми</w:t>
      </w:r>
      <w:r w:rsidR="00667B49" w:rsidRPr="00667B49">
        <w:rPr>
          <w:rFonts w:ascii="Times New Roman" w:eastAsia="Times New Roman" w:hAnsi="Times New Roman"/>
          <w:b/>
          <w:sz w:val="24"/>
          <w:szCs w:val="24"/>
          <w:lang w:val="uk-UA" w:bidi="en-US"/>
        </w:rPr>
        <w:t xml:space="preserve"> </w:t>
      </w:r>
      <w:r w:rsidR="00667B49" w:rsidRPr="00667B49">
        <w:rPr>
          <w:rFonts w:ascii="Times New Roman" w:eastAsia="Times New Roman" w:hAnsi="Times New Roman"/>
          <w:sz w:val="24"/>
          <w:szCs w:val="24"/>
          <w:lang w:val="uk-UA" w:bidi="en-US"/>
        </w:rPr>
        <w:t>містобудівного розвитку Роменської міської територіальної громади на 2024-2026 роки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Роменської міської ради від </w:t>
      </w:r>
      <w:bookmarkStart w:id="1" w:name="_Hlk203662298"/>
      <w:r w:rsidRPr="001C2369">
        <w:rPr>
          <w:rFonts w:ascii="Times New Roman" w:hAnsi="Times New Roman"/>
          <w:sz w:val="24"/>
          <w:szCs w:val="24"/>
          <w:lang w:val="uk-UA"/>
        </w:rPr>
        <w:t>20.12.2023</w:t>
      </w:r>
      <w:bookmarkEnd w:id="1"/>
      <w:r w:rsidRPr="001C2369">
        <w:rPr>
          <w:rFonts w:ascii="Times New Roman" w:hAnsi="Times New Roman"/>
          <w:sz w:val="24"/>
          <w:szCs w:val="24"/>
          <w:lang w:val="uk-UA"/>
        </w:rPr>
        <w:t xml:space="preserve">, зменшити </w:t>
      </w:r>
      <w:r w:rsidR="00A407C7">
        <w:rPr>
          <w:rFonts w:ascii="Times New Roman" w:hAnsi="Times New Roman"/>
          <w:sz w:val="24"/>
          <w:szCs w:val="24"/>
          <w:lang w:val="uk-UA"/>
        </w:rPr>
        <w:t>у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 2025 </w:t>
      </w:r>
      <w:r w:rsidR="00A407C7">
        <w:rPr>
          <w:rFonts w:ascii="Times New Roman" w:hAnsi="Times New Roman"/>
          <w:sz w:val="24"/>
          <w:szCs w:val="24"/>
          <w:lang w:val="uk-UA"/>
        </w:rPr>
        <w:t>році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A407C7">
        <w:rPr>
          <w:rFonts w:ascii="Times New Roman" w:hAnsi="Times New Roman"/>
          <w:sz w:val="24"/>
          <w:szCs w:val="24"/>
          <w:lang w:val="uk-UA"/>
        </w:rPr>
        <w:t>590,850 тис. грн, залишивши 209,15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 тис. грн; на 2026 рік за цим напрямком передбачити </w:t>
      </w:r>
      <w:r w:rsidR="00A407C7">
        <w:rPr>
          <w:rFonts w:ascii="Times New Roman" w:hAnsi="Times New Roman"/>
          <w:sz w:val="24"/>
          <w:szCs w:val="24"/>
          <w:lang w:val="uk-UA"/>
        </w:rPr>
        <w:t>1200,0</w:t>
      </w:r>
      <w:r w:rsidRPr="001C2369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A47C54">
        <w:rPr>
          <w:rFonts w:ascii="Times New Roman" w:hAnsi="Times New Roman"/>
          <w:sz w:val="24"/>
          <w:szCs w:val="24"/>
          <w:lang w:val="uk-UA"/>
        </w:rPr>
        <w:t xml:space="preserve"> (бюджет громади).</w:t>
      </w:r>
    </w:p>
    <w:p w:rsidR="00210478" w:rsidRPr="001C2369" w:rsidRDefault="001F3FDE" w:rsidP="003A2325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результатами в</w:t>
      </w:r>
      <w:r w:rsidR="00A407C7">
        <w:rPr>
          <w:rFonts w:ascii="Times New Roman" w:hAnsi="Times New Roman"/>
          <w:sz w:val="24"/>
          <w:szCs w:val="24"/>
          <w:lang w:val="uk-UA"/>
        </w:rPr>
        <w:t>ідкрит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A407C7">
        <w:rPr>
          <w:rFonts w:ascii="Times New Roman" w:hAnsi="Times New Roman"/>
          <w:sz w:val="24"/>
          <w:szCs w:val="24"/>
          <w:lang w:val="uk-UA"/>
        </w:rPr>
        <w:t xml:space="preserve"> торг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="006C4DF1">
        <w:rPr>
          <w:rFonts w:ascii="Times New Roman" w:hAnsi="Times New Roman"/>
          <w:sz w:val="24"/>
          <w:szCs w:val="24"/>
          <w:lang w:val="uk-UA"/>
        </w:rPr>
        <w:t>, що відбулись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A47C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07C7">
        <w:rPr>
          <w:rFonts w:ascii="Times New Roman" w:hAnsi="Times New Roman"/>
          <w:sz w:val="24"/>
          <w:szCs w:val="24"/>
          <w:lang w:val="uk-UA"/>
        </w:rPr>
        <w:t>р</w:t>
      </w:r>
      <w:r w:rsidR="00A407C7" w:rsidRPr="001C2369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озроблення Комплексного плану просторового розвитку території Роменської міської територіальної громади</w:t>
      </w:r>
      <w:r w:rsidR="00A407C7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Сумської області, в тому числі</w:t>
      </w:r>
      <w:r w:rsidR="00A407C7" w:rsidRPr="001C2369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розроблення планувальних рішень генеральних планів сільських населених пун</w:t>
      </w:r>
      <w:r w:rsidR="00A407C7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ктів з </w:t>
      </w:r>
      <w:r w:rsidR="00A407C7" w:rsidRPr="00B953BB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виготовленням</w:t>
      </w:r>
      <w:r w:rsidR="00A407C7" w:rsidRPr="000C7448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/</w:t>
      </w:r>
      <w:r w:rsidR="00A407C7" w:rsidRPr="000C7448">
        <w:rPr>
          <w:rFonts w:ascii="Times New Roman" w:hAnsi="Times New Roman"/>
          <w:sz w:val="24"/>
          <w:szCs w:val="24"/>
          <w:lang w:val="uk-UA"/>
        </w:rPr>
        <w:t>оновленням топографічної</w:t>
      </w:r>
      <w:r w:rsidR="00A407C7" w:rsidRPr="000C7448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зйомки масштабу 1:2000 відбуватим</w:t>
      </w:r>
      <w:r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е</w:t>
      </w:r>
      <w:r w:rsidR="00A407C7" w:rsidRPr="000C7448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ться протягом липня </w:t>
      </w:r>
      <w:r w:rsidR="00A322A0" w:rsidRPr="000C7448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2</w:t>
      </w:r>
      <w:r w:rsidR="00A322A0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025 року </w:t>
      </w:r>
      <w:r w:rsidR="00667B49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–</w:t>
      </w:r>
      <w:r w:rsidR="00A322A0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</w:t>
      </w:r>
      <w:r w:rsidR="00A47C54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>грудня</w:t>
      </w:r>
      <w:r w:rsidR="00A322A0">
        <w:rPr>
          <w:rFonts w:ascii="Times New Roman" w:eastAsia="Times New Roman" w:hAnsi="Times New Roman"/>
          <w:iCs/>
          <w:sz w:val="24"/>
          <w:szCs w:val="24"/>
          <w:lang w:val="uk-UA" w:eastAsia="uk-UA"/>
        </w:rPr>
        <w:t xml:space="preserve"> 2026 року, тож і видатки пропонується розподілити  відповідно до укладених договірних зобов’язань, а саме: у 2025 році – 1030,9 тис. грн, у 2026 році – 17518,10 тис. грн.</w:t>
      </w:r>
    </w:p>
    <w:p w:rsidR="00210478" w:rsidRPr="001C2369" w:rsidRDefault="00210478" w:rsidP="003A2325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C2369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1C2369">
        <w:rPr>
          <w:rFonts w:ascii="Times New Roman" w:hAnsi="Times New Roman"/>
          <w:sz w:val="24"/>
          <w:szCs w:val="24"/>
          <w:lang w:val="uk-UA"/>
        </w:rPr>
        <w:t xml:space="preserve"> рішення пропонується розглянути на черговій сесії міської ради</w:t>
      </w:r>
      <w:r w:rsidR="00667B49">
        <w:rPr>
          <w:rFonts w:ascii="Times New Roman" w:hAnsi="Times New Roman"/>
          <w:sz w:val="24"/>
          <w:szCs w:val="24"/>
          <w:lang w:val="uk-UA"/>
        </w:rPr>
        <w:t xml:space="preserve"> в липні 2025 року</w:t>
      </w:r>
      <w:r w:rsidRPr="001C2369">
        <w:rPr>
          <w:rFonts w:ascii="Times New Roman" w:hAnsi="Times New Roman"/>
          <w:sz w:val="24"/>
          <w:szCs w:val="24"/>
          <w:lang w:val="uk-UA"/>
        </w:rPr>
        <w:t>.</w:t>
      </w:r>
    </w:p>
    <w:p w:rsidR="00210478" w:rsidRPr="001C2369" w:rsidRDefault="00210478" w:rsidP="00210478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210478" w:rsidRPr="001C2369" w:rsidRDefault="00210478" w:rsidP="00210478">
      <w:pPr>
        <w:spacing w:after="0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bidi="en-US"/>
        </w:rPr>
      </w:pPr>
    </w:p>
    <w:p w:rsidR="00210478" w:rsidRPr="001C2369" w:rsidRDefault="00210478" w:rsidP="00210478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C2369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1C2369">
        <w:rPr>
          <w:rFonts w:ascii="Times New Roman" w:hAnsi="Times New Roman"/>
          <w:b/>
          <w:sz w:val="24"/>
          <w:szCs w:val="24"/>
          <w:lang w:val="uk-UA"/>
        </w:rPr>
        <w:t xml:space="preserve"> начальника відділу містобудування </w:t>
      </w:r>
    </w:p>
    <w:p w:rsidR="00210478" w:rsidRPr="001C2369" w:rsidRDefault="00210478" w:rsidP="00210478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sz w:val="24"/>
          <w:szCs w:val="24"/>
          <w:lang w:val="uk-UA"/>
        </w:rPr>
        <w:t>та архітектури</w:t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  <w:t>Катерина КЕДЯ</w:t>
      </w:r>
    </w:p>
    <w:p w:rsidR="00210478" w:rsidRPr="001C2369" w:rsidRDefault="00210478" w:rsidP="00210478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10478" w:rsidRPr="001C2369" w:rsidRDefault="00210478" w:rsidP="00210478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10478" w:rsidRPr="001C2369" w:rsidRDefault="00210478" w:rsidP="00210478">
      <w:pPr>
        <w:spacing w:after="0" w:line="266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C2369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</w:r>
      <w:r w:rsidRPr="001C2369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8C304F" w:rsidRPr="007A7D87" w:rsidRDefault="008C304F">
      <w:pPr>
        <w:rPr>
          <w:lang w:val="uk-UA"/>
        </w:rPr>
      </w:pPr>
    </w:p>
    <w:sectPr w:rsidR="008C304F" w:rsidRPr="007A7D87" w:rsidSect="00A85F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4DF"/>
    <w:multiLevelType w:val="hybridMultilevel"/>
    <w:tmpl w:val="9306E306"/>
    <w:lvl w:ilvl="0" w:tplc="8A9E595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3"/>
    <w:rsid w:val="000212EA"/>
    <w:rsid w:val="00045653"/>
    <w:rsid w:val="00052DAE"/>
    <w:rsid w:val="000C7448"/>
    <w:rsid w:val="000D2DA4"/>
    <w:rsid w:val="001C55B3"/>
    <w:rsid w:val="001F3FDE"/>
    <w:rsid w:val="00210478"/>
    <w:rsid w:val="00274F74"/>
    <w:rsid w:val="002B6C77"/>
    <w:rsid w:val="00385BEA"/>
    <w:rsid w:val="003A2325"/>
    <w:rsid w:val="003E25C4"/>
    <w:rsid w:val="003F13C9"/>
    <w:rsid w:val="0046768C"/>
    <w:rsid w:val="005B5A0F"/>
    <w:rsid w:val="005D60AD"/>
    <w:rsid w:val="005E1E37"/>
    <w:rsid w:val="00615B86"/>
    <w:rsid w:val="00667B49"/>
    <w:rsid w:val="006A69DD"/>
    <w:rsid w:val="006B18A5"/>
    <w:rsid w:val="006B1C17"/>
    <w:rsid w:val="006C4DF1"/>
    <w:rsid w:val="006D58AB"/>
    <w:rsid w:val="006F5283"/>
    <w:rsid w:val="007A7D87"/>
    <w:rsid w:val="007E056A"/>
    <w:rsid w:val="007F326E"/>
    <w:rsid w:val="0086669C"/>
    <w:rsid w:val="00872C8A"/>
    <w:rsid w:val="008C304F"/>
    <w:rsid w:val="00986371"/>
    <w:rsid w:val="009B0392"/>
    <w:rsid w:val="009B293E"/>
    <w:rsid w:val="00A322A0"/>
    <w:rsid w:val="00A407C7"/>
    <w:rsid w:val="00A4700C"/>
    <w:rsid w:val="00A47C54"/>
    <w:rsid w:val="00A85FA6"/>
    <w:rsid w:val="00AD2F7A"/>
    <w:rsid w:val="00AD4565"/>
    <w:rsid w:val="00B953BB"/>
    <w:rsid w:val="00C33A62"/>
    <w:rsid w:val="00C50208"/>
    <w:rsid w:val="00D503BA"/>
    <w:rsid w:val="00DC33DA"/>
    <w:rsid w:val="00DE475F"/>
    <w:rsid w:val="00E111D0"/>
    <w:rsid w:val="00EA50AE"/>
    <w:rsid w:val="00EF0510"/>
    <w:rsid w:val="00F90DB3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3D9BB-8B63-4794-A324-62487B05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1E3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5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10AD-C543-479E-92F3-F17FEA2D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3759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2025-07-17T12:40:00Z</cp:lastPrinted>
  <dcterms:created xsi:type="dcterms:W3CDTF">2025-07-18T05:55:00Z</dcterms:created>
  <dcterms:modified xsi:type="dcterms:W3CDTF">2025-07-18T05:55:00Z</dcterms:modified>
</cp:coreProperties>
</file>