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4170342"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8933BD">
        <w:rPr>
          <w:b/>
          <w:bCs/>
          <w:lang w:val="uk-UA"/>
        </w:rPr>
        <w:t>П</w:t>
      </w:r>
      <w:r w:rsidR="008933BD">
        <w:rPr>
          <w:b/>
          <w:bCs/>
          <w:lang w:val="en-US"/>
        </w:rPr>
        <w:t>’</w:t>
      </w:r>
      <w:r w:rsidR="008933BD">
        <w:rPr>
          <w:b/>
          <w:bCs/>
          <w:lang w:val="uk-UA"/>
        </w:rPr>
        <w:t>ЯТА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8933BD" w:rsidP="008E46D8">
      <w:pPr>
        <w:spacing w:before="120" w:after="120"/>
        <w:jc w:val="both"/>
        <w:rPr>
          <w:b/>
          <w:bCs/>
        </w:rPr>
      </w:pPr>
      <w:r>
        <w:rPr>
          <w:b/>
          <w:bCs/>
          <w:lang w:val="uk-UA"/>
        </w:rPr>
        <w:t>23</w:t>
      </w:r>
      <w:r w:rsidR="00916B44">
        <w:rPr>
          <w:b/>
          <w:bCs/>
        </w:rPr>
        <w:t>.0</w:t>
      </w:r>
      <w:r>
        <w:rPr>
          <w:b/>
          <w:bCs/>
          <w:lang w:val="uk-UA"/>
        </w:rPr>
        <w:t>7</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6E4B10" w:rsidRPr="00496971">
        <w:rPr>
          <w:b/>
          <w:color w:val="000000"/>
          <w:lang w:val="uk-UA"/>
        </w:rPr>
        <w:t xml:space="preserve">підписання </w:t>
      </w:r>
      <w:r w:rsidR="00D60417" w:rsidRPr="00496971">
        <w:rPr>
          <w:b/>
          <w:color w:val="000000"/>
          <w:lang w:val="uk-UA"/>
        </w:rPr>
        <w:t>Меморандум</w:t>
      </w:r>
      <w:r w:rsidR="006E4B10" w:rsidRPr="00496971">
        <w:rPr>
          <w:b/>
          <w:color w:val="000000"/>
          <w:lang w:val="uk-UA"/>
        </w:rPr>
        <w:t>у</w:t>
      </w:r>
      <w:r w:rsidR="00D60417" w:rsidRPr="00496971">
        <w:rPr>
          <w:b/>
          <w:color w:val="000000"/>
          <w:lang w:val="uk-UA"/>
        </w:rPr>
        <w:t xml:space="preserve"> про</w:t>
      </w:r>
      <w:r w:rsidR="008933BD">
        <w:rPr>
          <w:b/>
          <w:color w:val="000000"/>
          <w:lang w:val="uk-UA"/>
        </w:rPr>
        <w:t xml:space="preserve"> </w:t>
      </w:r>
      <w:r w:rsidR="00896C6C">
        <w:rPr>
          <w:b/>
          <w:color w:val="000000"/>
          <w:lang w:val="uk-UA"/>
        </w:rPr>
        <w:t xml:space="preserve">взаємодію та співпрацю </w:t>
      </w:r>
      <w:r w:rsidR="00BE38E0">
        <w:rPr>
          <w:b/>
          <w:color w:val="000000"/>
          <w:lang w:val="uk-UA"/>
        </w:rPr>
        <w:t>між Роменською міською радою</w:t>
      </w:r>
      <w:r w:rsidR="00896C6C">
        <w:rPr>
          <w:b/>
          <w:color w:val="000000"/>
          <w:lang w:val="uk-UA"/>
        </w:rPr>
        <w:t xml:space="preserve"> Сумської області та Громадською організацією </w:t>
      </w:r>
      <w:r w:rsidR="003110DA">
        <w:rPr>
          <w:b/>
          <w:color w:val="000000"/>
          <w:lang w:val="uk-UA"/>
        </w:rPr>
        <w:t>«Інститут сталого розвитку громад»</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2C5BC6" w:rsidRDefault="003C0832" w:rsidP="003C083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з метою </w:t>
      </w:r>
      <w:r w:rsidRPr="002C5BC6">
        <w:rPr>
          <w:rFonts w:eastAsia="Arial"/>
          <w:color w:val="000000"/>
          <w:lang w:val="uk-UA"/>
        </w:rPr>
        <w:t xml:space="preserve">підвищення </w:t>
      </w:r>
      <w:r>
        <w:rPr>
          <w:rFonts w:eastAsia="Arial"/>
          <w:color w:val="000000"/>
          <w:lang w:val="uk-UA"/>
        </w:rPr>
        <w:t xml:space="preserve">ефективності внутрішньої та зовнішньої комунікації, впровадження сучасних технологічних рішень для розвитку </w:t>
      </w:r>
      <w:r w:rsidRPr="002C5BC6">
        <w:rPr>
          <w:rFonts w:eastAsia="Arial"/>
          <w:color w:val="000000"/>
          <w:lang w:val="uk-UA"/>
        </w:rPr>
        <w:t>Роменської міської територіальної громади</w:t>
      </w:r>
      <w:r w:rsidRPr="002C5BC6">
        <w:rPr>
          <w:bCs/>
          <w:color w:val="000000" w:themeColor="text1"/>
          <w:lang w:val="uk-UA"/>
        </w:rPr>
        <w:t xml:space="preserve"> </w:t>
      </w:r>
      <w:r>
        <w:rPr>
          <w:bCs/>
          <w:color w:val="000000" w:themeColor="text1"/>
          <w:lang w:val="uk-UA"/>
        </w:rPr>
        <w:t>Сумської області</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2C5BC6"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w:t>
      </w:r>
      <w:proofErr w:type="spellStart"/>
      <w:r w:rsidRPr="002C5BC6">
        <w:rPr>
          <w:color w:val="000000"/>
          <w:lang w:val="uk-UA" w:eastAsia="uk-UA"/>
        </w:rPr>
        <w:t>проєкт</w:t>
      </w:r>
      <w:proofErr w:type="spellEnd"/>
      <w:r w:rsidRPr="002C5BC6">
        <w:rPr>
          <w:color w:val="000000"/>
          <w:lang w:val="uk-UA" w:eastAsia="uk-UA"/>
        </w:rPr>
        <w:t xml:space="preserve"> Меморандуму про </w:t>
      </w:r>
      <w:r>
        <w:rPr>
          <w:color w:val="000000"/>
          <w:lang w:val="uk-UA" w:eastAsia="uk-UA"/>
        </w:rPr>
        <w:t xml:space="preserve">взаємодію та співпрацю між </w:t>
      </w:r>
      <w:r w:rsidRPr="002C5BC6">
        <w:rPr>
          <w:color w:val="000000"/>
          <w:lang w:val="uk-UA"/>
        </w:rPr>
        <w:t>Роменською міською радою Сумської області</w:t>
      </w:r>
      <w:r>
        <w:rPr>
          <w:color w:val="000000"/>
          <w:lang w:val="uk-UA" w:eastAsia="uk-UA"/>
        </w:rPr>
        <w:t xml:space="preserve"> та Громадською організацією «Інститут сталого розвитку громад»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527497" w:rsidRDefault="00527497"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605465" w:rsidRDefault="00605465" w:rsidP="00A81A13">
      <w:pPr>
        <w:jc w:val="both"/>
        <w:rPr>
          <w:color w:val="000000"/>
          <w:sz w:val="27"/>
          <w:szCs w:val="27"/>
          <w:lang w:val="uk-UA"/>
        </w:rPr>
      </w:pPr>
    </w:p>
    <w:p w:rsidR="007A750D" w:rsidRDefault="007A750D" w:rsidP="00A81A13">
      <w:pPr>
        <w:jc w:val="both"/>
        <w:rPr>
          <w:color w:val="000000"/>
          <w:sz w:val="27"/>
          <w:szCs w:val="27"/>
          <w:lang w:val="uk-UA"/>
        </w:rPr>
      </w:pPr>
    </w:p>
    <w:p w:rsidR="007A750D" w:rsidRDefault="007A750D"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r>
              <w:rPr>
                <w:b/>
                <w:bCs/>
              </w:rPr>
              <w:t>р</w:t>
            </w:r>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527497" w:rsidP="00D0151A">
            <w:pPr>
              <w:spacing w:line="276" w:lineRule="auto"/>
              <w:jc w:val="both"/>
              <w:rPr>
                <w:bCs/>
              </w:rPr>
            </w:pPr>
            <w:r>
              <w:rPr>
                <w:b/>
                <w:bCs/>
              </w:rPr>
              <w:t>23.07.2025</w:t>
            </w:r>
          </w:p>
        </w:tc>
      </w:tr>
    </w:tbl>
    <w:p w:rsidR="00527497" w:rsidRPr="007821C6" w:rsidRDefault="00527497" w:rsidP="00527497">
      <w:pPr>
        <w:jc w:val="both"/>
        <w:rPr>
          <w:bCs/>
          <w:lang w:val="uk-UA"/>
        </w:rPr>
      </w:pPr>
    </w:p>
    <w:tbl>
      <w:tblPr>
        <w:tblW w:w="9629" w:type="dxa"/>
        <w:tblInd w:w="-108" w:type="dxa"/>
        <w:tblLayout w:type="fixed"/>
        <w:tblLook w:val="0000" w:firstRow="0" w:lastRow="0" w:firstColumn="0" w:lastColumn="0" w:noHBand="0" w:noVBand="0"/>
      </w:tblPr>
      <w:tblGrid>
        <w:gridCol w:w="9629"/>
      </w:tblGrid>
      <w:tr w:rsidR="00527497" w:rsidRPr="007821C6" w:rsidTr="00D0151A">
        <w:tc>
          <w:tcPr>
            <w:tcW w:w="9629" w:type="dxa"/>
          </w:tcPr>
          <w:p w:rsidR="00527497" w:rsidRPr="00DF6493" w:rsidRDefault="00527497" w:rsidP="00D0151A">
            <w:pPr>
              <w:tabs>
                <w:tab w:val="left" w:pos="4111"/>
                <w:tab w:val="left" w:pos="4962"/>
                <w:tab w:val="left" w:pos="6096"/>
                <w:tab w:val="left" w:pos="6379"/>
              </w:tabs>
              <w:ind w:firstLine="567"/>
              <w:jc w:val="center"/>
              <w:rPr>
                <w:rFonts w:eastAsia="Arial"/>
                <w:color w:val="000000"/>
                <w:lang w:val="uk-UA"/>
              </w:rPr>
            </w:pPr>
            <w:r w:rsidRPr="007821C6">
              <w:rPr>
                <w:rFonts w:eastAsia="Arial"/>
                <w:b/>
                <w:color w:val="000000"/>
              </w:rPr>
              <w:t xml:space="preserve">Меморандум про </w:t>
            </w:r>
            <w:r>
              <w:rPr>
                <w:rFonts w:eastAsia="Arial"/>
                <w:b/>
                <w:color w:val="000000"/>
                <w:lang w:val="uk-UA"/>
              </w:rPr>
              <w:t>взаємодію та співпрацю</w:t>
            </w:r>
          </w:p>
        </w:tc>
      </w:tr>
      <w:tr w:rsidR="00527497" w:rsidRPr="007821C6" w:rsidTr="00D0151A">
        <w:tc>
          <w:tcPr>
            <w:tcW w:w="9629" w:type="dxa"/>
          </w:tcPr>
          <w:p w:rsidR="00527497" w:rsidRPr="007821C6" w:rsidRDefault="00527497" w:rsidP="00D0151A">
            <w:pPr>
              <w:tabs>
                <w:tab w:val="left" w:pos="4111"/>
                <w:tab w:val="left" w:pos="4962"/>
                <w:tab w:val="left" w:pos="6096"/>
                <w:tab w:val="left" w:pos="6379"/>
              </w:tabs>
              <w:jc w:val="both"/>
              <w:rPr>
                <w:rFonts w:eastAsia="Arial"/>
                <w:color w:val="000000"/>
                <w:lang w:val="uk-UA"/>
              </w:rPr>
            </w:pPr>
          </w:p>
        </w:tc>
      </w:tr>
      <w:tr w:rsidR="00527497" w:rsidRPr="007821C6" w:rsidTr="00D0151A">
        <w:tc>
          <w:tcPr>
            <w:tcW w:w="9629" w:type="dxa"/>
          </w:tcPr>
          <w:p w:rsidR="00527497" w:rsidRPr="007821C6" w:rsidRDefault="00527497" w:rsidP="00D0151A">
            <w:pPr>
              <w:tabs>
                <w:tab w:val="left" w:pos="4111"/>
                <w:tab w:val="left" w:pos="4962"/>
                <w:tab w:val="left" w:pos="6096"/>
                <w:tab w:val="left" w:pos="6379"/>
              </w:tabs>
              <w:jc w:val="both"/>
              <w:rPr>
                <w:rFonts w:eastAsia="Arial"/>
                <w:color w:val="000000"/>
                <w:highlight w:val="yellow"/>
              </w:rPr>
            </w:pPr>
            <w:r w:rsidRPr="007821C6">
              <w:rPr>
                <w:rFonts w:eastAsia="Arial"/>
                <w:color w:val="000000"/>
              </w:rPr>
              <w:t xml:space="preserve">м. </w:t>
            </w:r>
            <w:r w:rsidRPr="007821C6">
              <w:rPr>
                <w:rFonts w:eastAsia="Arial"/>
              </w:rPr>
              <w:t>Ромни</w:t>
            </w:r>
            <w:r w:rsidRPr="007821C6">
              <w:rPr>
                <w:rFonts w:eastAsia="Arial"/>
                <w:color w:val="000000"/>
              </w:rPr>
              <w:t xml:space="preserve">                                                                                           </w:t>
            </w:r>
            <w:r w:rsidRPr="007821C6">
              <w:rPr>
                <w:rFonts w:eastAsia="Arial"/>
                <w:color w:val="000000"/>
                <w:lang w:val="uk-UA"/>
              </w:rPr>
              <w:t xml:space="preserve"> </w:t>
            </w:r>
            <w:r w:rsidRPr="007821C6">
              <w:rPr>
                <w:rFonts w:eastAsia="Arial"/>
                <w:color w:val="000000"/>
              </w:rPr>
              <w:t>«</w:t>
            </w:r>
            <w:r w:rsidRPr="007821C6">
              <w:rPr>
                <w:rFonts w:eastAsia="Arial"/>
              </w:rPr>
              <w:t>___</w:t>
            </w:r>
            <w:r w:rsidRPr="007821C6">
              <w:rPr>
                <w:rFonts w:eastAsia="Arial"/>
                <w:color w:val="000000"/>
              </w:rPr>
              <w:t xml:space="preserve">» </w:t>
            </w:r>
            <w:r w:rsidRPr="007821C6">
              <w:rPr>
                <w:rFonts w:eastAsia="Arial"/>
              </w:rPr>
              <w:t xml:space="preserve">__________ </w:t>
            </w:r>
            <w:r w:rsidRPr="007821C6">
              <w:rPr>
                <w:rFonts w:eastAsia="Arial"/>
                <w:color w:val="000000"/>
              </w:rPr>
              <w:t>2025 року</w:t>
            </w:r>
          </w:p>
        </w:tc>
      </w:tr>
      <w:tr w:rsidR="00527497" w:rsidRPr="007821C6" w:rsidTr="00D0151A">
        <w:tc>
          <w:tcPr>
            <w:tcW w:w="9629" w:type="dxa"/>
          </w:tcPr>
          <w:p w:rsidR="00527497" w:rsidRPr="007821C6" w:rsidRDefault="00527497" w:rsidP="00D0151A">
            <w:pPr>
              <w:tabs>
                <w:tab w:val="left" w:pos="4111"/>
                <w:tab w:val="left" w:pos="4962"/>
                <w:tab w:val="left" w:pos="6096"/>
                <w:tab w:val="left" w:pos="6379"/>
              </w:tabs>
              <w:jc w:val="both"/>
              <w:rPr>
                <w:rFonts w:eastAsia="Arial"/>
                <w:color w:val="000000"/>
                <w:lang w:val="uk-UA"/>
              </w:rPr>
            </w:pPr>
          </w:p>
        </w:tc>
      </w:tr>
      <w:tr w:rsidR="00527497" w:rsidRPr="007821C6" w:rsidTr="00D0151A">
        <w:tc>
          <w:tcPr>
            <w:tcW w:w="9629" w:type="dxa"/>
          </w:tcPr>
          <w:p w:rsidR="00527497" w:rsidRPr="00381423" w:rsidRDefault="00527497" w:rsidP="00D0151A">
            <w:pPr>
              <w:tabs>
                <w:tab w:val="right" w:pos="9498"/>
              </w:tabs>
              <w:spacing w:after="160"/>
              <w:ind w:right="2" w:firstLine="534"/>
              <w:jc w:val="both"/>
              <w:rPr>
                <w:lang w:val="uk-UA"/>
              </w:rPr>
            </w:pPr>
            <w:r w:rsidRPr="00F07275">
              <w:rPr>
                <w:rFonts w:eastAsia="Arial"/>
                <w:b/>
                <w:lang w:val="uk-UA"/>
              </w:rPr>
              <w:t>Роменська міська рада Сумської області</w:t>
            </w:r>
            <w:r>
              <w:rPr>
                <w:rFonts w:eastAsia="Arial"/>
                <w:lang w:val="uk-UA"/>
              </w:rPr>
              <w:t xml:space="preserve"> </w:t>
            </w:r>
            <w:r w:rsidRPr="00041E9A">
              <w:t>(</w:t>
            </w:r>
            <w:proofErr w:type="spellStart"/>
            <w:r w:rsidRPr="00041E9A">
              <w:t>надалі</w:t>
            </w:r>
            <w:proofErr w:type="spellEnd"/>
            <w:r w:rsidRPr="00041E9A">
              <w:t xml:space="preserve"> Сторона-1)</w:t>
            </w:r>
            <w:r w:rsidRPr="007821C6">
              <w:rPr>
                <w:rFonts w:eastAsia="Arial"/>
                <w:lang w:val="uk-UA"/>
              </w:rPr>
              <w:t xml:space="preserve"> в особі міського голови </w:t>
            </w:r>
            <w:r>
              <w:rPr>
                <w:rFonts w:eastAsia="Arial"/>
                <w:lang w:val="uk-UA"/>
              </w:rPr>
              <w:t>Стогнія Олега Анатолійовича</w:t>
            </w:r>
            <w:r w:rsidRPr="007821C6">
              <w:rPr>
                <w:rFonts w:eastAsia="Arial"/>
                <w:lang w:val="uk-UA"/>
              </w:rPr>
              <w:t xml:space="preserve">, </w:t>
            </w:r>
            <w:r w:rsidRPr="007821C6">
              <w:rPr>
                <w:rFonts w:eastAsia="Arial"/>
                <w:color w:val="000000"/>
                <w:lang w:val="uk-UA"/>
              </w:rPr>
              <w:t>який діє на підставі  Закону України «</w:t>
            </w:r>
            <w:r w:rsidRPr="007821C6">
              <w:rPr>
                <w:rFonts w:eastAsia="Arial"/>
                <w:lang w:val="uk-UA"/>
              </w:rPr>
              <w:t>Про місцеве самоврядування в Україні</w:t>
            </w:r>
            <w:r w:rsidRPr="007821C6">
              <w:rPr>
                <w:rFonts w:eastAsia="Arial"/>
                <w:color w:val="000000"/>
                <w:lang w:val="uk-UA"/>
              </w:rPr>
              <w:t>» з однієї сторони</w:t>
            </w:r>
            <w:r>
              <w:rPr>
                <w:rFonts w:eastAsia="Arial"/>
                <w:color w:val="000000"/>
                <w:lang w:val="uk-UA"/>
              </w:rPr>
              <w:t xml:space="preserve"> та</w:t>
            </w:r>
            <w:r w:rsidRPr="007821C6">
              <w:rPr>
                <w:rFonts w:eastAsia="Arial"/>
                <w:color w:val="000000"/>
                <w:lang w:val="uk-UA"/>
              </w:rPr>
              <w:t xml:space="preserve"> </w:t>
            </w:r>
            <w:proofErr w:type="spellStart"/>
            <w:r w:rsidRPr="00041E9A">
              <w:rPr>
                <w:b/>
              </w:rPr>
              <w:t>Громадська</w:t>
            </w:r>
            <w:proofErr w:type="spellEnd"/>
            <w:r w:rsidRPr="00041E9A">
              <w:rPr>
                <w:b/>
              </w:rPr>
              <w:t xml:space="preserve"> </w:t>
            </w:r>
            <w:proofErr w:type="spellStart"/>
            <w:r w:rsidRPr="00041E9A">
              <w:rPr>
                <w:b/>
              </w:rPr>
              <w:t>організація</w:t>
            </w:r>
            <w:proofErr w:type="spellEnd"/>
            <w:r w:rsidRPr="00041E9A">
              <w:rPr>
                <w:b/>
              </w:rPr>
              <w:t xml:space="preserve"> «</w:t>
            </w:r>
            <w:proofErr w:type="spellStart"/>
            <w:r w:rsidRPr="00041E9A">
              <w:rPr>
                <w:b/>
              </w:rPr>
              <w:t>Інститут</w:t>
            </w:r>
            <w:proofErr w:type="spellEnd"/>
            <w:r w:rsidRPr="00041E9A">
              <w:rPr>
                <w:b/>
              </w:rPr>
              <w:t xml:space="preserve"> </w:t>
            </w:r>
            <w:proofErr w:type="spellStart"/>
            <w:r w:rsidRPr="00041E9A">
              <w:rPr>
                <w:b/>
              </w:rPr>
              <w:t>сталого</w:t>
            </w:r>
            <w:proofErr w:type="spellEnd"/>
            <w:r w:rsidRPr="00041E9A">
              <w:rPr>
                <w:b/>
              </w:rPr>
              <w:t xml:space="preserve"> </w:t>
            </w:r>
            <w:proofErr w:type="spellStart"/>
            <w:r w:rsidRPr="00041E9A">
              <w:rPr>
                <w:b/>
              </w:rPr>
              <w:t>розвитку</w:t>
            </w:r>
            <w:proofErr w:type="spellEnd"/>
            <w:r w:rsidRPr="00041E9A">
              <w:rPr>
                <w:b/>
              </w:rPr>
              <w:t xml:space="preserve"> громад»</w:t>
            </w:r>
            <w:r w:rsidRPr="00041E9A">
              <w:t xml:space="preserve"> (</w:t>
            </w:r>
            <w:proofErr w:type="spellStart"/>
            <w:r w:rsidRPr="00041E9A">
              <w:t>надалі</w:t>
            </w:r>
            <w:proofErr w:type="spellEnd"/>
            <w:r w:rsidRPr="00041E9A">
              <w:t xml:space="preserve"> Сторона-2) в </w:t>
            </w:r>
            <w:proofErr w:type="spellStart"/>
            <w:r w:rsidRPr="00041E9A">
              <w:t>особі</w:t>
            </w:r>
            <w:proofErr w:type="spellEnd"/>
            <w:r w:rsidRPr="00041E9A">
              <w:t xml:space="preserve"> </w:t>
            </w:r>
            <w:proofErr w:type="spellStart"/>
            <w:r w:rsidRPr="001E0AF6">
              <w:rPr>
                <w:b/>
              </w:rPr>
              <w:t>голови</w:t>
            </w:r>
            <w:proofErr w:type="spellEnd"/>
            <w:r w:rsidRPr="001E0AF6">
              <w:rPr>
                <w:b/>
              </w:rPr>
              <w:t xml:space="preserve"> </w:t>
            </w:r>
            <w:proofErr w:type="spellStart"/>
            <w:r w:rsidRPr="001E0AF6">
              <w:rPr>
                <w:b/>
              </w:rPr>
              <w:t>правління</w:t>
            </w:r>
            <w:proofErr w:type="spellEnd"/>
            <w:r w:rsidRPr="001E0AF6">
              <w:rPr>
                <w:b/>
              </w:rPr>
              <w:t xml:space="preserve"> Карпенко </w:t>
            </w:r>
            <w:proofErr w:type="spellStart"/>
            <w:r w:rsidRPr="001E0AF6">
              <w:rPr>
                <w:b/>
              </w:rPr>
              <w:t>Аліни</w:t>
            </w:r>
            <w:proofErr w:type="spellEnd"/>
            <w:r w:rsidRPr="001E0AF6">
              <w:rPr>
                <w:b/>
              </w:rPr>
              <w:t xml:space="preserve"> </w:t>
            </w:r>
            <w:proofErr w:type="spellStart"/>
            <w:r w:rsidRPr="001E0AF6">
              <w:rPr>
                <w:b/>
              </w:rPr>
              <w:t>Станіславівни</w:t>
            </w:r>
            <w:proofErr w:type="spellEnd"/>
            <w:r w:rsidRPr="00041E9A">
              <w:rPr>
                <w:b/>
              </w:rPr>
              <w:t xml:space="preserve">, </w:t>
            </w:r>
            <w:proofErr w:type="spellStart"/>
            <w:r>
              <w:t>що</w:t>
            </w:r>
            <w:proofErr w:type="spellEnd"/>
            <w:r>
              <w:t xml:space="preserve"> </w:t>
            </w:r>
            <w:proofErr w:type="spellStart"/>
            <w:r>
              <w:t>діє</w:t>
            </w:r>
            <w:proofErr w:type="spellEnd"/>
            <w:r>
              <w:t xml:space="preserve"> на </w:t>
            </w:r>
            <w:proofErr w:type="spellStart"/>
            <w:r>
              <w:t>підставі</w:t>
            </w:r>
            <w:proofErr w:type="spellEnd"/>
            <w:r>
              <w:t xml:space="preserve"> Статуту</w:t>
            </w:r>
            <w:r>
              <w:rPr>
                <w:lang w:val="uk-UA"/>
              </w:rPr>
              <w:t xml:space="preserve"> </w:t>
            </w:r>
            <w:r w:rsidRPr="00041E9A">
              <w:t>(</w:t>
            </w:r>
            <w:proofErr w:type="spellStart"/>
            <w:r w:rsidRPr="00041E9A">
              <w:t>надалі</w:t>
            </w:r>
            <w:proofErr w:type="spellEnd"/>
            <w:r w:rsidRPr="00041E9A">
              <w:t xml:space="preserve"> разом </w:t>
            </w:r>
            <w:proofErr w:type="spellStart"/>
            <w:r w:rsidRPr="00041E9A">
              <w:t>іменуються</w:t>
            </w:r>
            <w:proofErr w:type="spellEnd"/>
            <w:r w:rsidRPr="00041E9A">
              <w:t xml:space="preserve"> </w:t>
            </w:r>
            <w:r w:rsidRPr="00041E9A">
              <w:rPr>
                <w:b/>
              </w:rPr>
              <w:t>«</w:t>
            </w:r>
            <w:proofErr w:type="spellStart"/>
            <w:r w:rsidRPr="00041E9A">
              <w:rPr>
                <w:b/>
              </w:rPr>
              <w:t>Сторони</w:t>
            </w:r>
            <w:proofErr w:type="spellEnd"/>
            <w:r w:rsidRPr="00041E9A">
              <w:rPr>
                <w:b/>
              </w:rPr>
              <w:t>»)</w:t>
            </w:r>
            <w:r>
              <w:rPr>
                <w:b/>
                <w:lang w:val="uk-UA"/>
              </w:rPr>
              <w:t>,</w:t>
            </w:r>
            <w:r w:rsidRPr="00041E9A">
              <w:t xml:space="preserve"> </w:t>
            </w:r>
            <w:proofErr w:type="spellStart"/>
            <w:r w:rsidRPr="00041E9A">
              <w:t>констатуючи</w:t>
            </w:r>
            <w:proofErr w:type="spellEnd"/>
            <w:r w:rsidRPr="00041E9A">
              <w:t xml:space="preserve"> </w:t>
            </w:r>
            <w:proofErr w:type="spellStart"/>
            <w:r w:rsidRPr="00041E9A">
              <w:t>свої</w:t>
            </w:r>
            <w:proofErr w:type="spellEnd"/>
            <w:r w:rsidRPr="00041E9A">
              <w:t xml:space="preserve"> </w:t>
            </w:r>
            <w:proofErr w:type="spellStart"/>
            <w:r w:rsidRPr="00041E9A">
              <w:t>наміри</w:t>
            </w:r>
            <w:proofErr w:type="spellEnd"/>
            <w:r w:rsidRPr="00041E9A">
              <w:t xml:space="preserve"> </w:t>
            </w:r>
            <w:proofErr w:type="spellStart"/>
            <w:r w:rsidRPr="00041E9A">
              <w:t>щодо</w:t>
            </w:r>
            <w:proofErr w:type="spellEnd"/>
            <w:r w:rsidRPr="00041E9A">
              <w:t xml:space="preserve"> </w:t>
            </w:r>
            <w:proofErr w:type="spellStart"/>
            <w:r w:rsidRPr="00041E9A">
              <w:t>подальшої</w:t>
            </w:r>
            <w:proofErr w:type="spellEnd"/>
            <w:r w:rsidRPr="00041E9A">
              <w:t xml:space="preserve"> </w:t>
            </w:r>
            <w:proofErr w:type="spellStart"/>
            <w:r w:rsidRPr="00041E9A">
              <w:t>співпраці</w:t>
            </w:r>
            <w:proofErr w:type="spellEnd"/>
            <w:r w:rsidRPr="00041E9A">
              <w:t xml:space="preserve">, </w:t>
            </w:r>
            <w:proofErr w:type="spellStart"/>
            <w:r w:rsidRPr="00041E9A">
              <w:t>комунікації</w:t>
            </w:r>
            <w:proofErr w:type="spellEnd"/>
            <w:r w:rsidRPr="00041E9A">
              <w:t xml:space="preserve"> й </w:t>
            </w:r>
            <w:proofErr w:type="spellStart"/>
            <w:r w:rsidRPr="00041E9A">
              <w:t>забезпечення</w:t>
            </w:r>
            <w:proofErr w:type="spellEnd"/>
            <w:r w:rsidRPr="00041E9A">
              <w:t xml:space="preserve"> </w:t>
            </w:r>
            <w:proofErr w:type="spellStart"/>
            <w:r w:rsidRPr="00041E9A">
              <w:t>максимальної</w:t>
            </w:r>
            <w:proofErr w:type="spellEnd"/>
            <w:r w:rsidRPr="00041E9A">
              <w:t xml:space="preserve"> </w:t>
            </w:r>
            <w:proofErr w:type="spellStart"/>
            <w:r w:rsidRPr="00041E9A">
              <w:t>ефективності</w:t>
            </w:r>
            <w:proofErr w:type="spellEnd"/>
            <w:r w:rsidRPr="00041E9A">
              <w:t xml:space="preserve"> </w:t>
            </w:r>
            <w:proofErr w:type="spellStart"/>
            <w:r w:rsidRPr="00041E9A">
              <w:t>здійснюваних</w:t>
            </w:r>
            <w:proofErr w:type="spellEnd"/>
            <w:r w:rsidRPr="00041E9A">
              <w:t xml:space="preserve"> </w:t>
            </w:r>
            <w:proofErr w:type="spellStart"/>
            <w:r w:rsidRPr="00041E9A">
              <w:t>заходів</w:t>
            </w:r>
            <w:proofErr w:type="spellEnd"/>
            <w:r w:rsidRPr="00041E9A">
              <w:t xml:space="preserve">, </w:t>
            </w:r>
            <w:proofErr w:type="spellStart"/>
            <w:r w:rsidRPr="00041E9A">
              <w:t>уклали</w:t>
            </w:r>
            <w:proofErr w:type="spellEnd"/>
            <w:r w:rsidRPr="00041E9A">
              <w:t xml:space="preserve"> </w:t>
            </w:r>
            <w:proofErr w:type="spellStart"/>
            <w:r w:rsidRPr="00041E9A">
              <w:t>цей</w:t>
            </w:r>
            <w:proofErr w:type="spellEnd"/>
            <w:r w:rsidRPr="00041E9A">
              <w:t xml:space="preserve"> Меморандум про </w:t>
            </w:r>
            <w:proofErr w:type="spellStart"/>
            <w:r w:rsidRPr="00041E9A">
              <w:t>взаємодію</w:t>
            </w:r>
            <w:proofErr w:type="spellEnd"/>
            <w:r w:rsidRPr="00041E9A">
              <w:t xml:space="preserve"> та </w:t>
            </w:r>
            <w:proofErr w:type="spellStart"/>
            <w:r w:rsidRPr="00041E9A">
              <w:t>співпрацю</w:t>
            </w:r>
            <w:proofErr w:type="spellEnd"/>
            <w:r w:rsidRPr="00041E9A">
              <w:t xml:space="preserve"> (</w:t>
            </w:r>
            <w:proofErr w:type="spellStart"/>
            <w:r w:rsidRPr="00041E9A">
              <w:t>надалі</w:t>
            </w:r>
            <w:proofErr w:type="spellEnd"/>
            <w:r w:rsidRPr="00041E9A">
              <w:t xml:space="preserve"> </w:t>
            </w:r>
            <w:proofErr w:type="spellStart"/>
            <w:r w:rsidRPr="00041E9A">
              <w:t>іменується</w:t>
            </w:r>
            <w:proofErr w:type="spellEnd"/>
            <w:r w:rsidRPr="00041E9A">
              <w:t xml:space="preserve"> </w:t>
            </w:r>
            <w:r w:rsidRPr="00041E9A">
              <w:rPr>
                <w:b/>
              </w:rPr>
              <w:t>«Меморандум»)</w:t>
            </w:r>
            <w:r w:rsidRPr="00041E9A">
              <w:t xml:space="preserve"> про </w:t>
            </w:r>
            <w:proofErr w:type="spellStart"/>
            <w:r w:rsidRPr="00041E9A">
              <w:t>наступне</w:t>
            </w:r>
            <w:proofErr w:type="spellEnd"/>
            <w:r w:rsidRPr="00041E9A">
              <w:t>:</w:t>
            </w:r>
          </w:p>
          <w:p w:rsidR="00527497" w:rsidRPr="00703BE2" w:rsidRDefault="00527497" w:rsidP="00D0151A">
            <w:pPr>
              <w:tabs>
                <w:tab w:val="right" w:pos="9498"/>
              </w:tabs>
              <w:spacing w:line="259" w:lineRule="auto"/>
              <w:ind w:right="2"/>
              <w:jc w:val="center"/>
              <w:rPr>
                <w:b/>
                <w:lang w:val="uk-UA"/>
              </w:rPr>
            </w:pPr>
            <w:r w:rsidRPr="00703BE2">
              <w:rPr>
                <w:b/>
                <w:lang w:val="uk-UA"/>
              </w:rPr>
              <w:t>1.</w:t>
            </w:r>
            <w:r>
              <w:rPr>
                <w:b/>
                <w:lang w:val="uk-UA"/>
              </w:rPr>
              <w:t xml:space="preserve"> </w:t>
            </w:r>
            <w:r w:rsidRPr="00703BE2">
              <w:rPr>
                <w:b/>
                <w:lang w:val="uk-UA"/>
              </w:rPr>
              <w:t>ЦІЛЬ ТА МЕТА МЕМОРАНДУМУ</w:t>
            </w:r>
          </w:p>
          <w:p w:rsidR="00527497" w:rsidRPr="000E3D71" w:rsidRDefault="00527497" w:rsidP="00D0151A">
            <w:pPr>
              <w:tabs>
                <w:tab w:val="right" w:pos="9498"/>
              </w:tabs>
              <w:spacing w:line="259" w:lineRule="auto"/>
              <w:ind w:right="2"/>
              <w:jc w:val="both"/>
              <w:rPr>
                <w:lang w:val="uk-UA"/>
              </w:rPr>
            </w:pPr>
            <w:r w:rsidRPr="00703BE2">
              <w:rPr>
                <w:lang w:val="uk-UA"/>
              </w:rPr>
              <w:t>1.1. Метою цього Меморандуму є об'єднання зусиль Сторін у виявленні та усуненні комунікаційних прогалин шляхом проведення всебічного аналізу ІТ-інфраструктури та існуючих каналів зв’язку.</w:t>
            </w:r>
            <w:r>
              <w:rPr>
                <w:lang w:val="uk-UA"/>
              </w:rPr>
              <w:t xml:space="preserve"> </w:t>
            </w:r>
            <w:r w:rsidRPr="000E3D71">
              <w:rPr>
                <w:lang w:val="uk-UA"/>
              </w:rPr>
              <w:t xml:space="preserve">Діяльність </w:t>
            </w:r>
            <w:r>
              <w:rPr>
                <w:lang w:val="uk-UA"/>
              </w:rPr>
              <w:t xml:space="preserve">Меморандуму спрямована на </w:t>
            </w:r>
            <w:r w:rsidRPr="000E3D71">
              <w:rPr>
                <w:lang w:val="uk-UA"/>
              </w:rPr>
              <w:t xml:space="preserve">підвищення ефективності внутрішньої та зовнішньої комунікації, оптимізацію цифрових процесів та впровадження сучасних технологічних рішень для сталого розвитку </w:t>
            </w:r>
            <w:r>
              <w:rPr>
                <w:lang w:val="uk-UA"/>
              </w:rPr>
              <w:t>Роменської міської територіальної громади Сумської області</w:t>
            </w:r>
            <w:r w:rsidRPr="000E3D71">
              <w:rPr>
                <w:lang w:val="uk-UA"/>
              </w:rPr>
              <w:t xml:space="preserve"> через спільну реалізацію </w:t>
            </w:r>
            <w:proofErr w:type="spellStart"/>
            <w:r w:rsidRPr="000E3D71">
              <w:rPr>
                <w:lang w:val="uk-UA"/>
              </w:rPr>
              <w:t>проєктів</w:t>
            </w:r>
            <w:proofErr w:type="spellEnd"/>
            <w:r w:rsidRPr="000E3D71">
              <w:rPr>
                <w:lang w:val="uk-UA"/>
              </w:rPr>
              <w:t xml:space="preserve"> і заходів.</w:t>
            </w:r>
          </w:p>
          <w:p w:rsidR="00527497" w:rsidRPr="00703BE2" w:rsidRDefault="00527497" w:rsidP="00D0151A">
            <w:pPr>
              <w:tabs>
                <w:tab w:val="right" w:pos="9498"/>
              </w:tabs>
              <w:spacing w:line="259" w:lineRule="auto"/>
              <w:ind w:right="2"/>
              <w:jc w:val="both"/>
              <w:rPr>
                <w:lang w:val="uk-UA"/>
              </w:rPr>
            </w:pPr>
            <w:r w:rsidRPr="00703BE2">
              <w:rPr>
                <w:lang w:val="uk-UA"/>
              </w:rPr>
              <w:t>1.2. Ціль цього Меморандуму полягає в організації спільної діяльності Сторін для досягнення поставленої мети, що реалізується через визначені заходи, та зустрічі.</w:t>
            </w:r>
          </w:p>
          <w:p w:rsidR="00527497" w:rsidRPr="00703BE2" w:rsidRDefault="00527497" w:rsidP="00D0151A">
            <w:pPr>
              <w:tabs>
                <w:tab w:val="right" w:pos="9498"/>
              </w:tabs>
              <w:spacing w:line="259" w:lineRule="auto"/>
              <w:ind w:right="2"/>
              <w:jc w:val="both"/>
              <w:rPr>
                <w:lang w:val="uk-UA"/>
              </w:rPr>
            </w:pPr>
            <w:r w:rsidRPr="00703BE2">
              <w:rPr>
                <w:lang w:val="uk-UA"/>
              </w:rPr>
              <w:t>1.3. Сторони мають намір забезпечувати взаємну підтримку для розвитку співробітництва та інформувати про вжиті заходи, що сприяють досягненню цієї мети.</w:t>
            </w:r>
          </w:p>
          <w:p w:rsidR="00527497" w:rsidRDefault="00527497" w:rsidP="00D0151A">
            <w:pPr>
              <w:tabs>
                <w:tab w:val="right" w:pos="9498"/>
              </w:tabs>
              <w:spacing w:line="259" w:lineRule="auto"/>
              <w:ind w:right="2"/>
              <w:jc w:val="both"/>
              <w:rPr>
                <w:lang w:val="uk-UA"/>
              </w:rPr>
            </w:pPr>
            <w:r w:rsidRPr="00041E9A">
              <w:t xml:space="preserve">1.4. Для </w:t>
            </w:r>
            <w:proofErr w:type="spellStart"/>
            <w:r w:rsidRPr="00041E9A">
              <w:t>забезпечення</w:t>
            </w:r>
            <w:proofErr w:type="spellEnd"/>
            <w:r w:rsidRPr="00041E9A">
              <w:t xml:space="preserve"> </w:t>
            </w:r>
            <w:proofErr w:type="spellStart"/>
            <w:r w:rsidRPr="00041E9A">
              <w:t>виконання</w:t>
            </w:r>
            <w:proofErr w:type="spellEnd"/>
            <w:r w:rsidRPr="00041E9A">
              <w:t xml:space="preserve"> Меморандуму </w:t>
            </w:r>
            <w:proofErr w:type="spellStart"/>
            <w:r w:rsidRPr="00041E9A">
              <w:t>Сторони</w:t>
            </w:r>
            <w:proofErr w:type="spellEnd"/>
            <w:r w:rsidRPr="00041E9A">
              <w:t xml:space="preserve"> </w:t>
            </w:r>
            <w:proofErr w:type="spellStart"/>
            <w:r w:rsidRPr="00041E9A">
              <w:t>будуватимуть</w:t>
            </w:r>
            <w:proofErr w:type="spellEnd"/>
            <w:r w:rsidRPr="00041E9A">
              <w:t xml:space="preserve"> </w:t>
            </w:r>
            <w:proofErr w:type="spellStart"/>
            <w:r w:rsidRPr="00041E9A">
              <w:t>свої</w:t>
            </w:r>
            <w:proofErr w:type="spellEnd"/>
            <w:r w:rsidRPr="00041E9A">
              <w:t xml:space="preserve"> </w:t>
            </w:r>
            <w:proofErr w:type="spellStart"/>
            <w:r w:rsidRPr="00041E9A">
              <w:t>відносини</w:t>
            </w:r>
            <w:proofErr w:type="spellEnd"/>
            <w:r w:rsidRPr="00041E9A">
              <w:t xml:space="preserve"> на засадах </w:t>
            </w:r>
            <w:proofErr w:type="spellStart"/>
            <w:r w:rsidRPr="00041E9A">
              <w:t>рівності</w:t>
            </w:r>
            <w:proofErr w:type="spellEnd"/>
            <w:r w:rsidRPr="00041E9A">
              <w:t xml:space="preserve">, </w:t>
            </w:r>
            <w:proofErr w:type="spellStart"/>
            <w:r w:rsidRPr="00041E9A">
              <w:t>добросовісного</w:t>
            </w:r>
            <w:proofErr w:type="spellEnd"/>
            <w:r w:rsidRPr="00041E9A">
              <w:t xml:space="preserve"> партнерства, максимального </w:t>
            </w:r>
            <w:proofErr w:type="spellStart"/>
            <w:r w:rsidRPr="00041E9A">
              <w:t>сприяння</w:t>
            </w:r>
            <w:proofErr w:type="spellEnd"/>
            <w:r w:rsidRPr="00041E9A">
              <w:t xml:space="preserve">, </w:t>
            </w:r>
            <w:proofErr w:type="spellStart"/>
            <w:r w:rsidRPr="00041E9A">
              <w:t>відкритості</w:t>
            </w:r>
            <w:proofErr w:type="spellEnd"/>
            <w:r w:rsidRPr="00041E9A">
              <w:t xml:space="preserve">, </w:t>
            </w:r>
            <w:proofErr w:type="spellStart"/>
            <w:r w:rsidRPr="00041E9A">
              <w:t>прозорості</w:t>
            </w:r>
            <w:proofErr w:type="spellEnd"/>
            <w:r w:rsidRPr="00041E9A">
              <w:t xml:space="preserve"> та </w:t>
            </w:r>
            <w:proofErr w:type="spellStart"/>
            <w:r w:rsidRPr="00041E9A">
              <w:t>взаємовигоди</w:t>
            </w:r>
            <w:proofErr w:type="spellEnd"/>
            <w:r w:rsidRPr="00041E9A">
              <w:t xml:space="preserve"> </w:t>
            </w:r>
            <w:proofErr w:type="spellStart"/>
            <w:r w:rsidRPr="00041E9A">
              <w:t>від</w:t>
            </w:r>
            <w:proofErr w:type="spellEnd"/>
            <w:r w:rsidRPr="00041E9A">
              <w:t xml:space="preserve"> </w:t>
            </w:r>
            <w:proofErr w:type="spellStart"/>
            <w:r w:rsidRPr="00041E9A">
              <w:t>співпраці</w:t>
            </w:r>
            <w:proofErr w:type="spellEnd"/>
            <w:r w:rsidRPr="00041E9A">
              <w:t>.</w:t>
            </w:r>
          </w:p>
          <w:p w:rsidR="00527497" w:rsidRPr="000E3D71" w:rsidRDefault="00527497" w:rsidP="00D0151A">
            <w:pPr>
              <w:tabs>
                <w:tab w:val="right" w:pos="9498"/>
              </w:tabs>
              <w:spacing w:line="259" w:lineRule="auto"/>
              <w:ind w:right="2"/>
              <w:jc w:val="both"/>
              <w:rPr>
                <w:lang w:val="uk-UA"/>
              </w:rPr>
            </w:pPr>
          </w:p>
          <w:p w:rsidR="00527497" w:rsidRPr="00041E9A" w:rsidRDefault="00527497" w:rsidP="00D0151A">
            <w:pPr>
              <w:tabs>
                <w:tab w:val="right" w:pos="9498"/>
              </w:tabs>
              <w:spacing w:line="259" w:lineRule="auto"/>
              <w:ind w:right="2"/>
              <w:jc w:val="center"/>
              <w:rPr>
                <w:b/>
              </w:rPr>
            </w:pPr>
            <w:r w:rsidRPr="00041E9A">
              <w:rPr>
                <w:b/>
              </w:rPr>
              <w:t>2.</w:t>
            </w:r>
            <w:r>
              <w:rPr>
                <w:b/>
                <w:lang w:val="uk-UA"/>
              </w:rPr>
              <w:t xml:space="preserve"> </w:t>
            </w:r>
            <w:r w:rsidRPr="00041E9A">
              <w:rPr>
                <w:b/>
              </w:rPr>
              <w:t>ПРЕДМЕТ МЕМОРАНДУМУ</w:t>
            </w:r>
          </w:p>
          <w:p w:rsidR="00527497" w:rsidRPr="00041E9A" w:rsidRDefault="00527497" w:rsidP="00D0151A">
            <w:pPr>
              <w:tabs>
                <w:tab w:val="right" w:pos="9498"/>
              </w:tabs>
              <w:spacing w:line="259" w:lineRule="auto"/>
              <w:ind w:right="2"/>
              <w:jc w:val="both"/>
            </w:pPr>
            <w:r w:rsidRPr="00041E9A">
              <w:t xml:space="preserve">2.1. Предметом </w:t>
            </w:r>
            <w:proofErr w:type="spellStart"/>
            <w:r w:rsidRPr="00041E9A">
              <w:t>цього</w:t>
            </w:r>
            <w:proofErr w:type="spellEnd"/>
            <w:r w:rsidRPr="00041E9A">
              <w:t xml:space="preserve"> Меморандуму є </w:t>
            </w:r>
            <w:proofErr w:type="spellStart"/>
            <w:r w:rsidRPr="00041E9A">
              <w:t>співпраця</w:t>
            </w:r>
            <w:proofErr w:type="spellEnd"/>
            <w:r w:rsidRPr="00041E9A">
              <w:t xml:space="preserve"> </w:t>
            </w:r>
            <w:proofErr w:type="spellStart"/>
            <w:r w:rsidRPr="00041E9A">
              <w:t>між</w:t>
            </w:r>
            <w:proofErr w:type="spellEnd"/>
            <w:r w:rsidRPr="00041E9A">
              <w:t xml:space="preserve"> Сторонами для </w:t>
            </w:r>
            <w:proofErr w:type="spellStart"/>
            <w:r w:rsidRPr="00041E9A">
              <w:t>реалізації</w:t>
            </w:r>
            <w:proofErr w:type="spellEnd"/>
            <w:r w:rsidRPr="00041E9A">
              <w:t xml:space="preserve"> </w:t>
            </w:r>
            <w:proofErr w:type="spellStart"/>
            <w:r w:rsidRPr="00041E9A">
              <w:t>спільних</w:t>
            </w:r>
            <w:proofErr w:type="spellEnd"/>
            <w:r w:rsidRPr="00041E9A">
              <w:t xml:space="preserve"> </w:t>
            </w:r>
            <w:proofErr w:type="spellStart"/>
            <w:r w:rsidRPr="00041E9A">
              <w:t>проєктів</w:t>
            </w:r>
            <w:proofErr w:type="spellEnd"/>
            <w:r w:rsidRPr="00041E9A">
              <w:t xml:space="preserve">, </w:t>
            </w:r>
            <w:proofErr w:type="spellStart"/>
            <w:r w:rsidRPr="00041E9A">
              <w:t>розробки</w:t>
            </w:r>
            <w:proofErr w:type="spellEnd"/>
            <w:r w:rsidRPr="00041E9A">
              <w:t xml:space="preserve"> </w:t>
            </w:r>
            <w:proofErr w:type="spellStart"/>
            <w:r w:rsidRPr="00041E9A">
              <w:t>документів</w:t>
            </w:r>
            <w:proofErr w:type="spellEnd"/>
            <w:r w:rsidRPr="00041E9A">
              <w:t xml:space="preserve"> та </w:t>
            </w:r>
            <w:proofErr w:type="spellStart"/>
            <w:r w:rsidRPr="00041E9A">
              <w:t>проведення</w:t>
            </w:r>
            <w:proofErr w:type="spellEnd"/>
            <w:r w:rsidRPr="00041E9A">
              <w:t xml:space="preserve"> </w:t>
            </w:r>
            <w:proofErr w:type="spellStart"/>
            <w:r w:rsidRPr="00041E9A">
              <w:t>публічних</w:t>
            </w:r>
            <w:proofErr w:type="spellEnd"/>
            <w:r w:rsidRPr="00041E9A">
              <w:t xml:space="preserve"> </w:t>
            </w:r>
            <w:proofErr w:type="spellStart"/>
            <w:r w:rsidRPr="00041E9A">
              <w:t>заходів</w:t>
            </w:r>
            <w:proofErr w:type="spellEnd"/>
            <w:r w:rsidRPr="00041E9A">
              <w:t xml:space="preserve">, </w:t>
            </w:r>
            <w:proofErr w:type="spellStart"/>
            <w:r w:rsidRPr="00041E9A">
              <w:t>що</w:t>
            </w:r>
            <w:proofErr w:type="spellEnd"/>
            <w:r w:rsidRPr="00041E9A">
              <w:t xml:space="preserve"> </w:t>
            </w:r>
            <w:proofErr w:type="spellStart"/>
            <w:r w:rsidRPr="00041E9A">
              <w:t>сприятимуть</w:t>
            </w:r>
            <w:proofErr w:type="spellEnd"/>
            <w:r w:rsidRPr="00041E9A">
              <w:t xml:space="preserve">: </w:t>
            </w:r>
          </w:p>
          <w:p w:rsidR="00527497" w:rsidRPr="00041E9A" w:rsidRDefault="00527497" w:rsidP="00D0151A">
            <w:pPr>
              <w:tabs>
                <w:tab w:val="right" w:pos="9498"/>
              </w:tabs>
              <w:spacing w:line="259" w:lineRule="auto"/>
              <w:ind w:right="2"/>
              <w:jc w:val="both"/>
            </w:pPr>
            <w:r>
              <w:rPr>
                <w:lang w:val="uk-UA"/>
              </w:rPr>
              <w:t>- п</w:t>
            </w:r>
            <w:proofErr w:type="spellStart"/>
            <w:r w:rsidRPr="00041E9A">
              <w:t>окращенню</w:t>
            </w:r>
            <w:proofErr w:type="spellEnd"/>
            <w:r w:rsidRPr="00041E9A">
              <w:t xml:space="preserve"> </w:t>
            </w:r>
            <w:proofErr w:type="spellStart"/>
            <w:r w:rsidRPr="00041E9A">
              <w:t>соціально-економічної</w:t>
            </w:r>
            <w:proofErr w:type="spellEnd"/>
            <w:r w:rsidRPr="00041E9A">
              <w:t xml:space="preserve"> </w:t>
            </w:r>
            <w:proofErr w:type="spellStart"/>
            <w:r w:rsidRPr="00041E9A">
              <w:t>інтеграції</w:t>
            </w:r>
            <w:proofErr w:type="spellEnd"/>
            <w:r w:rsidRPr="00041E9A">
              <w:t xml:space="preserve"> та </w:t>
            </w:r>
            <w:proofErr w:type="spellStart"/>
            <w:r w:rsidRPr="00041E9A">
              <w:t>стійкості</w:t>
            </w:r>
            <w:proofErr w:type="spellEnd"/>
            <w:r w:rsidRPr="00041E9A">
              <w:t xml:space="preserve"> ВПО, </w:t>
            </w:r>
            <w:proofErr w:type="spellStart"/>
            <w:r w:rsidRPr="00041E9A">
              <w:t>осіб</w:t>
            </w:r>
            <w:proofErr w:type="spellEnd"/>
            <w:r w:rsidRPr="00041E9A">
              <w:t xml:space="preserve">, </w:t>
            </w:r>
            <w:proofErr w:type="spellStart"/>
            <w:r w:rsidRPr="00041E9A">
              <w:t>які</w:t>
            </w:r>
            <w:proofErr w:type="spellEnd"/>
            <w:r w:rsidRPr="00041E9A">
              <w:t xml:space="preserve"> </w:t>
            </w:r>
            <w:proofErr w:type="spellStart"/>
            <w:r w:rsidRPr="00041E9A">
              <w:t>повернулися</w:t>
            </w:r>
            <w:proofErr w:type="spellEnd"/>
            <w:r w:rsidRPr="00041E9A">
              <w:t xml:space="preserve">, та </w:t>
            </w:r>
            <w:proofErr w:type="spellStart"/>
            <w:r w:rsidRPr="00041E9A">
              <w:t>приймаючої</w:t>
            </w:r>
            <w:proofErr w:type="spellEnd"/>
            <w:r w:rsidRPr="00041E9A">
              <w:t xml:space="preserve"> </w:t>
            </w:r>
            <w:proofErr w:type="spellStart"/>
            <w:r w:rsidRPr="00041E9A">
              <w:t>громади</w:t>
            </w:r>
            <w:proofErr w:type="spellEnd"/>
            <w:r w:rsidRPr="00041E9A">
              <w:t>;</w:t>
            </w:r>
          </w:p>
          <w:p w:rsidR="00527497" w:rsidRDefault="00527497" w:rsidP="00D0151A">
            <w:pPr>
              <w:tabs>
                <w:tab w:val="right" w:pos="9498"/>
              </w:tabs>
              <w:spacing w:line="259" w:lineRule="auto"/>
              <w:ind w:right="2"/>
              <w:jc w:val="both"/>
              <w:rPr>
                <w:lang w:val="uk-UA"/>
              </w:rPr>
            </w:pPr>
            <w:r>
              <w:rPr>
                <w:lang w:val="uk-UA"/>
              </w:rPr>
              <w:t>- ф</w:t>
            </w:r>
            <w:proofErr w:type="spellStart"/>
            <w:r w:rsidRPr="00041E9A">
              <w:t>ормуванню</w:t>
            </w:r>
            <w:proofErr w:type="spellEnd"/>
            <w:r w:rsidRPr="00041E9A">
              <w:t xml:space="preserve"> </w:t>
            </w:r>
            <w:proofErr w:type="spellStart"/>
            <w:r w:rsidRPr="00041E9A">
              <w:t>довіри</w:t>
            </w:r>
            <w:proofErr w:type="spellEnd"/>
            <w:r w:rsidRPr="00041E9A">
              <w:t xml:space="preserve"> </w:t>
            </w:r>
            <w:proofErr w:type="spellStart"/>
            <w:r w:rsidRPr="00041E9A">
              <w:t>громадян</w:t>
            </w:r>
            <w:proofErr w:type="spellEnd"/>
            <w:r w:rsidRPr="00041E9A">
              <w:t xml:space="preserve"> до ОМС; </w:t>
            </w:r>
          </w:p>
          <w:p w:rsidR="00527497" w:rsidRDefault="00527497" w:rsidP="00D0151A">
            <w:pPr>
              <w:tabs>
                <w:tab w:val="right" w:pos="9498"/>
              </w:tabs>
              <w:spacing w:line="259" w:lineRule="auto"/>
              <w:ind w:right="2"/>
              <w:jc w:val="both"/>
              <w:rPr>
                <w:lang w:val="uk-UA"/>
              </w:rPr>
            </w:pPr>
            <w:r>
              <w:rPr>
                <w:lang w:val="uk-UA"/>
              </w:rPr>
              <w:t>- з</w:t>
            </w:r>
            <w:proofErr w:type="spellStart"/>
            <w:r w:rsidRPr="00041E9A">
              <w:t>абезпечення</w:t>
            </w:r>
            <w:proofErr w:type="spellEnd"/>
            <w:r w:rsidRPr="00041E9A">
              <w:t xml:space="preserve"> </w:t>
            </w:r>
            <w:proofErr w:type="spellStart"/>
            <w:r w:rsidRPr="00041E9A">
              <w:t>поінформованості</w:t>
            </w:r>
            <w:proofErr w:type="spellEnd"/>
            <w:r w:rsidRPr="00041E9A">
              <w:t xml:space="preserve"> </w:t>
            </w:r>
            <w:proofErr w:type="spellStart"/>
            <w:r w:rsidRPr="00041E9A">
              <w:t>мешканців</w:t>
            </w:r>
            <w:proofErr w:type="spellEnd"/>
            <w:r w:rsidRPr="00041E9A">
              <w:t xml:space="preserve"> </w:t>
            </w:r>
            <w:proofErr w:type="spellStart"/>
            <w:r w:rsidRPr="00041E9A">
              <w:t>щодо</w:t>
            </w:r>
            <w:proofErr w:type="spellEnd"/>
            <w:r w:rsidRPr="00041E9A">
              <w:t xml:space="preserve"> </w:t>
            </w:r>
            <w:proofErr w:type="spellStart"/>
            <w:r w:rsidRPr="00041E9A">
              <w:t>ухвалених</w:t>
            </w:r>
            <w:proofErr w:type="spellEnd"/>
            <w:r w:rsidRPr="00041E9A">
              <w:t xml:space="preserve"> </w:t>
            </w:r>
            <w:proofErr w:type="spellStart"/>
            <w:r w:rsidRPr="00041E9A">
              <w:t>рішень</w:t>
            </w:r>
            <w:proofErr w:type="spellEnd"/>
            <w:r w:rsidRPr="00041E9A">
              <w:t xml:space="preserve"> та </w:t>
            </w:r>
            <w:proofErr w:type="spellStart"/>
            <w:r w:rsidRPr="00041E9A">
              <w:t>залучення</w:t>
            </w:r>
            <w:proofErr w:type="spellEnd"/>
            <w:r w:rsidRPr="00041E9A">
              <w:t xml:space="preserve"> </w:t>
            </w:r>
            <w:proofErr w:type="spellStart"/>
            <w:r w:rsidRPr="00041E9A">
              <w:t>їх</w:t>
            </w:r>
            <w:proofErr w:type="spellEnd"/>
            <w:r w:rsidRPr="00041E9A">
              <w:t xml:space="preserve"> до </w:t>
            </w:r>
            <w:proofErr w:type="spellStart"/>
            <w:r w:rsidRPr="00041E9A">
              <w:t>втілення</w:t>
            </w:r>
            <w:proofErr w:type="spellEnd"/>
            <w:r w:rsidRPr="00041E9A">
              <w:t xml:space="preserve"> </w:t>
            </w:r>
            <w:proofErr w:type="spellStart"/>
            <w:r w:rsidRPr="00041E9A">
              <w:t>стратегії</w:t>
            </w:r>
            <w:proofErr w:type="spellEnd"/>
            <w:r w:rsidRPr="00041E9A">
              <w:t xml:space="preserve"> </w:t>
            </w:r>
            <w:proofErr w:type="spellStart"/>
            <w:r w:rsidRPr="00041E9A">
              <w:t>розвитку</w:t>
            </w:r>
            <w:proofErr w:type="spellEnd"/>
            <w:r w:rsidRPr="00041E9A">
              <w:t xml:space="preserve"> </w:t>
            </w:r>
            <w:proofErr w:type="spellStart"/>
            <w:r w:rsidRPr="00041E9A">
              <w:t>громади</w:t>
            </w:r>
            <w:proofErr w:type="spellEnd"/>
            <w:r w:rsidRPr="00041E9A">
              <w:t xml:space="preserve">; </w:t>
            </w:r>
          </w:p>
          <w:p w:rsidR="00527497" w:rsidRDefault="00527497" w:rsidP="00D0151A">
            <w:pPr>
              <w:tabs>
                <w:tab w:val="right" w:pos="9498"/>
              </w:tabs>
              <w:spacing w:line="259" w:lineRule="auto"/>
              <w:ind w:right="2"/>
              <w:jc w:val="both"/>
              <w:rPr>
                <w:lang w:val="uk-UA"/>
              </w:rPr>
            </w:pPr>
            <w:r>
              <w:rPr>
                <w:lang w:val="uk-UA"/>
              </w:rPr>
              <w:t>- н</w:t>
            </w:r>
            <w:proofErr w:type="spellStart"/>
            <w:r w:rsidRPr="00041E9A">
              <w:t>алагодження</w:t>
            </w:r>
            <w:proofErr w:type="spellEnd"/>
            <w:r w:rsidRPr="00041E9A">
              <w:t xml:space="preserve"> </w:t>
            </w:r>
            <w:proofErr w:type="spellStart"/>
            <w:r w:rsidRPr="00041E9A">
              <w:t>діалогу</w:t>
            </w:r>
            <w:proofErr w:type="spellEnd"/>
            <w:r w:rsidRPr="00041E9A">
              <w:t xml:space="preserve"> </w:t>
            </w:r>
            <w:proofErr w:type="spellStart"/>
            <w:r w:rsidRPr="00041E9A">
              <w:t>із</w:t>
            </w:r>
            <w:proofErr w:type="spellEnd"/>
            <w:r w:rsidRPr="00041E9A">
              <w:t xml:space="preserve"> </w:t>
            </w:r>
            <w:proofErr w:type="spellStart"/>
            <w:r w:rsidRPr="00041E9A">
              <w:t>різними</w:t>
            </w:r>
            <w:proofErr w:type="spellEnd"/>
            <w:r w:rsidRPr="00041E9A">
              <w:t xml:space="preserve"> </w:t>
            </w:r>
            <w:proofErr w:type="spellStart"/>
            <w:r w:rsidRPr="00041E9A">
              <w:t>групами</w:t>
            </w:r>
            <w:proofErr w:type="spellEnd"/>
            <w:r w:rsidRPr="00041E9A">
              <w:t xml:space="preserve"> </w:t>
            </w:r>
            <w:proofErr w:type="spellStart"/>
            <w:r w:rsidRPr="00041E9A">
              <w:t>населення</w:t>
            </w:r>
            <w:proofErr w:type="spellEnd"/>
            <w:r w:rsidRPr="00041E9A">
              <w:t xml:space="preserve">; </w:t>
            </w:r>
          </w:p>
          <w:p w:rsidR="00527497" w:rsidRDefault="00527497" w:rsidP="00D0151A">
            <w:pPr>
              <w:tabs>
                <w:tab w:val="right" w:pos="9498"/>
              </w:tabs>
              <w:spacing w:line="259" w:lineRule="auto"/>
              <w:ind w:right="2"/>
              <w:jc w:val="both"/>
              <w:rPr>
                <w:lang w:val="uk-UA"/>
              </w:rPr>
            </w:pPr>
            <w:r>
              <w:rPr>
                <w:lang w:val="uk-UA"/>
              </w:rPr>
              <w:t>- с</w:t>
            </w:r>
            <w:proofErr w:type="spellStart"/>
            <w:r w:rsidRPr="00041E9A">
              <w:t>творення</w:t>
            </w:r>
            <w:proofErr w:type="spellEnd"/>
            <w:r w:rsidRPr="00041E9A">
              <w:t xml:space="preserve"> </w:t>
            </w:r>
            <w:proofErr w:type="spellStart"/>
            <w:r w:rsidRPr="00041E9A">
              <w:t>сприятливого</w:t>
            </w:r>
            <w:proofErr w:type="spellEnd"/>
            <w:r w:rsidRPr="00041E9A">
              <w:t xml:space="preserve"> </w:t>
            </w:r>
            <w:proofErr w:type="spellStart"/>
            <w:r w:rsidRPr="00041E9A">
              <w:t>клімату</w:t>
            </w:r>
            <w:proofErr w:type="spellEnd"/>
            <w:r w:rsidRPr="00041E9A">
              <w:t xml:space="preserve"> для </w:t>
            </w:r>
            <w:proofErr w:type="spellStart"/>
            <w:r w:rsidRPr="00041E9A">
              <w:t>залучення</w:t>
            </w:r>
            <w:proofErr w:type="spellEnd"/>
            <w:r w:rsidRPr="00041E9A">
              <w:t xml:space="preserve"> </w:t>
            </w:r>
            <w:proofErr w:type="spellStart"/>
            <w:r w:rsidRPr="00041E9A">
              <w:t>інвестицій</w:t>
            </w:r>
            <w:proofErr w:type="spellEnd"/>
            <w:r w:rsidRPr="00041E9A">
              <w:t xml:space="preserve"> і </w:t>
            </w:r>
            <w:proofErr w:type="spellStart"/>
            <w:r w:rsidRPr="00041E9A">
              <w:t>розвитку</w:t>
            </w:r>
            <w:proofErr w:type="spellEnd"/>
            <w:r w:rsidRPr="00041E9A">
              <w:t xml:space="preserve"> </w:t>
            </w:r>
            <w:proofErr w:type="spellStart"/>
            <w:r w:rsidRPr="00041E9A">
              <w:t>бізнесу</w:t>
            </w:r>
            <w:proofErr w:type="spellEnd"/>
            <w:r w:rsidRPr="00041E9A">
              <w:t xml:space="preserve"> у </w:t>
            </w:r>
            <w:proofErr w:type="spellStart"/>
            <w:r w:rsidRPr="00041E9A">
              <w:t>громаді</w:t>
            </w:r>
            <w:proofErr w:type="spellEnd"/>
            <w:r w:rsidRPr="00041E9A">
              <w:t xml:space="preserve">; </w:t>
            </w:r>
          </w:p>
          <w:p w:rsidR="00527497" w:rsidRPr="00041E9A" w:rsidRDefault="00527497" w:rsidP="00D0151A">
            <w:pPr>
              <w:tabs>
                <w:tab w:val="right" w:pos="9498"/>
              </w:tabs>
              <w:spacing w:line="259" w:lineRule="auto"/>
              <w:ind w:right="2"/>
              <w:jc w:val="both"/>
            </w:pPr>
            <w:r>
              <w:rPr>
                <w:lang w:val="uk-UA"/>
              </w:rPr>
              <w:t>- з</w:t>
            </w:r>
            <w:proofErr w:type="spellStart"/>
            <w:r w:rsidRPr="00041E9A">
              <w:t>абезпечення</w:t>
            </w:r>
            <w:proofErr w:type="spellEnd"/>
            <w:r w:rsidRPr="00041E9A">
              <w:t xml:space="preserve"> </w:t>
            </w:r>
            <w:proofErr w:type="spellStart"/>
            <w:r w:rsidRPr="00041E9A">
              <w:t>прозорості</w:t>
            </w:r>
            <w:proofErr w:type="spellEnd"/>
            <w:r w:rsidRPr="00041E9A">
              <w:t xml:space="preserve"> та </w:t>
            </w:r>
            <w:proofErr w:type="spellStart"/>
            <w:r w:rsidRPr="00041E9A">
              <w:t>відкритості</w:t>
            </w:r>
            <w:proofErr w:type="spellEnd"/>
            <w:r w:rsidRPr="00041E9A">
              <w:t xml:space="preserve"> у </w:t>
            </w:r>
            <w:proofErr w:type="spellStart"/>
            <w:r w:rsidRPr="00041E9A">
              <w:t>процесі</w:t>
            </w:r>
            <w:proofErr w:type="spellEnd"/>
            <w:r w:rsidRPr="00041E9A">
              <w:t xml:space="preserve"> </w:t>
            </w:r>
            <w:proofErr w:type="spellStart"/>
            <w:r w:rsidRPr="00041E9A">
              <w:t>управління</w:t>
            </w:r>
            <w:proofErr w:type="spellEnd"/>
            <w:r w:rsidRPr="00041E9A">
              <w:t xml:space="preserve"> громадою.</w:t>
            </w:r>
          </w:p>
          <w:p w:rsidR="00527497" w:rsidRPr="00041E9A" w:rsidRDefault="00527497" w:rsidP="00F8180C">
            <w:pPr>
              <w:tabs>
                <w:tab w:val="right" w:pos="9498"/>
              </w:tabs>
              <w:spacing w:after="120" w:line="259" w:lineRule="auto"/>
              <w:jc w:val="both"/>
            </w:pPr>
            <w:r w:rsidRPr="00041E9A">
              <w:t xml:space="preserve">2.2. У </w:t>
            </w:r>
            <w:proofErr w:type="spellStart"/>
            <w:r w:rsidRPr="00041E9A">
              <w:t>разі</w:t>
            </w:r>
            <w:proofErr w:type="spellEnd"/>
            <w:r w:rsidRPr="00041E9A">
              <w:t xml:space="preserve"> </w:t>
            </w:r>
            <w:proofErr w:type="spellStart"/>
            <w:r w:rsidRPr="00041E9A">
              <w:t>виникнення</w:t>
            </w:r>
            <w:proofErr w:type="spellEnd"/>
            <w:r w:rsidRPr="00041E9A">
              <w:t xml:space="preserve"> </w:t>
            </w:r>
            <w:proofErr w:type="spellStart"/>
            <w:r w:rsidRPr="00041E9A">
              <w:t>конкретних</w:t>
            </w:r>
            <w:proofErr w:type="spellEnd"/>
            <w:r w:rsidRPr="00041E9A">
              <w:t xml:space="preserve"> </w:t>
            </w:r>
            <w:proofErr w:type="spellStart"/>
            <w:r w:rsidRPr="00041E9A">
              <w:t>партнерських</w:t>
            </w:r>
            <w:proofErr w:type="spellEnd"/>
            <w:r w:rsidRPr="00041E9A">
              <w:t xml:space="preserve"> </w:t>
            </w:r>
            <w:proofErr w:type="spellStart"/>
            <w:r w:rsidRPr="00041E9A">
              <w:t>проєктів</w:t>
            </w:r>
            <w:proofErr w:type="spellEnd"/>
            <w:r w:rsidRPr="00041E9A">
              <w:t xml:space="preserve"> у </w:t>
            </w:r>
            <w:proofErr w:type="spellStart"/>
            <w:r w:rsidRPr="00041E9A">
              <w:t>зазначених</w:t>
            </w:r>
            <w:proofErr w:type="spellEnd"/>
            <w:r w:rsidRPr="00041E9A">
              <w:t xml:space="preserve"> сферах, </w:t>
            </w:r>
            <w:proofErr w:type="spellStart"/>
            <w:r w:rsidRPr="00041E9A">
              <w:t>Сторони</w:t>
            </w:r>
            <w:proofErr w:type="spellEnd"/>
            <w:r w:rsidRPr="00041E9A">
              <w:t xml:space="preserve"> </w:t>
            </w:r>
            <w:proofErr w:type="spellStart"/>
            <w:r w:rsidRPr="00041E9A">
              <w:t>мають</w:t>
            </w:r>
            <w:proofErr w:type="spellEnd"/>
            <w:r w:rsidRPr="00041E9A">
              <w:t xml:space="preserve"> </w:t>
            </w:r>
            <w:proofErr w:type="spellStart"/>
            <w:r w:rsidRPr="00041E9A">
              <w:t>можливість</w:t>
            </w:r>
            <w:proofErr w:type="spellEnd"/>
            <w:r w:rsidRPr="00041E9A">
              <w:t xml:space="preserve"> </w:t>
            </w:r>
            <w:proofErr w:type="spellStart"/>
            <w:r w:rsidRPr="00041E9A">
              <w:t>укладати</w:t>
            </w:r>
            <w:proofErr w:type="spellEnd"/>
            <w:r w:rsidRPr="00041E9A">
              <w:t xml:space="preserve"> угоди, </w:t>
            </w:r>
            <w:proofErr w:type="spellStart"/>
            <w:r w:rsidRPr="00041E9A">
              <w:t>що</w:t>
            </w:r>
            <w:proofErr w:type="spellEnd"/>
            <w:r w:rsidRPr="00041E9A">
              <w:t xml:space="preserve"> </w:t>
            </w:r>
            <w:proofErr w:type="spellStart"/>
            <w:r w:rsidRPr="00041E9A">
              <w:t>відповідають</w:t>
            </w:r>
            <w:proofErr w:type="spellEnd"/>
            <w:r w:rsidRPr="00041E9A">
              <w:t xml:space="preserve"> </w:t>
            </w:r>
            <w:proofErr w:type="spellStart"/>
            <w:r w:rsidRPr="00041E9A">
              <w:t>вимогам</w:t>
            </w:r>
            <w:proofErr w:type="spellEnd"/>
            <w:r w:rsidRPr="00041E9A">
              <w:t xml:space="preserve"> чинного </w:t>
            </w:r>
            <w:proofErr w:type="spellStart"/>
            <w:r w:rsidRPr="00041E9A">
              <w:t>законодавства</w:t>
            </w:r>
            <w:proofErr w:type="spellEnd"/>
            <w:r w:rsidRPr="00041E9A">
              <w:t>.</w:t>
            </w:r>
          </w:p>
          <w:p w:rsidR="00527497" w:rsidRPr="00041E9A" w:rsidRDefault="00527497" w:rsidP="00D0151A">
            <w:pPr>
              <w:tabs>
                <w:tab w:val="right" w:pos="9498"/>
              </w:tabs>
              <w:spacing w:line="259" w:lineRule="auto"/>
              <w:ind w:right="2"/>
              <w:jc w:val="center"/>
              <w:rPr>
                <w:b/>
              </w:rPr>
            </w:pPr>
            <w:r w:rsidRPr="00041E9A">
              <w:rPr>
                <w:b/>
              </w:rPr>
              <w:t>3. ВЗАЄМОДІЯ СТОРІН</w:t>
            </w:r>
          </w:p>
          <w:p w:rsidR="00527497" w:rsidRPr="00041E9A" w:rsidRDefault="00527497" w:rsidP="00D0151A">
            <w:pPr>
              <w:tabs>
                <w:tab w:val="right" w:pos="9498"/>
              </w:tabs>
              <w:spacing w:line="259" w:lineRule="auto"/>
              <w:ind w:right="2"/>
              <w:jc w:val="both"/>
            </w:pPr>
            <w:r w:rsidRPr="00041E9A">
              <w:t xml:space="preserve">3.1. </w:t>
            </w:r>
            <w:proofErr w:type="gramStart"/>
            <w:r w:rsidRPr="00041E9A">
              <w:t>У рамках</w:t>
            </w:r>
            <w:proofErr w:type="gramEnd"/>
            <w:r w:rsidRPr="00041E9A">
              <w:t xml:space="preserve"> </w:t>
            </w:r>
            <w:proofErr w:type="spellStart"/>
            <w:r w:rsidRPr="00041E9A">
              <w:t>цього</w:t>
            </w:r>
            <w:proofErr w:type="spellEnd"/>
            <w:r w:rsidRPr="00041E9A">
              <w:t xml:space="preserve"> Меморандуму </w:t>
            </w:r>
            <w:proofErr w:type="spellStart"/>
            <w:r w:rsidRPr="00041E9A">
              <w:t>Сторони</w:t>
            </w:r>
            <w:proofErr w:type="spellEnd"/>
            <w:r w:rsidRPr="00041E9A">
              <w:t xml:space="preserve"> </w:t>
            </w:r>
            <w:proofErr w:type="spellStart"/>
            <w:r w:rsidRPr="00041E9A">
              <w:t>керуються</w:t>
            </w:r>
            <w:proofErr w:type="spellEnd"/>
            <w:r w:rsidRPr="00041E9A">
              <w:t xml:space="preserve"> </w:t>
            </w:r>
            <w:proofErr w:type="spellStart"/>
            <w:r w:rsidRPr="00041E9A">
              <w:t>Конституцією</w:t>
            </w:r>
            <w:proofErr w:type="spellEnd"/>
            <w:r w:rsidRPr="00041E9A">
              <w:t xml:space="preserve"> </w:t>
            </w:r>
            <w:proofErr w:type="spellStart"/>
            <w:r w:rsidRPr="00041E9A">
              <w:t>України</w:t>
            </w:r>
            <w:proofErr w:type="spellEnd"/>
            <w:r w:rsidRPr="00041E9A">
              <w:t xml:space="preserve">, </w:t>
            </w:r>
            <w:proofErr w:type="spellStart"/>
            <w:r w:rsidRPr="00041E9A">
              <w:t>Цивільним</w:t>
            </w:r>
            <w:proofErr w:type="spellEnd"/>
            <w:r w:rsidRPr="00041E9A">
              <w:t xml:space="preserve"> кодексом </w:t>
            </w:r>
            <w:proofErr w:type="spellStart"/>
            <w:r w:rsidRPr="00041E9A">
              <w:t>України</w:t>
            </w:r>
            <w:proofErr w:type="spellEnd"/>
            <w:r w:rsidRPr="00041E9A">
              <w:t xml:space="preserve">, Законом </w:t>
            </w:r>
            <w:proofErr w:type="spellStart"/>
            <w:r w:rsidRPr="00041E9A">
              <w:t>України</w:t>
            </w:r>
            <w:proofErr w:type="spellEnd"/>
            <w:r w:rsidRPr="00041E9A">
              <w:t xml:space="preserve"> «Про </w:t>
            </w:r>
            <w:proofErr w:type="spellStart"/>
            <w:r w:rsidRPr="00041E9A">
              <w:t>благодійну</w:t>
            </w:r>
            <w:proofErr w:type="spellEnd"/>
            <w:r w:rsidRPr="00041E9A">
              <w:t xml:space="preserve"> </w:t>
            </w:r>
            <w:proofErr w:type="spellStart"/>
            <w:r w:rsidRPr="00041E9A">
              <w:t>діяльність</w:t>
            </w:r>
            <w:proofErr w:type="spellEnd"/>
            <w:r w:rsidRPr="00041E9A">
              <w:t xml:space="preserve"> та </w:t>
            </w:r>
            <w:proofErr w:type="spellStart"/>
            <w:r w:rsidRPr="00041E9A">
              <w:t>благодійні</w:t>
            </w:r>
            <w:proofErr w:type="spellEnd"/>
            <w:r w:rsidRPr="00041E9A">
              <w:t xml:space="preserve"> </w:t>
            </w:r>
            <w:proofErr w:type="spellStart"/>
            <w:r w:rsidRPr="00041E9A">
              <w:t>організації</w:t>
            </w:r>
            <w:proofErr w:type="spellEnd"/>
            <w:r w:rsidRPr="00041E9A">
              <w:t xml:space="preserve">», Закону </w:t>
            </w:r>
            <w:proofErr w:type="spellStart"/>
            <w:r w:rsidRPr="00041E9A">
              <w:t>України</w:t>
            </w:r>
            <w:proofErr w:type="spellEnd"/>
            <w:r w:rsidRPr="00041E9A">
              <w:t xml:space="preserve"> «Про </w:t>
            </w:r>
            <w:proofErr w:type="spellStart"/>
            <w:r w:rsidRPr="00041E9A">
              <w:t>місцеве</w:t>
            </w:r>
            <w:proofErr w:type="spellEnd"/>
            <w:r w:rsidRPr="00041E9A">
              <w:t xml:space="preserve"> </w:t>
            </w:r>
            <w:proofErr w:type="spellStart"/>
            <w:r w:rsidRPr="00041E9A">
              <w:t>самоврядування</w:t>
            </w:r>
            <w:proofErr w:type="spellEnd"/>
            <w:r w:rsidRPr="00041E9A">
              <w:t xml:space="preserve"> в </w:t>
            </w:r>
            <w:proofErr w:type="spellStart"/>
            <w:r w:rsidRPr="00041E9A">
              <w:t>Україні</w:t>
            </w:r>
            <w:proofErr w:type="spellEnd"/>
            <w:r w:rsidRPr="00041E9A">
              <w:t xml:space="preserve">» та </w:t>
            </w:r>
            <w:proofErr w:type="spellStart"/>
            <w:r w:rsidRPr="00041E9A">
              <w:t>іншим</w:t>
            </w:r>
            <w:proofErr w:type="spellEnd"/>
            <w:r w:rsidRPr="00041E9A">
              <w:t xml:space="preserve"> </w:t>
            </w:r>
            <w:proofErr w:type="spellStart"/>
            <w:r w:rsidRPr="00041E9A">
              <w:t>відповідним</w:t>
            </w:r>
            <w:proofErr w:type="spellEnd"/>
            <w:r w:rsidRPr="00041E9A">
              <w:t xml:space="preserve"> </w:t>
            </w:r>
            <w:proofErr w:type="spellStart"/>
            <w:r w:rsidRPr="00041E9A">
              <w:t>законодавством</w:t>
            </w:r>
            <w:proofErr w:type="spellEnd"/>
            <w:r w:rsidRPr="00041E9A">
              <w:t xml:space="preserve"> </w:t>
            </w:r>
            <w:proofErr w:type="spellStart"/>
            <w:r w:rsidRPr="00041E9A">
              <w:t>України</w:t>
            </w:r>
            <w:proofErr w:type="spellEnd"/>
            <w:r w:rsidRPr="00041E9A">
              <w:t xml:space="preserve">. </w:t>
            </w:r>
          </w:p>
          <w:p w:rsidR="00527497" w:rsidRPr="00041E9A" w:rsidRDefault="00527497" w:rsidP="00D0151A">
            <w:pPr>
              <w:tabs>
                <w:tab w:val="right" w:pos="9498"/>
              </w:tabs>
              <w:spacing w:line="259" w:lineRule="auto"/>
              <w:ind w:right="2"/>
              <w:jc w:val="both"/>
            </w:pPr>
            <w:r w:rsidRPr="00041E9A">
              <w:lastRenderedPageBreak/>
              <w:t xml:space="preserve">3.2. </w:t>
            </w:r>
            <w:proofErr w:type="spellStart"/>
            <w:r w:rsidRPr="00041E9A">
              <w:t>Сторони</w:t>
            </w:r>
            <w:proofErr w:type="spellEnd"/>
            <w:r w:rsidRPr="00041E9A">
              <w:t xml:space="preserve"> </w:t>
            </w:r>
            <w:proofErr w:type="spellStart"/>
            <w:r w:rsidRPr="00041E9A">
              <w:t>взаємодіють</w:t>
            </w:r>
            <w:proofErr w:type="spellEnd"/>
            <w:r w:rsidRPr="00041E9A">
              <w:t xml:space="preserve"> через </w:t>
            </w:r>
            <w:proofErr w:type="spellStart"/>
            <w:r w:rsidRPr="00041E9A">
              <w:t>уповноважених</w:t>
            </w:r>
            <w:proofErr w:type="spellEnd"/>
            <w:r w:rsidRPr="00041E9A">
              <w:t xml:space="preserve"> </w:t>
            </w:r>
            <w:proofErr w:type="spellStart"/>
            <w:r w:rsidRPr="00041E9A">
              <w:t>представників</w:t>
            </w:r>
            <w:proofErr w:type="spellEnd"/>
            <w:r w:rsidRPr="00041E9A">
              <w:t xml:space="preserve"> для </w:t>
            </w:r>
            <w:proofErr w:type="spellStart"/>
            <w:r w:rsidRPr="00041E9A">
              <w:t>вирішення</w:t>
            </w:r>
            <w:proofErr w:type="spellEnd"/>
            <w:r w:rsidRPr="00041E9A">
              <w:t xml:space="preserve"> </w:t>
            </w:r>
            <w:proofErr w:type="spellStart"/>
            <w:r w:rsidRPr="00041E9A">
              <w:t>поточних</w:t>
            </w:r>
            <w:proofErr w:type="spellEnd"/>
            <w:r w:rsidRPr="00041E9A">
              <w:t xml:space="preserve"> </w:t>
            </w:r>
            <w:proofErr w:type="spellStart"/>
            <w:r w:rsidRPr="00041E9A">
              <w:t>питань</w:t>
            </w:r>
            <w:proofErr w:type="spellEnd"/>
            <w:r w:rsidRPr="00041E9A">
              <w:t xml:space="preserve">, </w:t>
            </w:r>
            <w:proofErr w:type="spellStart"/>
            <w:r w:rsidRPr="00041E9A">
              <w:t>що</w:t>
            </w:r>
            <w:proofErr w:type="spellEnd"/>
            <w:r w:rsidRPr="00041E9A">
              <w:t xml:space="preserve"> </w:t>
            </w:r>
            <w:proofErr w:type="spellStart"/>
            <w:r w:rsidRPr="00041E9A">
              <w:t>стосуються</w:t>
            </w:r>
            <w:proofErr w:type="spellEnd"/>
            <w:r w:rsidRPr="00041E9A">
              <w:t xml:space="preserve"> </w:t>
            </w:r>
            <w:proofErr w:type="spellStart"/>
            <w:r w:rsidRPr="00041E9A">
              <w:t>виконання</w:t>
            </w:r>
            <w:proofErr w:type="spellEnd"/>
            <w:r w:rsidRPr="00041E9A">
              <w:t xml:space="preserve"> </w:t>
            </w:r>
            <w:proofErr w:type="spellStart"/>
            <w:r w:rsidRPr="00041E9A">
              <w:t>цього</w:t>
            </w:r>
            <w:proofErr w:type="spellEnd"/>
            <w:r w:rsidRPr="00041E9A">
              <w:t xml:space="preserve"> Меморандуму.</w:t>
            </w:r>
          </w:p>
          <w:p w:rsidR="00527497" w:rsidRPr="00041E9A" w:rsidRDefault="00527497" w:rsidP="00D0151A">
            <w:pPr>
              <w:tabs>
                <w:tab w:val="right" w:pos="9498"/>
              </w:tabs>
              <w:spacing w:line="259" w:lineRule="auto"/>
              <w:ind w:right="2"/>
              <w:jc w:val="both"/>
            </w:pPr>
            <w:r w:rsidRPr="00041E9A">
              <w:t xml:space="preserve">З.З. </w:t>
            </w:r>
            <w:proofErr w:type="spellStart"/>
            <w:r w:rsidRPr="00041E9A">
              <w:t>Сторони</w:t>
            </w:r>
            <w:proofErr w:type="spellEnd"/>
            <w:r w:rsidRPr="00041E9A">
              <w:t xml:space="preserve"> </w:t>
            </w:r>
            <w:proofErr w:type="spellStart"/>
            <w:r w:rsidRPr="00041E9A">
              <w:t>виконують</w:t>
            </w:r>
            <w:proofErr w:type="spellEnd"/>
            <w:r w:rsidRPr="00041E9A">
              <w:t xml:space="preserve"> </w:t>
            </w:r>
            <w:proofErr w:type="spellStart"/>
            <w:r w:rsidRPr="00041E9A">
              <w:t>свої</w:t>
            </w:r>
            <w:proofErr w:type="spellEnd"/>
            <w:r w:rsidRPr="00041E9A">
              <w:t xml:space="preserve"> </w:t>
            </w:r>
            <w:proofErr w:type="spellStart"/>
            <w:r w:rsidRPr="00041E9A">
              <w:t>зобов'язання</w:t>
            </w:r>
            <w:proofErr w:type="spellEnd"/>
            <w:r w:rsidRPr="00041E9A">
              <w:t xml:space="preserve"> як </w:t>
            </w:r>
            <w:proofErr w:type="spellStart"/>
            <w:r w:rsidRPr="00041E9A">
              <w:t>безпосередньо</w:t>
            </w:r>
            <w:proofErr w:type="spellEnd"/>
            <w:r w:rsidRPr="00041E9A">
              <w:t xml:space="preserve">, так і через </w:t>
            </w:r>
            <w:proofErr w:type="spellStart"/>
            <w:r w:rsidRPr="00041E9A">
              <w:t>суб'єктів</w:t>
            </w:r>
            <w:proofErr w:type="spellEnd"/>
            <w:r w:rsidRPr="00041E9A">
              <w:t xml:space="preserve"> </w:t>
            </w:r>
            <w:proofErr w:type="spellStart"/>
            <w:r w:rsidRPr="00041E9A">
              <w:t>внутрішньої</w:t>
            </w:r>
            <w:proofErr w:type="spellEnd"/>
            <w:r w:rsidRPr="00041E9A">
              <w:t xml:space="preserve"> </w:t>
            </w:r>
            <w:proofErr w:type="spellStart"/>
            <w:r w:rsidRPr="00041E9A">
              <w:t>організаційної</w:t>
            </w:r>
            <w:proofErr w:type="spellEnd"/>
            <w:r w:rsidRPr="00041E9A">
              <w:t xml:space="preserve"> </w:t>
            </w:r>
            <w:proofErr w:type="spellStart"/>
            <w:r w:rsidRPr="00041E9A">
              <w:t>структури</w:t>
            </w:r>
            <w:proofErr w:type="spellEnd"/>
            <w:r w:rsidRPr="00041E9A">
              <w:t xml:space="preserve">. </w:t>
            </w:r>
          </w:p>
          <w:p w:rsidR="00527497" w:rsidRDefault="00527497" w:rsidP="00D0151A">
            <w:pPr>
              <w:tabs>
                <w:tab w:val="right" w:pos="9498"/>
              </w:tabs>
              <w:spacing w:line="259" w:lineRule="auto"/>
              <w:ind w:right="2"/>
              <w:jc w:val="both"/>
              <w:rPr>
                <w:lang w:val="uk-UA"/>
              </w:rPr>
            </w:pPr>
            <w:r w:rsidRPr="00041E9A">
              <w:t xml:space="preserve">3.4. </w:t>
            </w:r>
            <w:proofErr w:type="spellStart"/>
            <w:r w:rsidRPr="00041E9A">
              <w:t>Сторо</w:t>
            </w:r>
            <w:r>
              <w:t>ни</w:t>
            </w:r>
            <w:proofErr w:type="spellEnd"/>
            <w:r>
              <w:t xml:space="preserve"> </w:t>
            </w:r>
            <w:proofErr w:type="spellStart"/>
            <w:r>
              <w:t>беруть</w:t>
            </w:r>
            <w:proofErr w:type="spellEnd"/>
            <w:r>
              <w:t xml:space="preserve"> на себе </w:t>
            </w:r>
            <w:proofErr w:type="spellStart"/>
            <w:r>
              <w:t>зобов’язання</w:t>
            </w:r>
            <w:proofErr w:type="spellEnd"/>
            <w:r>
              <w:t>:</w:t>
            </w:r>
          </w:p>
          <w:p w:rsidR="00527497" w:rsidRDefault="00527497" w:rsidP="00D0151A">
            <w:pPr>
              <w:tabs>
                <w:tab w:val="right" w:pos="9498"/>
              </w:tabs>
              <w:spacing w:line="259" w:lineRule="auto"/>
              <w:ind w:right="2"/>
              <w:jc w:val="both"/>
              <w:rPr>
                <w:lang w:val="uk-UA"/>
              </w:rPr>
            </w:pPr>
            <w:r>
              <w:rPr>
                <w:lang w:val="uk-UA"/>
              </w:rPr>
              <w:t>- с</w:t>
            </w:r>
            <w:proofErr w:type="spellStart"/>
            <w:r w:rsidRPr="00041E9A">
              <w:t>прияти</w:t>
            </w:r>
            <w:proofErr w:type="spellEnd"/>
            <w:r w:rsidRPr="00041E9A">
              <w:t xml:space="preserve"> </w:t>
            </w:r>
            <w:proofErr w:type="spellStart"/>
            <w:r w:rsidRPr="00041E9A">
              <w:t>виконанню</w:t>
            </w:r>
            <w:proofErr w:type="spellEnd"/>
            <w:r w:rsidRPr="00041E9A">
              <w:t xml:space="preserve"> </w:t>
            </w:r>
            <w:proofErr w:type="spellStart"/>
            <w:r w:rsidRPr="00041E9A">
              <w:t>заходів</w:t>
            </w:r>
            <w:proofErr w:type="spellEnd"/>
            <w:r w:rsidRPr="00041E9A">
              <w:t xml:space="preserve">, </w:t>
            </w:r>
            <w:proofErr w:type="spellStart"/>
            <w:r w:rsidRPr="00041E9A">
              <w:t>зазначени</w:t>
            </w:r>
            <w:r>
              <w:t>х</w:t>
            </w:r>
            <w:proofErr w:type="spellEnd"/>
            <w:r>
              <w:t xml:space="preserve"> у </w:t>
            </w:r>
            <w:proofErr w:type="spellStart"/>
            <w:r>
              <w:t>розділі</w:t>
            </w:r>
            <w:proofErr w:type="spellEnd"/>
            <w:r>
              <w:t xml:space="preserve"> 2 </w:t>
            </w:r>
            <w:proofErr w:type="spellStart"/>
            <w:r>
              <w:t>цього</w:t>
            </w:r>
            <w:proofErr w:type="spellEnd"/>
            <w:r>
              <w:t xml:space="preserve"> Меморандуму</w:t>
            </w:r>
            <w:r>
              <w:rPr>
                <w:lang w:val="uk-UA"/>
              </w:rPr>
              <w:t>;</w:t>
            </w:r>
          </w:p>
          <w:p w:rsidR="00527497" w:rsidRDefault="00527497" w:rsidP="00D0151A">
            <w:pPr>
              <w:tabs>
                <w:tab w:val="right" w:pos="9498"/>
              </w:tabs>
              <w:spacing w:line="259" w:lineRule="auto"/>
              <w:ind w:right="2"/>
              <w:jc w:val="both"/>
              <w:rPr>
                <w:lang w:val="uk-UA"/>
              </w:rPr>
            </w:pPr>
            <w:r>
              <w:rPr>
                <w:lang w:val="uk-UA"/>
              </w:rPr>
              <w:t>- р</w:t>
            </w:r>
            <w:r w:rsidRPr="00D60C05">
              <w:rPr>
                <w:lang w:val="uk-UA"/>
              </w:rPr>
              <w:t xml:space="preserve">егулярно обмінюватися інформацією та координувати дії щодо підготовки й реалізації </w:t>
            </w:r>
            <w:proofErr w:type="spellStart"/>
            <w:r w:rsidRPr="00D60C05">
              <w:rPr>
                <w:lang w:val="uk-UA"/>
              </w:rPr>
              <w:t>проє</w:t>
            </w:r>
            <w:r>
              <w:rPr>
                <w:lang w:val="uk-UA"/>
              </w:rPr>
              <w:t>ктів</w:t>
            </w:r>
            <w:proofErr w:type="spellEnd"/>
            <w:r>
              <w:rPr>
                <w:lang w:val="uk-UA"/>
              </w:rPr>
              <w:t>, передбачених Меморандумом;</w:t>
            </w:r>
          </w:p>
          <w:p w:rsidR="00527497" w:rsidRDefault="00527497" w:rsidP="00D0151A">
            <w:pPr>
              <w:tabs>
                <w:tab w:val="right" w:pos="9498"/>
              </w:tabs>
              <w:spacing w:line="259" w:lineRule="auto"/>
              <w:ind w:right="2"/>
              <w:jc w:val="both"/>
              <w:rPr>
                <w:lang w:val="uk-UA"/>
              </w:rPr>
            </w:pPr>
            <w:r>
              <w:rPr>
                <w:lang w:val="uk-UA"/>
              </w:rPr>
              <w:t>- з</w:t>
            </w:r>
            <w:proofErr w:type="spellStart"/>
            <w:r w:rsidRPr="00041E9A">
              <w:t>абезпечувати</w:t>
            </w:r>
            <w:proofErr w:type="spellEnd"/>
            <w:r w:rsidRPr="00041E9A">
              <w:t xml:space="preserve"> </w:t>
            </w:r>
            <w:proofErr w:type="spellStart"/>
            <w:r w:rsidRPr="00041E9A">
              <w:t>захист</w:t>
            </w:r>
            <w:proofErr w:type="spellEnd"/>
            <w:r w:rsidRPr="00041E9A">
              <w:t xml:space="preserve"> </w:t>
            </w:r>
            <w:proofErr w:type="spellStart"/>
            <w:r w:rsidRPr="00041E9A">
              <w:t>персональних</w:t>
            </w:r>
            <w:proofErr w:type="spellEnd"/>
            <w:r w:rsidRPr="00041E9A">
              <w:t xml:space="preserve"> </w:t>
            </w:r>
            <w:proofErr w:type="spellStart"/>
            <w:r w:rsidRPr="00041E9A">
              <w:t>даних</w:t>
            </w:r>
            <w:proofErr w:type="spellEnd"/>
            <w:r w:rsidRPr="00041E9A">
              <w:t xml:space="preserve"> </w:t>
            </w:r>
            <w:proofErr w:type="spellStart"/>
            <w:r w:rsidRPr="00041E9A">
              <w:t>осіб</w:t>
            </w:r>
            <w:proofErr w:type="spellEnd"/>
            <w:r w:rsidRPr="00041E9A">
              <w:t xml:space="preserve">, </w:t>
            </w:r>
            <w:proofErr w:type="spellStart"/>
            <w:r w:rsidRPr="00041E9A">
              <w:t>які</w:t>
            </w:r>
            <w:proofErr w:type="spellEnd"/>
            <w:r w:rsidRPr="00041E9A">
              <w:t xml:space="preserve"> стали </w:t>
            </w:r>
            <w:proofErr w:type="spellStart"/>
            <w:r w:rsidRPr="00041E9A">
              <w:t>відомі</w:t>
            </w:r>
            <w:proofErr w:type="spellEnd"/>
            <w:r w:rsidRPr="00041E9A">
              <w:t xml:space="preserve"> у </w:t>
            </w:r>
            <w:proofErr w:type="spellStart"/>
            <w:r w:rsidRPr="00041E9A">
              <w:t>зв'язку</w:t>
            </w:r>
            <w:proofErr w:type="spellEnd"/>
            <w:r>
              <w:t xml:space="preserve"> з </w:t>
            </w:r>
            <w:proofErr w:type="spellStart"/>
            <w:r>
              <w:t>виконанням</w:t>
            </w:r>
            <w:proofErr w:type="spellEnd"/>
            <w:r>
              <w:t xml:space="preserve"> </w:t>
            </w:r>
            <w:proofErr w:type="spellStart"/>
            <w:r>
              <w:t>цього</w:t>
            </w:r>
            <w:proofErr w:type="spellEnd"/>
            <w:r>
              <w:t xml:space="preserve"> Меморандуму</w:t>
            </w:r>
            <w:r>
              <w:rPr>
                <w:lang w:val="uk-UA"/>
              </w:rPr>
              <w:t>;</w:t>
            </w:r>
          </w:p>
          <w:p w:rsidR="00527497" w:rsidRDefault="00527497" w:rsidP="00F8180C">
            <w:pPr>
              <w:tabs>
                <w:tab w:val="right" w:pos="9498"/>
              </w:tabs>
              <w:spacing w:after="120" w:line="259" w:lineRule="auto"/>
              <w:jc w:val="both"/>
              <w:rPr>
                <w:lang w:val="uk-UA"/>
              </w:rPr>
            </w:pPr>
            <w:r>
              <w:rPr>
                <w:lang w:val="uk-UA"/>
              </w:rPr>
              <w:t>- у</w:t>
            </w:r>
            <w:r w:rsidRPr="0057076D">
              <w:rPr>
                <w:lang w:val="uk-UA"/>
              </w:rPr>
              <w:t>тримуватися від дій, які можуть заподіяти шкоду іншій Стороні.</w:t>
            </w:r>
          </w:p>
          <w:p w:rsidR="00527497" w:rsidRPr="00527497" w:rsidRDefault="00527497" w:rsidP="00D0151A">
            <w:pPr>
              <w:tabs>
                <w:tab w:val="right" w:pos="9498"/>
              </w:tabs>
              <w:spacing w:line="259" w:lineRule="auto"/>
              <w:ind w:right="2"/>
              <w:jc w:val="center"/>
              <w:rPr>
                <w:b/>
                <w:lang w:val="uk-UA"/>
              </w:rPr>
            </w:pPr>
            <w:r w:rsidRPr="00527497">
              <w:rPr>
                <w:b/>
                <w:lang w:val="uk-UA"/>
              </w:rPr>
              <w:t>4.ТЕРМІН ДІЇ МЕМОРАНДУМУ</w:t>
            </w:r>
          </w:p>
          <w:p w:rsidR="00527497" w:rsidRPr="00527497" w:rsidRDefault="00527497" w:rsidP="00D0151A">
            <w:pPr>
              <w:tabs>
                <w:tab w:val="right" w:pos="9498"/>
              </w:tabs>
              <w:spacing w:line="259" w:lineRule="auto"/>
              <w:ind w:right="2"/>
              <w:jc w:val="both"/>
              <w:rPr>
                <w:lang w:val="uk-UA"/>
              </w:rPr>
            </w:pPr>
            <w:r w:rsidRPr="00527497">
              <w:rPr>
                <w:lang w:val="uk-UA"/>
              </w:rPr>
              <w:t xml:space="preserve">4.1. Меморандум набирає чинності з моменту підписання та діє, доки Сторони мають намір продовжувати співпрацю. </w:t>
            </w:r>
          </w:p>
          <w:p w:rsidR="00527497" w:rsidRPr="00041E9A" w:rsidRDefault="00527497" w:rsidP="00D0151A">
            <w:pPr>
              <w:tabs>
                <w:tab w:val="right" w:pos="9498"/>
              </w:tabs>
              <w:spacing w:line="259" w:lineRule="auto"/>
              <w:ind w:right="2"/>
              <w:jc w:val="both"/>
            </w:pPr>
            <w:r w:rsidRPr="00041E9A">
              <w:t xml:space="preserve">4.2. </w:t>
            </w:r>
            <w:proofErr w:type="spellStart"/>
            <w:r w:rsidRPr="00041E9A">
              <w:t>Дія</w:t>
            </w:r>
            <w:proofErr w:type="spellEnd"/>
            <w:r w:rsidRPr="00041E9A">
              <w:t xml:space="preserve"> </w:t>
            </w:r>
            <w:proofErr w:type="spellStart"/>
            <w:r w:rsidRPr="00041E9A">
              <w:t>цього</w:t>
            </w:r>
            <w:proofErr w:type="spellEnd"/>
            <w:r w:rsidRPr="00041E9A">
              <w:t xml:space="preserve"> Меморандуму </w:t>
            </w:r>
            <w:proofErr w:type="spellStart"/>
            <w:r w:rsidRPr="00041E9A">
              <w:t>може</w:t>
            </w:r>
            <w:proofErr w:type="spellEnd"/>
            <w:r w:rsidRPr="00041E9A">
              <w:t xml:space="preserve"> бути </w:t>
            </w:r>
            <w:proofErr w:type="spellStart"/>
            <w:r w:rsidRPr="00041E9A">
              <w:t>припинена</w:t>
            </w:r>
            <w:proofErr w:type="spellEnd"/>
            <w:r w:rsidRPr="00041E9A">
              <w:t xml:space="preserve"> </w:t>
            </w:r>
            <w:proofErr w:type="spellStart"/>
            <w:r w:rsidRPr="00041E9A">
              <w:t>достроково</w:t>
            </w:r>
            <w:proofErr w:type="spellEnd"/>
            <w:r w:rsidRPr="00041E9A">
              <w:t xml:space="preserve"> за </w:t>
            </w:r>
            <w:proofErr w:type="spellStart"/>
            <w:r w:rsidRPr="00041E9A">
              <w:t>письмовою</w:t>
            </w:r>
            <w:proofErr w:type="spellEnd"/>
            <w:r w:rsidRPr="00041E9A">
              <w:t xml:space="preserve"> </w:t>
            </w:r>
            <w:proofErr w:type="spellStart"/>
            <w:r w:rsidRPr="00041E9A">
              <w:t>згодою</w:t>
            </w:r>
            <w:proofErr w:type="spellEnd"/>
            <w:r w:rsidRPr="00041E9A">
              <w:t xml:space="preserve"> </w:t>
            </w:r>
            <w:proofErr w:type="spellStart"/>
            <w:r w:rsidRPr="00041E9A">
              <w:t>обох</w:t>
            </w:r>
            <w:proofErr w:type="spellEnd"/>
            <w:r w:rsidRPr="00041E9A">
              <w:t xml:space="preserve"> </w:t>
            </w:r>
            <w:proofErr w:type="spellStart"/>
            <w:r w:rsidRPr="00041E9A">
              <w:t>Сторін</w:t>
            </w:r>
            <w:proofErr w:type="spellEnd"/>
            <w:r w:rsidRPr="00041E9A">
              <w:t>.</w:t>
            </w:r>
          </w:p>
          <w:p w:rsidR="00527497" w:rsidRPr="00041E9A" w:rsidRDefault="00527497" w:rsidP="00D0151A">
            <w:pPr>
              <w:tabs>
                <w:tab w:val="right" w:pos="9498"/>
              </w:tabs>
              <w:spacing w:line="259" w:lineRule="auto"/>
              <w:ind w:right="2"/>
              <w:jc w:val="both"/>
            </w:pPr>
            <w:r w:rsidRPr="00041E9A">
              <w:t xml:space="preserve">4.3. </w:t>
            </w:r>
            <w:proofErr w:type="spellStart"/>
            <w:r w:rsidRPr="00041E9A">
              <w:t>Кожна</w:t>
            </w:r>
            <w:proofErr w:type="spellEnd"/>
            <w:r w:rsidRPr="00041E9A">
              <w:t xml:space="preserve"> </w:t>
            </w:r>
            <w:proofErr w:type="spellStart"/>
            <w:r w:rsidRPr="00041E9A">
              <w:t>із</w:t>
            </w:r>
            <w:proofErr w:type="spellEnd"/>
            <w:r w:rsidRPr="00041E9A">
              <w:t xml:space="preserve"> </w:t>
            </w:r>
            <w:proofErr w:type="spellStart"/>
            <w:r w:rsidRPr="00041E9A">
              <w:t>Сторін</w:t>
            </w:r>
            <w:proofErr w:type="spellEnd"/>
            <w:r w:rsidRPr="00041E9A">
              <w:t xml:space="preserve"> </w:t>
            </w:r>
            <w:proofErr w:type="spellStart"/>
            <w:r w:rsidRPr="00041E9A">
              <w:t>має</w:t>
            </w:r>
            <w:proofErr w:type="spellEnd"/>
            <w:r w:rsidRPr="00041E9A">
              <w:t xml:space="preserve"> право </w:t>
            </w:r>
            <w:proofErr w:type="spellStart"/>
            <w:r w:rsidRPr="00041E9A">
              <w:t>припинити</w:t>
            </w:r>
            <w:proofErr w:type="spellEnd"/>
            <w:r w:rsidRPr="00041E9A">
              <w:t xml:space="preserve"> </w:t>
            </w:r>
            <w:proofErr w:type="spellStart"/>
            <w:r w:rsidRPr="00041E9A">
              <w:t>дію</w:t>
            </w:r>
            <w:proofErr w:type="spellEnd"/>
            <w:r w:rsidRPr="00041E9A">
              <w:t xml:space="preserve"> Меморандуму в </w:t>
            </w:r>
            <w:proofErr w:type="spellStart"/>
            <w:r w:rsidRPr="00041E9A">
              <w:t>односторонньому</w:t>
            </w:r>
            <w:proofErr w:type="spellEnd"/>
            <w:r w:rsidRPr="00041E9A">
              <w:t xml:space="preserve"> порядку, </w:t>
            </w:r>
            <w:proofErr w:type="spellStart"/>
            <w:r w:rsidRPr="00041E9A">
              <w:t>повідомивши</w:t>
            </w:r>
            <w:proofErr w:type="spellEnd"/>
            <w:r w:rsidRPr="00041E9A">
              <w:t xml:space="preserve"> про </w:t>
            </w:r>
            <w:proofErr w:type="spellStart"/>
            <w:r w:rsidRPr="00041E9A">
              <w:t>це</w:t>
            </w:r>
            <w:proofErr w:type="spellEnd"/>
            <w:r w:rsidRPr="00041E9A">
              <w:t xml:space="preserve"> </w:t>
            </w:r>
            <w:proofErr w:type="spellStart"/>
            <w:r w:rsidRPr="00041E9A">
              <w:t>іншу</w:t>
            </w:r>
            <w:proofErr w:type="spellEnd"/>
            <w:r w:rsidRPr="00041E9A">
              <w:t xml:space="preserve"> Сторону </w:t>
            </w:r>
            <w:proofErr w:type="spellStart"/>
            <w:r w:rsidRPr="00041E9A">
              <w:t>письмово</w:t>
            </w:r>
            <w:proofErr w:type="spellEnd"/>
            <w:r w:rsidRPr="00041E9A">
              <w:t xml:space="preserve"> за 14 </w:t>
            </w:r>
            <w:proofErr w:type="spellStart"/>
            <w:r w:rsidRPr="00041E9A">
              <w:t>календарних</w:t>
            </w:r>
            <w:proofErr w:type="spellEnd"/>
            <w:r w:rsidRPr="00041E9A">
              <w:t xml:space="preserve"> </w:t>
            </w:r>
            <w:proofErr w:type="spellStart"/>
            <w:r w:rsidRPr="00041E9A">
              <w:t>днів</w:t>
            </w:r>
            <w:proofErr w:type="spellEnd"/>
            <w:r w:rsidRPr="00041E9A">
              <w:t xml:space="preserve">. </w:t>
            </w:r>
          </w:p>
          <w:p w:rsidR="00527497" w:rsidRPr="00041E9A" w:rsidRDefault="00527497" w:rsidP="00F8180C">
            <w:pPr>
              <w:tabs>
                <w:tab w:val="right" w:pos="9498"/>
              </w:tabs>
              <w:spacing w:after="120" w:line="259" w:lineRule="auto"/>
              <w:jc w:val="both"/>
              <w:rPr>
                <w:b/>
              </w:rPr>
            </w:pPr>
            <w:r w:rsidRPr="00041E9A">
              <w:t xml:space="preserve">4.4. У </w:t>
            </w:r>
            <w:proofErr w:type="spellStart"/>
            <w:r w:rsidRPr="00041E9A">
              <w:t>разі</w:t>
            </w:r>
            <w:proofErr w:type="spellEnd"/>
            <w:r w:rsidRPr="00041E9A">
              <w:t xml:space="preserve"> </w:t>
            </w:r>
            <w:proofErr w:type="spellStart"/>
            <w:r w:rsidRPr="00041E9A">
              <w:t>припинення</w:t>
            </w:r>
            <w:proofErr w:type="spellEnd"/>
            <w:r w:rsidRPr="00041E9A">
              <w:t xml:space="preserve"> </w:t>
            </w:r>
            <w:proofErr w:type="spellStart"/>
            <w:r w:rsidRPr="00041E9A">
              <w:t>дії</w:t>
            </w:r>
            <w:proofErr w:type="spellEnd"/>
            <w:r w:rsidRPr="00041E9A">
              <w:t xml:space="preserve"> </w:t>
            </w:r>
            <w:proofErr w:type="spellStart"/>
            <w:r w:rsidRPr="00041E9A">
              <w:t>цього</w:t>
            </w:r>
            <w:proofErr w:type="spellEnd"/>
            <w:r w:rsidRPr="00041E9A">
              <w:t xml:space="preserve"> Меморандуму, </w:t>
            </w:r>
            <w:proofErr w:type="spellStart"/>
            <w:r w:rsidRPr="00041E9A">
              <w:t>незавершені</w:t>
            </w:r>
            <w:proofErr w:type="spellEnd"/>
            <w:r w:rsidRPr="00041E9A">
              <w:t xml:space="preserve"> заходи, </w:t>
            </w:r>
            <w:proofErr w:type="spellStart"/>
            <w:r w:rsidRPr="00041E9A">
              <w:t>розпочаті</w:t>
            </w:r>
            <w:proofErr w:type="spellEnd"/>
            <w:r w:rsidRPr="00041E9A">
              <w:t xml:space="preserve"> на </w:t>
            </w:r>
            <w:proofErr w:type="spellStart"/>
            <w:r w:rsidRPr="00041E9A">
              <w:t>його</w:t>
            </w:r>
            <w:proofErr w:type="spellEnd"/>
            <w:r w:rsidRPr="00041E9A">
              <w:t xml:space="preserve"> </w:t>
            </w:r>
            <w:proofErr w:type="spellStart"/>
            <w:r w:rsidRPr="00041E9A">
              <w:t>основі</w:t>
            </w:r>
            <w:proofErr w:type="spellEnd"/>
            <w:r w:rsidRPr="00041E9A">
              <w:t xml:space="preserve">, </w:t>
            </w:r>
            <w:proofErr w:type="spellStart"/>
            <w:r w:rsidRPr="00041E9A">
              <w:t>реалізуються</w:t>
            </w:r>
            <w:proofErr w:type="spellEnd"/>
            <w:r w:rsidRPr="00041E9A">
              <w:t xml:space="preserve"> </w:t>
            </w:r>
            <w:proofErr w:type="spellStart"/>
            <w:r w:rsidRPr="00041E9A">
              <w:t>згідно</w:t>
            </w:r>
            <w:proofErr w:type="spellEnd"/>
            <w:r w:rsidRPr="00041E9A">
              <w:t xml:space="preserve"> з </w:t>
            </w:r>
            <w:proofErr w:type="spellStart"/>
            <w:r w:rsidRPr="00041E9A">
              <w:t>умовами</w:t>
            </w:r>
            <w:proofErr w:type="spellEnd"/>
            <w:r w:rsidRPr="00041E9A">
              <w:t xml:space="preserve">, </w:t>
            </w:r>
            <w:proofErr w:type="spellStart"/>
            <w:r w:rsidRPr="00041E9A">
              <w:t>попередньо</w:t>
            </w:r>
            <w:proofErr w:type="spellEnd"/>
            <w:r w:rsidRPr="00041E9A">
              <w:t xml:space="preserve"> </w:t>
            </w:r>
            <w:proofErr w:type="spellStart"/>
            <w:r w:rsidRPr="00041E9A">
              <w:t>узгодженими</w:t>
            </w:r>
            <w:proofErr w:type="spellEnd"/>
            <w:r w:rsidRPr="00041E9A">
              <w:t xml:space="preserve"> Сторонами.</w:t>
            </w:r>
          </w:p>
          <w:p w:rsidR="00527497" w:rsidRPr="00041E9A" w:rsidRDefault="00527497" w:rsidP="00D0151A">
            <w:pPr>
              <w:tabs>
                <w:tab w:val="right" w:pos="9498"/>
              </w:tabs>
              <w:spacing w:line="259" w:lineRule="auto"/>
              <w:ind w:right="2"/>
              <w:jc w:val="center"/>
              <w:rPr>
                <w:b/>
              </w:rPr>
            </w:pPr>
            <w:r w:rsidRPr="00041E9A">
              <w:rPr>
                <w:b/>
              </w:rPr>
              <w:t>5. ІНШІ УМОВИ</w:t>
            </w:r>
          </w:p>
          <w:p w:rsidR="00527497" w:rsidRPr="00041E9A" w:rsidRDefault="00527497" w:rsidP="00D0151A">
            <w:pPr>
              <w:tabs>
                <w:tab w:val="right" w:pos="9498"/>
              </w:tabs>
              <w:spacing w:line="259" w:lineRule="auto"/>
              <w:ind w:right="2"/>
              <w:jc w:val="both"/>
            </w:pPr>
            <w:r w:rsidRPr="00041E9A">
              <w:t xml:space="preserve">5.1. Меморандум не </w:t>
            </w:r>
            <w:proofErr w:type="spellStart"/>
            <w:r w:rsidRPr="00041E9A">
              <w:t>встановлює</w:t>
            </w:r>
            <w:proofErr w:type="spellEnd"/>
            <w:r w:rsidRPr="00041E9A">
              <w:t xml:space="preserve"> </w:t>
            </w:r>
            <w:proofErr w:type="spellStart"/>
            <w:r w:rsidRPr="00041E9A">
              <w:t>фінансових</w:t>
            </w:r>
            <w:proofErr w:type="spellEnd"/>
            <w:r w:rsidRPr="00041E9A">
              <w:t xml:space="preserve"> </w:t>
            </w:r>
            <w:proofErr w:type="spellStart"/>
            <w:r w:rsidRPr="00041E9A">
              <w:t>зобов’язань</w:t>
            </w:r>
            <w:proofErr w:type="spellEnd"/>
            <w:r w:rsidRPr="00041E9A">
              <w:t xml:space="preserve"> </w:t>
            </w:r>
            <w:proofErr w:type="spellStart"/>
            <w:r w:rsidRPr="00041E9A">
              <w:t>між</w:t>
            </w:r>
            <w:proofErr w:type="spellEnd"/>
            <w:r w:rsidRPr="00041E9A">
              <w:t xml:space="preserve"> Сторонами – вони </w:t>
            </w:r>
            <w:proofErr w:type="spellStart"/>
            <w:r w:rsidRPr="00041E9A">
              <w:t>визначаються</w:t>
            </w:r>
            <w:proofErr w:type="spellEnd"/>
            <w:r w:rsidRPr="00041E9A">
              <w:t xml:space="preserve"> </w:t>
            </w:r>
            <w:proofErr w:type="spellStart"/>
            <w:r w:rsidRPr="00041E9A">
              <w:t>окремими</w:t>
            </w:r>
            <w:proofErr w:type="spellEnd"/>
            <w:r w:rsidRPr="00041E9A">
              <w:t xml:space="preserve"> договорами за потреби.</w:t>
            </w:r>
          </w:p>
          <w:p w:rsidR="00527497" w:rsidRPr="00041E9A" w:rsidRDefault="00527497" w:rsidP="00D0151A">
            <w:pPr>
              <w:tabs>
                <w:tab w:val="right" w:pos="9498"/>
              </w:tabs>
              <w:spacing w:line="259" w:lineRule="auto"/>
              <w:ind w:right="2"/>
              <w:jc w:val="both"/>
            </w:pPr>
            <w:r w:rsidRPr="00041E9A">
              <w:t xml:space="preserve">5.2. </w:t>
            </w:r>
            <w:proofErr w:type="spellStart"/>
            <w:r w:rsidRPr="00041E9A">
              <w:t>Усі</w:t>
            </w:r>
            <w:proofErr w:type="spellEnd"/>
            <w:r w:rsidRPr="00041E9A">
              <w:t xml:space="preserve"> </w:t>
            </w:r>
            <w:proofErr w:type="spellStart"/>
            <w:r w:rsidRPr="00041E9A">
              <w:t>спірні</w:t>
            </w:r>
            <w:proofErr w:type="spellEnd"/>
            <w:r w:rsidRPr="00041E9A">
              <w:t xml:space="preserve"> </w:t>
            </w:r>
            <w:proofErr w:type="spellStart"/>
            <w:r w:rsidRPr="00041E9A">
              <w:t>питання</w:t>
            </w:r>
            <w:proofErr w:type="spellEnd"/>
            <w:r w:rsidRPr="00041E9A">
              <w:t xml:space="preserve"> </w:t>
            </w:r>
            <w:proofErr w:type="spellStart"/>
            <w:r w:rsidRPr="00041E9A">
              <w:t>між</w:t>
            </w:r>
            <w:proofErr w:type="spellEnd"/>
            <w:r w:rsidRPr="00041E9A">
              <w:t xml:space="preserve"> Сторонами в межах </w:t>
            </w:r>
            <w:proofErr w:type="spellStart"/>
            <w:r w:rsidRPr="00041E9A">
              <w:t>цього</w:t>
            </w:r>
            <w:proofErr w:type="spellEnd"/>
            <w:r w:rsidRPr="00041E9A">
              <w:t xml:space="preserve"> Меморандуму </w:t>
            </w:r>
            <w:proofErr w:type="spellStart"/>
            <w:r w:rsidRPr="00041E9A">
              <w:t>вирішуються</w:t>
            </w:r>
            <w:proofErr w:type="spellEnd"/>
            <w:r w:rsidRPr="00041E9A">
              <w:t xml:space="preserve"> шляхом </w:t>
            </w:r>
            <w:proofErr w:type="spellStart"/>
            <w:r w:rsidRPr="00041E9A">
              <w:t>переговорів</w:t>
            </w:r>
            <w:proofErr w:type="spellEnd"/>
            <w:r w:rsidRPr="00041E9A">
              <w:t xml:space="preserve"> </w:t>
            </w:r>
            <w:proofErr w:type="spellStart"/>
            <w:r w:rsidRPr="00041E9A">
              <w:t>або</w:t>
            </w:r>
            <w:proofErr w:type="spellEnd"/>
            <w:r w:rsidRPr="00041E9A">
              <w:t xml:space="preserve"> </w:t>
            </w:r>
            <w:proofErr w:type="spellStart"/>
            <w:r w:rsidRPr="00041E9A">
              <w:t>консультацій</w:t>
            </w:r>
            <w:proofErr w:type="spellEnd"/>
            <w:r w:rsidRPr="00041E9A">
              <w:t>.</w:t>
            </w:r>
          </w:p>
          <w:p w:rsidR="00527497" w:rsidRPr="00041E9A" w:rsidRDefault="00527497" w:rsidP="00D0151A">
            <w:pPr>
              <w:tabs>
                <w:tab w:val="right" w:pos="9498"/>
              </w:tabs>
              <w:spacing w:line="259" w:lineRule="auto"/>
              <w:ind w:right="2"/>
              <w:jc w:val="both"/>
            </w:pPr>
            <w:r w:rsidRPr="00041E9A">
              <w:t>5.3. Будь-</w:t>
            </w:r>
            <w:proofErr w:type="spellStart"/>
            <w:r w:rsidRPr="00041E9A">
              <w:t>які</w:t>
            </w:r>
            <w:proofErr w:type="spellEnd"/>
            <w:r w:rsidRPr="00041E9A">
              <w:t xml:space="preserve"> </w:t>
            </w:r>
            <w:proofErr w:type="spellStart"/>
            <w:r w:rsidRPr="00041E9A">
              <w:t>зміни</w:t>
            </w:r>
            <w:proofErr w:type="spellEnd"/>
            <w:r w:rsidRPr="00041E9A">
              <w:t xml:space="preserve"> та </w:t>
            </w:r>
            <w:proofErr w:type="spellStart"/>
            <w:r w:rsidRPr="00041E9A">
              <w:t>доповнення</w:t>
            </w:r>
            <w:proofErr w:type="spellEnd"/>
            <w:r w:rsidRPr="00041E9A">
              <w:t xml:space="preserve"> до </w:t>
            </w:r>
            <w:proofErr w:type="spellStart"/>
            <w:r w:rsidRPr="00041E9A">
              <w:t>цього</w:t>
            </w:r>
            <w:proofErr w:type="spellEnd"/>
            <w:r w:rsidRPr="00041E9A">
              <w:t xml:space="preserve"> Меморандуму </w:t>
            </w:r>
            <w:proofErr w:type="spellStart"/>
            <w:r w:rsidRPr="00041E9A">
              <w:t>здійснюються</w:t>
            </w:r>
            <w:proofErr w:type="spellEnd"/>
            <w:r w:rsidRPr="00041E9A">
              <w:t xml:space="preserve"> у </w:t>
            </w:r>
            <w:proofErr w:type="spellStart"/>
            <w:r w:rsidRPr="00041E9A">
              <w:t>письмовій</w:t>
            </w:r>
            <w:proofErr w:type="spellEnd"/>
            <w:r w:rsidRPr="00041E9A">
              <w:t xml:space="preserve"> </w:t>
            </w:r>
            <w:proofErr w:type="spellStart"/>
            <w:r w:rsidRPr="00041E9A">
              <w:t>формі</w:t>
            </w:r>
            <w:proofErr w:type="spellEnd"/>
            <w:r w:rsidRPr="00041E9A">
              <w:t xml:space="preserve"> та </w:t>
            </w:r>
            <w:proofErr w:type="spellStart"/>
            <w:r w:rsidRPr="00041E9A">
              <w:t>підписуються</w:t>
            </w:r>
            <w:proofErr w:type="spellEnd"/>
            <w:r w:rsidRPr="00041E9A">
              <w:t xml:space="preserve"> </w:t>
            </w:r>
            <w:proofErr w:type="spellStart"/>
            <w:r w:rsidRPr="00041E9A">
              <w:t>уповноваженими</w:t>
            </w:r>
            <w:proofErr w:type="spellEnd"/>
            <w:r w:rsidRPr="00041E9A">
              <w:t xml:space="preserve"> особами </w:t>
            </w:r>
            <w:proofErr w:type="spellStart"/>
            <w:r w:rsidRPr="00041E9A">
              <w:t>Сторін</w:t>
            </w:r>
            <w:proofErr w:type="spellEnd"/>
            <w:r w:rsidRPr="00041E9A">
              <w:t xml:space="preserve">, ставши </w:t>
            </w:r>
            <w:proofErr w:type="spellStart"/>
            <w:r w:rsidRPr="00041E9A">
              <w:t>його</w:t>
            </w:r>
            <w:proofErr w:type="spellEnd"/>
            <w:r w:rsidRPr="00041E9A">
              <w:t xml:space="preserve"> </w:t>
            </w:r>
            <w:proofErr w:type="spellStart"/>
            <w:r w:rsidRPr="00041E9A">
              <w:t>невід’ємною</w:t>
            </w:r>
            <w:proofErr w:type="spellEnd"/>
            <w:r w:rsidRPr="00041E9A">
              <w:t xml:space="preserve"> </w:t>
            </w:r>
            <w:proofErr w:type="spellStart"/>
            <w:r w:rsidRPr="00041E9A">
              <w:t>частиною</w:t>
            </w:r>
            <w:proofErr w:type="spellEnd"/>
            <w:r w:rsidRPr="00041E9A">
              <w:t>.</w:t>
            </w:r>
          </w:p>
          <w:p w:rsidR="00527497" w:rsidRPr="00041E9A" w:rsidRDefault="00527497" w:rsidP="00F8180C">
            <w:pPr>
              <w:tabs>
                <w:tab w:val="right" w:pos="9498"/>
              </w:tabs>
              <w:spacing w:after="120" w:line="259" w:lineRule="auto"/>
              <w:jc w:val="both"/>
            </w:pPr>
            <w:r w:rsidRPr="00041E9A">
              <w:t xml:space="preserve">5.4. Меморандум </w:t>
            </w:r>
            <w:proofErr w:type="spellStart"/>
            <w:r w:rsidRPr="00041E9A">
              <w:t>складено</w:t>
            </w:r>
            <w:proofErr w:type="spellEnd"/>
            <w:r w:rsidRPr="00041E9A">
              <w:t xml:space="preserve"> у </w:t>
            </w:r>
            <w:proofErr w:type="spellStart"/>
            <w:r w:rsidRPr="00041E9A">
              <w:t>двох</w:t>
            </w:r>
            <w:proofErr w:type="spellEnd"/>
            <w:r w:rsidRPr="00041E9A">
              <w:t xml:space="preserve"> </w:t>
            </w:r>
            <w:proofErr w:type="spellStart"/>
            <w:r w:rsidRPr="00041E9A">
              <w:t>примірниках</w:t>
            </w:r>
            <w:proofErr w:type="spellEnd"/>
            <w:r w:rsidRPr="00041E9A">
              <w:t xml:space="preserve">, по одному для </w:t>
            </w:r>
            <w:proofErr w:type="spellStart"/>
            <w:r w:rsidRPr="00041E9A">
              <w:t>кожної</w:t>
            </w:r>
            <w:proofErr w:type="spellEnd"/>
            <w:r w:rsidRPr="00041E9A">
              <w:t xml:space="preserve"> </w:t>
            </w:r>
            <w:proofErr w:type="spellStart"/>
            <w:r w:rsidRPr="00041E9A">
              <w:t>Сторони</w:t>
            </w:r>
            <w:proofErr w:type="spellEnd"/>
            <w:r w:rsidRPr="00041E9A">
              <w:t xml:space="preserve">, і </w:t>
            </w:r>
            <w:proofErr w:type="spellStart"/>
            <w:r w:rsidRPr="00041E9A">
              <w:t>кожен</w:t>
            </w:r>
            <w:proofErr w:type="spellEnd"/>
            <w:r w:rsidRPr="00041E9A">
              <w:t xml:space="preserve"> </w:t>
            </w:r>
            <w:proofErr w:type="spellStart"/>
            <w:r w:rsidRPr="00041E9A">
              <w:t>примірник</w:t>
            </w:r>
            <w:proofErr w:type="spellEnd"/>
            <w:r w:rsidRPr="00041E9A">
              <w:t xml:space="preserve"> </w:t>
            </w:r>
            <w:proofErr w:type="spellStart"/>
            <w:r w:rsidRPr="00041E9A">
              <w:t>має</w:t>
            </w:r>
            <w:proofErr w:type="spellEnd"/>
            <w:r w:rsidRPr="00041E9A">
              <w:t xml:space="preserve"> </w:t>
            </w:r>
            <w:proofErr w:type="spellStart"/>
            <w:r w:rsidRPr="00041E9A">
              <w:t>однакову</w:t>
            </w:r>
            <w:proofErr w:type="spellEnd"/>
            <w:r w:rsidRPr="00041E9A">
              <w:t xml:space="preserve"> </w:t>
            </w:r>
            <w:proofErr w:type="spellStart"/>
            <w:r w:rsidRPr="00041E9A">
              <w:t>юридичну</w:t>
            </w:r>
            <w:proofErr w:type="spellEnd"/>
            <w:r w:rsidRPr="00041E9A">
              <w:t xml:space="preserve"> силу.</w:t>
            </w:r>
          </w:p>
          <w:p w:rsidR="00527497" w:rsidRDefault="00527497" w:rsidP="00D0151A">
            <w:pPr>
              <w:tabs>
                <w:tab w:val="right" w:pos="9498"/>
              </w:tabs>
              <w:spacing w:line="259" w:lineRule="auto"/>
              <w:ind w:right="143"/>
              <w:jc w:val="center"/>
              <w:rPr>
                <w:b/>
                <w:lang w:val="uk-UA"/>
              </w:rPr>
            </w:pPr>
            <w:r w:rsidRPr="00041E9A">
              <w:rPr>
                <w:b/>
              </w:rPr>
              <w:t>6. РЕКВІЗИТИ ТА ПІДПИСИ СТОРІН</w:t>
            </w:r>
          </w:p>
          <w:p w:rsidR="00527497" w:rsidRDefault="00527497" w:rsidP="00D0151A">
            <w:pPr>
              <w:tabs>
                <w:tab w:val="right" w:pos="9498"/>
              </w:tabs>
              <w:spacing w:line="259" w:lineRule="auto"/>
              <w:ind w:right="143"/>
              <w:jc w:val="center"/>
              <w:rPr>
                <w:b/>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9"/>
              <w:gridCol w:w="4699"/>
            </w:tblGrid>
            <w:tr w:rsidR="00527497" w:rsidTr="00D0151A">
              <w:tc>
                <w:tcPr>
                  <w:tcW w:w="4699" w:type="dxa"/>
                </w:tcPr>
                <w:p w:rsidR="00527497" w:rsidRPr="00DB7EB5" w:rsidRDefault="00527497" w:rsidP="00D0151A">
                  <w:pPr>
                    <w:tabs>
                      <w:tab w:val="right" w:pos="9498"/>
                    </w:tabs>
                    <w:ind w:right="142"/>
                    <w:jc w:val="both"/>
                    <w:rPr>
                      <w:b/>
                    </w:rPr>
                  </w:pPr>
                  <w:proofErr w:type="spellStart"/>
                  <w:r w:rsidRPr="00DB7EB5">
                    <w:rPr>
                      <w:b/>
                    </w:rPr>
                    <w:t>Роменська</w:t>
                  </w:r>
                  <w:proofErr w:type="spellEnd"/>
                  <w:r w:rsidRPr="00DB7EB5">
                    <w:rPr>
                      <w:b/>
                    </w:rPr>
                    <w:t xml:space="preserve"> </w:t>
                  </w:r>
                  <w:proofErr w:type="spellStart"/>
                  <w:r w:rsidRPr="00DB7EB5">
                    <w:rPr>
                      <w:b/>
                    </w:rPr>
                    <w:t>міська</w:t>
                  </w:r>
                  <w:proofErr w:type="spellEnd"/>
                  <w:r w:rsidRPr="00DB7EB5">
                    <w:rPr>
                      <w:b/>
                    </w:rPr>
                    <w:t xml:space="preserve"> рада</w:t>
                  </w:r>
                  <w:r>
                    <w:rPr>
                      <w:b/>
                    </w:rPr>
                    <w:t xml:space="preserve">                                                     </w:t>
                  </w:r>
                </w:p>
                <w:p w:rsidR="00527497" w:rsidRPr="00DB7EB5" w:rsidRDefault="00527497" w:rsidP="00D0151A">
                  <w:pPr>
                    <w:tabs>
                      <w:tab w:val="right" w:pos="9498"/>
                    </w:tabs>
                    <w:ind w:right="142"/>
                    <w:jc w:val="both"/>
                    <w:rPr>
                      <w:b/>
                    </w:rPr>
                  </w:pPr>
                  <w:proofErr w:type="spellStart"/>
                  <w:r w:rsidRPr="00DB7EB5">
                    <w:rPr>
                      <w:b/>
                    </w:rPr>
                    <w:t>Сумської</w:t>
                  </w:r>
                  <w:proofErr w:type="spellEnd"/>
                  <w:r w:rsidRPr="00DB7EB5">
                    <w:rPr>
                      <w:b/>
                    </w:rPr>
                    <w:t xml:space="preserve"> </w:t>
                  </w:r>
                  <w:proofErr w:type="spellStart"/>
                  <w:r w:rsidRPr="00DB7EB5">
                    <w:rPr>
                      <w:b/>
                    </w:rPr>
                    <w:t>області</w:t>
                  </w:r>
                  <w:proofErr w:type="spellEnd"/>
                </w:p>
                <w:p w:rsidR="00527497" w:rsidRPr="0090282F" w:rsidRDefault="00527497" w:rsidP="00D0151A">
                  <w:pPr>
                    <w:tabs>
                      <w:tab w:val="right" w:pos="9498"/>
                    </w:tabs>
                    <w:ind w:right="142"/>
                    <w:jc w:val="both"/>
                  </w:pPr>
                </w:p>
                <w:p w:rsidR="00527497" w:rsidRPr="0090282F" w:rsidRDefault="00527497" w:rsidP="00D0151A">
                  <w:pPr>
                    <w:tabs>
                      <w:tab w:val="right" w:pos="9498"/>
                    </w:tabs>
                    <w:ind w:right="142"/>
                    <w:jc w:val="both"/>
                  </w:pPr>
                  <w:proofErr w:type="spellStart"/>
                  <w:r w:rsidRPr="0090282F">
                    <w:t>Юридична</w:t>
                  </w:r>
                  <w:proofErr w:type="spellEnd"/>
                  <w:r w:rsidRPr="0090282F">
                    <w:t xml:space="preserve"> адреса: 42000,</w:t>
                  </w:r>
                </w:p>
                <w:p w:rsidR="00527497" w:rsidRDefault="00527497" w:rsidP="00D0151A">
                  <w:pPr>
                    <w:tabs>
                      <w:tab w:val="right" w:pos="9498"/>
                    </w:tabs>
                    <w:ind w:right="142"/>
                    <w:jc w:val="both"/>
                  </w:pPr>
                  <w:proofErr w:type="spellStart"/>
                  <w:r>
                    <w:t>Сумська</w:t>
                  </w:r>
                  <w:proofErr w:type="spellEnd"/>
                  <w:r>
                    <w:t xml:space="preserve"> обл., </w:t>
                  </w:r>
                  <w:r w:rsidRPr="0090282F">
                    <w:t xml:space="preserve">м. </w:t>
                  </w:r>
                  <w:r>
                    <w:t xml:space="preserve">Ромни, бульвар Шевченка, </w:t>
                  </w:r>
                  <w:r w:rsidRPr="0090282F">
                    <w:t>2</w:t>
                  </w:r>
                </w:p>
                <w:p w:rsidR="00527497" w:rsidRDefault="00527497" w:rsidP="00D0151A">
                  <w:pPr>
                    <w:tabs>
                      <w:tab w:val="right" w:pos="9498"/>
                    </w:tabs>
                    <w:ind w:right="142"/>
                    <w:jc w:val="both"/>
                  </w:pPr>
                </w:p>
                <w:p w:rsidR="00527497" w:rsidRPr="00527497" w:rsidRDefault="00527497" w:rsidP="00D0151A">
                  <w:pPr>
                    <w:tabs>
                      <w:tab w:val="right" w:pos="9498"/>
                    </w:tabs>
                    <w:ind w:right="142"/>
                    <w:jc w:val="both"/>
                    <w:rPr>
                      <w:lang w:val="en-US"/>
                    </w:rPr>
                  </w:pPr>
                  <w:r>
                    <w:t>Тел</w:t>
                  </w:r>
                  <w:r w:rsidRPr="00527497">
                    <w:rPr>
                      <w:lang w:val="en-US"/>
                    </w:rPr>
                    <w:t>.: +38 05448 53273</w:t>
                  </w:r>
                </w:p>
                <w:p w:rsidR="00527497" w:rsidRPr="00527497" w:rsidRDefault="00527497" w:rsidP="00D0151A">
                  <w:pPr>
                    <w:tabs>
                      <w:tab w:val="right" w:pos="9498"/>
                    </w:tabs>
                    <w:ind w:right="142"/>
                    <w:jc w:val="both"/>
                    <w:rPr>
                      <w:lang w:val="en-US"/>
                    </w:rPr>
                  </w:pPr>
                  <w:r w:rsidRPr="00527497">
                    <w:rPr>
                      <w:lang w:val="en-US"/>
                    </w:rPr>
                    <w:t xml:space="preserve">e-mail: </w:t>
                  </w:r>
                  <w:hyperlink r:id="rId8" w:history="1">
                    <w:r w:rsidRPr="003138DF">
                      <w:rPr>
                        <w:rStyle w:val="a3"/>
                        <w:lang w:val="en-US"/>
                      </w:rPr>
                      <w:t>misto</w:t>
                    </w:r>
                    <w:r w:rsidRPr="00527497">
                      <w:rPr>
                        <w:rStyle w:val="a3"/>
                        <w:lang w:val="en-US"/>
                      </w:rPr>
                      <w:t>@romny-vk.gov.ua</w:t>
                    </w:r>
                  </w:hyperlink>
                  <w:r w:rsidRPr="00527497">
                    <w:rPr>
                      <w:lang w:val="en-US"/>
                    </w:rPr>
                    <w:t xml:space="preserve"> </w:t>
                  </w:r>
                </w:p>
                <w:p w:rsidR="00527497" w:rsidRPr="00527497" w:rsidRDefault="00527497" w:rsidP="00D0151A">
                  <w:pPr>
                    <w:tabs>
                      <w:tab w:val="right" w:pos="9498"/>
                    </w:tabs>
                    <w:ind w:right="142"/>
                    <w:jc w:val="both"/>
                    <w:rPr>
                      <w:lang w:val="en-US"/>
                    </w:rPr>
                  </w:pPr>
                </w:p>
                <w:p w:rsidR="00527497" w:rsidRPr="00527497" w:rsidRDefault="00527497" w:rsidP="00D0151A">
                  <w:pPr>
                    <w:tabs>
                      <w:tab w:val="right" w:pos="9498"/>
                    </w:tabs>
                    <w:ind w:right="142"/>
                    <w:jc w:val="both"/>
                    <w:rPr>
                      <w:lang w:val="en-US"/>
                    </w:rPr>
                  </w:pPr>
                </w:p>
                <w:p w:rsidR="00527497" w:rsidRPr="0090282F" w:rsidRDefault="00527497" w:rsidP="00D0151A">
                  <w:pPr>
                    <w:tabs>
                      <w:tab w:val="right" w:pos="9498"/>
                    </w:tabs>
                    <w:ind w:right="142"/>
                    <w:jc w:val="both"/>
                    <w:rPr>
                      <w:b/>
                    </w:rPr>
                  </w:pPr>
                  <w:proofErr w:type="spellStart"/>
                  <w:r w:rsidRPr="0090282F">
                    <w:rPr>
                      <w:b/>
                    </w:rPr>
                    <w:t>Міський</w:t>
                  </w:r>
                  <w:proofErr w:type="spellEnd"/>
                  <w:r w:rsidRPr="0090282F">
                    <w:rPr>
                      <w:b/>
                    </w:rPr>
                    <w:t xml:space="preserve"> голова</w:t>
                  </w:r>
                </w:p>
                <w:p w:rsidR="00527497" w:rsidRPr="0090282F" w:rsidRDefault="00527497" w:rsidP="00D0151A">
                  <w:pPr>
                    <w:tabs>
                      <w:tab w:val="right" w:pos="9498"/>
                    </w:tabs>
                    <w:ind w:right="143"/>
                    <w:jc w:val="both"/>
                    <w:rPr>
                      <w:b/>
                    </w:rPr>
                  </w:pPr>
                </w:p>
                <w:p w:rsidR="00527497" w:rsidRPr="0090282F" w:rsidRDefault="00527497" w:rsidP="00D0151A">
                  <w:pPr>
                    <w:tabs>
                      <w:tab w:val="right" w:pos="9498"/>
                    </w:tabs>
                    <w:ind w:right="143"/>
                    <w:jc w:val="both"/>
                    <w:rPr>
                      <w:b/>
                    </w:rPr>
                  </w:pPr>
                  <w:r w:rsidRPr="0090282F">
                    <w:rPr>
                      <w:b/>
                    </w:rPr>
                    <w:t>____________  Олег СТОГНІЙ</w:t>
                  </w:r>
                </w:p>
                <w:p w:rsidR="00527497" w:rsidRDefault="00527497" w:rsidP="00D0151A">
                  <w:pPr>
                    <w:ind w:right="143"/>
                    <w:jc w:val="both"/>
                  </w:pPr>
                </w:p>
                <w:p w:rsidR="00527497" w:rsidRDefault="00527497" w:rsidP="00D0151A">
                  <w:pPr>
                    <w:tabs>
                      <w:tab w:val="right" w:pos="9498"/>
                    </w:tabs>
                    <w:spacing w:line="259" w:lineRule="auto"/>
                    <w:ind w:right="143"/>
                    <w:jc w:val="center"/>
                    <w:rPr>
                      <w:b/>
                    </w:rPr>
                  </w:pPr>
                </w:p>
              </w:tc>
              <w:tc>
                <w:tcPr>
                  <w:tcW w:w="4699" w:type="dxa"/>
                </w:tcPr>
                <w:p w:rsidR="00527497" w:rsidRPr="00041E9A" w:rsidRDefault="00527497" w:rsidP="00D0151A">
                  <w:pPr>
                    <w:widowControl w:val="0"/>
                    <w:tabs>
                      <w:tab w:val="right" w:pos="9498"/>
                    </w:tabs>
                    <w:ind w:right="142"/>
                    <w:jc w:val="both"/>
                    <w:rPr>
                      <w:b/>
                    </w:rPr>
                  </w:pPr>
                  <w:proofErr w:type="spellStart"/>
                  <w:r w:rsidRPr="00041E9A">
                    <w:rPr>
                      <w:b/>
                    </w:rPr>
                    <w:t>Громадська</w:t>
                  </w:r>
                  <w:proofErr w:type="spellEnd"/>
                  <w:r w:rsidRPr="00041E9A">
                    <w:rPr>
                      <w:b/>
                    </w:rPr>
                    <w:t xml:space="preserve"> </w:t>
                  </w:r>
                  <w:proofErr w:type="spellStart"/>
                  <w:r w:rsidRPr="00041E9A">
                    <w:rPr>
                      <w:b/>
                    </w:rPr>
                    <w:t>організація</w:t>
                  </w:r>
                  <w:proofErr w:type="spellEnd"/>
                  <w:r w:rsidRPr="00041E9A">
                    <w:rPr>
                      <w:b/>
                    </w:rPr>
                    <w:t xml:space="preserve"> «</w:t>
                  </w:r>
                  <w:proofErr w:type="spellStart"/>
                  <w:r w:rsidRPr="00041E9A">
                    <w:rPr>
                      <w:b/>
                    </w:rPr>
                    <w:t>Інститут</w:t>
                  </w:r>
                  <w:proofErr w:type="spellEnd"/>
                  <w:r w:rsidRPr="00041E9A">
                    <w:rPr>
                      <w:b/>
                    </w:rPr>
                    <w:t xml:space="preserve"> </w:t>
                  </w:r>
                </w:p>
                <w:p w:rsidR="00527497" w:rsidRPr="00041E9A" w:rsidRDefault="00527497" w:rsidP="00D0151A">
                  <w:pPr>
                    <w:widowControl w:val="0"/>
                    <w:tabs>
                      <w:tab w:val="right" w:pos="9498"/>
                    </w:tabs>
                    <w:ind w:right="142"/>
                    <w:jc w:val="both"/>
                    <w:rPr>
                      <w:b/>
                    </w:rPr>
                  </w:pPr>
                  <w:proofErr w:type="spellStart"/>
                  <w:r w:rsidRPr="00041E9A">
                    <w:rPr>
                      <w:b/>
                    </w:rPr>
                    <w:t>сталого</w:t>
                  </w:r>
                  <w:proofErr w:type="spellEnd"/>
                  <w:r w:rsidRPr="00041E9A">
                    <w:rPr>
                      <w:b/>
                    </w:rPr>
                    <w:t xml:space="preserve"> </w:t>
                  </w:r>
                  <w:proofErr w:type="spellStart"/>
                  <w:r w:rsidRPr="00041E9A">
                    <w:rPr>
                      <w:b/>
                    </w:rPr>
                    <w:t>розвитку</w:t>
                  </w:r>
                  <w:proofErr w:type="spellEnd"/>
                  <w:r w:rsidRPr="00041E9A">
                    <w:rPr>
                      <w:b/>
                    </w:rPr>
                    <w:t xml:space="preserve"> громад»</w:t>
                  </w:r>
                </w:p>
                <w:p w:rsidR="00527497" w:rsidRPr="00041E9A" w:rsidRDefault="00527497" w:rsidP="00D0151A">
                  <w:pPr>
                    <w:widowControl w:val="0"/>
                    <w:tabs>
                      <w:tab w:val="right" w:pos="9498"/>
                    </w:tabs>
                    <w:ind w:right="143"/>
                    <w:jc w:val="both"/>
                    <w:rPr>
                      <w:b/>
                    </w:rPr>
                  </w:pPr>
                </w:p>
                <w:p w:rsidR="00527497" w:rsidRPr="00041E9A" w:rsidRDefault="00527497" w:rsidP="00D0151A">
                  <w:pPr>
                    <w:widowControl w:val="0"/>
                    <w:tabs>
                      <w:tab w:val="right" w:pos="9498"/>
                    </w:tabs>
                    <w:ind w:right="143"/>
                    <w:jc w:val="both"/>
                  </w:pPr>
                  <w:proofErr w:type="spellStart"/>
                  <w:r w:rsidRPr="00041E9A">
                    <w:t>Юридична</w:t>
                  </w:r>
                  <w:proofErr w:type="spellEnd"/>
                  <w:r w:rsidRPr="00041E9A">
                    <w:t xml:space="preserve"> адреса: 08292, </w:t>
                  </w:r>
                </w:p>
                <w:p w:rsidR="00527497" w:rsidRPr="00041E9A" w:rsidRDefault="00527497" w:rsidP="00D0151A">
                  <w:pPr>
                    <w:widowControl w:val="0"/>
                    <w:tabs>
                      <w:tab w:val="right" w:pos="9498"/>
                    </w:tabs>
                    <w:ind w:right="143"/>
                    <w:jc w:val="both"/>
                  </w:pPr>
                  <w:proofErr w:type="spellStart"/>
                  <w:r w:rsidRPr="00041E9A">
                    <w:t>Київська</w:t>
                  </w:r>
                  <w:proofErr w:type="spellEnd"/>
                  <w:r w:rsidRPr="00041E9A">
                    <w:t xml:space="preserve"> обл., </w:t>
                  </w:r>
                  <w:proofErr w:type="spellStart"/>
                  <w:r w:rsidRPr="00041E9A">
                    <w:t>Бучанський</w:t>
                  </w:r>
                  <w:proofErr w:type="spellEnd"/>
                  <w:r w:rsidRPr="00041E9A">
                    <w:t xml:space="preserve"> р-н, м. Буча, </w:t>
                  </w:r>
                </w:p>
                <w:p w:rsidR="00527497" w:rsidRPr="00041E9A" w:rsidRDefault="00527497" w:rsidP="00D0151A">
                  <w:pPr>
                    <w:widowControl w:val="0"/>
                    <w:tabs>
                      <w:tab w:val="right" w:pos="9498"/>
                    </w:tabs>
                    <w:ind w:right="143"/>
                    <w:jc w:val="both"/>
                  </w:pPr>
                  <w:proofErr w:type="spellStart"/>
                  <w:r w:rsidRPr="00041E9A">
                    <w:t>вул</w:t>
                  </w:r>
                  <w:proofErr w:type="spellEnd"/>
                  <w:r w:rsidRPr="00041E9A">
                    <w:t xml:space="preserve">. </w:t>
                  </w:r>
                  <w:proofErr w:type="spellStart"/>
                  <w:r w:rsidRPr="00041E9A">
                    <w:t>Полтавська</w:t>
                  </w:r>
                  <w:proofErr w:type="spellEnd"/>
                  <w:r w:rsidRPr="00041E9A">
                    <w:t xml:space="preserve">, </w:t>
                  </w:r>
                  <w:proofErr w:type="spellStart"/>
                  <w:r w:rsidRPr="00041E9A">
                    <w:t>будинок</w:t>
                  </w:r>
                  <w:proofErr w:type="spellEnd"/>
                  <w:r w:rsidRPr="00041E9A">
                    <w:t xml:space="preserve"> 14</w:t>
                  </w:r>
                </w:p>
                <w:p w:rsidR="00527497" w:rsidRPr="00041E9A" w:rsidRDefault="00527497" w:rsidP="00D0151A">
                  <w:pPr>
                    <w:widowControl w:val="0"/>
                    <w:tabs>
                      <w:tab w:val="right" w:pos="9498"/>
                    </w:tabs>
                    <w:ind w:right="143"/>
                    <w:jc w:val="both"/>
                  </w:pPr>
                </w:p>
                <w:p w:rsidR="00527497" w:rsidRPr="00041E9A" w:rsidRDefault="00527497" w:rsidP="00D0151A">
                  <w:pPr>
                    <w:widowControl w:val="0"/>
                    <w:tabs>
                      <w:tab w:val="right" w:pos="9498"/>
                    </w:tabs>
                    <w:ind w:right="143"/>
                    <w:jc w:val="both"/>
                  </w:pPr>
                  <w:r w:rsidRPr="00041E9A">
                    <w:t>тел: +38 050 967 2791</w:t>
                  </w:r>
                </w:p>
                <w:p w:rsidR="00527497" w:rsidRPr="00041E9A" w:rsidRDefault="00527497" w:rsidP="00D0151A">
                  <w:pPr>
                    <w:widowControl w:val="0"/>
                    <w:tabs>
                      <w:tab w:val="right" w:pos="9498"/>
                    </w:tabs>
                    <w:ind w:right="143"/>
                    <w:jc w:val="both"/>
                  </w:pPr>
                  <w:r w:rsidRPr="00041E9A">
                    <w:t>e-</w:t>
                  </w:r>
                  <w:proofErr w:type="spellStart"/>
                  <w:r w:rsidRPr="00041E9A">
                    <w:t>mail</w:t>
                  </w:r>
                  <w:proofErr w:type="spellEnd"/>
                  <w:r w:rsidRPr="00041E9A">
                    <w:t xml:space="preserve">: </w:t>
                  </w:r>
                  <w:hyperlink r:id="rId9">
                    <w:r w:rsidRPr="00041E9A">
                      <w:rPr>
                        <w:color w:val="1155CC"/>
                        <w:u w:val="single"/>
                      </w:rPr>
                      <w:t>bucha.projects@gmail.com</w:t>
                    </w:r>
                  </w:hyperlink>
                  <w:r w:rsidRPr="00041E9A">
                    <w:t xml:space="preserve">  </w:t>
                  </w:r>
                </w:p>
                <w:p w:rsidR="00527497" w:rsidRPr="00041E9A" w:rsidRDefault="00527497" w:rsidP="00D0151A">
                  <w:pPr>
                    <w:widowControl w:val="0"/>
                    <w:tabs>
                      <w:tab w:val="right" w:pos="9498"/>
                    </w:tabs>
                    <w:ind w:right="143"/>
                    <w:jc w:val="both"/>
                    <w:rPr>
                      <w:b/>
                    </w:rPr>
                  </w:pPr>
                </w:p>
                <w:p w:rsidR="00527497" w:rsidRPr="00041E9A" w:rsidRDefault="00527497" w:rsidP="00D0151A">
                  <w:pPr>
                    <w:widowControl w:val="0"/>
                    <w:tabs>
                      <w:tab w:val="right" w:pos="9498"/>
                    </w:tabs>
                    <w:ind w:right="143"/>
                    <w:jc w:val="both"/>
                    <w:rPr>
                      <w:b/>
                    </w:rPr>
                  </w:pPr>
                </w:p>
                <w:p w:rsidR="00527497" w:rsidRPr="0090282F" w:rsidRDefault="00527497" w:rsidP="00D0151A">
                  <w:pPr>
                    <w:widowControl w:val="0"/>
                    <w:tabs>
                      <w:tab w:val="right" w:pos="9498"/>
                    </w:tabs>
                    <w:ind w:right="143"/>
                    <w:jc w:val="both"/>
                    <w:rPr>
                      <w:b/>
                    </w:rPr>
                  </w:pPr>
                  <w:r w:rsidRPr="0090282F">
                    <w:rPr>
                      <w:b/>
                    </w:rPr>
                    <w:t xml:space="preserve">Голова </w:t>
                  </w:r>
                  <w:proofErr w:type="spellStart"/>
                  <w:r w:rsidRPr="0090282F">
                    <w:rPr>
                      <w:b/>
                    </w:rPr>
                    <w:t>правління</w:t>
                  </w:r>
                  <w:proofErr w:type="spellEnd"/>
                  <w:r w:rsidRPr="0090282F">
                    <w:rPr>
                      <w:b/>
                    </w:rPr>
                    <w:t xml:space="preserve"> </w:t>
                  </w:r>
                </w:p>
                <w:p w:rsidR="00527497" w:rsidRPr="0090282F" w:rsidRDefault="00527497" w:rsidP="00D0151A">
                  <w:pPr>
                    <w:widowControl w:val="0"/>
                    <w:tabs>
                      <w:tab w:val="right" w:pos="9498"/>
                    </w:tabs>
                    <w:ind w:right="143"/>
                    <w:jc w:val="both"/>
                    <w:rPr>
                      <w:b/>
                    </w:rPr>
                  </w:pPr>
                </w:p>
                <w:p w:rsidR="00527497" w:rsidRDefault="00527497" w:rsidP="00D0151A">
                  <w:pPr>
                    <w:ind w:right="143"/>
                    <w:rPr>
                      <w:b/>
                    </w:rPr>
                  </w:pPr>
                  <w:r w:rsidRPr="0090282F">
                    <w:rPr>
                      <w:b/>
                    </w:rPr>
                    <w:t xml:space="preserve">______________ </w:t>
                  </w:r>
                  <w:proofErr w:type="spellStart"/>
                  <w:r w:rsidRPr="0090282F">
                    <w:rPr>
                      <w:b/>
                    </w:rPr>
                    <w:t>Аліна</w:t>
                  </w:r>
                  <w:proofErr w:type="spellEnd"/>
                  <w:r w:rsidRPr="0090282F">
                    <w:rPr>
                      <w:b/>
                    </w:rPr>
                    <w:t xml:space="preserve"> КАРПЕНКО</w:t>
                  </w:r>
                </w:p>
                <w:p w:rsidR="00527497" w:rsidRDefault="00527497" w:rsidP="00D0151A">
                  <w:pPr>
                    <w:ind w:right="143"/>
                    <w:rPr>
                      <w:b/>
                    </w:rPr>
                  </w:pPr>
                </w:p>
                <w:p w:rsidR="00527497" w:rsidRDefault="00527497" w:rsidP="00D0151A">
                  <w:pPr>
                    <w:ind w:right="143"/>
                  </w:pPr>
                </w:p>
                <w:p w:rsidR="00527497" w:rsidRDefault="00527497" w:rsidP="00D0151A">
                  <w:pPr>
                    <w:tabs>
                      <w:tab w:val="right" w:pos="9498"/>
                    </w:tabs>
                    <w:spacing w:line="259" w:lineRule="auto"/>
                    <w:ind w:right="143"/>
                    <w:jc w:val="center"/>
                    <w:rPr>
                      <w:b/>
                    </w:rPr>
                  </w:pPr>
                </w:p>
              </w:tc>
            </w:tr>
          </w:tbl>
          <w:p w:rsidR="00527497" w:rsidRPr="007821C6" w:rsidRDefault="00F8180C" w:rsidP="00F8180C">
            <w:pPr>
              <w:spacing w:after="160" w:line="259" w:lineRule="auto"/>
              <w:ind w:right="143"/>
              <w:jc w:val="both"/>
              <w:rPr>
                <w:rFonts w:eastAsia="Arial"/>
                <w:color w:val="000000"/>
              </w:rPr>
            </w:pPr>
            <w:r>
              <w:rPr>
                <w:b/>
                <w:lang w:val="uk-UA"/>
              </w:rPr>
              <w:t>Міський голова                                                                          Олег СТОГНІЙ</w:t>
            </w:r>
          </w:p>
        </w:tc>
      </w:tr>
    </w:tbl>
    <w:p w:rsidR="00527497" w:rsidRPr="007821C6" w:rsidRDefault="00527497" w:rsidP="00F8180C">
      <w:pPr>
        <w:spacing w:line="271" w:lineRule="auto"/>
        <w:jc w:val="center"/>
        <w:rPr>
          <w:b/>
          <w:lang w:val="uk-UA"/>
        </w:rPr>
      </w:pPr>
      <w:r w:rsidRPr="007821C6">
        <w:rPr>
          <w:b/>
          <w:lang w:val="uk-UA"/>
        </w:rPr>
        <w:lastRenderedPageBreak/>
        <w:t>Пояснювальна записка</w:t>
      </w:r>
    </w:p>
    <w:p w:rsidR="00527497" w:rsidRPr="007821C6" w:rsidRDefault="00527497" w:rsidP="00F8180C">
      <w:pPr>
        <w:spacing w:line="271" w:lineRule="auto"/>
        <w:jc w:val="center"/>
        <w:rPr>
          <w:b/>
          <w:bCs/>
          <w:lang w:val="uk-UA"/>
        </w:rPr>
      </w:pPr>
      <w:r w:rsidRPr="007821C6">
        <w:rPr>
          <w:b/>
          <w:lang w:val="uk-UA"/>
        </w:rPr>
        <w:t xml:space="preserve">до </w:t>
      </w:r>
      <w:proofErr w:type="spellStart"/>
      <w:r w:rsidRPr="007821C6">
        <w:rPr>
          <w:b/>
          <w:lang w:val="uk-UA"/>
        </w:rPr>
        <w:t>проєкту</w:t>
      </w:r>
      <w:proofErr w:type="spellEnd"/>
      <w:r w:rsidRPr="007821C6">
        <w:rPr>
          <w:b/>
          <w:lang w:val="uk-UA"/>
        </w:rPr>
        <w:t xml:space="preserve"> рішення Роменської міської ради </w:t>
      </w:r>
    </w:p>
    <w:p w:rsidR="00527497" w:rsidRDefault="00527497" w:rsidP="00F8180C">
      <w:pPr>
        <w:widowControl w:val="0"/>
        <w:tabs>
          <w:tab w:val="left" w:pos="4820"/>
        </w:tabs>
        <w:spacing w:line="271" w:lineRule="auto"/>
        <w:jc w:val="center"/>
        <w:rPr>
          <w:b/>
          <w:lang w:val="uk-UA"/>
        </w:rPr>
      </w:pPr>
      <w:r w:rsidRPr="007821C6">
        <w:rPr>
          <w:b/>
          <w:bCs/>
          <w:lang w:val="uk-UA"/>
        </w:rPr>
        <w:t>«</w:t>
      </w:r>
      <w:r w:rsidRPr="007821C6">
        <w:rPr>
          <w:b/>
          <w:lang w:val="uk-UA"/>
        </w:rPr>
        <w:t xml:space="preserve">Про схвалення та підписання Меморандуму про </w:t>
      </w:r>
      <w:r>
        <w:rPr>
          <w:b/>
          <w:lang w:val="uk-UA"/>
        </w:rPr>
        <w:t>взаємодію та співпрацю між Роменською міською радою Сумської області та Громадською організацією «Інститут сталого розвитку громад»</w:t>
      </w:r>
    </w:p>
    <w:p w:rsidR="00527497" w:rsidRPr="007821C6" w:rsidRDefault="00527497" w:rsidP="00F8180C">
      <w:pPr>
        <w:widowControl w:val="0"/>
        <w:tabs>
          <w:tab w:val="left" w:pos="4820"/>
        </w:tabs>
        <w:spacing w:line="271" w:lineRule="auto"/>
        <w:jc w:val="center"/>
        <w:rPr>
          <w:b/>
          <w:lang w:val="uk-UA"/>
        </w:rPr>
      </w:pPr>
    </w:p>
    <w:p w:rsidR="00527497" w:rsidRDefault="00527497" w:rsidP="00F8180C">
      <w:pPr>
        <w:spacing w:line="271" w:lineRule="auto"/>
        <w:ind w:firstLine="567"/>
        <w:jc w:val="both"/>
        <w:rPr>
          <w:bCs/>
          <w:lang w:val="uk-UA"/>
        </w:rPr>
      </w:pPr>
      <w:r w:rsidRPr="007821C6">
        <w:rPr>
          <w:bCs/>
          <w:lang w:val="uk-UA"/>
        </w:rPr>
        <w:t xml:space="preserve">Метою цього Меморандуму є </w:t>
      </w:r>
      <w:r>
        <w:rPr>
          <w:bCs/>
          <w:lang w:val="uk-UA"/>
        </w:rPr>
        <w:t>об</w:t>
      </w:r>
      <w:r w:rsidRPr="00397EE7">
        <w:rPr>
          <w:bCs/>
          <w:lang w:val="uk-UA"/>
        </w:rPr>
        <w:t>’</w:t>
      </w:r>
      <w:r>
        <w:rPr>
          <w:bCs/>
          <w:lang w:val="uk-UA"/>
        </w:rPr>
        <w:t xml:space="preserve">єднання зусиль Сторін у виявленні та усуненні комунікаційних прогалин шляхом проведення всебічного аналізу </w:t>
      </w:r>
      <w:r>
        <w:rPr>
          <w:bCs/>
          <w:lang w:val="en-US"/>
        </w:rPr>
        <w:t>IT</w:t>
      </w:r>
      <w:r>
        <w:rPr>
          <w:bCs/>
          <w:lang w:val="uk-UA"/>
        </w:rPr>
        <w:t>-</w:t>
      </w:r>
      <w:bookmarkStart w:id="0" w:name="_GoBack"/>
      <w:bookmarkEnd w:id="0"/>
      <w:r>
        <w:rPr>
          <w:bCs/>
          <w:lang w:val="uk-UA"/>
        </w:rPr>
        <w:t>інфраструктури та існуючих каналів зв</w:t>
      </w:r>
      <w:r w:rsidRPr="00C03E08">
        <w:rPr>
          <w:bCs/>
          <w:lang w:val="uk-UA"/>
        </w:rPr>
        <w:t>’</w:t>
      </w:r>
      <w:r>
        <w:rPr>
          <w:bCs/>
          <w:lang w:val="uk-UA"/>
        </w:rPr>
        <w:t xml:space="preserve">язку. </w:t>
      </w:r>
    </w:p>
    <w:p w:rsidR="00527497" w:rsidRPr="004B05B9" w:rsidRDefault="00527497" w:rsidP="00F8180C">
      <w:pPr>
        <w:spacing w:line="271" w:lineRule="auto"/>
        <w:ind w:firstLine="567"/>
        <w:jc w:val="both"/>
        <w:rPr>
          <w:bCs/>
          <w:lang w:val="uk-UA"/>
        </w:rPr>
      </w:pPr>
      <w:r>
        <w:rPr>
          <w:rFonts w:eastAsia="Arial"/>
          <w:color w:val="000000"/>
          <w:lang w:val="uk-UA"/>
        </w:rPr>
        <w:t xml:space="preserve">Підписання цього Меморандуму </w:t>
      </w:r>
      <w:r w:rsidRPr="007821C6">
        <w:rPr>
          <w:rFonts w:eastAsia="Arial"/>
          <w:color w:val="000000"/>
          <w:lang w:val="uk-UA"/>
        </w:rPr>
        <w:t xml:space="preserve">дозволить забезпечити </w:t>
      </w:r>
      <w:r>
        <w:rPr>
          <w:bCs/>
          <w:lang w:val="uk-UA"/>
        </w:rPr>
        <w:t xml:space="preserve">та підвищити ефективність внутрішньої та зовнішньої комунікації, оптимізації цифрових процесів та впровадження сучасних технологічних рішень для сталого розвитку Роменської міської територіальної громади через спільну реалізацію </w:t>
      </w:r>
      <w:proofErr w:type="spellStart"/>
      <w:r>
        <w:rPr>
          <w:bCs/>
          <w:lang w:val="uk-UA"/>
        </w:rPr>
        <w:t>проєктів</w:t>
      </w:r>
      <w:proofErr w:type="spellEnd"/>
      <w:r>
        <w:rPr>
          <w:bCs/>
          <w:lang w:val="uk-UA"/>
        </w:rPr>
        <w:t xml:space="preserve"> і заходів.</w:t>
      </w:r>
    </w:p>
    <w:p w:rsidR="00527497" w:rsidRPr="007821C6" w:rsidRDefault="00527497" w:rsidP="00527497">
      <w:pPr>
        <w:jc w:val="both"/>
        <w:rPr>
          <w:color w:val="1A1A1A"/>
          <w:shd w:val="clear" w:color="auto" w:fill="FFFFFF"/>
          <w:lang w:val="uk-UA"/>
        </w:rPr>
      </w:pPr>
    </w:p>
    <w:p w:rsidR="00527497" w:rsidRPr="007821C6" w:rsidRDefault="00527497" w:rsidP="00527497">
      <w:pPr>
        <w:jc w:val="both"/>
        <w:rPr>
          <w:color w:val="040C28"/>
          <w:shd w:val="clear" w:color="auto" w:fill="D3E3FD"/>
          <w:lang w:val="uk-UA"/>
        </w:rPr>
      </w:pPr>
    </w:p>
    <w:p w:rsidR="00527497" w:rsidRPr="007821C6" w:rsidRDefault="00527497" w:rsidP="00527497">
      <w:pPr>
        <w:jc w:val="both"/>
        <w:rPr>
          <w:b/>
          <w:lang w:val="uk-UA"/>
        </w:rPr>
      </w:pPr>
      <w:r w:rsidRPr="007821C6">
        <w:rPr>
          <w:b/>
        </w:rPr>
        <w:t xml:space="preserve">Начальник </w:t>
      </w:r>
      <w:r w:rsidRPr="007821C6">
        <w:rPr>
          <w:b/>
          <w:lang w:val="uk-UA"/>
        </w:rPr>
        <w:t xml:space="preserve">відділу юридичного </w:t>
      </w:r>
    </w:p>
    <w:p w:rsidR="00527497" w:rsidRPr="007821C6" w:rsidRDefault="00527497" w:rsidP="00527497">
      <w:pPr>
        <w:jc w:val="both"/>
        <w:rPr>
          <w:b/>
          <w:lang w:val="uk-UA"/>
        </w:rPr>
      </w:pPr>
      <w:r w:rsidRPr="007821C6">
        <w:rPr>
          <w:b/>
          <w:lang w:val="uk-UA"/>
        </w:rPr>
        <w:t>забезпечення</w:t>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t>Ірина КОВТУН</w:t>
      </w:r>
    </w:p>
    <w:p w:rsidR="00527497" w:rsidRDefault="00527497" w:rsidP="00527497">
      <w:pPr>
        <w:jc w:val="both"/>
        <w:rPr>
          <w:b/>
          <w:lang w:val="uk-UA"/>
        </w:rPr>
      </w:pPr>
    </w:p>
    <w:p w:rsidR="00527497" w:rsidRPr="008441A2" w:rsidRDefault="00527497" w:rsidP="00527497">
      <w:pPr>
        <w:jc w:val="both"/>
        <w:rPr>
          <w:b/>
          <w:lang w:val="uk-UA"/>
        </w:rPr>
      </w:pPr>
    </w:p>
    <w:p w:rsidR="00527497" w:rsidRPr="007821C6" w:rsidRDefault="00527497" w:rsidP="00527497">
      <w:pPr>
        <w:jc w:val="both"/>
        <w:rPr>
          <w:b/>
        </w:rPr>
      </w:pPr>
      <w:proofErr w:type="spellStart"/>
      <w:r w:rsidRPr="007821C6">
        <w:rPr>
          <w:b/>
        </w:rPr>
        <w:t>Погоджено</w:t>
      </w:r>
      <w:proofErr w:type="spellEnd"/>
    </w:p>
    <w:p w:rsidR="00527497" w:rsidRPr="007821C6" w:rsidRDefault="00527497" w:rsidP="00527497">
      <w:pPr>
        <w:jc w:val="both"/>
        <w:rPr>
          <w:b/>
          <w:lang w:val="uk-UA"/>
        </w:rPr>
      </w:pPr>
      <w:proofErr w:type="spellStart"/>
      <w:r w:rsidRPr="007821C6">
        <w:rPr>
          <w:b/>
        </w:rPr>
        <w:t>Керуючий</w:t>
      </w:r>
      <w:proofErr w:type="spellEnd"/>
      <w:r w:rsidRPr="007821C6">
        <w:rPr>
          <w:b/>
        </w:rPr>
        <w:t xml:space="preserve"> справами </w:t>
      </w:r>
      <w:proofErr w:type="spellStart"/>
      <w:r w:rsidRPr="007821C6">
        <w:rPr>
          <w:b/>
        </w:rPr>
        <w:t>виконкому</w:t>
      </w:r>
      <w:proofErr w:type="spellEnd"/>
      <w:r w:rsidRPr="007821C6">
        <w:rPr>
          <w:b/>
        </w:rPr>
        <w:tab/>
      </w:r>
      <w:r w:rsidRPr="007821C6">
        <w:rPr>
          <w:b/>
        </w:rPr>
        <w:tab/>
      </w:r>
      <w:r w:rsidRPr="007821C6">
        <w:rPr>
          <w:b/>
        </w:rPr>
        <w:tab/>
      </w:r>
      <w:r w:rsidRPr="007821C6">
        <w:rPr>
          <w:b/>
        </w:rPr>
        <w:tab/>
      </w:r>
      <w:r w:rsidRPr="007821C6">
        <w:rPr>
          <w:b/>
        </w:rPr>
        <w:tab/>
      </w:r>
      <w:proofErr w:type="spellStart"/>
      <w:r w:rsidRPr="007821C6">
        <w:rPr>
          <w:b/>
        </w:rPr>
        <w:t>Наталія</w:t>
      </w:r>
      <w:proofErr w:type="spellEnd"/>
      <w:r w:rsidRPr="007821C6">
        <w:rPr>
          <w:b/>
        </w:rPr>
        <w:t xml:space="preserve"> МОСКАЛЕНКО</w:t>
      </w:r>
    </w:p>
    <w:p w:rsidR="00527497" w:rsidRDefault="00527497" w:rsidP="00527497">
      <w:pPr>
        <w:rPr>
          <w:lang w:val="uk-UA"/>
        </w:rPr>
      </w:pPr>
    </w:p>
    <w:p w:rsidR="00527497" w:rsidRDefault="00527497" w:rsidP="00527497">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1"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3"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21"/>
  </w:num>
  <w:num w:numId="3">
    <w:abstractNumId w:val="18"/>
  </w:num>
  <w:num w:numId="4">
    <w:abstractNumId w:val="22"/>
  </w:num>
  <w:num w:numId="5">
    <w:abstractNumId w:val="11"/>
  </w:num>
  <w:num w:numId="6">
    <w:abstractNumId w:val="15"/>
  </w:num>
  <w:num w:numId="7">
    <w:abstractNumId w:val="31"/>
  </w:num>
  <w:num w:numId="8">
    <w:abstractNumId w:val="12"/>
  </w:num>
  <w:num w:numId="9">
    <w:abstractNumId w:val="20"/>
  </w:num>
  <w:num w:numId="10">
    <w:abstractNumId w:val="6"/>
  </w:num>
  <w:num w:numId="11">
    <w:abstractNumId w:val="27"/>
  </w:num>
  <w:num w:numId="12">
    <w:abstractNumId w:val="13"/>
  </w:num>
  <w:num w:numId="13">
    <w:abstractNumId w:val="23"/>
  </w:num>
  <w:num w:numId="14">
    <w:abstractNumId w:val="33"/>
  </w:num>
  <w:num w:numId="15">
    <w:abstractNumId w:val="25"/>
  </w:num>
  <w:num w:numId="16">
    <w:abstractNumId w:val="1"/>
  </w:num>
  <w:num w:numId="17">
    <w:abstractNumId w:val="5"/>
  </w:num>
  <w:num w:numId="18">
    <w:abstractNumId w:val="17"/>
  </w:num>
  <w:num w:numId="19">
    <w:abstractNumId w:val="14"/>
  </w:num>
  <w:num w:numId="20">
    <w:abstractNumId w:val="4"/>
  </w:num>
  <w:num w:numId="21">
    <w:abstractNumId w:val="0"/>
  </w:num>
  <w:num w:numId="22">
    <w:abstractNumId w:val="7"/>
  </w:num>
  <w:num w:numId="23">
    <w:abstractNumId w:val="9"/>
  </w:num>
  <w:num w:numId="24">
    <w:abstractNumId w:val="16"/>
  </w:num>
  <w:num w:numId="25">
    <w:abstractNumId w:val="28"/>
  </w:num>
  <w:num w:numId="26">
    <w:abstractNumId w:val="30"/>
  </w:num>
  <w:num w:numId="27">
    <w:abstractNumId w:val="26"/>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2"/>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445"/>
    <w:rsid w:val="000327E4"/>
    <w:rsid w:val="000349C1"/>
    <w:rsid w:val="00051F00"/>
    <w:rsid w:val="000534AD"/>
    <w:rsid w:val="00071A90"/>
    <w:rsid w:val="00086635"/>
    <w:rsid w:val="000A6CAA"/>
    <w:rsid w:val="000B6C75"/>
    <w:rsid w:val="000D3108"/>
    <w:rsid w:val="000E549B"/>
    <w:rsid w:val="000F213E"/>
    <w:rsid w:val="001107D6"/>
    <w:rsid w:val="00124CE0"/>
    <w:rsid w:val="0013051C"/>
    <w:rsid w:val="00133119"/>
    <w:rsid w:val="0014005B"/>
    <w:rsid w:val="001572BC"/>
    <w:rsid w:val="00165853"/>
    <w:rsid w:val="00173CEB"/>
    <w:rsid w:val="0018350E"/>
    <w:rsid w:val="00184E6C"/>
    <w:rsid w:val="001928EF"/>
    <w:rsid w:val="00193161"/>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FE3"/>
    <w:rsid w:val="00426A7A"/>
    <w:rsid w:val="00455713"/>
    <w:rsid w:val="00481E1C"/>
    <w:rsid w:val="00487A37"/>
    <w:rsid w:val="00490D38"/>
    <w:rsid w:val="00495525"/>
    <w:rsid w:val="00496473"/>
    <w:rsid w:val="00496971"/>
    <w:rsid w:val="004A2239"/>
    <w:rsid w:val="004A4011"/>
    <w:rsid w:val="004A402E"/>
    <w:rsid w:val="004D0A20"/>
    <w:rsid w:val="004D22CB"/>
    <w:rsid w:val="004E21DC"/>
    <w:rsid w:val="005113B9"/>
    <w:rsid w:val="00515355"/>
    <w:rsid w:val="00523732"/>
    <w:rsid w:val="00527497"/>
    <w:rsid w:val="00551609"/>
    <w:rsid w:val="00552E80"/>
    <w:rsid w:val="0056316A"/>
    <w:rsid w:val="00584C80"/>
    <w:rsid w:val="00586948"/>
    <w:rsid w:val="005947F6"/>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82D84"/>
    <w:rsid w:val="007A750D"/>
    <w:rsid w:val="007B54D3"/>
    <w:rsid w:val="007B5A71"/>
    <w:rsid w:val="007C0462"/>
    <w:rsid w:val="007D407F"/>
    <w:rsid w:val="007D5A60"/>
    <w:rsid w:val="007F0AB3"/>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2802"/>
    <w:rsid w:val="009F42C9"/>
    <w:rsid w:val="00A02591"/>
    <w:rsid w:val="00A04AF1"/>
    <w:rsid w:val="00A05FC9"/>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A067"/>
  <w15:docId w15:val="{7CA9BD3F-20BF-42CF-A60E-E74F1436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romny-vk.gov.u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cha.projects@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F03-2728-4A11-9653-19AF5C81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4737</Words>
  <Characters>2701</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2025-05-21T12:26:00Z</cp:lastPrinted>
  <dcterms:created xsi:type="dcterms:W3CDTF">2025-07-16T08:26:00Z</dcterms:created>
  <dcterms:modified xsi:type="dcterms:W3CDTF">2025-07-16T08:26:00Z</dcterms:modified>
</cp:coreProperties>
</file>