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16D11" w14:textId="39171C4C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6CF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B77E824" wp14:editId="744B41E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03A9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6C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РОМЕНСЬКА МІСЬКА РАДА СУМСЬКОЇ ОБЛАСТІ</w:t>
      </w:r>
    </w:p>
    <w:p w14:paraId="39A3461C" w14:textId="77777777" w:rsidR="008916CF" w:rsidRPr="008916CF" w:rsidRDefault="008916CF" w:rsidP="008916C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6C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</w:t>
      </w:r>
    </w:p>
    <w:p w14:paraId="47C5603C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14:paraId="7A09C33F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916CF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14:paraId="639445D7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916CF" w:rsidRPr="008916CF" w14:paraId="08377D9D" w14:textId="77777777" w:rsidTr="00A3776D">
        <w:tc>
          <w:tcPr>
            <w:tcW w:w="3284" w:type="dxa"/>
          </w:tcPr>
          <w:p w14:paraId="4A482FFB" w14:textId="77777777" w:rsidR="008916CF" w:rsidRPr="008916CF" w:rsidRDefault="008916CF" w:rsidP="00891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16.07.2025</w:t>
            </w:r>
          </w:p>
        </w:tc>
        <w:tc>
          <w:tcPr>
            <w:tcW w:w="3285" w:type="dxa"/>
          </w:tcPr>
          <w:p w14:paraId="4E659915" w14:textId="77777777" w:rsidR="008916CF" w:rsidRPr="008916CF" w:rsidRDefault="008916CF" w:rsidP="0089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916CF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14:paraId="2AAE9FDC" w14:textId="01BB46F2" w:rsidR="008916CF" w:rsidRPr="008916CF" w:rsidRDefault="008916CF" w:rsidP="000E36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16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№</w:t>
            </w:r>
            <w:r w:rsidRPr="008916CF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0E3647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138</w:t>
            </w:r>
            <w:r w:rsidRPr="008916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220EA48" w14:textId="77777777" w:rsidR="006B0394" w:rsidRPr="006B0394" w:rsidRDefault="006B0394" w:rsidP="006B0394">
      <w:pPr>
        <w:spacing w:after="0"/>
        <w:jc w:val="right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0CFA64B" w14:textId="695467B7" w:rsidR="00521B18" w:rsidRPr="008916CF" w:rsidRDefault="00521B18" w:rsidP="005E7E98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</w:t>
      </w:r>
      <w:r w:rsidR="005E7E98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 утворення Інвестиційної ради</w:t>
      </w:r>
    </w:p>
    <w:p w14:paraId="292B6264" w14:textId="77777777" w:rsidR="00521B18" w:rsidRPr="00DF446F" w:rsidRDefault="00521B18" w:rsidP="00521B18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006A5353" w14:textId="526CCF1C" w:rsidR="00521B18" w:rsidRPr="00DF446F" w:rsidRDefault="00521B1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Відповідно до </w:t>
      </w:r>
      <w:r w:rsidR="00463809"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пункт 3 частини б </w:t>
      </w:r>
      <w:r w:rsidR="006F26D3"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статті 28 </w:t>
      </w:r>
      <w:r w:rsidRPr="00463809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Pr="001E1908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постанов Кабінету Міністрів України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від 28 лютого 2025 року № 294 «</w:t>
      </w:r>
      <w:r w:rsidRPr="00DF446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 затвердження Порядку розроблення та моніторингу реалізації середньострокового плану пріоритетних публічних інвестицій держави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», від 14 травня 2024 року № 549 «</w:t>
      </w:r>
      <w:r w:rsidRPr="00DF446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 утворення Стратегічної інвестиційної ради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»,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від 28 лютого 2025 р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оку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«</w:t>
      </w:r>
      <w:r w:rsidR="00BF507F" w:rsidRPr="00BF507F">
        <w:rPr>
          <w:rFonts w:ascii="Times New Roman" w:eastAsiaTheme="majorEastAsia" w:hAnsi="Times New Roman" w:cs="Times New Roman"/>
          <w:sz w:val="24"/>
          <w:szCs w:val="24"/>
          <w:lang w:val="uk-UA"/>
        </w:rPr>
        <w:t>Деякі питання управління публічними інвестиціями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від 28 лютого 2025 року № 232 «</w:t>
      </w:r>
      <w:r w:rsidRPr="006F26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Деякі питання розподілу публічних інвестицій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» та з метою розробки Середньострокового плану публічних інвестиційних проєктів Роменської міської територіальної громади</w:t>
      </w:r>
    </w:p>
    <w:p w14:paraId="55B66D42" w14:textId="661BCEB0" w:rsidR="0052505C" w:rsidRPr="009C5D0E" w:rsidRDefault="0052505C" w:rsidP="0052505C">
      <w:pPr>
        <w:pStyle w:val="ae"/>
        <w:numPr>
          <w:ilvl w:val="0"/>
          <w:numId w:val="10"/>
        </w:numPr>
        <w:tabs>
          <w:tab w:val="left" w:pos="567"/>
        </w:tabs>
        <w:spacing w:before="120" w:after="0"/>
        <w:ind w:left="0" w:firstLine="426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Утворити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нвестиційну раду 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(далі –</w:t>
      </w:r>
      <w:r w:rsidR="001E59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Р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ада)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складі згідно з додатком 1.</w:t>
      </w:r>
    </w:p>
    <w:p w14:paraId="528A5444" w14:textId="137D34E3" w:rsidR="0052505C" w:rsidRDefault="0052505C" w:rsidP="008923BE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Установити, що в разі персональних змін у складі </w:t>
      </w:r>
      <w:r w:rsidR="001E591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ади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новопризначені</w:t>
      </w:r>
      <w:r w:rsidRPr="00B472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3F4F">
        <w:rPr>
          <w:rFonts w:ascii="Times New Roman" w:hAnsi="Times New Roman"/>
          <w:sz w:val="24"/>
          <w:szCs w:val="24"/>
          <w:lang w:val="uk-UA"/>
        </w:rPr>
        <w:t xml:space="preserve">працівники входять до її складу за посадами, у разі відсутності членів </w:t>
      </w:r>
      <w:r w:rsidR="001E5913">
        <w:rPr>
          <w:rFonts w:ascii="Times New Roman" w:hAnsi="Times New Roman"/>
          <w:sz w:val="24"/>
          <w:szCs w:val="24"/>
          <w:lang w:val="uk-UA"/>
        </w:rPr>
        <w:t>Р</w:t>
      </w:r>
      <w:r w:rsidR="008923B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ади</w:t>
      </w:r>
      <w:r w:rsidR="008923BE"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Pr="00C73F4F">
        <w:rPr>
          <w:rFonts w:ascii="Times New Roman" w:hAnsi="Times New Roman"/>
          <w:sz w:val="24"/>
          <w:szCs w:val="24"/>
          <w:lang w:val="uk-UA"/>
        </w:rPr>
        <w:t>у зв’язку з відпусткою, хворобою чи з інших причин, у її роботі беруть участь особи, які виконують їх обов’язки.</w:t>
      </w:r>
    </w:p>
    <w:p w14:paraId="1FCFA5FF" w14:textId="53D535C4" w:rsidR="0052505C" w:rsidRDefault="0052505C" w:rsidP="0052505C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 Затвердити Положення про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</w:t>
      </w:r>
      <w:r w:rsidRPr="009C5D0E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нвестиційну раду </w:t>
      </w:r>
      <w:r>
        <w:rPr>
          <w:rFonts w:ascii="Times New Roman" w:hAnsi="Times New Roman"/>
          <w:sz w:val="24"/>
          <w:szCs w:val="24"/>
          <w:lang w:val="uk-UA"/>
        </w:rPr>
        <w:t>згідно з додатком 2.</w:t>
      </w:r>
    </w:p>
    <w:p w14:paraId="40FB5D55" w14:textId="063862DE" w:rsidR="009C5D0E" w:rsidRDefault="009C5D0E" w:rsidP="009C5D0E">
      <w:pPr>
        <w:tabs>
          <w:tab w:val="left" w:pos="851"/>
        </w:tabs>
        <w:spacing w:before="120"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35A216" w14:textId="6468C800" w:rsidR="009C5D0E" w:rsidRPr="009C5D0E" w:rsidRDefault="009C5D0E" w:rsidP="009C5D0E">
      <w:pPr>
        <w:tabs>
          <w:tab w:val="left" w:pos="851"/>
        </w:tabs>
        <w:spacing w:before="120"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C5D0E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9C5D0E">
        <w:rPr>
          <w:rFonts w:ascii="Times New Roman" w:hAnsi="Times New Roman"/>
          <w:b/>
          <w:sz w:val="24"/>
          <w:szCs w:val="24"/>
          <w:lang w:val="uk-UA"/>
        </w:rPr>
        <w:tab/>
      </w:r>
      <w:r w:rsidRPr="009C5D0E">
        <w:rPr>
          <w:rFonts w:ascii="Times New Roman" w:hAnsi="Times New Roman"/>
          <w:b/>
          <w:sz w:val="24"/>
          <w:szCs w:val="24"/>
          <w:lang w:val="uk-UA"/>
        </w:rPr>
        <w:tab/>
      </w:r>
      <w:r w:rsidRPr="009C5D0E">
        <w:rPr>
          <w:rFonts w:ascii="Times New Roman" w:hAnsi="Times New Roman"/>
          <w:b/>
          <w:sz w:val="24"/>
          <w:szCs w:val="24"/>
          <w:lang w:val="uk-UA"/>
        </w:rPr>
        <w:tab/>
      </w:r>
      <w:r w:rsidRPr="009C5D0E">
        <w:rPr>
          <w:rFonts w:ascii="Times New Roman" w:hAnsi="Times New Roman"/>
          <w:b/>
          <w:sz w:val="24"/>
          <w:szCs w:val="24"/>
          <w:lang w:val="uk-UA"/>
        </w:rPr>
        <w:tab/>
      </w:r>
      <w:r w:rsidRPr="009C5D0E">
        <w:rPr>
          <w:rFonts w:ascii="Times New Roman" w:hAnsi="Times New Roman"/>
          <w:b/>
          <w:sz w:val="24"/>
          <w:szCs w:val="24"/>
          <w:lang w:val="uk-UA"/>
        </w:rPr>
        <w:tab/>
      </w:r>
      <w:r w:rsidRPr="009C5D0E">
        <w:rPr>
          <w:rFonts w:ascii="Times New Roman" w:hAnsi="Times New Roman"/>
          <w:b/>
          <w:sz w:val="24"/>
          <w:szCs w:val="24"/>
          <w:lang w:val="uk-UA"/>
        </w:rPr>
        <w:tab/>
      </w:r>
      <w:r w:rsidRPr="009C5D0E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14:paraId="3FD00C62" w14:textId="22CD9C5E" w:rsidR="008916CF" w:rsidRDefault="008916CF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4F478FF" w14:textId="71D2A6F9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95CA494" w14:textId="3222A100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58751AB" w14:textId="6354F0B3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CA2EC4D" w14:textId="215027AE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1B0F12A8" w14:textId="2C4B85B5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8553FF3" w14:textId="29834D42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D3799BF" w14:textId="4911F3C7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0C1E665" w14:textId="39B08702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4383B28" w14:textId="3C4248CB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4BA2A90" w14:textId="77777777" w:rsidR="001E5913" w:rsidRDefault="001E5913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D589CC1" w14:textId="4562A754" w:rsidR="009C5D0E" w:rsidRPr="000A441E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14:paraId="4B8282F6" w14:textId="3A53E8C3" w:rsidR="009C5D0E" w:rsidRPr="000A441E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</w:t>
      </w:r>
      <w:r w:rsidR="00C45857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14:paraId="68E6F21A" w14:textId="546AA44B" w:rsidR="009C5D0E" w:rsidRPr="004E5906" w:rsidRDefault="00C45857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 w:rsidRPr="00C45857">
        <w:rPr>
          <w:rFonts w:ascii="Times New Roman" w:hAnsi="Times New Roman"/>
          <w:b/>
          <w:sz w:val="24"/>
          <w:szCs w:val="24"/>
          <w:lang w:val="uk-UA"/>
        </w:rPr>
        <w:t>16.</w:t>
      </w:r>
      <w:r>
        <w:rPr>
          <w:rFonts w:ascii="Times New Roman" w:hAnsi="Times New Roman"/>
          <w:b/>
          <w:sz w:val="24"/>
          <w:szCs w:val="24"/>
          <w:lang w:val="uk-UA"/>
        </w:rPr>
        <w:t>07.2025</w:t>
      </w:r>
      <w:r w:rsidR="009C5D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C5D0E" w:rsidRPr="004E5906">
        <w:rPr>
          <w:rFonts w:ascii="Times New Roman" w:hAnsi="Times New Roman"/>
          <w:b/>
          <w:sz w:val="24"/>
          <w:szCs w:val="24"/>
          <w:lang w:val="uk-UA"/>
        </w:rPr>
        <w:t>№</w:t>
      </w:r>
      <w:r w:rsidR="009C5D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E3647">
        <w:rPr>
          <w:rFonts w:ascii="Times New Roman" w:hAnsi="Times New Roman"/>
          <w:b/>
          <w:sz w:val="24"/>
          <w:szCs w:val="24"/>
          <w:lang w:val="uk-UA"/>
        </w:rPr>
        <w:t>138</w:t>
      </w:r>
    </w:p>
    <w:p w14:paraId="7EE2CE5F" w14:textId="77777777" w:rsidR="009C5D0E" w:rsidRPr="004E5906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E14072C" w14:textId="77777777" w:rsidR="009C5D0E" w:rsidRPr="00E960FE" w:rsidRDefault="009C5D0E" w:rsidP="009C5D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E960FE">
        <w:rPr>
          <w:rFonts w:ascii="Times New Roman" w:hAnsi="Times New Roman"/>
          <w:b/>
          <w:sz w:val="24"/>
          <w:szCs w:val="24"/>
          <w:lang w:val="uk-UA" w:eastAsia="uk-UA"/>
        </w:rPr>
        <w:t>СКЛАД</w:t>
      </w:r>
    </w:p>
    <w:p w14:paraId="77E403DB" w14:textId="357C7566" w:rsidR="0052505C" w:rsidRPr="00955F13" w:rsidRDefault="0052505C" w:rsidP="0052505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6C0F26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нвестиційної ради </w:t>
      </w:r>
    </w:p>
    <w:p w14:paraId="0174F1D5" w14:textId="77777777" w:rsidR="0052505C" w:rsidRDefault="0052505C" w:rsidP="0052505C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925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860"/>
        <w:gridCol w:w="285"/>
        <w:gridCol w:w="5105"/>
      </w:tblGrid>
      <w:tr w:rsidR="0052505C" w:rsidRPr="00955F13" w14:paraId="57C1F85F" w14:textId="77777777" w:rsidTr="00D313A9">
        <w:tc>
          <w:tcPr>
            <w:tcW w:w="3860" w:type="dxa"/>
          </w:tcPr>
          <w:p w14:paraId="7E6E22DC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Стогній Олег Анатолійович</w:t>
            </w:r>
          </w:p>
        </w:tc>
        <w:tc>
          <w:tcPr>
            <w:tcW w:w="285" w:type="dxa"/>
          </w:tcPr>
          <w:p w14:paraId="623C51C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3F19137C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  <w:p w14:paraId="400D42A1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5C" w:rsidRPr="00463809" w14:paraId="3602F3B8" w14:textId="77777777" w:rsidTr="00D313A9">
        <w:tc>
          <w:tcPr>
            <w:tcW w:w="3860" w:type="dxa"/>
          </w:tcPr>
          <w:p w14:paraId="47624534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Москаленко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Віталіївна</w:t>
            </w:r>
            <w:proofErr w:type="spellEnd"/>
          </w:p>
          <w:p w14:paraId="2005BCED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172D8C31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49680134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керуючий справами виконкому, 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463809" w14:paraId="58D1039F" w14:textId="77777777" w:rsidTr="00D313A9">
        <w:tc>
          <w:tcPr>
            <w:tcW w:w="3860" w:type="dxa"/>
          </w:tcPr>
          <w:p w14:paraId="2A4CACCB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Вахтерова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  <w:p w14:paraId="5A8D9E25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05F8C657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33DDA35D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463809" w14:paraId="2757D816" w14:textId="77777777" w:rsidTr="00D313A9">
        <w:tc>
          <w:tcPr>
            <w:tcW w:w="3860" w:type="dxa"/>
          </w:tcPr>
          <w:p w14:paraId="6584C69F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285" w:type="dxa"/>
          </w:tcPr>
          <w:p w14:paraId="31C4B62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628BC6D6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463809" w14:paraId="4C08FFB5" w14:textId="77777777" w:rsidTr="00D313A9">
        <w:tc>
          <w:tcPr>
            <w:tcW w:w="3860" w:type="dxa"/>
          </w:tcPr>
          <w:p w14:paraId="70097D62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Шкіль Раїса Володимирівна</w:t>
            </w:r>
          </w:p>
        </w:tc>
        <w:tc>
          <w:tcPr>
            <w:tcW w:w="285" w:type="dxa"/>
          </w:tcPr>
          <w:p w14:paraId="371C1E0D" w14:textId="77777777" w:rsidR="0052505C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  <w:p w14:paraId="4CB99F88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05" w:type="dxa"/>
          </w:tcPr>
          <w:p w14:paraId="0829F0D6" w14:textId="4BD38DBF" w:rsidR="0052505C" w:rsidRDefault="006E37E1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>правління економічного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секретар </w:t>
            </w:r>
            <w:r w:rsidR="0052505C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="0052505C"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463809" w14:paraId="51B8BC37" w14:textId="77777777" w:rsidTr="00D313A9">
        <w:tc>
          <w:tcPr>
            <w:tcW w:w="3860" w:type="dxa"/>
          </w:tcPr>
          <w:p w14:paraId="1046A4EA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285" w:type="dxa"/>
          </w:tcPr>
          <w:p w14:paraId="0131568A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5CD1A214" w14:textId="6369D104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="006E37E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  <w:p w14:paraId="7143D113" w14:textId="77777777" w:rsidR="0052505C" w:rsidRPr="00E47C46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2505C" w:rsidRPr="00463809" w14:paraId="6A2787B8" w14:textId="77777777" w:rsidTr="00D313A9">
        <w:trPr>
          <w:trHeight w:val="297"/>
        </w:trPr>
        <w:tc>
          <w:tcPr>
            <w:tcW w:w="3860" w:type="dxa"/>
          </w:tcPr>
          <w:p w14:paraId="37195CA1" w14:textId="77777777" w:rsidR="0052505C" w:rsidRPr="00D30500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285" w:type="dxa"/>
          </w:tcPr>
          <w:p w14:paraId="63034D6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5" w:type="dxa"/>
          </w:tcPr>
          <w:p w14:paraId="10BC4142" w14:textId="63C54701" w:rsidR="0052505C" w:rsidRDefault="006E37E1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</w:t>
            </w:r>
            <w:r w:rsidR="0052505C"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</w:t>
            </w:r>
            <w:r w:rsidR="0052505C">
              <w:rPr>
                <w:rFonts w:ascii="Times New Roman" w:hAnsi="Times New Roman"/>
                <w:sz w:val="24"/>
                <w:szCs w:val="24"/>
                <w:lang w:val="uk-UA"/>
              </w:rPr>
              <w:t>фінансів</w:t>
            </w:r>
            <w:r w:rsidRPr="00463809">
              <w:rPr>
                <w:lang w:val="ru-RU"/>
              </w:rPr>
              <w:t xml:space="preserve"> </w:t>
            </w:r>
            <w:r w:rsidRPr="006E37E1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ради</w:t>
            </w:r>
          </w:p>
          <w:p w14:paraId="21202B3D" w14:textId="77777777" w:rsidR="0052505C" w:rsidRPr="00E47C46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1187E9FF" w14:textId="77777777" w:rsidR="009C5D0E" w:rsidRPr="00463809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26289256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1C6DD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D82B7A4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ACC1CF2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37F27E3" w14:textId="77777777" w:rsidR="009C5D0E" w:rsidRPr="00142C0B" w:rsidRDefault="009C5D0E" w:rsidP="009C5D0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029FD3D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131CC4F" w14:textId="7E77C844" w:rsidR="009C5D0E" w:rsidRDefault="009C5D0E" w:rsidP="009C5D0E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44AC32D" w14:textId="532E738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8130E9C" w14:textId="4E24473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0CD134C" w14:textId="366A304A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2CB4D05" w14:textId="6C566CE4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A9C49E2" w14:textId="68CB4209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8B1326D" w14:textId="20E873AA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10AA0219" w14:textId="651F3B8B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A3C21C1" w14:textId="6FE7D64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C147B06" w14:textId="77777777" w:rsidR="009C5D0E" w:rsidRPr="00DF446F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5DF602E" w14:textId="77777777" w:rsidR="009B4C9A" w:rsidRDefault="009B4C9A" w:rsidP="006B0394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</w:p>
    <w:p w14:paraId="36DFE50C" w14:textId="5E0501F4" w:rsidR="009B4C9A" w:rsidRPr="000A441E" w:rsidRDefault="009B4C9A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2 </w:t>
      </w:r>
    </w:p>
    <w:p w14:paraId="4662E0F0" w14:textId="77777777" w:rsidR="009B4C9A" w:rsidRPr="000A441E" w:rsidRDefault="009B4C9A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5A5C4063" w14:textId="33ED1C36" w:rsidR="009B4C9A" w:rsidRPr="004E5906" w:rsidRDefault="009B4C9A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 w:rsidRPr="00C45857">
        <w:rPr>
          <w:rFonts w:ascii="Times New Roman" w:hAnsi="Times New Roman"/>
          <w:b/>
          <w:sz w:val="24"/>
          <w:szCs w:val="24"/>
          <w:lang w:val="uk-UA"/>
        </w:rPr>
        <w:t>16.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07.2025 </w:t>
      </w:r>
      <w:r w:rsidRPr="004E5906">
        <w:rPr>
          <w:rFonts w:ascii="Times New Roman" w:hAnsi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E3647">
        <w:rPr>
          <w:rFonts w:ascii="Times New Roman" w:hAnsi="Times New Roman"/>
          <w:b/>
          <w:sz w:val="24"/>
          <w:szCs w:val="24"/>
          <w:lang w:val="uk-UA"/>
        </w:rPr>
        <w:t>138</w:t>
      </w:r>
    </w:p>
    <w:p w14:paraId="19747A7D" w14:textId="77777777" w:rsidR="009B4C9A" w:rsidRDefault="009B4C9A" w:rsidP="006B0394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</w:p>
    <w:p w14:paraId="23202844" w14:textId="161AB3E8" w:rsidR="000965F1" w:rsidRPr="009B4C9A" w:rsidRDefault="000965F1" w:rsidP="009B4C9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ПОЛОЖЕННЯ</w:t>
      </w:r>
    </w:p>
    <w:p w14:paraId="65C1DCC0" w14:textId="02B091B1" w:rsidR="00F20067" w:rsidRPr="001728F5" w:rsidRDefault="00F20067" w:rsidP="00F20067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нвестиційну раду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1977958" w14:textId="7CA85083" w:rsidR="00F20067" w:rsidRPr="009B4C9A" w:rsidRDefault="001E5913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Загальні положення</w:t>
      </w:r>
    </w:p>
    <w:p w14:paraId="3B16FAFD" w14:textId="4AD1D94A" w:rsidR="00F20067" w:rsidRPr="009B4C9A" w:rsidRDefault="001E5913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1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.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нвестиційна рада</w:t>
      </w:r>
      <w:r w:rsidRPr="00463809">
        <w:rPr>
          <w:lang w:val="uk-UA"/>
        </w:rPr>
        <w:t xml:space="preserve"> 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(далі – Рада) є консультативно-дорадчим органом при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виконавчому комітеті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и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, створеним з метою забезпечення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проєктів.</w:t>
      </w:r>
    </w:p>
    <w:p w14:paraId="7BA78377" w14:textId="7357E533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2. 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Це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Положення розроблен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>е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відповідно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з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аконів України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>: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«Про місцеве самоврядування в Україні», «Про регулювання містобудівної діяльності», Бюджетного кодексу України,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останови Кабінету Міністрів Ук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раїни від 28 лютого 2025 року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№ 527 «Про реалізацію публічних інвестиційних проєктів», з урахуванням інших нормативно-правових актів.</w:t>
      </w:r>
    </w:p>
    <w:p w14:paraId="646B57FA" w14:textId="50C2BD9A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3. У своїй діяльності Рада керується Конституцією України, чинним законодавством, актами органів виконавчої влади, рішеннями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міської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ради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та </w:t>
      </w:r>
      <w:r w:rsidR="00A73B2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її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виконавчого комітету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, а також цим Положенням.</w:t>
      </w:r>
    </w:p>
    <w:p w14:paraId="051AF375" w14:textId="35929D45" w:rsidR="00F20067" w:rsidRPr="009B4C9A" w:rsidRDefault="00A73B24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Мета та завдання Ради</w:t>
      </w:r>
    </w:p>
    <w:p w14:paraId="75FA769D" w14:textId="141AFE62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Основною метою діяльності Ради є забезпечення стратегічного, відкритого й обґрунтованого підходу до управління публічними інвестиційними проєктами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Роменської міської територіальної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громади.</w:t>
      </w:r>
    </w:p>
    <w:p w14:paraId="24A55E32" w14:textId="1855C5D8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Основні завдання Ради:</w:t>
      </w:r>
    </w:p>
    <w:p w14:paraId="771B730F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 і оцінка попередніх та повних техніко-економічних обґрунтувань проєктів;</w:t>
      </w:r>
    </w:p>
    <w:p w14:paraId="731A10EA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визначення доцільності включення проєктів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Єдиного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публічних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інвестиційних проєктів громади;</w:t>
      </w:r>
    </w:p>
    <w:p w14:paraId="4A07D49F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 змін до параметрів проєктів, у тому числі обсягів фінансування;</w:t>
      </w:r>
    </w:p>
    <w:p w14:paraId="2974BC18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підготовка рекомендацій щодо пріоритетів інвестиційної політики громади;</w:t>
      </w:r>
    </w:p>
    <w:p w14:paraId="7E60A082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сприяння взаємодії між органами влади, бізнесом, громадськістю, донорами та партнерами.</w:t>
      </w:r>
    </w:p>
    <w:p w14:paraId="5BFA997B" w14:textId="12352621" w:rsidR="00F20067" w:rsidRPr="009B4C9A" w:rsidRDefault="004975FD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Формування складу Ради</w:t>
      </w:r>
    </w:p>
    <w:p w14:paraId="37DEE012" w14:textId="110AD296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К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ількісний та персональний склад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Ради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затверджується рішенням виконавчого комітету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7C46EAF3" w14:textId="7F63C8A6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До складу Ради можуть входити:</w:t>
      </w:r>
    </w:p>
    <w:p w14:paraId="47B0795E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представники виконавчих органів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Роменської міської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ради;</w:t>
      </w:r>
    </w:p>
    <w:p w14:paraId="582CE62F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депутати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Роменської міської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ради;</w:t>
      </w:r>
    </w:p>
    <w:p w14:paraId="4D878D83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lastRenderedPageBreak/>
        <w:t>представники громадськості;</w:t>
      </w:r>
    </w:p>
    <w:p w14:paraId="644CBEC4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експерти з питань економіки, стратегічного планування, інвестицій;</w:t>
      </w:r>
    </w:p>
    <w:p w14:paraId="6F3F5FC9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бізнесу;</w:t>
      </w:r>
    </w:p>
    <w:p w14:paraId="6D4A8226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 згодою – представники центральних органів виконавчої влади, міжнародних організацій, донорських установ.</w:t>
      </w:r>
    </w:p>
    <w:p w14:paraId="5E6FEDCE" w14:textId="13A04D71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3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 Головою Ради є голова громади або уповноважена ним особа.</w:t>
      </w:r>
    </w:p>
    <w:p w14:paraId="130D21B2" w14:textId="14F0C22B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Організація роботи Ради</w:t>
      </w:r>
    </w:p>
    <w:p w14:paraId="79D25665" w14:textId="376B5539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1. Рада проводить засідання за потреби, але не рідше одного разу на квартал.</w:t>
      </w:r>
    </w:p>
    <w:p w14:paraId="15494B64" w14:textId="6E9FE4BE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2. Засідання Ради є правомочним, якщо на ньому присутні не менш як </w:t>
      </w:r>
      <w:r w:rsidR="002D6AAF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половина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її членів.</w:t>
      </w:r>
    </w:p>
    <w:p w14:paraId="37DE07FB" w14:textId="1AB7A978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3. Рішення Ради ухвалюються простою більшістю голосів присутніх членів та оформлюються протоколом.</w:t>
      </w:r>
    </w:p>
    <w:p w14:paraId="5BE4FB0E" w14:textId="1CB330DA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4. Організаційне забезпечення діяльності Ради здійснює структурний підрозділ виконавчого органу ради, відповідальний за економічний розвиток, стратегічне планування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та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інвестиційну діяльність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2D6AAF">
        <w:rPr>
          <w:rFonts w:ascii="Times New Roman" w:eastAsiaTheme="majorEastAsia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Управління економічного розвитку Роменської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7A801DE0" w14:textId="1E71AF86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Повноваження Ради</w:t>
      </w:r>
    </w:p>
    <w:p w14:paraId="200719C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Рада має право:</w:t>
      </w:r>
    </w:p>
    <w:p w14:paraId="4B73D2DC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розглядати публічні інвестиційні проєкти, подані ініціаторами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(структурними підрозділами, розпорядниками бюджетних коштів, комунальними підприємствами/установами міської ради)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356D2248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запитувати додаткову 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нформацію у виконавчих органів Роменської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заявників проєктів;</w:t>
      </w:r>
    </w:p>
    <w:p w14:paraId="36C8EE43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залучати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депутатів міської ради,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експертів, консультантів, представників громадськості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бізнесу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розгляду та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оцінки проєктів;</w:t>
      </w:r>
    </w:p>
    <w:p w14:paraId="55694C77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ініціювати перегляд рішень щодо проєктів у разі істотної зміни параметрів (у </w:t>
      </w:r>
      <w:proofErr w:type="spellStart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т.ч</w:t>
      </w:r>
      <w:proofErr w:type="spellEnd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 бюджету, строків, цільових груп);</w:t>
      </w:r>
    </w:p>
    <w:p w14:paraId="43A7600D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рекомендувати включення або виключення проєктів із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Єдиного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публічних інвестицій Роменської міської територіальної громади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071C9F0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надавати пропозиції щодо вдосконалення місцевої інвестиційної політики.</w:t>
      </w:r>
    </w:p>
    <w:p w14:paraId="700C9964" w14:textId="4F92A958" w:rsidR="00F20067" w:rsidRPr="009B4C9A" w:rsidRDefault="00AA4D16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Прозорість та підзвітність</w:t>
      </w:r>
    </w:p>
    <w:p w14:paraId="2E657BBA" w14:textId="1289CB93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1. Всі засідання Ради протоколюються, а результати ухвалених рішень публікуються на офіційному сайті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Роменської міської </w:t>
      </w:r>
      <w:r w:rsidR="00AA4D16">
        <w:rPr>
          <w:rFonts w:ascii="Times New Roman" w:eastAsiaTheme="majorEastAsia" w:hAnsi="Times New Roman" w:cs="Times New Roman"/>
          <w:sz w:val="24"/>
          <w:szCs w:val="24"/>
          <w:lang w:val="uk-UA"/>
        </w:rPr>
        <w:t>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064865B7" w14:textId="45D348E9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Щорічно Рада готує короткий звіт про діяльність, який подається на розгляд виконавчому комітету та публікується для ознайомлення громадськості.</w:t>
      </w:r>
    </w:p>
    <w:p w14:paraId="7C3B49C6" w14:textId="2263EA25" w:rsidR="00AA0B2B" w:rsidRDefault="00AA0B2B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C2CEA" w14:textId="77777777" w:rsidR="005F6B49" w:rsidRDefault="005F6B49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1C6DD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4BB78857" w14:textId="7BFDF027" w:rsidR="001D5ED1" w:rsidRPr="005562F9" w:rsidRDefault="001D5ED1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ПОЯСНЮВАЛЬНА ЗАПИСКА</w:t>
      </w:r>
    </w:p>
    <w:p w14:paraId="5AF6497F" w14:textId="77777777" w:rsidR="001D5ED1" w:rsidRDefault="001D5ED1" w:rsidP="001D5E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до проєкту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рішення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виконавчого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комітету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міської</w:t>
      </w:r>
      <w:proofErr w:type="spellEnd"/>
      <w:r w:rsidRPr="005562F9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ради</w:t>
      </w:r>
    </w:p>
    <w:p w14:paraId="67D03239" w14:textId="43040829" w:rsidR="001D5ED1" w:rsidRDefault="001D5ED1" w:rsidP="005E7E98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утворення Інвестиційної ради»</w:t>
      </w:r>
    </w:p>
    <w:p w14:paraId="39239F8E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6ACE52D" w14:textId="77777777" w:rsidR="001D5ED1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У рамках реформи управління публічними інвестиціями та середньострокового бюджетного планування внесено зміни до </w:t>
      </w:r>
      <w:r w:rsidRPr="001E1908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Бюджетного кодексу України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та прийнято ряд постанов Кабінету Міністрів України:</w:t>
      </w:r>
    </w:p>
    <w:p w14:paraId="51E0B9FA" w14:textId="77777777" w:rsidR="001D5ED1" w:rsidRPr="00DB43D3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 28 лютого 2025 року № 294 «Про затвердження Порядку розроблення та моніторингу реалізації середньострокового плану пріоритетних публічних інвестицій держави», </w:t>
      </w:r>
    </w:p>
    <w:p w14:paraId="354B825D" w14:textId="77777777" w:rsidR="001D5ED1" w:rsidRPr="00DB43D3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від 14 травня 2024 року № 549 «Про утворення Стратегічної інвестиційної ради», </w:t>
      </w:r>
    </w:p>
    <w:p w14:paraId="2CD4FBC2" w14:textId="2E7FC5F6" w:rsidR="001D5ED1" w:rsidRPr="00DB43D3" w:rsidRDefault="001D5ED1" w:rsidP="00DB43D3">
      <w:pPr>
        <w:pStyle w:val="21"/>
        <w:shd w:val="clear" w:color="auto" w:fill="FFFFFF"/>
        <w:spacing w:before="0"/>
        <w:ind w:firstLine="567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DB43D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від 28 лютого 2025 року № 527 «</w:t>
      </w:r>
      <w:r w:rsidR="00DB43D3" w:rsidRPr="00DB43D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Деякі питання управління публічними інвестиціями</w:t>
      </w:r>
      <w:r w:rsidRPr="00DB43D3"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  <w:t>»</w:t>
      </w:r>
      <w:r w:rsidRPr="00DB43D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,</w:t>
      </w:r>
    </w:p>
    <w:p w14:paraId="01CB1061" w14:textId="77777777" w:rsidR="001D5ED1" w:rsidRPr="00DB43D3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28 лютого 2025 року № 232  «Деякі питання розподілу публічних інвестицій» та інші.</w:t>
      </w:r>
    </w:p>
    <w:p w14:paraId="664016FA" w14:textId="38E96D6D" w:rsidR="001D5ED1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Проєкт рішення підготовлено на виконання вимог нормативно-правових актів та з метою розробки Середньострокового плану публічних інвестиційних проєктів Роменської міської територіальної громади на 2026-2028 роки. </w:t>
      </w:r>
    </w:p>
    <w:p w14:paraId="43BE6870" w14:textId="76DA35EC" w:rsidR="001D5ED1" w:rsidRDefault="001D5ED1" w:rsidP="00DB43D3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Інвестиційна рада створюється для</w:t>
      </w:r>
      <w:r w:rsidRPr="00DB43D3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проєктів, у тому числі з метою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розгляду пропозицій структурних підрозділів, комунальних підприємств та установ Роменської міської ради для включення до Середньострокового плану публічних інвестиційних проєктів Роменської міської територіальної громади на 2026-2028 роки.</w:t>
      </w:r>
    </w:p>
    <w:p w14:paraId="27C05FCD" w14:textId="77777777" w:rsidR="0033447A" w:rsidRDefault="0033447A" w:rsidP="001D5ED1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7AB96594" w14:textId="77777777" w:rsidR="001D5ED1" w:rsidRDefault="001D5ED1" w:rsidP="001D5ED1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57AD740" w14:textId="77777777" w:rsidR="001D5ED1" w:rsidRPr="00BB5EB7" w:rsidRDefault="001D5ED1" w:rsidP="001D5ED1">
      <w:pPr>
        <w:pStyle w:val="aff9"/>
        <w:spacing w:after="0"/>
        <w:ind w:left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Заступник начальника Управління </w:t>
      </w:r>
    </w:p>
    <w:p w14:paraId="44A08F16" w14:textId="77777777" w:rsidR="001D5ED1" w:rsidRPr="00BB5EB7" w:rsidRDefault="001D5ED1" w:rsidP="001D5ED1">
      <w:pPr>
        <w:pStyle w:val="aff9"/>
        <w:spacing w:after="0"/>
        <w:ind w:left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економічного розвитку </w:t>
      </w:r>
    </w:p>
    <w:p w14:paraId="5E9E1ADA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>Раїса ШКІЛЬ</w:t>
      </w:r>
    </w:p>
    <w:p w14:paraId="7279118E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9A37829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Начальник Управління</w:t>
      </w:r>
    </w:p>
    <w:p w14:paraId="7F45953B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економічного розвитку </w:t>
      </w:r>
    </w:p>
    <w:p w14:paraId="2B7AFE8F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 xml:space="preserve">               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>Юлія ЯНЧУК</w:t>
      </w:r>
    </w:p>
    <w:p w14:paraId="28846CD2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7B4F88F4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ПОГОДЖЕНО                                       </w:t>
      </w:r>
    </w:p>
    <w:p w14:paraId="35460296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Керуючий справами виконкому</w:t>
      </w:r>
    </w:p>
    <w:p w14:paraId="59DDF767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Наталія МОСКАЛЕНКО</w:t>
      </w:r>
    </w:p>
    <w:p w14:paraId="33690C20" w14:textId="77777777" w:rsidR="001D5ED1" w:rsidRPr="00BB5EB7" w:rsidRDefault="001D5ED1" w:rsidP="001D5ED1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14:paraId="6002FC11" w14:textId="77777777" w:rsidR="001D5ED1" w:rsidRPr="00CC5DD3" w:rsidRDefault="001D5ED1" w:rsidP="001D5E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</w:pPr>
    </w:p>
    <w:p w14:paraId="780405AE" w14:textId="4D5AD7D3" w:rsidR="001D5ED1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69DFC" w14:textId="77777777" w:rsidR="001D5ED1" w:rsidRPr="009B4C9A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5ED1" w:rsidRPr="009B4C9A" w:rsidSect="0002626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6C71B5"/>
    <w:multiLevelType w:val="multilevel"/>
    <w:tmpl w:val="43CC4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F5D"/>
    <w:rsid w:val="000261D4"/>
    <w:rsid w:val="00026269"/>
    <w:rsid w:val="00033753"/>
    <w:rsid w:val="00034616"/>
    <w:rsid w:val="0006063C"/>
    <w:rsid w:val="0009275E"/>
    <w:rsid w:val="000965F1"/>
    <w:rsid w:val="000E3647"/>
    <w:rsid w:val="000F03D2"/>
    <w:rsid w:val="0015074B"/>
    <w:rsid w:val="001728F5"/>
    <w:rsid w:val="00174B43"/>
    <w:rsid w:val="001D5ED1"/>
    <w:rsid w:val="001E1908"/>
    <w:rsid w:val="001E5913"/>
    <w:rsid w:val="002544E8"/>
    <w:rsid w:val="0029639D"/>
    <w:rsid w:val="002A7135"/>
    <w:rsid w:val="002D6AAF"/>
    <w:rsid w:val="00326F90"/>
    <w:rsid w:val="0033447A"/>
    <w:rsid w:val="004118A6"/>
    <w:rsid w:val="004541DF"/>
    <w:rsid w:val="00463809"/>
    <w:rsid w:val="00474D41"/>
    <w:rsid w:val="00485D6A"/>
    <w:rsid w:val="004975FD"/>
    <w:rsid w:val="004B5B70"/>
    <w:rsid w:val="00506171"/>
    <w:rsid w:val="00521B18"/>
    <w:rsid w:val="00523E41"/>
    <w:rsid w:val="0052505C"/>
    <w:rsid w:val="00555937"/>
    <w:rsid w:val="00564692"/>
    <w:rsid w:val="005B3301"/>
    <w:rsid w:val="005E7E98"/>
    <w:rsid w:val="005F6B49"/>
    <w:rsid w:val="006A2F41"/>
    <w:rsid w:val="006A57BE"/>
    <w:rsid w:val="006B0394"/>
    <w:rsid w:val="006B0748"/>
    <w:rsid w:val="006C0F26"/>
    <w:rsid w:val="006E37E1"/>
    <w:rsid w:val="006F26D3"/>
    <w:rsid w:val="00756EEF"/>
    <w:rsid w:val="00762618"/>
    <w:rsid w:val="00784BB4"/>
    <w:rsid w:val="007A100F"/>
    <w:rsid w:val="00830FA8"/>
    <w:rsid w:val="0083454F"/>
    <w:rsid w:val="008916CF"/>
    <w:rsid w:val="008923BE"/>
    <w:rsid w:val="00965D8A"/>
    <w:rsid w:val="009A3911"/>
    <w:rsid w:val="009B4C9A"/>
    <w:rsid w:val="009C5D0E"/>
    <w:rsid w:val="00A73B24"/>
    <w:rsid w:val="00AA0B2B"/>
    <w:rsid w:val="00AA1D8D"/>
    <w:rsid w:val="00AA4D16"/>
    <w:rsid w:val="00B03EC0"/>
    <w:rsid w:val="00B47730"/>
    <w:rsid w:val="00B51DF7"/>
    <w:rsid w:val="00BF507F"/>
    <w:rsid w:val="00C17F7A"/>
    <w:rsid w:val="00C45857"/>
    <w:rsid w:val="00C80BD7"/>
    <w:rsid w:val="00CB0664"/>
    <w:rsid w:val="00D66577"/>
    <w:rsid w:val="00D82ED5"/>
    <w:rsid w:val="00D867A0"/>
    <w:rsid w:val="00DA492A"/>
    <w:rsid w:val="00DB43D3"/>
    <w:rsid w:val="00DE395C"/>
    <w:rsid w:val="00DF281A"/>
    <w:rsid w:val="00DF446F"/>
    <w:rsid w:val="00F20067"/>
    <w:rsid w:val="00FA3D44"/>
    <w:rsid w:val="00FC1EBC"/>
    <w:rsid w:val="00FC693F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D59A69E-5A5F-411D-8091-521E713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6B4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Body Text Indent"/>
    <w:basedOn w:val="a1"/>
    <w:link w:val="affa"/>
    <w:uiPriority w:val="99"/>
    <w:unhideWhenUsed/>
    <w:rsid w:val="009C5D0E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9C5D0E"/>
  </w:style>
  <w:style w:type="character" w:customStyle="1" w:styleId="af">
    <w:name w:val="Абзац списка Знак"/>
    <w:link w:val="ae"/>
    <w:uiPriority w:val="34"/>
    <w:rsid w:val="00521B18"/>
  </w:style>
  <w:style w:type="paragraph" w:styleId="affb">
    <w:name w:val="Balloon Text"/>
    <w:basedOn w:val="a1"/>
    <w:link w:val="affc"/>
    <w:uiPriority w:val="99"/>
    <w:semiHidden/>
    <w:unhideWhenUsed/>
    <w:rsid w:val="0025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25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E501E-8885-4F42-AD1D-0BF3163D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Наталiя</cp:lastModifiedBy>
  <cp:revision>10</cp:revision>
  <cp:lastPrinted>2025-07-15T13:38:00Z</cp:lastPrinted>
  <dcterms:created xsi:type="dcterms:W3CDTF">2025-07-09T11:25:00Z</dcterms:created>
  <dcterms:modified xsi:type="dcterms:W3CDTF">2025-07-15T13:38:00Z</dcterms:modified>
  <cp:category/>
</cp:coreProperties>
</file>