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446122" w:rsidRDefault="001E0F9C" w:rsidP="00446122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446122" w:rsidRDefault="001E0F9C" w:rsidP="0044612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446122" w:rsidTr="0083021B">
        <w:trPr>
          <w:trHeight w:val="419"/>
        </w:trPr>
        <w:tc>
          <w:tcPr>
            <w:tcW w:w="3057" w:type="dxa"/>
          </w:tcPr>
          <w:p w:rsidR="001E0F9C" w:rsidRPr="00446122" w:rsidRDefault="00C1693B" w:rsidP="0044612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03.07</w:t>
            </w:r>
            <w:r w:rsidR="006B4905" w:rsidRPr="0044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446122" w:rsidRDefault="00BF6B2E" w:rsidP="0044612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446122" w:rsidRDefault="001E0F9C" w:rsidP="00D932B8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83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D93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134</w:t>
            </w:r>
            <w:bookmarkStart w:id="0" w:name="_GoBack"/>
            <w:bookmarkEnd w:id="0"/>
            <w:r w:rsidR="008119D2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278CF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E5874"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46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61F0F" w:rsidRPr="00446122" w:rsidTr="00161F0F">
        <w:trPr>
          <w:trHeight w:val="1344"/>
        </w:trPr>
        <w:tc>
          <w:tcPr>
            <w:tcW w:w="6379" w:type="dxa"/>
          </w:tcPr>
          <w:p w:rsidR="00161F0F" w:rsidRPr="00446122" w:rsidRDefault="00824231" w:rsidP="0083021B">
            <w:pPr>
              <w:spacing w:after="150" w:line="276" w:lineRule="auto"/>
              <w:ind w:right="13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визначення Комунального підприємства</w:t>
            </w:r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Ромникомунтепло</w:t>
            </w:r>
            <w:proofErr w:type="spellEnd"/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="008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Роменської міської ради»</w:t>
            </w:r>
            <w:r w:rsidRPr="0044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одержувачем бюджетних коштів»</w:t>
            </w:r>
          </w:p>
        </w:tc>
        <w:tc>
          <w:tcPr>
            <w:tcW w:w="933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8" w:type="dxa"/>
          </w:tcPr>
          <w:p w:rsidR="00161F0F" w:rsidRPr="00446122" w:rsidRDefault="00161F0F" w:rsidP="00446122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4231" w:rsidRPr="00824231" w:rsidRDefault="00824231" w:rsidP="0044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</w:t>
      </w:r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>228, рішень міської ради: від 25.06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.2025 «Про внесення змін до рішення міської ради від 20.12.2024 «Про Бюджет Роменської міської територіальної гром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ади на 2025 рік», від 25.06.2025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затвердження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Програми 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фінансової підтримки Комунального підприємства «</w:t>
      </w:r>
      <w:proofErr w:type="spellStart"/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>Ромникомунтепло</w:t>
      </w:r>
      <w:proofErr w:type="spellEnd"/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» Роменської 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</w:t>
      </w:r>
      <w:r w:rsidR="006A5B6D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на 2025 рік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», з метою забезпечення функціонування комунального підприємства та надання безперервних послуг з теплопостачання населенню громади</w:t>
      </w:r>
    </w:p>
    <w:p w:rsidR="00D223F6" w:rsidRPr="00446122" w:rsidRDefault="00D223F6" w:rsidP="00446122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6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6A5B6D" w:rsidRPr="006A5B6D" w:rsidRDefault="006A5B6D" w:rsidP="00446122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Визначити Комунальне підприємство «</w:t>
      </w:r>
      <w:proofErr w:type="spellStart"/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Ромникомунтепло</w:t>
      </w:r>
      <w:proofErr w:type="spellEnd"/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» Роменської міської ради» одержувачем бюджетних коштів на 2025 рік за видатками головного розпорядника бюджетних коштів – Управління житлово-комунального господарства  </w:t>
      </w:r>
      <w:r w:rsidR="0083021B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Роменської міської ради 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КПКВК </w:t>
      </w:r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>1216020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» КЕКВ 2610 «Субсидії та поточні трансферти підприємствам, установам, організаціям» в сумі 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>2 773 26</w:t>
      </w:r>
      <w:r w:rsidR="00446122" w:rsidRPr="0044612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,00 грн  (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>два мільйони</w:t>
      </w:r>
      <w:r w:rsidR="00446122"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сімсот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сімдесят три 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тисяч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>і двісті шістдесят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гривень 00 копійок).</w:t>
      </w:r>
    </w:p>
    <w:p w:rsidR="008119D2" w:rsidRPr="00446122" w:rsidRDefault="008119D2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446122" w:rsidRDefault="001E0F9C" w:rsidP="004461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446122" w:rsidRDefault="001E0F9C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446122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Pr="00446122" w:rsidRDefault="007327B5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Pr="00446122" w:rsidRDefault="00D223F6" w:rsidP="00446122">
      <w:pPr>
        <w:suppressAutoHyphens/>
        <w:spacing w:after="12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lastRenderedPageBreak/>
        <w:t>ПОЯСНЮВАЛЬНА ЗАПИСКА</w:t>
      </w:r>
    </w:p>
    <w:p w:rsidR="00446122" w:rsidRPr="00084A25" w:rsidRDefault="001E0F9C" w:rsidP="00084A25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до</w:t>
      </w: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проєкту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рішення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виконавчого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комітету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ради </w:t>
      </w:r>
    </w:p>
    <w:p w:rsidR="00446122" w:rsidRPr="00084A25" w:rsidRDefault="00446122" w:rsidP="00084A25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Про</w:t>
      </w:r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визначення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Комунального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підприємства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«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Ромникомунтепло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» </w:t>
      </w:r>
    </w:p>
    <w:p w:rsidR="00446122" w:rsidRPr="00084A25" w:rsidRDefault="00446122" w:rsidP="00084A25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Роменської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міської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ради»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одержувачем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бюджетних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коштів</w:t>
      </w:r>
      <w:proofErr w:type="spellEnd"/>
      <w:r w:rsidRPr="00084A2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»</w:t>
      </w:r>
    </w:p>
    <w:p w:rsidR="00AF1C39" w:rsidRPr="00AF1C39" w:rsidRDefault="00AF1C39" w:rsidP="00446122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12"/>
          <w:szCs w:val="24"/>
        </w:rPr>
      </w:pPr>
    </w:p>
    <w:p w:rsidR="006A5B6D" w:rsidRPr="006A5B6D" w:rsidRDefault="00AF1C39" w:rsidP="00446122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ою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>фінансової підтримки Комунального підприємства «</w:t>
      </w:r>
      <w:proofErr w:type="spellStart"/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>Ромникомунтепло</w:t>
      </w:r>
      <w:proofErr w:type="spellEnd"/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» Роменської </w:t>
      </w:r>
      <w:r w:rsidRPr="008242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міської</w:t>
      </w:r>
      <w:r w:rsidRPr="004461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на 2025 рік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затвердженою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>іше</w:t>
      </w:r>
      <w:r w:rsidR="00446122" w:rsidRPr="00446122">
        <w:rPr>
          <w:rFonts w:ascii="Times New Roman" w:eastAsia="Times New Roman" w:hAnsi="Times New Roman" w:cs="Times New Roman"/>
          <w:bCs/>
          <w:sz w:val="24"/>
          <w:szCs w:val="24"/>
        </w:rPr>
        <w:t>нням міської ради від 25.06.2025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передбачено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 xml:space="preserve"> 2 773,260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 грн </w:t>
      </w:r>
      <w:r w:rsidR="00035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>КП «</w:t>
      </w:r>
      <w:proofErr w:type="spellStart"/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>Ромникомунтепло</w:t>
      </w:r>
      <w:proofErr w:type="spellEnd"/>
      <w:r w:rsidR="006A5B6D" w:rsidRPr="006A5B6D">
        <w:rPr>
          <w:rFonts w:ascii="Times New Roman" w:eastAsia="Times New Roman" w:hAnsi="Times New Roman" w:cs="Times New Roman"/>
          <w:bCs/>
          <w:sz w:val="24"/>
          <w:szCs w:val="24"/>
        </w:rPr>
        <w:t>» РМР»</w:t>
      </w:r>
      <w:r w:rsidR="00084A2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виплату поточних та боргових зобов’язань за природний газ, заробітну плату та нарахування на оплату праці.</w:t>
      </w:r>
    </w:p>
    <w:p w:rsidR="006A5B6D" w:rsidRPr="006A5B6D" w:rsidRDefault="006A5B6D" w:rsidP="0044612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>Для своєчасного освоєння виділених коштів проєкт рішення проп</w:t>
      </w:r>
      <w:r w:rsidR="00084A25">
        <w:rPr>
          <w:rFonts w:ascii="Times New Roman" w:eastAsia="Times New Roman" w:hAnsi="Times New Roman" w:cs="Times New Roman"/>
          <w:bCs/>
          <w:sz w:val="24"/>
          <w:szCs w:val="24"/>
        </w:rPr>
        <w:t xml:space="preserve">онується розглянути на 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засідан</w:t>
      </w:r>
      <w:r w:rsidR="00084A25">
        <w:rPr>
          <w:rFonts w:ascii="Times New Roman" w:eastAsia="Times New Roman" w:hAnsi="Times New Roman" w:cs="Times New Roman"/>
          <w:bCs/>
          <w:sz w:val="24"/>
          <w:szCs w:val="24"/>
        </w:rPr>
        <w:t>ні виконавчого комітету у липні</w:t>
      </w:r>
      <w:r w:rsidRPr="006A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року.</w:t>
      </w:r>
    </w:p>
    <w:p w:rsidR="001E1104" w:rsidRPr="00446122" w:rsidRDefault="001E1104" w:rsidP="00446122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Pr="00446122" w:rsidRDefault="00421EFC" w:rsidP="00446122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446122" w:rsidRDefault="0099593F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446122" w:rsidRDefault="00663F3E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446122" w:rsidRDefault="00CA7231" w:rsidP="00446122">
      <w:pPr>
        <w:tabs>
          <w:tab w:val="left" w:pos="72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446122" w:rsidRDefault="00CA7231" w:rsidP="004461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446122" w:rsidRDefault="00CA7231" w:rsidP="0044612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44612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Pr="00446122" w:rsidRDefault="00194631" w:rsidP="00446122">
      <w:pPr>
        <w:suppressAutoHyphens/>
        <w:spacing w:after="120" w:line="276" w:lineRule="auto"/>
        <w:ind w:leftChars="282" w:left="622" w:hangingChars="1" w:hanging="2"/>
        <w:jc w:val="center"/>
        <w:textDirection w:val="btLr"/>
        <w:textAlignment w:val="top"/>
        <w:outlineLvl w:val="0"/>
        <w:rPr>
          <w:sz w:val="24"/>
          <w:szCs w:val="24"/>
        </w:rPr>
      </w:pPr>
    </w:p>
    <w:sectPr w:rsidR="00194631" w:rsidRPr="00446122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11FA4"/>
    <w:rsid w:val="00035464"/>
    <w:rsid w:val="00084A25"/>
    <w:rsid w:val="00161F0F"/>
    <w:rsid w:val="00194631"/>
    <w:rsid w:val="001E0F9C"/>
    <w:rsid w:val="001E1104"/>
    <w:rsid w:val="001E6F32"/>
    <w:rsid w:val="002126A2"/>
    <w:rsid w:val="0027120B"/>
    <w:rsid w:val="002A1689"/>
    <w:rsid w:val="00303AE5"/>
    <w:rsid w:val="0034431F"/>
    <w:rsid w:val="003724D0"/>
    <w:rsid w:val="003F161D"/>
    <w:rsid w:val="00404853"/>
    <w:rsid w:val="00421EFC"/>
    <w:rsid w:val="00446122"/>
    <w:rsid w:val="00491E0E"/>
    <w:rsid w:val="00556644"/>
    <w:rsid w:val="00591BC6"/>
    <w:rsid w:val="00595922"/>
    <w:rsid w:val="005969F5"/>
    <w:rsid w:val="005D7D72"/>
    <w:rsid w:val="00644F30"/>
    <w:rsid w:val="00663F3E"/>
    <w:rsid w:val="006A5B6D"/>
    <w:rsid w:val="006B4905"/>
    <w:rsid w:val="006E49A8"/>
    <w:rsid w:val="006F22E7"/>
    <w:rsid w:val="006F7CBA"/>
    <w:rsid w:val="007327B5"/>
    <w:rsid w:val="00772B07"/>
    <w:rsid w:val="00794717"/>
    <w:rsid w:val="008119D2"/>
    <w:rsid w:val="00817857"/>
    <w:rsid w:val="00824231"/>
    <w:rsid w:val="008265AA"/>
    <w:rsid w:val="0083021B"/>
    <w:rsid w:val="008313B0"/>
    <w:rsid w:val="008A1A12"/>
    <w:rsid w:val="0099593F"/>
    <w:rsid w:val="009E5874"/>
    <w:rsid w:val="00A044F3"/>
    <w:rsid w:val="00A059C1"/>
    <w:rsid w:val="00A278CF"/>
    <w:rsid w:val="00A81CDF"/>
    <w:rsid w:val="00AB0B95"/>
    <w:rsid w:val="00AF1C39"/>
    <w:rsid w:val="00BF6B2E"/>
    <w:rsid w:val="00C1693B"/>
    <w:rsid w:val="00C17FC5"/>
    <w:rsid w:val="00C2750D"/>
    <w:rsid w:val="00C47F8C"/>
    <w:rsid w:val="00C63559"/>
    <w:rsid w:val="00CA1955"/>
    <w:rsid w:val="00CA7231"/>
    <w:rsid w:val="00CA7B72"/>
    <w:rsid w:val="00CC2C9D"/>
    <w:rsid w:val="00D223F6"/>
    <w:rsid w:val="00D468A4"/>
    <w:rsid w:val="00D51460"/>
    <w:rsid w:val="00D932B8"/>
    <w:rsid w:val="00E7525C"/>
    <w:rsid w:val="00F05098"/>
    <w:rsid w:val="00F21EE6"/>
    <w:rsid w:val="00F37561"/>
    <w:rsid w:val="00F64366"/>
    <w:rsid w:val="00FD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A33C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2025-07-02T06:08:00Z</dcterms:created>
  <dcterms:modified xsi:type="dcterms:W3CDTF">2025-07-03T05:38:00Z</dcterms:modified>
</cp:coreProperties>
</file>