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597567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59756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597567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59756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597567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597567" w:rsidTr="006E0FB2">
        <w:tc>
          <w:tcPr>
            <w:tcW w:w="3085" w:type="dxa"/>
            <w:hideMark/>
          </w:tcPr>
          <w:p w:rsidR="00463A70" w:rsidRPr="00597567" w:rsidRDefault="00F42D8C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597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28.05</w:t>
            </w:r>
            <w:r w:rsidR="00BE34E7" w:rsidRPr="00597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597567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597567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597567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6C3E96" w:rsidRPr="00597567" w:rsidTr="00E036DA">
        <w:tc>
          <w:tcPr>
            <w:tcW w:w="4786" w:type="dxa"/>
          </w:tcPr>
          <w:p w:rsidR="006C3E96" w:rsidRPr="00597567" w:rsidRDefault="006C3E96" w:rsidP="006C3E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B63D82"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несення змін до Програми утримання та розвитку Міського </w:t>
            </w:r>
            <w:bookmarkStart w:id="0" w:name="_Hlk144973880"/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парку культури та відпочинку ім. Т.Г. Шевченка на 202</w:t>
            </w: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202</w:t>
            </w: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  <w:bookmarkEnd w:id="0"/>
          </w:p>
        </w:tc>
        <w:tc>
          <w:tcPr>
            <w:tcW w:w="3793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3E96" w:rsidRPr="00597567" w:rsidRDefault="006C3E96" w:rsidP="006C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КП «Ільїнський ярмарок» Роменської міської ради  Р. Ріпчанського від 16.05.2025 , 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6C3E96" w:rsidRPr="00597567" w:rsidRDefault="006C3E96" w:rsidP="006C3E9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МІСЬКА РАДА ВИРІШИЛА:</w:t>
      </w:r>
    </w:p>
    <w:p w:rsidR="006C3E96" w:rsidRPr="00597567" w:rsidRDefault="006C3E96" w:rsidP="006C3E9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6C3E96" w:rsidRPr="00597567" w:rsidRDefault="006C3E96" w:rsidP="006C3E96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</w:t>
            </w:r>
            <w:r w:rsidRPr="00597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x-none"/>
              </w:rPr>
              <w:t>Про природно-заповідний фонд України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Закон України «Про благоустрій населених пунктів»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2024-2026 роки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6C3E96" w:rsidRPr="00597567" w:rsidRDefault="00DA50EF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</w:t>
            </w:r>
            <w:bookmarkStart w:id="1" w:name="_GoBack"/>
            <w:bookmarkEnd w:id="1"/>
            <w:r w:rsidR="006C3E96"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975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5 515,914</w:t>
            </w:r>
            <w:r w:rsidRPr="00597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4 820,914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6C3E96" w:rsidRPr="00597567" w:rsidTr="00E036DA">
        <w:tc>
          <w:tcPr>
            <w:tcW w:w="816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підприємства</w:t>
            </w:r>
          </w:p>
        </w:tc>
        <w:tc>
          <w:tcPr>
            <w:tcW w:w="5411" w:type="dxa"/>
          </w:tcPr>
          <w:p w:rsidR="006C3E96" w:rsidRPr="00597567" w:rsidRDefault="006C3E96" w:rsidP="006C3E9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695,000 тис. грн</w:t>
            </w:r>
          </w:p>
        </w:tc>
      </w:tr>
    </w:tbl>
    <w:p w:rsidR="006C3E96" w:rsidRPr="00597567" w:rsidRDefault="006C3E96" w:rsidP="006C3E96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97567">
        <w:rPr>
          <w:rFonts w:ascii="Times New Roman" w:eastAsia="Calibri" w:hAnsi="Times New Roman" w:cs="Times New Roman"/>
          <w:sz w:val="24"/>
          <w:szCs w:val="24"/>
          <w:lang w:val="uk-UA"/>
        </w:rPr>
        <w:t>2) доповнити пункт 2 «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підпунктом 2.6 «Поточний ремонт приміщення тиру пневматичного на території Міського парку культури та відпочинку ім. Т.Г.Шевченка»: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1276"/>
        <w:gridCol w:w="1135"/>
        <w:gridCol w:w="851"/>
        <w:gridCol w:w="789"/>
        <w:gridCol w:w="346"/>
        <w:gridCol w:w="993"/>
        <w:gridCol w:w="991"/>
      </w:tblGrid>
      <w:tr w:rsidR="006C3E96" w:rsidRPr="00597567" w:rsidTr="00E036DA">
        <w:trPr>
          <w:gridBefore w:val="4"/>
          <w:gridAfter w:val="3"/>
          <w:wBefore w:w="5528" w:type="dxa"/>
          <w:wAfter w:w="2330" w:type="dxa"/>
        </w:trPr>
        <w:tc>
          <w:tcPr>
            <w:tcW w:w="1640" w:type="dxa"/>
            <w:gridSpan w:val="2"/>
            <w:shd w:val="clear" w:color="auto" w:fill="auto"/>
          </w:tcPr>
          <w:p w:rsidR="006C3E96" w:rsidRPr="00597567" w:rsidRDefault="006C3E96" w:rsidP="006C3E96">
            <w:pPr>
              <w:tabs>
                <w:tab w:val="left" w:pos="1380"/>
              </w:tabs>
              <w:spacing w:after="0"/>
              <w:ind w:left="7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14" w:type="dxa"/>
            <w:gridSpan w:val="5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33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5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8"/>
        </w:trPr>
        <w:tc>
          <w:tcPr>
            <w:tcW w:w="1133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 Створення умов для відпочинку та дозвілля в парку</w:t>
            </w:r>
          </w:p>
        </w:tc>
        <w:tc>
          <w:tcPr>
            <w:tcW w:w="1984" w:type="dxa"/>
            <w:vAlign w:val="center"/>
          </w:tcPr>
          <w:p w:rsidR="006C3E96" w:rsidRPr="00597567" w:rsidRDefault="006C3E96" w:rsidP="006C3E96">
            <w:pPr>
              <w:spacing w:after="0" w:line="240" w:lineRule="auto"/>
              <w:ind w:left="114" w:hang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2.6  Поточний ремонт </w:t>
            </w:r>
            <w:r w:rsidR="001F0F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нежитлової будівлі (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тиру пневматичного</w:t>
            </w:r>
            <w:r w:rsidR="001F0F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Міського парку культури та відпочинку ім. Т.Г.Шевченка</w:t>
            </w:r>
          </w:p>
        </w:tc>
        <w:tc>
          <w:tcPr>
            <w:tcW w:w="1276" w:type="dxa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6C3E96" w:rsidRPr="00597567" w:rsidRDefault="006C3E96" w:rsidP="006C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199,000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E96" w:rsidRPr="00597567" w:rsidRDefault="006C3E96" w:rsidP="006C3E96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Створення облаштування громадського центру</w:t>
            </w:r>
          </w:p>
        </w:tc>
      </w:tr>
      <w:tr w:rsidR="006C3E96" w:rsidRPr="00597567" w:rsidTr="00E0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5" w:type="dxa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C3E96" w:rsidRPr="00597567" w:rsidRDefault="006C3E96" w:rsidP="006C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6C3E96" w:rsidRPr="00597567" w:rsidRDefault="006C3E96" w:rsidP="006C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tabs>
          <w:tab w:val="left" w:pos="6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975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Олег СТОГНІЙ</w:t>
      </w:r>
    </w:p>
    <w:p w:rsidR="006C3E96" w:rsidRPr="00597567" w:rsidRDefault="006C3E96" w:rsidP="006C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6C3E96" w:rsidRPr="00597567" w:rsidSect="006C3E9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C3E96" w:rsidRPr="00597567" w:rsidRDefault="006C3E96" w:rsidP="006C3E96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C3E96" w:rsidRPr="00597567" w:rsidRDefault="006C3E96" w:rsidP="006C3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проєкту рішення Роменської міської ради</w:t>
      </w:r>
    </w:p>
    <w:p w:rsidR="006C3E96" w:rsidRPr="00597567" w:rsidRDefault="006C3E96" w:rsidP="006C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43159F" w:rsidRPr="004315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внесення змін до Програми утримання та розвитку Міського парку культури та відпочинку ім. Т.Г. Шевченка на 2024 – 2026 роки</w:t>
      </w:r>
      <w:r w:rsidRPr="005975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6C3E96" w:rsidRPr="00597567" w:rsidRDefault="006C3E96" w:rsidP="006C3E96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3E96" w:rsidRPr="00597567" w:rsidRDefault="006C3E96" w:rsidP="006C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», Закону України «Про благоустрій населених пунктів»</w:t>
      </w:r>
      <w:r w:rsidR="00597567"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597567" w:rsidRDefault="00597567" w:rsidP="006C3E96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покращення життя дітей, сімей та мешканців громади, які є внутрішньо переміщеними особами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був 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створений Меморандум між Громадською організацією «Ліга сучасних жінок» та Роменською міською радою Сумської області. Метою цього Меморандума є чітке визначення цілей, завдань та відповідних обов’язків кожної Сторони щодо зміцнення соціальної та міжпоколінної згуртованості, гарантуючи при цьому дотримання стандартів захисту дітей, а також гендерної та культурної доцільності та забезпечення психологічної підтримки та розвитку навичок емоційної стійкості серед дітей та молоді Роменської міської територіальної громади. </w:t>
      </w:r>
    </w:p>
    <w:p w:rsidR="006C3E96" w:rsidRPr="00597567" w:rsidRDefault="006C3E96" w:rsidP="006C3E96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6C3E96" w:rsidRPr="00597567" w:rsidRDefault="006C3E96" w:rsidP="006C3E96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199,000 тис. грн (з 5 316,914 тис. грн до 5 515,914</w:t>
      </w:r>
      <w:r w:rsidRPr="0059756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грн).</w:t>
      </w:r>
    </w:p>
    <w:p w:rsidR="006C3E96" w:rsidRPr="00597567" w:rsidRDefault="006C3E96" w:rsidP="006C3E96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Зміна обсягів фінансування у 2025 році за пріоритетом 2 </w:t>
      </w:r>
      <w:r w:rsidRPr="00597567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Створення умов для відпочинку та дозвілля в парку», а саме:</w:t>
      </w:r>
    </w:p>
    <w:p w:rsidR="006C3E96" w:rsidRPr="00597567" w:rsidRDefault="006C3E96" w:rsidP="006C3E96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додається</w:t>
      </w:r>
      <w:r w:rsidRPr="00597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підпункт 2.6 «Поточний ремонт </w:t>
      </w:r>
      <w:r w:rsidR="001F0FB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нежитлової будівлі (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приміщення тиру пневматичного</w:t>
      </w:r>
      <w:r w:rsidR="001F0FB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Pr="0059756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території Міського парку культури та відпочинку ім. Т.Г.Шевченка» з обсягом фінансування 199,000 тис. грн.</w:t>
      </w:r>
    </w:p>
    <w:p w:rsidR="006C3E96" w:rsidRPr="00597567" w:rsidRDefault="006C3E96" w:rsidP="006C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6C3E96" w:rsidRPr="00597567" w:rsidRDefault="006C3E96" w:rsidP="006C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6C3E96" w:rsidRPr="00597567" w:rsidRDefault="006C3E96" w:rsidP="006C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                  Олена ГРЕБЕНЮК</w:t>
      </w: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6C3E96" w:rsidRPr="00597567" w:rsidRDefault="006C3E96" w:rsidP="006C3E96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                                          Наталія МОСКАЛЕНКО</w:t>
      </w:r>
    </w:p>
    <w:p w:rsidR="007C248A" w:rsidRPr="00597567" w:rsidRDefault="007C248A" w:rsidP="006C3E96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7C248A" w:rsidRPr="00597567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E7" w:rsidRDefault="00A62CE7" w:rsidP="00824099">
      <w:pPr>
        <w:spacing w:after="0" w:line="240" w:lineRule="auto"/>
      </w:pPr>
      <w:r>
        <w:separator/>
      </w:r>
    </w:p>
  </w:endnote>
  <w:endnote w:type="continuationSeparator" w:id="0">
    <w:p w:rsidR="00A62CE7" w:rsidRDefault="00A62CE7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E7" w:rsidRDefault="00A62CE7" w:rsidP="00824099">
      <w:pPr>
        <w:spacing w:after="0" w:line="240" w:lineRule="auto"/>
      </w:pPr>
      <w:r>
        <w:separator/>
      </w:r>
    </w:p>
  </w:footnote>
  <w:footnote w:type="continuationSeparator" w:id="0">
    <w:p w:rsidR="00A62CE7" w:rsidRDefault="00A62CE7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1F0FBA"/>
    <w:rsid w:val="00220003"/>
    <w:rsid w:val="00232DD5"/>
    <w:rsid w:val="002356A0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26857"/>
    <w:rsid w:val="0043159F"/>
    <w:rsid w:val="00431D3D"/>
    <w:rsid w:val="00441758"/>
    <w:rsid w:val="00442835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7567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3E96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0995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26EAA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CE7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63D82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50EF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1">
    <w:name w:val="heading 1"/>
    <w:basedOn w:val="a"/>
    <w:next w:val="a"/>
    <w:link w:val="10"/>
    <w:uiPriority w:val="9"/>
    <w:qFormat/>
    <w:rsid w:val="006C3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C3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F703-7DCF-42F7-BE92-B55807F2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3264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2025-05-21T08:17:00Z</cp:lastPrinted>
  <dcterms:created xsi:type="dcterms:W3CDTF">2025-03-10T14:10:00Z</dcterms:created>
  <dcterms:modified xsi:type="dcterms:W3CDTF">2025-05-21T13:48:00Z</dcterms:modified>
</cp:coreProperties>
</file>