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9C" w:rsidRPr="009F1342" w:rsidRDefault="00704BDC" w:rsidP="00BF099C">
      <w:pPr>
        <w:tabs>
          <w:tab w:val="left" w:pos="7938"/>
        </w:tabs>
        <w:ind w:left="284" w:hanging="284"/>
        <w:jc w:val="center"/>
      </w:pPr>
      <w:r w:rsidRPr="004F2672">
        <w:rPr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9C" w:rsidRPr="009F1342" w:rsidRDefault="00BF099C" w:rsidP="00BF099C">
      <w:pPr>
        <w:ind w:left="284" w:hanging="284"/>
        <w:jc w:val="center"/>
        <w:rPr>
          <w:b/>
        </w:rPr>
      </w:pPr>
      <w:r w:rsidRPr="009F1342">
        <w:rPr>
          <w:b/>
        </w:rPr>
        <w:t>РОМЕНСЬКА МІСЬКА РАДА СУМСЬКОЇ ОБЛАСТІ</w:t>
      </w:r>
    </w:p>
    <w:p w:rsidR="00BF099C" w:rsidRPr="009F1342" w:rsidRDefault="00BF099C" w:rsidP="00BF099C">
      <w:pPr>
        <w:ind w:left="284" w:hanging="284"/>
        <w:jc w:val="center"/>
        <w:rPr>
          <w:b/>
        </w:rPr>
      </w:pPr>
      <w:r w:rsidRPr="009F1342">
        <w:rPr>
          <w:b/>
        </w:rPr>
        <w:t>ВОСЬМЕ СКЛИКАННЯ</w:t>
      </w:r>
    </w:p>
    <w:p w:rsidR="00BF099C" w:rsidRPr="009F1342" w:rsidRDefault="00E37B81" w:rsidP="00BF099C">
      <w:pPr>
        <w:spacing w:before="120" w:after="120"/>
        <w:ind w:left="284" w:hanging="284"/>
        <w:jc w:val="center"/>
        <w:rPr>
          <w:b/>
        </w:rPr>
      </w:pPr>
      <w:r>
        <w:rPr>
          <w:b/>
        </w:rPr>
        <w:t>ДЕВ’ЯНОСТА</w:t>
      </w:r>
      <w:r w:rsidR="00BF099C" w:rsidRPr="009F1342">
        <w:rPr>
          <w:b/>
        </w:rPr>
        <w:t xml:space="preserve"> СЕСІЯ </w:t>
      </w:r>
    </w:p>
    <w:p w:rsidR="00BF099C" w:rsidRDefault="00BF099C" w:rsidP="00F27B29">
      <w:pPr>
        <w:spacing w:after="120"/>
        <w:ind w:left="284" w:hanging="284"/>
        <w:jc w:val="center"/>
        <w:rPr>
          <w:b/>
        </w:rPr>
      </w:pPr>
      <w:r w:rsidRPr="009F1342">
        <w:rPr>
          <w:b/>
        </w:rPr>
        <w:t>РІШЕННЯ</w:t>
      </w:r>
    </w:p>
    <w:tbl>
      <w:tblPr>
        <w:tblW w:w="10759" w:type="dxa"/>
        <w:tblInd w:w="-10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"/>
        <w:gridCol w:w="5353"/>
        <w:gridCol w:w="4539"/>
        <w:gridCol w:w="759"/>
      </w:tblGrid>
      <w:tr w:rsidR="00AC7065" w:rsidRPr="00195788" w:rsidTr="00204BD9">
        <w:trPr>
          <w:gridBefore w:val="1"/>
          <w:gridAfter w:val="1"/>
          <w:wBefore w:w="108" w:type="dxa"/>
          <w:wAfter w:w="759" w:type="dxa"/>
          <w:trHeight w:val="489"/>
        </w:trPr>
        <w:tc>
          <w:tcPr>
            <w:tcW w:w="5353" w:type="dxa"/>
            <w:shd w:val="clear" w:color="auto" w:fill="FFFFFF"/>
          </w:tcPr>
          <w:p w:rsidR="00AC7065" w:rsidRPr="00195788" w:rsidRDefault="00E37B81" w:rsidP="00B677F0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>02.04</w:t>
            </w:r>
            <w:r w:rsidR="000427F7">
              <w:rPr>
                <w:b/>
              </w:rPr>
              <w:t>.2025</w:t>
            </w:r>
          </w:p>
        </w:tc>
        <w:tc>
          <w:tcPr>
            <w:tcW w:w="4539" w:type="dxa"/>
            <w:shd w:val="clear" w:color="auto" w:fill="FFFFFF"/>
          </w:tcPr>
          <w:p w:rsidR="00AC7065" w:rsidRPr="00195788" w:rsidRDefault="00AC7065" w:rsidP="003C2B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</w:pPr>
          </w:p>
        </w:tc>
      </w:tr>
      <w:tr w:rsidR="00204BD9" w:rsidRPr="007C520C" w:rsidTr="00204BD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759" w:type="dxa"/>
            <w:gridSpan w:val="4"/>
            <w:hideMark/>
          </w:tcPr>
          <w:p w:rsidR="00204BD9" w:rsidRDefault="00204BD9" w:rsidP="00AF1A1B">
            <w:pPr>
              <w:tabs>
                <w:tab w:val="right" w:pos="4952"/>
              </w:tabs>
              <w:spacing w:line="276" w:lineRule="auto"/>
              <w:ind w:left="108" w:right="5473"/>
              <w:jc w:val="both"/>
              <w:rPr>
                <w:b/>
              </w:rPr>
            </w:pPr>
            <w:r w:rsidRPr="008B39E8">
              <w:rPr>
                <w:b/>
              </w:rPr>
              <w:t xml:space="preserve">Про передачу спеціалізованого транспортного засобу з балансу </w:t>
            </w:r>
            <w:r>
              <w:rPr>
                <w:b/>
              </w:rPr>
              <w:t>Виконавчого комітету Роменської міської ради на баланс Роменського міського центру соціальних служб</w:t>
            </w:r>
            <w:r w:rsidRPr="008B39E8">
              <w:rPr>
                <w:b/>
              </w:rPr>
              <w:t xml:space="preserve"> </w:t>
            </w:r>
          </w:p>
        </w:tc>
      </w:tr>
    </w:tbl>
    <w:p w:rsidR="00204BD9" w:rsidRDefault="00204BD9" w:rsidP="00A26CBD">
      <w:pPr>
        <w:tabs>
          <w:tab w:val="left" w:pos="142"/>
        </w:tabs>
        <w:spacing w:before="120" w:after="120" w:line="276" w:lineRule="auto"/>
        <w:ind w:firstLine="567"/>
        <w:jc w:val="both"/>
      </w:pPr>
      <w:r>
        <w:t>Відповідно до статей 25, 26, 60 Закону України «Про місцеве самоврядування в Україні», статті 319 Цивільного кодексу України, враховуючи договір про закупівлю товару від 26.12.2024</w:t>
      </w:r>
      <w:r w:rsidR="00A26CBD">
        <w:t xml:space="preserve"> № 261-24</w:t>
      </w:r>
      <w:r>
        <w:t xml:space="preserve">, видаткову накладну від 13 березня 2025 </w:t>
      </w:r>
      <w:r w:rsidR="00A26CBD">
        <w:t xml:space="preserve">№ 156 </w:t>
      </w:r>
      <w:r>
        <w:t>та акт приймання</w:t>
      </w:r>
      <w:r w:rsidR="00A26CBD">
        <w:t>-</w:t>
      </w:r>
      <w:r>
        <w:t>передачі до договору про закупівлю товару від 26.12.2024</w:t>
      </w:r>
      <w:r w:rsidR="00A26CBD">
        <w:t xml:space="preserve"> № 261-24</w:t>
      </w:r>
    </w:p>
    <w:p w:rsidR="00204BD9" w:rsidRDefault="00204BD9" w:rsidP="00204BD9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204BD9" w:rsidRDefault="00204BD9" w:rsidP="00A26CBD">
      <w:pPr>
        <w:numPr>
          <w:ilvl w:val="0"/>
          <w:numId w:val="3"/>
        </w:numPr>
        <w:tabs>
          <w:tab w:val="left" w:pos="851"/>
        </w:tabs>
        <w:spacing w:after="120" w:line="276" w:lineRule="auto"/>
        <w:ind w:left="0" w:firstLine="567"/>
        <w:jc w:val="both"/>
      </w:pPr>
      <w:r>
        <w:t xml:space="preserve"> Передати з балансу Виконавчого комітету Роменської міської ради Сумської області на баланс Роменського міського центру соціальних служб спеціалізований легковий транспортний засіб </w:t>
      </w:r>
      <w:proofErr w:type="spellStart"/>
      <w:r>
        <w:t>Toyota</w:t>
      </w:r>
      <w:proofErr w:type="spellEnd"/>
      <w:r w:rsidRPr="002C5A7F">
        <w:t xml:space="preserve"> </w:t>
      </w:r>
      <w:proofErr w:type="spellStart"/>
      <w:r>
        <w:t>Proace</w:t>
      </w:r>
      <w:proofErr w:type="spellEnd"/>
      <w:r w:rsidRPr="002C5A7F">
        <w:t xml:space="preserve"> </w:t>
      </w:r>
      <w:proofErr w:type="spellStart"/>
      <w:r>
        <w:t>City</w:t>
      </w:r>
      <w:proofErr w:type="spellEnd"/>
      <w:r w:rsidRPr="002C5A7F">
        <w:t xml:space="preserve"> </w:t>
      </w:r>
      <w:proofErr w:type="spellStart"/>
      <w:r>
        <w:t>Verso</w:t>
      </w:r>
      <w:proofErr w:type="spellEnd"/>
      <w:r>
        <w:t xml:space="preserve">, марка GROS, 2025 року випуску, реєстраційний номерний знак </w:t>
      </w:r>
      <w:r w:rsidRPr="003E77C8">
        <w:t>ВМ 7039</w:t>
      </w:r>
      <w:r>
        <w:t xml:space="preserve"> </w:t>
      </w:r>
      <w:r w:rsidRPr="003E77C8">
        <w:t>ЕК</w:t>
      </w:r>
      <w:r>
        <w:t>, ідентифікаційний номер</w:t>
      </w:r>
      <w:r w:rsidRPr="003E77C8">
        <w:t xml:space="preserve"> </w:t>
      </w:r>
      <w:r w:rsidRPr="00E36D08">
        <w:t>Y89CRTPM2S2E11001</w:t>
      </w:r>
      <w:r>
        <w:t xml:space="preserve">, номер шасі </w:t>
      </w:r>
      <w:r w:rsidRPr="004848AA">
        <w:t xml:space="preserve">YAREBYHZ3RJ977329, </w:t>
      </w:r>
      <w:r>
        <w:t xml:space="preserve">двигун 10Q4ЕР0291446, </w:t>
      </w:r>
      <w:r w:rsidRPr="00E36D08">
        <w:t xml:space="preserve"> </w:t>
      </w:r>
      <w:r w:rsidRPr="00372644">
        <w:t>балансов</w:t>
      </w:r>
      <w:r w:rsidR="00E61868">
        <w:t>а</w:t>
      </w:r>
      <w:r w:rsidRPr="00372644">
        <w:t xml:space="preserve"> вартіст</w:t>
      </w:r>
      <w:r w:rsidR="00E61868">
        <w:t>ь складає</w:t>
      </w:r>
      <w:r w:rsidRPr="00372644">
        <w:t xml:space="preserve"> 2 000 000 грн 00 коп.</w:t>
      </w:r>
    </w:p>
    <w:p w:rsidR="00204BD9" w:rsidRDefault="00204BD9" w:rsidP="00204BD9">
      <w:pPr>
        <w:tabs>
          <w:tab w:val="left" w:pos="851"/>
        </w:tabs>
        <w:spacing w:after="120" w:line="276" w:lineRule="auto"/>
        <w:ind w:firstLine="567"/>
        <w:jc w:val="both"/>
      </w:pPr>
      <w:r>
        <w:t>2.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E37B81" w:rsidRPr="0083680F" w:rsidRDefault="00E37B81" w:rsidP="00F27B29">
      <w:pPr>
        <w:pStyle w:val="a3"/>
        <w:tabs>
          <w:tab w:val="left" w:pos="0"/>
        </w:tabs>
        <w:spacing w:before="120" w:after="240" w:line="276" w:lineRule="auto"/>
        <w:ind w:left="0" w:firstLine="567"/>
        <w:contextualSpacing w:val="0"/>
        <w:jc w:val="both"/>
        <w:rPr>
          <w:lang w:val="uk-UA"/>
        </w:rPr>
      </w:pPr>
    </w:p>
    <w:p w:rsidR="00AC7065" w:rsidRDefault="00AC7065" w:rsidP="00AC7065">
      <w:pPr>
        <w:shd w:val="clear" w:color="auto" w:fill="FFFFFF"/>
        <w:rPr>
          <w:b/>
        </w:rPr>
      </w:pPr>
      <w:r w:rsidRPr="00845996">
        <w:rPr>
          <w:b/>
        </w:rPr>
        <w:t>Міський голова</w:t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 w:rsidR="00E37B81">
        <w:rPr>
          <w:b/>
        </w:rPr>
        <w:t xml:space="preserve">                      </w:t>
      </w:r>
      <w:r w:rsidRPr="00845996">
        <w:rPr>
          <w:b/>
        </w:rPr>
        <w:t>Олег СТОГНІЙ</w:t>
      </w:r>
    </w:p>
    <w:p w:rsidR="000C0315" w:rsidRPr="00E37B81" w:rsidRDefault="000C0315" w:rsidP="00C32219">
      <w:pPr>
        <w:jc w:val="center"/>
        <w:rPr>
          <w:b/>
          <w:lang w:val="ru-RU" w:eastAsia="uk-UA"/>
        </w:rPr>
      </w:pPr>
    </w:p>
    <w:p w:rsidR="000C0315" w:rsidRPr="00E37B81" w:rsidRDefault="000C0315" w:rsidP="00C32219">
      <w:pPr>
        <w:jc w:val="center"/>
        <w:rPr>
          <w:b/>
          <w:lang w:val="ru-RU"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E37B81" w:rsidRDefault="00E37B81" w:rsidP="00204BD9">
      <w:pPr>
        <w:rPr>
          <w:b/>
          <w:lang w:eastAsia="uk-UA"/>
        </w:rPr>
      </w:pPr>
    </w:p>
    <w:p w:rsidR="00204BD9" w:rsidRDefault="00204BD9" w:rsidP="00204BD9">
      <w:pPr>
        <w:rPr>
          <w:b/>
          <w:lang w:eastAsia="uk-UA"/>
        </w:rPr>
      </w:pPr>
    </w:p>
    <w:p w:rsidR="00204BD9" w:rsidRDefault="00204BD9" w:rsidP="00204BD9">
      <w:pPr>
        <w:rPr>
          <w:b/>
          <w:lang w:eastAsia="uk-UA"/>
        </w:rPr>
      </w:pPr>
    </w:p>
    <w:p w:rsidR="00204BD9" w:rsidRDefault="00204BD9" w:rsidP="00204BD9">
      <w:pPr>
        <w:rPr>
          <w:b/>
          <w:lang w:eastAsia="uk-UA"/>
        </w:rPr>
      </w:pPr>
    </w:p>
    <w:p w:rsidR="00E37B81" w:rsidRDefault="00E37B81" w:rsidP="00C32219">
      <w:pPr>
        <w:jc w:val="center"/>
        <w:rPr>
          <w:b/>
          <w:lang w:eastAsia="uk-UA"/>
        </w:rPr>
      </w:pPr>
    </w:p>
    <w:p w:rsidR="00204BD9" w:rsidRDefault="00204BD9" w:rsidP="00204BD9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:rsidR="00204BD9" w:rsidRDefault="00204BD9" w:rsidP="00204BD9">
      <w:pPr>
        <w:ind w:firstLine="708"/>
        <w:jc w:val="center"/>
        <w:rPr>
          <w:b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</w:p>
    <w:p w:rsidR="00204BD9" w:rsidRDefault="00204BD9" w:rsidP="00204BD9">
      <w:pPr>
        <w:tabs>
          <w:tab w:val="left" w:pos="142"/>
        </w:tabs>
        <w:spacing w:after="120" w:line="276" w:lineRule="auto"/>
        <w:ind w:firstLine="425"/>
        <w:jc w:val="center"/>
      </w:pPr>
      <w:r>
        <w:rPr>
          <w:b/>
        </w:rPr>
        <w:t>«</w:t>
      </w:r>
      <w:r w:rsidRPr="008B39E8">
        <w:rPr>
          <w:b/>
        </w:rPr>
        <w:t xml:space="preserve">Про передачу спеціалізованого транспортного засобу з балансу </w:t>
      </w:r>
      <w:r>
        <w:rPr>
          <w:b/>
        </w:rPr>
        <w:t>Виконавчого комітету Роменської міської ради на баланс Роменського міського центру соціальних служб»</w:t>
      </w:r>
    </w:p>
    <w:p w:rsidR="00E02BEA" w:rsidRDefault="00E02BEA" w:rsidP="00204BD9">
      <w:pPr>
        <w:tabs>
          <w:tab w:val="left" w:pos="142"/>
        </w:tabs>
        <w:spacing w:before="120" w:after="120" w:line="276" w:lineRule="auto"/>
        <w:ind w:firstLine="567"/>
        <w:jc w:val="both"/>
      </w:pPr>
      <w:r>
        <w:t xml:space="preserve"> 22.10.2024  Кабінетом Міністрів України видано розпорядження № 1030-р «Про розподіл субвенцій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статі, у 2024 році»</w:t>
      </w:r>
      <w:r w:rsidR="00D76B31">
        <w:t xml:space="preserve">. Відповідно до </w:t>
      </w:r>
      <w:r>
        <w:t xml:space="preserve">Додатку 2 до </w:t>
      </w:r>
      <w:r w:rsidR="00D76B31">
        <w:t xml:space="preserve">вказаного </w:t>
      </w:r>
      <w:r>
        <w:t>розпорядження було виділено субвенцію на придбання автомобіля для мобільних бригад соціально</w:t>
      </w:r>
      <w:r w:rsidR="00D76B31">
        <w:t>-</w:t>
      </w:r>
      <w:r>
        <w:t>психологічної допомоги особам, які постраждали від домашнього насильства та/або насильства за ознакою статі, у 2024 році</w:t>
      </w:r>
      <w:r w:rsidR="002C71C9">
        <w:t>.</w:t>
      </w:r>
    </w:p>
    <w:p w:rsidR="00204BD9" w:rsidRPr="006D3FF5" w:rsidRDefault="00E61868" w:rsidP="00204BD9">
      <w:pPr>
        <w:tabs>
          <w:tab w:val="left" w:pos="142"/>
        </w:tabs>
        <w:spacing w:before="120" w:after="120" w:line="276" w:lineRule="auto"/>
        <w:ind w:firstLine="567"/>
        <w:jc w:val="both"/>
      </w:pPr>
      <w:r w:rsidRPr="006D3FF5">
        <w:t xml:space="preserve">26.12.2024 </w:t>
      </w:r>
      <w:r>
        <w:t>м</w:t>
      </w:r>
      <w:r w:rsidR="00204BD9" w:rsidRPr="006D3FF5">
        <w:t xml:space="preserve">іж Виконавчим комітетом Роменської міської ради Сумської області </w:t>
      </w:r>
      <w:r w:rsidRPr="00B30D78">
        <w:t xml:space="preserve">і </w:t>
      </w:r>
      <w:r w:rsidR="00B30D78" w:rsidRPr="00B30D78">
        <w:t>Товариством з обмеженою відповідальністю «СОЛЛІ-ПЛЮС ЧЕРНІГІВ»</w:t>
      </w:r>
      <w:r w:rsidRPr="00B30D78">
        <w:t xml:space="preserve"> </w:t>
      </w:r>
      <w:r w:rsidR="00204BD9" w:rsidRPr="006D3FF5">
        <w:t>укладено договір № 261-24 про закупівлю спеціалізованого транспортного засобу</w:t>
      </w:r>
      <w:r w:rsidR="00B30D78">
        <w:t>.</w:t>
      </w:r>
      <w:r>
        <w:t xml:space="preserve"> </w:t>
      </w:r>
      <w:r w:rsidR="00204BD9" w:rsidRPr="006D3FF5">
        <w:t xml:space="preserve">Відповідно до акту прийому передачі від 13.03.2025 транспортний засіб </w:t>
      </w:r>
      <w:proofErr w:type="spellStart"/>
      <w:r w:rsidR="00204BD9" w:rsidRPr="006D3FF5">
        <w:t>Toyota</w:t>
      </w:r>
      <w:proofErr w:type="spellEnd"/>
      <w:r w:rsidR="00204BD9" w:rsidRPr="006D3FF5">
        <w:t xml:space="preserve"> </w:t>
      </w:r>
      <w:proofErr w:type="spellStart"/>
      <w:r w:rsidR="00204BD9" w:rsidRPr="006D3FF5">
        <w:t>Proace</w:t>
      </w:r>
      <w:proofErr w:type="spellEnd"/>
      <w:r w:rsidR="00204BD9" w:rsidRPr="006D3FF5">
        <w:t xml:space="preserve"> </w:t>
      </w:r>
      <w:proofErr w:type="spellStart"/>
      <w:r w:rsidR="00204BD9" w:rsidRPr="006D3FF5">
        <w:t>City</w:t>
      </w:r>
      <w:proofErr w:type="spellEnd"/>
      <w:r w:rsidR="00204BD9" w:rsidRPr="006D3FF5">
        <w:t xml:space="preserve"> </w:t>
      </w:r>
      <w:proofErr w:type="spellStart"/>
      <w:r w:rsidR="00204BD9" w:rsidRPr="006D3FF5">
        <w:t>Verso</w:t>
      </w:r>
      <w:proofErr w:type="spellEnd"/>
      <w:r w:rsidR="00204BD9" w:rsidRPr="006D3FF5">
        <w:t>, марка GROS передано Виконавчому комітету Роменської міської ради.</w:t>
      </w:r>
      <w:bookmarkStart w:id="0" w:name="_Hlk132808146"/>
    </w:p>
    <w:p w:rsidR="00204BD9" w:rsidRPr="006D3FF5" w:rsidRDefault="00204BD9" w:rsidP="00204BD9">
      <w:pPr>
        <w:tabs>
          <w:tab w:val="left" w:pos="142"/>
        </w:tabs>
        <w:spacing w:before="120" w:after="120" w:line="276" w:lineRule="auto"/>
        <w:ind w:firstLine="567"/>
        <w:jc w:val="both"/>
      </w:pPr>
      <w:r w:rsidRPr="006D3FF5">
        <w:t xml:space="preserve">Цим </w:t>
      </w:r>
      <w:proofErr w:type="spellStart"/>
      <w:r w:rsidRPr="006D3FF5">
        <w:t>проєктом</w:t>
      </w:r>
      <w:proofErr w:type="spellEnd"/>
      <w:r w:rsidRPr="006D3FF5">
        <w:t xml:space="preserve"> рішення пропонується передати транспортний засіб </w:t>
      </w:r>
      <w:r w:rsidR="00E61868" w:rsidRPr="006D3FF5">
        <w:t xml:space="preserve">на баланс </w:t>
      </w:r>
      <w:r w:rsidRPr="006D3FF5">
        <w:t>Роменському міському центру соціальних служб</w:t>
      </w:r>
      <w:r w:rsidR="00E61868">
        <w:t xml:space="preserve"> з</w:t>
      </w:r>
      <w:r w:rsidRPr="006D3FF5">
        <w:t xml:space="preserve"> метою раціонального використання майна комунального власності та надання якісних соціальних послуг вразливим групам населення які перебувають</w:t>
      </w:r>
      <w:r w:rsidR="00E61868">
        <w:t xml:space="preserve"> у складних життєвих обставинах.</w:t>
      </w:r>
    </w:p>
    <w:bookmarkEnd w:id="0"/>
    <w:p w:rsidR="00204BD9" w:rsidRDefault="00204BD9" w:rsidP="00204BD9">
      <w:pPr>
        <w:rPr>
          <w:b/>
          <w:color w:val="000000"/>
        </w:rPr>
      </w:pPr>
    </w:p>
    <w:p w:rsidR="00E61868" w:rsidRDefault="00204BD9" w:rsidP="00204BD9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відділу юридичного </w:t>
      </w:r>
    </w:p>
    <w:p w:rsidR="00204BD9" w:rsidRDefault="00204BD9" w:rsidP="00204BD9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забезпечення</w:t>
      </w:r>
      <w:r w:rsidR="00E61868">
        <w:rPr>
          <w:b/>
          <w:color w:val="000000"/>
        </w:rPr>
        <w:tab/>
      </w:r>
      <w:r w:rsidR="00E61868">
        <w:rPr>
          <w:b/>
          <w:color w:val="000000"/>
        </w:rPr>
        <w:tab/>
      </w:r>
      <w:r w:rsidR="00E61868">
        <w:rPr>
          <w:b/>
          <w:color w:val="000000"/>
        </w:rPr>
        <w:tab/>
      </w:r>
      <w:r w:rsidR="00E61868">
        <w:rPr>
          <w:b/>
          <w:color w:val="000000"/>
        </w:rPr>
        <w:tab/>
      </w:r>
      <w:r w:rsidR="00E61868">
        <w:rPr>
          <w:b/>
          <w:color w:val="000000"/>
        </w:rPr>
        <w:tab/>
      </w:r>
      <w:r w:rsidR="00E61868">
        <w:rPr>
          <w:b/>
          <w:color w:val="000000"/>
        </w:rPr>
        <w:tab/>
      </w:r>
      <w:r w:rsidR="00E61868">
        <w:rPr>
          <w:b/>
          <w:color w:val="000000"/>
        </w:rPr>
        <w:tab/>
      </w:r>
      <w:r w:rsidR="00D76B31">
        <w:rPr>
          <w:b/>
          <w:color w:val="000000"/>
        </w:rPr>
        <w:t xml:space="preserve">   </w:t>
      </w:r>
      <w:bookmarkStart w:id="1" w:name="_GoBack"/>
      <w:bookmarkEnd w:id="1"/>
      <w:r>
        <w:rPr>
          <w:b/>
          <w:color w:val="000000"/>
        </w:rPr>
        <w:t xml:space="preserve">Ірина КОВТУН </w:t>
      </w:r>
    </w:p>
    <w:p w:rsidR="00204BD9" w:rsidRDefault="00204BD9" w:rsidP="00204BD9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204BD9" w:rsidRDefault="00204BD9" w:rsidP="00204BD9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:rsidR="00204BD9" w:rsidRDefault="00204BD9" w:rsidP="00204BD9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Керуючий справами виконкому</w:t>
      </w:r>
      <w:r w:rsidR="00E61868">
        <w:rPr>
          <w:b/>
          <w:color w:val="000000"/>
        </w:rPr>
        <w:tab/>
      </w:r>
      <w:r w:rsidR="00E61868">
        <w:rPr>
          <w:b/>
          <w:color w:val="000000"/>
        </w:rPr>
        <w:tab/>
      </w:r>
      <w:r w:rsidR="00E61868">
        <w:rPr>
          <w:b/>
          <w:color w:val="000000"/>
        </w:rPr>
        <w:tab/>
      </w:r>
      <w:r w:rsidR="00E61868">
        <w:rPr>
          <w:b/>
          <w:color w:val="000000"/>
        </w:rPr>
        <w:tab/>
      </w:r>
      <w:r w:rsidR="00E61868">
        <w:rPr>
          <w:b/>
          <w:color w:val="000000"/>
        </w:rPr>
        <w:tab/>
      </w:r>
      <w:r w:rsidR="00A9237B">
        <w:rPr>
          <w:b/>
          <w:color w:val="000000"/>
        </w:rPr>
        <w:t xml:space="preserve">   </w:t>
      </w:r>
      <w:r>
        <w:rPr>
          <w:b/>
          <w:color w:val="000000"/>
        </w:rPr>
        <w:t>Наталія МОСКАЛЕНКО</w:t>
      </w:r>
    </w:p>
    <w:p w:rsidR="00E37B81" w:rsidRDefault="00E37B81" w:rsidP="00E37B81"/>
    <w:p w:rsidR="00C32219" w:rsidRDefault="00C32219" w:rsidP="00AC7065">
      <w:pPr>
        <w:shd w:val="clear" w:color="auto" w:fill="FFFFFF"/>
        <w:rPr>
          <w:b/>
        </w:rPr>
      </w:pPr>
    </w:p>
    <w:sectPr w:rsidR="00C32219" w:rsidSect="0083680F">
      <w:head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0F" w:rsidRPr="00312CB7" w:rsidRDefault="0026220F" w:rsidP="00312CB7">
      <w:pPr>
        <w:pStyle w:val="a3"/>
        <w:rPr>
          <w:lang w:val="uk-UA"/>
        </w:rPr>
      </w:pPr>
      <w:r>
        <w:separator/>
      </w:r>
    </w:p>
  </w:endnote>
  <w:endnote w:type="continuationSeparator" w:id="0">
    <w:p w:rsidR="0026220F" w:rsidRPr="00312CB7" w:rsidRDefault="0026220F" w:rsidP="00312CB7">
      <w:pPr>
        <w:pStyle w:val="a3"/>
        <w:rPr>
          <w:lang w:val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0F" w:rsidRPr="00312CB7" w:rsidRDefault="0026220F" w:rsidP="00312CB7">
      <w:pPr>
        <w:pStyle w:val="a3"/>
        <w:rPr>
          <w:lang w:val="uk-UA"/>
        </w:rPr>
      </w:pPr>
      <w:r>
        <w:separator/>
      </w:r>
    </w:p>
  </w:footnote>
  <w:footnote w:type="continuationSeparator" w:id="0">
    <w:p w:rsidR="0026220F" w:rsidRPr="00312CB7" w:rsidRDefault="0026220F" w:rsidP="00312CB7">
      <w:pPr>
        <w:pStyle w:val="a3"/>
        <w:rPr>
          <w:lang w:val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1B" w:rsidRDefault="005A7E1B">
    <w:pPr>
      <w:pStyle w:val="a9"/>
    </w:pPr>
  </w:p>
  <w:p w:rsidR="00312CB7" w:rsidRDefault="00312C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37D"/>
    <w:multiLevelType w:val="hybridMultilevel"/>
    <w:tmpl w:val="44EA168C"/>
    <w:lvl w:ilvl="0" w:tplc="AD3EBCC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474E78"/>
    <w:multiLevelType w:val="hybridMultilevel"/>
    <w:tmpl w:val="3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84C0A"/>
    <w:multiLevelType w:val="hybridMultilevel"/>
    <w:tmpl w:val="49F6DDB4"/>
    <w:lvl w:ilvl="0" w:tplc="394454C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65"/>
    <w:rsid w:val="00000914"/>
    <w:rsid w:val="00005F12"/>
    <w:rsid w:val="00012752"/>
    <w:rsid w:val="00036972"/>
    <w:rsid w:val="000427F7"/>
    <w:rsid w:val="000628A9"/>
    <w:rsid w:val="00086CC2"/>
    <w:rsid w:val="000B4A99"/>
    <w:rsid w:val="000B769C"/>
    <w:rsid w:val="000C0315"/>
    <w:rsid w:val="000C4F4F"/>
    <w:rsid w:val="000E132C"/>
    <w:rsid w:val="00102B8C"/>
    <w:rsid w:val="00107C24"/>
    <w:rsid w:val="00112FCB"/>
    <w:rsid w:val="00135A23"/>
    <w:rsid w:val="00167D1E"/>
    <w:rsid w:val="00173AFA"/>
    <w:rsid w:val="00193D04"/>
    <w:rsid w:val="00195788"/>
    <w:rsid w:val="001C5385"/>
    <w:rsid w:val="00204BD9"/>
    <w:rsid w:val="002058A7"/>
    <w:rsid w:val="002079A6"/>
    <w:rsid w:val="0023312F"/>
    <w:rsid w:val="0025003A"/>
    <w:rsid w:val="0026220F"/>
    <w:rsid w:val="002A058B"/>
    <w:rsid w:val="002A5322"/>
    <w:rsid w:val="002B1ADA"/>
    <w:rsid w:val="002C71C9"/>
    <w:rsid w:val="002D5C30"/>
    <w:rsid w:val="002F4E79"/>
    <w:rsid w:val="00312CB7"/>
    <w:rsid w:val="00316EF9"/>
    <w:rsid w:val="00327D93"/>
    <w:rsid w:val="00336C34"/>
    <w:rsid w:val="00351F0A"/>
    <w:rsid w:val="00384026"/>
    <w:rsid w:val="003A0168"/>
    <w:rsid w:val="003A1343"/>
    <w:rsid w:val="003B1286"/>
    <w:rsid w:val="003C2B3B"/>
    <w:rsid w:val="003D6F41"/>
    <w:rsid w:val="003F492C"/>
    <w:rsid w:val="004900D1"/>
    <w:rsid w:val="00497682"/>
    <w:rsid w:val="004A542E"/>
    <w:rsid w:val="004E1329"/>
    <w:rsid w:val="004E13EC"/>
    <w:rsid w:val="004E410C"/>
    <w:rsid w:val="004E58DF"/>
    <w:rsid w:val="004F2672"/>
    <w:rsid w:val="00541D38"/>
    <w:rsid w:val="00541D3D"/>
    <w:rsid w:val="00551733"/>
    <w:rsid w:val="00572414"/>
    <w:rsid w:val="00596B52"/>
    <w:rsid w:val="005A7E1B"/>
    <w:rsid w:val="005B39F9"/>
    <w:rsid w:val="005B4D74"/>
    <w:rsid w:val="005C61D4"/>
    <w:rsid w:val="005E0D13"/>
    <w:rsid w:val="005E3313"/>
    <w:rsid w:val="005F2D55"/>
    <w:rsid w:val="005F69DB"/>
    <w:rsid w:val="00605A77"/>
    <w:rsid w:val="00622D06"/>
    <w:rsid w:val="006334C7"/>
    <w:rsid w:val="0064369F"/>
    <w:rsid w:val="006440DC"/>
    <w:rsid w:val="00650C71"/>
    <w:rsid w:val="006607B6"/>
    <w:rsid w:val="00660992"/>
    <w:rsid w:val="0066265B"/>
    <w:rsid w:val="006920F8"/>
    <w:rsid w:val="006F6B98"/>
    <w:rsid w:val="00704BDC"/>
    <w:rsid w:val="007059A5"/>
    <w:rsid w:val="00715024"/>
    <w:rsid w:val="00715BF8"/>
    <w:rsid w:val="00727F7F"/>
    <w:rsid w:val="0073488A"/>
    <w:rsid w:val="00780928"/>
    <w:rsid w:val="007946FA"/>
    <w:rsid w:val="007C003A"/>
    <w:rsid w:val="0083680F"/>
    <w:rsid w:val="00842953"/>
    <w:rsid w:val="00851F0E"/>
    <w:rsid w:val="00855783"/>
    <w:rsid w:val="008666F3"/>
    <w:rsid w:val="008738F2"/>
    <w:rsid w:val="00875A52"/>
    <w:rsid w:val="00896AD6"/>
    <w:rsid w:val="008A5F2D"/>
    <w:rsid w:val="008B15EE"/>
    <w:rsid w:val="008E286D"/>
    <w:rsid w:val="008F7227"/>
    <w:rsid w:val="00906E98"/>
    <w:rsid w:val="00967E8D"/>
    <w:rsid w:val="00995EE9"/>
    <w:rsid w:val="00997572"/>
    <w:rsid w:val="009B65AE"/>
    <w:rsid w:val="009C7DA7"/>
    <w:rsid w:val="009E4775"/>
    <w:rsid w:val="00A17EA6"/>
    <w:rsid w:val="00A22E9F"/>
    <w:rsid w:val="00A26CBD"/>
    <w:rsid w:val="00A2720D"/>
    <w:rsid w:val="00A318A3"/>
    <w:rsid w:val="00A32529"/>
    <w:rsid w:val="00A36395"/>
    <w:rsid w:val="00A843C7"/>
    <w:rsid w:val="00A9237B"/>
    <w:rsid w:val="00A96621"/>
    <w:rsid w:val="00AB1267"/>
    <w:rsid w:val="00AC0225"/>
    <w:rsid w:val="00AC363C"/>
    <w:rsid w:val="00AC4185"/>
    <w:rsid w:val="00AC7065"/>
    <w:rsid w:val="00AD5167"/>
    <w:rsid w:val="00AF562E"/>
    <w:rsid w:val="00B20590"/>
    <w:rsid w:val="00B20956"/>
    <w:rsid w:val="00B30D78"/>
    <w:rsid w:val="00B32B1D"/>
    <w:rsid w:val="00B36DD3"/>
    <w:rsid w:val="00B60519"/>
    <w:rsid w:val="00B64384"/>
    <w:rsid w:val="00B677F0"/>
    <w:rsid w:val="00BB1457"/>
    <w:rsid w:val="00BB63A9"/>
    <w:rsid w:val="00BD5ABE"/>
    <w:rsid w:val="00BE3A5B"/>
    <w:rsid w:val="00BE7DDF"/>
    <w:rsid w:val="00BF099C"/>
    <w:rsid w:val="00C00437"/>
    <w:rsid w:val="00C10E71"/>
    <w:rsid w:val="00C132C1"/>
    <w:rsid w:val="00C32219"/>
    <w:rsid w:val="00C33025"/>
    <w:rsid w:val="00C43255"/>
    <w:rsid w:val="00C442E8"/>
    <w:rsid w:val="00C83AC3"/>
    <w:rsid w:val="00C90933"/>
    <w:rsid w:val="00CA1464"/>
    <w:rsid w:val="00D26CFF"/>
    <w:rsid w:val="00D356C9"/>
    <w:rsid w:val="00D4308D"/>
    <w:rsid w:val="00D66DBC"/>
    <w:rsid w:val="00D76B31"/>
    <w:rsid w:val="00D86819"/>
    <w:rsid w:val="00D956D8"/>
    <w:rsid w:val="00D9750C"/>
    <w:rsid w:val="00DD719E"/>
    <w:rsid w:val="00DF2C5E"/>
    <w:rsid w:val="00E018F0"/>
    <w:rsid w:val="00E01A75"/>
    <w:rsid w:val="00E02BEA"/>
    <w:rsid w:val="00E3559D"/>
    <w:rsid w:val="00E37B81"/>
    <w:rsid w:val="00E57F9D"/>
    <w:rsid w:val="00E61868"/>
    <w:rsid w:val="00E8388E"/>
    <w:rsid w:val="00EA1042"/>
    <w:rsid w:val="00ED752F"/>
    <w:rsid w:val="00EE12FF"/>
    <w:rsid w:val="00F011CF"/>
    <w:rsid w:val="00F12CEA"/>
    <w:rsid w:val="00F14E3A"/>
    <w:rsid w:val="00F22A52"/>
    <w:rsid w:val="00F22C5C"/>
    <w:rsid w:val="00F27B29"/>
    <w:rsid w:val="00F4018D"/>
    <w:rsid w:val="00F6298A"/>
    <w:rsid w:val="00F7502F"/>
    <w:rsid w:val="00F87EBF"/>
    <w:rsid w:val="00F974F5"/>
    <w:rsid w:val="00FA53AC"/>
    <w:rsid w:val="00FB43A8"/>
    <w:rsid w:val="00FC307C"/>
    <w:rsid w:val="00FC6320"/>
    <w:rsid w:val="00FD1C8D"/>
    <w:rsid w:val="00FE02BA"/>
    <w:rsid w:val="00FE1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B64E"/>
  <w15:docId w15:val="{49111C3B-C716-4A2F-952F-EF45E5CE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uiPriority w:val="22"/>
    <w:qFormat/>
    <w:rsid w:val="005F2D55"/>
    <w:rPr>
      <w:b/>
      <w:bCs/>
    </w:rPr>
  </w:style>
  <w:style w:type="character" w:styleId="a8">
    <w:name w:val="Emphasis"/>
    <w:uiPriority w:val="20"/>
    <w:qFormat/>
    <w:rsid w:val="005F69DB"/>
    <w:rPr>
      <w:i/>
      <w:iCs/>
    </w:rPr>
  </w:style>
  <w:style w:type="paragraph" w:styleId="a9">
    <w:name w:val="header"/>
    <w:basedOn w:val="a"/>
    <w:link w:val="aa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ій колонтитул Знак"/>
    <w:link w:val="ab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01FB-8118-4032-83D6-C0FBA4BF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2025-03-28T09:01:00Z</cp:lastPrinted>
  <dcterms:created xsi:type="dcterms:W3CDTF">2025-03-31T08:17:00Z</dcterms:created>
  <dcterms:modified xsi:type="dcterms:W3CDTF">2025-03-31T08:17:00Z</dcterms:modified>
</cp:coreProperties>
</file>