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7E" w:rsidRPr="00476285" w:rsidRDefault="00F86B7E" w:rsidP="00F86B7E">
      <w:pPr>
        <w:spacing w:line="276" w:lineRule="auto"/>
        <w:jc w:val="center"/>
        <w:rPr>
          <w:b/>
          <w:color w:val="000000" w:themeColor="text1"/>
        </w:rPr>
      </w:pPr>
      <w:r w:rsidRPr="00987257">
        <w:rPr>
          <w:noProof/>
          <w:color w:val="000000" w:themeColor="text1"/>
          <w:highlight w:val="yellow"/>
          <w:lang w:val="ru-RU"/>
        </w:rPr>
        <w:drawing>
          <wp:inline distT="0" distB="0" distL="0" distR="0" wp14:anchorId="18D9566C" wp14:editId="64D52CD9">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F86B7E" w:rsidRPr="00476285" w:rsidRDefault="00F86B7E" w:rsidP="00F86B7E">
      <w:pPr>
        <w:spacing w:line="276" w:lineRule="auto"/>
        <w:jc w:val="center"/>
        <w:rPr>
          <w:b/>
          <w:bCs/>
          <w:color w:val="000000" w:themeColor="text1"/>
        </w:rPr>
      </w:pPr>
      <w:r w:rsidRPr="00476285">
        <w:rPr>
          <w:b/>
          <w:bCs/>
          <w:color w:val="000000" w:themeColor="text1"/>
        </w:rPr>
        <w:t>РОМЕНСЬКА МІСЬКА РАДА СУМСЬКОЇ ОБЛАСТІ</w:t>
      </w:r>
    </w:p>
    <w:p w:rsidR="00F86B7E" w:rsidRPr="00476285" w:rsidRDefault="00F86B7E" w:rsidP="00F86B7E">
      <w:pPr>
        <w:pStyle w:val="1"/>
        <w:spacing w:line="276" w:lineRule="auto"/>
        <w:rPr>
          <w:color w:val="000000" w:themeColor="text1"/>
          <w:sz w:val="24"/>
        </w:rPr>
      </w:pPr>
      <w:r w:rsidRPr="00476285">
        <w:rPr>
          <w:color w:val="000000" w:themeColor="text1"/>
          <w:sz w:val="24"/>
        </w:rPr>
        <w:t>ВИКОНАВЧИЙ КОМІТЕТ</w:t>
      </w:r>
    </w:p>
    <w:p w:rsidR="00F86B7E" w:rsidRPr="00476285" w:rsidRDefault="00F86B7E" w:rsidP="00F86B7E">
      <w:pPr>
        <w:spacing w:line="276" w:lineRule="auto"/>
        <w:rPr>
          <w:color w:val="000000" w:themeColor="text1"/>
          <w:sz w:val="16"/>
          <w:szCs w:val="16"/>
          <w:lang w:eastAsia="uk-UA"/>
        </w:rPr>
      </w:pPr>
    </w:p>
    <w:p w:rsidR="00F86B7E" w:rsidRPr="00476285" w:rsidRDefault="00F86B7E" w:rsidP="00F86B7E">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F86B7E" w:rsidRPr="00476285" w:rsidRDefault="00F86B7E" w:rsidP="00F86B7E">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F86B7E" w:rsidRPr="00476285" w:rsidTr="009B12EF">
        <w:tc>
          <w:tcPr>
            <w:tcW w:w="3510" w:type="dxa"/>
          </w:tcPr>
          <w:p w:rsidR="00F86B7E" w:rsidRPr="00476285" w:rsidRDefault="00F86B7E" w:rsidP="006505F5">
            <w:pPr>
              <w:spacing w:line="276" w:lineRule="auto"/>
              <w:jc w:val="both"/>
              <w:rPr>
                <w:b/>
                <w:color w:val="000000" w:themeColor="text1"/>
                <w:lang w:eastAsia="uk-UA"/>
              </w:rPr>
            </w:pPr>
            <w:r>
              <w:rPr>
                <w:b/>
                <w:color w:val="000000" w:themeColor="text1"/>
                <w:lang w:eastAsia="uk-UA"/>
              </w:rPr>
              <w:t>1</w:t>
            </w:r>
            <w:r w:rsidR="006505F5">
              <w:rPr>
                <w:b/>
                <w:color w:val="000000" w:themeColor="text1"/>
                <w:lang w:eastAsia="uk-UA"/>
              </w:rPr>
              <w:t>0</w:t>
            </w:r>
            <w:r w:rsidRPr="00476285">
              <w:rPr>
                <w:b/>
                <w:color w:val="000000" w:themeColor="text1"/>
                <w:lang w:eastAsia="uk-UA"/>
              </w:rPr>
              <w:t>.</w:t>
            </w:r>
            <w:r>
              <w:rPr>
                <w:b/>
                <w:color w:val="000000" w:themeColor="text1"/>
                <w:lang w:eastAsia="uk-UA"/>
              </w:rPr>
              <w:t>04</w:t>
            </w:r>
            <w:r w:rsidRPr="00476285">
              <w:rPr>
                <w:b/>
                <w:color w:val="000000" w:themeColor="text1"/>
                <w:lang w:eastAsia="uk-UA"/>
              </w:rPr>
              <w:t>.202</w:t>
            </w:r>
            <w:r>
              <w:rPr>
                <w:b/>
                <w:color w:val="000000" w:themeColor="text1"/>
                <w:lang w:eastAsia="uk-UA"/>
              </w:rPr>
              <w:t>5</w:t>
            </w:r>
          </w:p>
        </w:tc>
        <w:tc>
          <w:tcPr>
            <w:tcW w:w="2552" w:type="dxa"/>
          </w:tcPr>
          <w:p w:rsidR="00F86B7E" w:rsidRPr="00476285" w:rsidRDefault="00F86B7E" w:rsidP="009B12EF">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F86B7E" w:rsidRPr="00476285" w:rsidRDefault="00F86B7E" w:rsidP="009B12EF">
            <w:pPr>
              <w:spacing w:line="276" w:lineRule="auto"/>
              <w:jc w:val="right"/>
              <w:rPr>
                <w:b/>
                <w:color w:val="000000" w:themeColor="text1"/>
                <w:lang w:eastAsia="uk-UA"/>
              </w:rPr>
            </w:pPr>
            <w:r w:rsidRPr="00D6662C">
              <w:rPr>
                <w:b/>
                <w:color w:val="000000" w:themeColor="text1"/>
                <w:lang w:eastAsia="uk-UA"/>
              </w:rPr>
              <w:t xml:space="preserve">№ </w:t>
            </w:r>
            <w:r w:rsidR="006505F5">
              <w:rPr>
                <w:b/>
                <w:color w:val="000000" w:themeColor="text1"/>
                <w:lang w:eastAsia="uk-UA"/>
              </w:rPr>
              <w:t>102</w:t>
            </w:r>
            <w:r w:rsidRPr="00D6662C">
              <w:rPr>
                <w:b/>
                <w:color w:val="000000" w:themeColor="text1"/>
                <w:lang w:eastAsia="uk-UA"/>
              </w:rPr>
              <w:t>-ОД</w:t>
            </w:r>
            <w:r w:rsidRPr="00476285">
              <w:rPr>
                <w:b/>
                <w:color w:val="000000" w:themeColor="text1"/>
                <w:lang w:eastAsia="uk-UA"/>
              </w:rPr>
              <w:t xml:space="preserve"> </w:t>
            </w:r>
          </w:p>
        </w:tc>
      </w:tr>
    </w:tbl>
    <w:p w:rsidR="00F86B7E" w:rsidRPr="00476285" w:rsidRDefault="00F86B7E" w:rsidP="00F86B7E">
      <w:pPr>
        <w:spacing w:line="276" w:lineRule="auto"/>
        <w:jc w:val="both"/>
        <w:rPr>
          <w:b/>
          <w:color w:val="000000" w:themeColor="text1"/>
          <w:sz w:val="16"/>
          <w:szCs w:val="16"/>
          <w:lang w:eastAsia="uk-UA"/>
        </w:rPr>
      </w:pPr>
    </w:p>
    <w:tbl>
      <w:tblPr>
        <w:tblW w:w="10778" w:type="dxa"/>
        <w:tblLook w:val="04A0" w:firstRow="1" w:lastRow="0" w:firstColumn="1" w:lastColumn="0" w:noHBand="0" w:noVBand="1"/>
      </w:tblPr>
      <w:tblGrid>
        <w:gridCol w:w="4786"/>
        <w:gridCol w:w="5992"/>
      </w:tblGrid>
      <w:tr w:rsidR="00F86B7E" w:rsidRPr="00476285" w:rsidTr="009B12EF">
        <w:tc>
          <w:tcPr>
            <w:tcW w:w="4786" w:type="dxa"/>
            <w:hideMark/>
          </w:tcPr>
          <w:p w:rsidR="00F86B7E" w:rsidRPr="00476285" w:rsidRDefault="00F86B7E" w:rsidP="009B12EF">
            <w:pPr>
              <w:spacing w:line="276" w:lineRule="auto"/>
              <w:jc w:val="both"/>
              <w:rPr>
                <w:b/>
                <w:lang w:eastAsia="uk-UA"/>
              </w:rPr>
            </w:pPr>
            <w:r w:rsidRPr="00476285">
              <w:rPr>
                <w:b/>
              </w:rPr>
              <w:t>Про затвер</w:t>
            </w:r>
            <w:r>
              <w:rPr>
                <w:b/>
              </w:rPr>
              <w:t>дження паспорта бюджетної програми за КПКВК 0217381</w:t>
            </w:r>
            <w:r w:rsidRPr="00476285">
              <w:rPr>
                <w:b/>
              </w:rPr>
              <w:t xml:space="preserve"> В</w:t>
            </w:r>
            <w:r w:rsidRPr="00476285">
              <w:rPr>
                <w:b/>
                <w:color w:val="000000"/>
              </w:rPr>
              <w:t xml:space="preserve">иконавчого комітету Роменської міської ради </w:t>
            </w:r>
            <w:r>
              <w:rPr>
                <w:b/>
              </w:rPr>
              <w:t>на 2025</w:t>
            </w:r>
            <w:r w:rsidRPr="00476285">
              <w:rPr>
                <w:b/>
              </w:rPr>
              <w:t xml:space="preserve"> рік </w:t>
            </w:r>
          </w:p>
        </w:tc>
        <w:tc>
          <w:tcPr>
            <w:tcW w:w="5992" w:type="dxa"/>
          </w:tcPr>
          <w:p w:rsidR="00F86B7E" w:rsidRPr="00476285" w:rsidRDefault="00F86B7E" w:rsidP="009B12EF">
            <w:pPr>
              <w:spacing w:line="276" w:lineRule="auto"/>
              <w:jc w:val="both"/>
              <w:rPr>
                <w:b/>
                <w:lang w:eastAsia="uk-UA"/>
              </w:rPr>
            </w:pPr>
          </w:p>
        </w:tc>
      </w:tr>
    </w:tbl>
    <w:p w:rsidR="00F86B7E" w:rsidRPr="00476285" w:rsidRDefault="00F86B7E" w:rsidP="00F86B7E">
      <w:pPr>
        <w:spacing w:line="276" w:lineRule="auto"/>
        <w:rPr>
          <w:sz w:val="16"/>
          <w:szCs w:val="16"/>
        </w:rPr>
      </w:pPr>
    </w:p>
    <w:p w:rsidR="00F86B7E" w:rsidRPr="00135269" w:rsidRDefault="00F86B7E" w:rsidP="00F86B7E">
      <w:pPr>
        <w:tabs>
          <w:tab w:val="left" w:pos="0"/>
        </w:tabs>
        <w:spacing w:after="120" w:line="271" w:lineRule="auto"/>
        <w:ind w:firstLine="567"/>
        <w:jc w:val="both"/>
      </w:pPr>
      <w:r w:rsidRPr="00135269">
        <w:t xml:space="preserve">Відповідно </w:t>
      </w:r>
      <w:r w:rsidRPr="00135269">
        <w:rPr>
          <w:bCs/>
          <w:color w:val="000000"/>
        </w:rPr>
        <w:t xml:space="preserve">до пункту 20 частини 4 статті 42 Закону України «Про місцеве самоврядування в Україні», </w:t>
      </w:r>
      <w:r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t>, рішення</w:t>
      </w:r>
      <w:r w:rsidRPr="00135269">
        <w:t xml:space="preserve"> міської ради </w:t>
      </w:r>
      <w:r w:rsidRPr="00135269">
        <w:rPr>
          <w:bCs/>
          <w:color w:val="000000"/>
        </w:rPr>
        <w:t xml:space="preserve">від </w:t>
      </w:r>
      <w:r>
        <w:t>02.04</w:t>
      </w:r>
      <w:r w:rsidRPr="00135269">
        <w:t>.202</w:t>
      </w:r>
      <w:r>
        <w:t>5</w:t>
      </w:r>
      <w:r w:rsidRPr="00135269">
        <w:t xml:space="preserve"> </w:t>
      </w:r>
      <w:r w:rsidRPr="00135269">
        <w:rPr>
          <w:bCs/>
        </w:rPr>
        <w:t>«Про Бюджет Роменської міської територіальної громади 202</w:t>
      </w:r>
      <w:r>
        <w:rPr>
          <w:bCs/>
        </w:rPr>
        <w:t>5</w:t>
      </w:r>
      <w:r w:rsidRPr="00135269">
        <w:rPr>
          <w:bCs/>
        </w:rPr>
        <w:t xml:space="preserve"> рік</w:t>
      </w:r>
      <w:r w:rsidRPr="00135269">
        <w:t>»:</w:t>
      </w:r>
    </w:p>
    <w:p w:rsidR="00F86B7E" w:rsidRPr="0096737B" w:rsidRDefault="00F86B7E" w:rsidP="00F86B7E">
      <w:pPr>
        <w:spacing w:after="150" w:line="276" w:lineRule="auto"/>
        <w:ind w:firstLine="567"/>
        <w:jc w:val="both"/>
        <w:rPr>
          <w:color w:val="000000"/>
        </w:rPr>
      </w:pPr>
      <w:r w:rsidRPr="00945FFB">
        <w:rPr>
          <w:color w:val="000000"/>
        </w:rPr>
        <w:t>Затвердити</w:t>
      </w:r>
      <w:r>
        <w:rPr>
          <w:color w:val="000000"/>
        </w:rPr>
        <w:t xml:space="preserve"> </w:t>
      </w:r>
      <w:r w:rsidRPr="00945FFB">
        <w:rPr>
          <w:color w:val="000000"/>
        </w:rPr>
        <w:t>паспорт бюджетн</w:t>
      </w:r>
      <w:r>
        <w:rPr>
          <w:color w:val="000000"/>
        </w:rPr>
        <w:t>ої</w:t>
      </w:r>
      <w:r w:rsidRPr="00945FFB">
        <w:rPr>
          <w:color w:val="000000"/>
        </w:rPr>
        <w:t xml:space="preserve"> програм</w:t>
      </w:r>
      <w:r>
        <w:rPr>
          <w:color w:val="000000"/>
        </w:rPr>
        <w:t>и</w:t>
      </w:r>
      <w:r w:rsidRPr="00945FFB">
        <w:rPr>
          <w:color w:val="000000"/>
        </w:rPr>
        <w:t xml:space="preserve"> Виконавчого комітету Роменськ</w:t>
      </w:r>
      <w:r>
        <w:rPr>
          <w:color w:val="000000"/>
        </w:rPr>
        <w:t xml:space="preserve">ої міської ради на 2025 рік (додається) за  </w:t>
      </w:r>
      <w:r w:rsidRPr="00945FFB">
        <w:rPr>
          <w:color w:val="000000"/>
        </w:rPr>
        <w:t>КПКВК</w:t>
      </w:r>
      <w:r>
        <w:rPr>
          <w:color w:val="000000"/>
        </w:rPr>
        <w:t xml:space="preserve"> 0217381 «</w:t>
      </w:r>
      <w:r w:rsidRPr="00F86B7E">
        <w:rPr>
          <w:color w:val="000000"/>
        </w:rPr>
        <w:t>Реалізація проектів в рамках Програми з відновлення України</w:t>
      </w:r>
      <w:r>
        <w:rPr>
          <w:color w:val="000000"/>
        </w:rPr>
        <w:t>»</w:t>
      </w:r>
      <w:r w:rsidR="006505F5">
        <w:rPr>
          <w:color w:val="000000"/>
        </w:rPr>
        <w:t>.</w:t>
      </w:r>
      <w:bookmarkStart w:id="0" w:name="_GoBack"/>
      <w:bookmarkEnd w:id="0"/>
    </w:p>
    <w:p w:rsidR="00F86B7E" w:rsidRPr="00476285" w:rsidRDefault="00F86B7E" w:rsidP="00F86B7E">
      <w:pPr>
        <w:rPr>
          <w:color w:val="000000" w:themeColor="text1"/>
        </w:rPr>
      </w:pPr>
    </w:p>
    <w:p w:rsidR="00F86B7E" w:rsidRPr="00476285" w:rsidRDefault="00F86B7E" w:rsidP="00F86B7E">
      <w:pPr>
        <w:spacing w:line="276" w:lineRule="auto"/>
        <w:jc w:val="both"/>
        <w:rPr>
          <w:b/>
          <w:bCs/>
          <w:color w:val="000000" w:themeColor="text1"/>
        </w:rPr>
      </w:pPr>
    </w:p>
    <w:p w:rsidR="00F86B7E" w:rsidRPr="00B17791" w:rsidRDefault="00F86B7E" w:rsidP="00F86B7E">
      <w:pPr>
        <w:spacing w:line="276" w:lineRule="auto"/>
        <w:jc w:val="both"/>
        <w:rPr>
          <w:b/>
          <w:color w:val="000000"/>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sectPr w:rsidR="00F86B7E" w:rsidRPr="00B17791" w:rsidSect="000549B6">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1C1" w:rsidRDefault="00EB11C1" w:rsidP="00592194">
      <w:r>
        <w:separator/>
      </w:r>
    </w:p>
  </w:endnote>
  <w:endnote w:type="continuationSeparator" w:id="0">
    <w:p w:rsidR="00EB11C1" w:rsidRDefault="00EB11C1"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1C1" w:rsidRDefault="00EB11C1" w:rsidP="00592194">
      <w:r>
        <w:separator/>
      </w:r>
    </w:p>
  </w:footnote>
  <w:footnote w:type="continuationSeparator" w:id="0">
    <w:p w:rsidR="00EB11C1" w:rsidRDefault="00EB11C1"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7D5D"/>
    <w:rsid w:val="000300DC"/>
    <w:rsid w:val="00032C25"/>
    <w:rsid w:val="00033B6D"/>
    <w:rsid w:val="00034D3A"/>
    <w:rsid w:val="00035081"/>
    <w:rsid w:val="00035456"/>
    <w:rsid w:val="000360D4"/>
    <w:rsid w:val="00037381"/>
    <w:rsid w:val="00040136"/>
    <w:rsid w:val="000424CF"/>
    <w:rsid w:val="00044538"/>
    <w:rsid w:val="00047A6B"/>
    <w:rsid w:val="00050203"/>
    <w:rsid w:val="00051B45"/>
    <w:rsid w:val="00052AAE"/>
    <w:rsid w:val="000541BB"/>
    <w:rsid w:val="000549B6"/>
    <w:rsid w:val="00057433"/>
    <w:rsid w:val="00061137"/>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B033F"/>
    <w:rsid w:val="000B06BD"/>
    <w:rsid w:val="000B1258"/>
    <w:rsid w:val="000B4538"/>
    <w:rsid w:val="000C063D"/>
    <w:rsid w:val="000C2BC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3DBA"/>
    <w:rsid w:val="00195CE4"/>
    <w:rsid w:val="00197E82"/>
    <w:rsid w:val="001A2048"/>
    <w:rsid w:val="001A24CD"/>
    <w:rsid w:val="001A4715"/>
    <w:rsid w:val="001A55B5"/>
    <w:rsid w:val="001A5769"/>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6DE1"/>
    <w:rsid w:val="00207751"/>
    <w:rsid w:val="00211064"/>
    <w:rsid w:val="0021156C"/>
    <w:rsid w:val="00216417"/>
    <w:rsid w:val="00217597"/>
    <w:rsid w:val="00217B43"/>
    <w:rsid w:val="00217F83"/>
    <w:rsid w:val="00221A15"/>
    <w:rsid w:val="00222542"/>
    <w:rsid w:val="0022352B"/>
    <w:rsid w:val="00225F42"/>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4DE7"/>
    <w:rsid w:val="002C6863"/>
    <w:rsid w:val="002D2A65"/>
    <w:rsid w:val="002D4390"/>
    <w:rsid w:val="002D4AD5"/>
    <w:rsid w:val="002E36D5"/>
    <w:rsid w:val="002E3CF9"/>
    <w:rsid w:val="002E3F95"/>
    <w:rsid w:val="002E5EF1"/>
    <w:rsid w:val="002E646E"/>
    <w:rsid w:val="002F0066"/>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22753"/>
    <w:rsid w:val="00325313"/>
    <w:rsid w:val="00326DC7"/>
    <w:rsid w:val="00327EA0"/>
    <w:rsid w:val="003305BA"/>
    <w:rsid w:val="00332CF9"/>
    <w:rsid w:val="0033414C"/>
    <w:rsid w:val="00334553"/>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6F21"/>
    <w:rsid w:val="003E003D"/>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0CFC"/>
    <w:rsid w:val="00482C78"/>
    <w:rsid w:val="00487901"/>
    <w:rsid w:val="004950D6"/>
    <w:rsid w:val="00495844"/>
    <w:rsid w:val="004A3006"/>
    <w:rsid w:val="004B552C"/>
    <w:rsid w:val="004B61C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104E"/>
    <w:rsid w:val="005228F6"/>
    <w:rsid w:val="00526E11"/>
    <w:rsid w:val="005273D6"/>
    <w:rsid w:val="00532095"/>
    <w:rsid w:val="0053324B"/>
    <w:rsid w:val="0053383A"/>
    <w:rsid w:val="00534AF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B1CE2"/>
    <w:rsid w:val="005B3BC2"/>
    <w:rsid w:val="005B7647"/>
    <w:rsid w:val="005B794D"/>
    <w:rsid w:val="005C160C"/>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1AB8"/>
    <w:rsid w:val="00613825"/>
    <w:rsid w:val="006178B8"/>
    <w:rsid w:val="00620D0F"/>
    <w:rsid w:val="00624989"/>
    <w:rsid w:val="00625C1F"/>
    <w:rsid w:val="00625DF5"/>
    <w:rsid w:val="00626475"/>
    <w:rsid w:val="0063202F"/>
    <w:rsid w:val="00644CF8"/>
    <w:rsid w:val="006462EF"/>
    <w:rsid w:val="006475F3"/>
    <w:rsid w:val="00647966"/>
    <w:rsid w:val="006505F5"/>
    <w:rsid w:val="00650898"/>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55C7"/>
    <w:rsid w:val="00686BC4"/>
    <w:rsid w:val="006917E0"/>
    <w:rsid w:val="00693E35"/>
    <w:rsid w:val="00695602"/>
    <w:rsid w:val="00695BF4"/>
    <w:rsid w:val="0069607A"/>
    <w:rsid w:val="006A33FA"/>
    <w:rsid w:val="006A3F65"/>
    <w:rsid w:val="006A463B"/>
    <w:rsid w:val="006A561B"/>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14C4"/>
    <w:rsid w:val="00725BDA"/>
    <w:rsid w:val="00731805"/>
    <w:rsid w:val="0073290E"/>
    <w:rsid w:val="007356D9"/>
    <w:rsid w:val="00737490"/>
    <w:rsid w:val="00740ACD"/>
    <w:rsid w:val="00740EA1"/>
    <w:rsid w:val="007455C3"/>
    <w:rsid w:val="00745BE7"/>
    <w:rsid w:val="00750A6F"/>
    <w:rsid w:val="00753060"/>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11CFC"/>
    <w:rsid w:val="00812190"/>
    <w:rsid w:val="008121CC"/>
    <w:rsid w:val="00812804"/>
    <w:rsid w:val="00812EAF"/>
    <w:rsid w:val="00816CDA"/>
    <w:rsid w:val="008235C9"/>
    <w:rsid w:val="00825E66"/>
    <w:rsid w:val="00826E15"/>
    <w:rsid w:val="008274AF"/>
    <w:rsid w:val="00827A0C"/>
    <w:rsid w:val="00834144"/>
    <w:rsid w:val="0084356F"/>
    <w:rsid w:val="0084360E"/>
    <w:rsid w:val="00845F4B"/>
    <w:rsid w:val="00853AC7"/>
    <w:rsid w:val="0085475F"/>
    <w:rsid w:val="00860001"/>
    <w:rsid w:val="00860235"/>
    <w:rsid w:val="00860CFD"/>
    <w:rsid w:val="00862754"/>
    <w:rsid w:val="00862CED"/>
    <w:rsid w:val="008636A4"/>
    <w:rsid w:val="008642AD"/>
    <w:rsid w:val="008647AC"/>
    <w:rsid w:val="00864A8D"/>
    <w:rsid w:val="008663A3"/>
    <w:rsid w:val="008712BB"/>
    <w:rsid w:val="00872AB4"/>
    <w:rsid w:val="0087554D"/>
    <w:rsid w:val="00877D4A"/>
    <w:rsid w:val="008809E8"/>
    <w:rsid w:val="00883CB1"/>
    <w:rsid w:val="00886372"/>
    <w:rsid w:val="00890FF0"/>
    <w:rsid w:val="00891D49"/>
    <w:rsid w:val="00895C2E"/>
    <w:rsid w:val="008A0763"/>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345D"/>
    <w:rsid w:val="009146BB"/>
    <w:rsid w:val="009173D6"/>
    <w:rsid w:val="0092033F"/>
    <w:rsid w:val="00923B6D"/>
    <w:rsid w:val="00925657"/>
    <w:rsid w:val="009312AF"/>
    <w:rsid w:val="00934299"/>
    <w:rsid w:val="00936021"/>
    <w:rsid w:val="00936AB1"/>
    <w:rsid w:val="00941FB3"/>
    <w:rsid w:val="00943984"/>
    <w:rsid w:val="00952015"/>
    <w:rsid w:val="00956590"/>
    <w:rsid w:val="0096737B"/>
    <w:rsid w:val="0096798D"/>
    <w:rsid w:val="00974029"/>
    <w:rsid w:val="00984764"/>
    <w:rsid w:val="00984FFC"/>
    <w:rsid w:val="00985DE3"/>
    <w:rsid w:val="00987228"/>
    <w:rsid w:val="00987257"/>
    <w:rsid w:val="00987950"/>
    <w:rsid w:val="00987DE3"/>
    <w:rsid w:val="009914FD"/>
    <w:rsid w:val="0099299C"/>
    <w:rsid w:val="00992FD9"/>
    <w:rsid w:val="00993710"/>
    <w:rsid w:val="009A35A7"/>
    <w:rsid w:val="009A56C6"/>
    <w:rsid w:val="009A69E4"/>
    <w:rsid w:val="009B4F07"/>
    <w:rsid w:val="009B79D2"/>
    <w:rsid w:val="009C0B71"/>
    <w:rsid w:val="009C1ECE"/>
    <w:rsid w:val="009C2EA7"/>
    <w:rsid w:val="009C3BD7"/>
    <w:rsid w:val="009C5CE2"/>
    <w:rsid w:val="009C72E6"/>
    <w:rsid w:val="009D11AA"/>
    <w:rsid w:val="009D270C"/>
    <w:rsid w:val="009D7573"/>
    <w:rsid w:val="009E0EB9"/>
    <w:rsid w:val="009E2CCD"/>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51DD3"/>
    <w:rsid w:val="00A55F4D"/>
    <w:rsid w:val="00A571CF"/>
    <w:rsid w:val="00A6003C"/>
    <w:rsid w:val="00A608B0"/>
    <w:rsid w:val="00A6120B"/>
    <w:rsid w:val="00A6309D"/>
    <w:rsid w:val="00A66C31"/>
    <w:rsid w:val="00A671EE"/>
    <w:rsid w:val="00A76A3F"/>
    <w:rsid w:val="00A771F9"/>
    <w:rsid w:val="00A81618"/>
    <w:rsid w:val="00A828C8"/>
    <w:rsid w:val="00A85582"/>
    <w:rsid w:val="00A855B2"/>
    <w:rsid w:val="00A94001"/>
    <w:rsid w:val="00AA0A0B"/>
    <w:rsid w:val="00AA133D"/>
    <w:rsid w:val="00AA22CD"/>
    <w:rsid w:val="00AA361C"/>
    <w:rsid w:val="00AA3F92"/>
    <w:rsid w:val="00AA595C"/>
    <w:rsid w:val="00AA75A5"/>
    <w:rsid w:val="00AB10C1"/>
    <w:rsid w:val="00AB3FBC"/>
    <w:rsid w:val="00AB695B"/>
    <w:rsid w:val="00AB75C7"/>
    <w:rsid w:val="00AB7D6C"/>
    <w:rsid w:val="00AC0921"/>
    <w:rsid w:val="00AC109D"/>
    <w:rsid w:val="00AC462B"/>
    <w:rsid w:val="00AC4A03"/>
    <w:rsid w:val="00AD2995"/>
    <w:rsid w:val="00AD4024"/>
    <w:rsid w:val="00AD59E7"/>
    <w:rsid w:val="00AD6B49"/>
    <w:rsid w:val="00AD7EA7"/>
    <w:rsid w:val="00AE2E2A"/>
    <w:rsid w:val="00AE4A8B"/>
    <w:rsid w:val="00AF0072"/>
    <w:rsid w:val="00AF485A"/>
    <w:rsid w:val="00AF5B4F"/>
    <w:rsid w:val="00AF6418"/>
    <w:rsid w:val="00B02E62"/>
    <w:rsid w:val="00B10331"/>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DA5"/>
    <w:rsid w:val="00B552E3"/>
    <w:rsid w:val="00B55FAA"/>
    <w:rsid w:val="00B564D5"/>
    <w:rsid w:val="00B65AF8"/>
    <w:rsid w:val="00B70012"/>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1B07"/>
    <w:rsid w:val="00BB2E0F"/>
    <w:rsid w:val="00BB6C62"/>
    <w:rsid w:val="00BC06AB"/>
    <w:rsid w:val="00BC2B7C"/>
    <w:rsid w:val="00BC3FD8"/>
    <w:rsid w:val="00BC4ADC"/>
    <w:rsid w:val="00BC5813"/>
    <w:rsid w:val="00BC604A"/>
    <w:rsid w:val="00BC7772"/>
    <w:rsid w:val="00BD0D81"/>
    <w:rsid w:val="00BD38FA"/>
    <w:rsid w:val="00BD70E3"/>
    <w:rsid w:val="00BE1003"/>
    <w:rsid w:val="00BE1134"/>
    <w:rsid w:val="00BE1D01"/>
    <w:rsid w:val="00BE4594"/>
    <w:rsid w:val="00BF37E0"/>
    <w:rsid w:val="00BF4AEF"/>
    <w:rsid w:val="00BF54CB"/>
    <w:rsid w:val="00BF66EF"/>
    <w:rsid w:val="00C0376F"/>
    <w:rsid w:val="00C10C90"/>
    <w:rsid w:val="00C14F5A"/>
    <w:rsid w:val="00C1583B"/>
    <w:rsid w:val="00C21DB9"/>
    <w:rsid w:val="00C22149"/>
    <w:rsid w:val="00C2293E"/>
    <w:rsid w:val="00C26FB9"/>
    <w:rsid w:val="00C34962"/>
    <w:rsid w:val="00C36513"/>
    <w:rsid w:val="00C41833"/>
    <w:rsid w:val="00C442A4"/>
    <w:rsid w:val="00C44716"/>
    <w:rsid w:val="00C4538F"/>
    <w:rsid w:val="00C46172"/>
    <w:rsid w:val="00C517CD"/>
    <w:rsid w:val="00C53A79"/>
    <w:rsid w:val="00C56ED6"/>
    <w:rsid w:val="00C572D7"/>
    <w:rsid w:val="00C57E1C"/>
    <w:rsid w:val="00C763FB"/>
    <w:rsid w:val="00C775FD"/>
    <w:rsid w:val="00C81EF2"/>
    <w:rsid w:val="00C8684D"/>
    <w:rsid w:val="00C86C1B"/>
    <w:rsid w:val="00C91550"/>
    <w:rsid w:val="00C91DCF"/>
    <w:rsid w:val="00C93381"/>
    <w:rsid w:val="00C94B66"/>
    <w:rsid w:val="00C95C47"/>
    <w:rsid w:val="00CA0491"/>
    <w:rsid w:val="00CA4768"/>
    <w:rsid w:val="00CA6D27"/>
    <w:rsid w:val="00CB0A33"/>
    <w:rsid w:val="00CB0B9F"/>
    <w:rsid w:val="00CB3EB0"/>
    <w:rsid w:val="00CB58D1"/>
    <w:rsid w:val="00CB5DC8"/>
    <w:rsid w:val="00CB7EC6"/>
    <w:rsid w:val="00CC07E9"/>
    <w:rsid w:val="00CC5287"/>
    <w:rsid w:val="00CC7EB8"/>
    <w:rsid w:val="00CD3552"/>
    <w:rsid w:val="00CD6D7D"/>
    <w:rsid w:val="00CE4058"/>
    <w:rsid w:val="00CF1B02"/>
    <w:rsid w:val="00CF4CB8"/>
    <w:rsid w:val="00CF5DEA"/>
    <w:rsid w:val="00CF7E31"/>
    <w:rsid w:val="00D05832"/>
    <w:rsid w:val="00D06168"/>
    <w:rsid w:val="00D06A3E"/>
    <w:rsid w:val="00D07115"/>
    <w:rsid w:val="00D07ACC"/>
    <w:rsid w:val="00D104C7"/>
    <w:rsid w:val="00D13086"/>
    <w:rsid w:val="00D150CA"/>
    <w:rsid w:val="00D15769"/>
    <w:rsid w:val="00D16C3F"/>
    <w:rsid w:val="00D20583"/>
    <w:rsid w:val="00D22131"/>
    <w:rsid w:val="00D23D15"/>
    <w:rsid w:val="00D24236"/>
    <w:rsid w:val="00D25E45"/>
    <w:rsid w:val="00D30C4A"/>
    <w:rsid w:val="00D34389"/>
    <w:rsid w:val="00D374B4"/>
    <w:rsid w:val="00D44EEF"/>
    <w:rsid w:val="00D45DA5"/>
    <w:rsid w:val="00D46E97"/>
    <w:rsid w:val="00D5149D"/>
    <w:rsid w:val="00D5459E"/>
    <w:rsid w:val="00D545B0"/>
    <w:rsid w:val="00D5741E"/>
    <w:rsid w:val="00D609EA"/>
    <w:rsid w:val="00D6662C"/>
    <w:rsid w:val="00D74CEF"/>
    <w:rsid w:val="00D769F2"/>
    <w:rsid w:val="00D80289"/>
    <w:rsid w:val="00D817DB"/>
    <w:rsid w:val="00D84FB4"/>
    <w:rsid w:val="00D86EB6"/>
    <w:rsid w:val="00D90090"/>
    <w:rsid w:val="00D92E27"/>
    <w:rsid w:val="00D95868"/>
    <w:rsid w:val="00D976C3"/>
    <w:rsid w:val="00DA590F"/>
    <w:rsid w:val="00DC4FAF"/>
    <w:rsid w:val="00DC6DEA"/>
    <w:rsid w:val="00DD4041"/>
    <w:rsid w:val="00DD7482"/>
    <w:rsid w:val="00DD773D"/>
    <w:rsid w:val="00DD7CA6"/>
    <w:rsid w:val="00DE0E04"/>
    <w:rsid w:val="00DE1E06"/>
    <w:rsid w:val="00DE465E"/>
    <w:rsid w:val="00DE7733"/>
    <w:rsid w:val="00DF2A29"/>
    <w:rsid w:val="00E07919"/>
    <w:rsid w:val="00E12798"/>
    <w:rsid w:val="00E12BAC"/>
    <w:rsid w:val="00E148D5"/>
    <w:rsid w:val="00E15CE3"/>
    <w:rsid w:val="00E16656"/>
    <w:rsid w:val="00E21CF3"/>
    <w:rsid w:val="00E21DF9"/>
    <w:rsid w:val="00E225B9"/>
    <w:rsid w:val="00E22C91"/>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6E8A"/>
    <w:rsid w:val="00E77890"/>
    <w:rsid w:val="00E873BA"/>
    <w:rsid w:val="00E928F3"/>
    <w:rsid w:val="00E95777"/>
    <w:rsid w:val="00EA0E6C"/>
    <w:rsid w:val="00EA3785"/>
    <w:rsid w:val="00EA46B4"/>
    <w:rsid w:val="00EA53A3"/>
    <w:rsid w:val="00EA7C5F"/>
    <w:rsid w:val="00EB11C1"/>
    <w:rsid w:val="00EB3496"/>
    <w:rsid w:val="00EB75FA"/>
    <w:rsid w:val="00EC48F2"/>
    <w:rsid w:val="00EC4DB5"/>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6917"/>
    <w:rsid w:val="00F16A49"/>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227C"/>
    <w:rsid w:val="00F724A2"/>
    <w:rsid w:val="00F73050"/>
    <w:rsid w:val="00F75D73"/>
    <w:rsid w:val="00F77164"/>
    <w:rsid w:val="00F81023"/>
    <w:rsid w:val="00F82232"/>
    <w:rsid w:val="00F8640C"/>
    <w:rsid w:val="00F86B7E"/>
    <w:rsid w:val="00F91189"/>
    <w:rsid w:val="00F97181"/>
    <w:rsid w:val="00F976EA"/>
    <w:rsid w:val="00FA0D47"/>
    <w:rsid w:val="00FA4A3C"/>
    <w:rsid w:val="00FA4E97"/>
    <w:rsid w:val="00FA677D"/>
    <w:rsid w:val="00FB0095"/>
    <w:rsid w:val="00FB04E4"/>
    <w:rsid w:val="00FB2D58"/>
    <w:rsid w:val="00FB5670"/>
    <w:rsid w:val="00FC6C3D"/>
    <w:rsid w:val="00FD0C6D"/>
    <w:rsid w:val="00FD1738"/>
    <w:rsid w:val="00FD2031"/>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C39E"/>
  <w15:docId w15:val="{CCCEA0A6-5A16-4FFF-AE94-9667D49B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B7E"/>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Emphasis"/>
    <w:basedOn w:val="a0"/>
    <w:uiPriority w:val="20"/>
    <w:qFormat/>
    <w:rsid w:val="00334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2046380">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66FE5-0A8E-4382-A275-36C40BFE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2024-01-24T06:03:00Z</cp:lastPrinted>
  <dcterms:created xsi:type="dcterms:W3CDTF">2025-04-10T08:18:00Z</dcterms:created>
  <dcterms:modified xsi:type="dcterms:W3CDTF">2025-04-10T08:18:00Z</dcterms:modified>
</cp:coreProperties>
</file>