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B9D" w:rsidRPr="008A474A" w:rsidRDefault="007B3B9D" w:rsidP="007B3B9D">
      <w:pPr>
        <w:pStyle w:val="21"/>
        <w:tabs>
          <w:tab w:val="left" w:pos="180"/>
        </w:tabs>
        <w:spacing w:line="240" w:lineRule="auto"/>
        <w:jc w:val="center"/>
        <w:rPr>
          <w:b/>
          <w:bCs/>
          <w:color w:val="FF0000"/>
        </w:rPr>
      </w:pPr>
      <w:r w:rsidRPr="008A474A">
        <w:rPr>
          <w:b/>
          <w:bCs/>
          <w:color w:val="FF0000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8" o:title=""/>
          </v:shape>
          <o:OLEObject Type="Embed" ProgID="Word.Picture.8" ShapeID="_x0000_i1025" DrawAspect="Content" ObjectID="_1803204277" r:id="rId9"/>
        </w:object>
      </w:r>
      <w:r w:rsidRPr="008A474A">
        <w:rPr>
          <w:b/>
          <w:bCs/>
          <w:color w:val="FF0000"/>
        </w:rPr>
        <w:t xml:space="preserve"> </w:t>
      </w:r>
    </w:p>
    <w:p w:rsidR="007B3B9D" w:rsidRPr="00C6014A" w:rsidRDefault="007B3B9D" w:rsidP="007B3B9D">
      <w:pPr>
        <w:jc w:val="center"/>
        <w:rPr>
          <w:b/>
        </w:rPr>
      </w:pPr>
      <w:r w:rsidRPr="00C6014A">
        <w:rPr>
          <w:b/>
        </w:rPr>
        <w:t>РОМЕНСЬКА МІСЬКА РАДА СУМСЬКОЇ ОБЛАСТІ</w:t>
      </w:r>
    </w:p>
    <w:p w:rsidR="007B3B9D" w:rsidRPr="00F13E0C" w:rsidRDefault="007B3B9D" w:rsidP="007B3B9D">
      <w:pPr>
        <w:jc w:val="center"/>
        <w:rPr>
          <w:b/>
        </w:rPr>
      </w:pPr>
      <w:r w:rsidRPr="00F13E0C">
        <w:rPr>
          <w:b/>
        </w:rPr>
        <w:t>ВОСЬМЕ СКЛИКАННЯ</w:t>
      </w:r>
    </w:p>
    <w:p w:rsidR="007B3B9D" w:rsidRPr="00F13E0C" w:rsidRDefault="002E222A" w:rsidP="006D5787">
      <w:pPr>
        <w:pStyle w:val="3"/>
        <w:spacing w:before="120" w:after="120"/>
        <w:jc w:val="center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>ВІСІМДЕСЯТ ДЕВ</w:t>
      </w:r>
      <w:r>
        <w:rPr>
          <w:rFonts w:ascii="Times New Roman" w:hAnsi="Times New Roman"/>
          <w:bCs w:val="0"/>
          <w:sz w:val="24"/>
          <w:szCs w:val="24"/>
          <w:lang w:val="en-US"/>
        </w:rPr>
        <w:t>’</w:t>
      </w:r>
      <w:r>
        <w:rPr>
          <w:rFonts w:ascii="Times New Roman" w:hAnsi="Times New Roman"/>
          <w:bCs w:val="0"/>
          <w:sz w:val="24"/>
          <w:szCs w:val="24"/>
        </w:rPr>
        <w:t>ЯТА</w:t>
      </w:r>
      <w:r w:rsidR="00BA1666" w:rsidRPr="00F13E0C">
        <w:rPr>
          <w:rFonts w:ascii="Times New Roman" w:hAnsi="Times New Roman"/>
          <w:bCs w:val="0"/>
          <w:sz w:val="24"/>
          <w:szCs w:val="24"/>
        </w:rPr>
        <w:t xml:space="preserve"> СЕСІЯ</w:t>
      </w:r>
    </w:p>
    <w:p w:rsidR="007B3B9D" w:rsidRPr="0041725F" w:rsidRDefault="007B3B9D" w:rsidP="007B3B9D">
      <w:pPr>
        <w:pStyle w:val="1"/>
        <w:jc w:val="center"/>
        <w:rPr>
          <w:b/>
        </w:rPr>
      </w:pPr>
      <w:r w:rsidRPr="0041725F">
        <w:rPr>
          <w:b/>
        </w:rPr>
        <w:t>РІШЕННЯ</w:t>
      </w:r>
    </w:p>
    <w:p w:rsidR="00B84BD3" w:rsidRPr="008A474A" w:rsidRDefault="00B84BD3" w:rsidP="007B3B9D">
      <w:pPr>
        <w:keepNext/>
        <w:jc w:val="center"/>
        <w:rPr>
          <w:b/>
          <w:color w:val="FF0000"/>
        </w:rPr>
      </w:pPr>
    </w:p>
    <w:p w:rsidR="00B84BD3" w:rsidRPr="008A474A" w:rsidRDefault="002E222A" w:rsidP="007B3B9D">
      <w:pPr>
        <w:keepNext/>
        <w:rPr>
          <w:b/>
          <w:color w:val="FF0000"/>
        </w:rPr>
      </w:pPr>
      <w:r>
        <w:rPr>
          <w:b/>
        </w:rPr>
        <w:t>19</w:t>
      </w:r>
      <w:r w:rsidR="00B84BD3" w:rsidRPr="00F13E0C">
        <w:rPr>
          <w:b/>
        </w:rPr>
        <w:t>.</w:t>
      </w:r>
      <w:r w:rsidR="00D31759" w:rsidRPr="00F13E0C">
        <w:rPr>
          <w:b/>
        </w:rPr>
        <w:t>03.2024</w:t>
      </w:r>
      <w:r w:rsidR="00B84BD3" w:rsidRPr="00F13E0C">
        <w:rPr>
          <w:b/>
        </w:rPr>
        <w:tab/>
      </w:r>
      <w:r w:rsidR="00B84BD3" w:rsidRPr="008A474A">
        <w:rPr>
          <w:b/>
          <w:color w:val="FF0000"/>
        </w:rPr>
        <w:tab/>
      </w:r>
      <w:r w:rsidR="00B84BD3" w:rsidRPr="008A474A">
        <w:rPr>
          <w:b/>
          <w:color w:val="FF0000"/>
        </w:rPr>
        <w:tab/>
      </w:r>
      <w:r w:rsidR="00B84BD3" w:rsidRPr="008A474A">
        <w:rPr>
          <w:b/>
          <w:color w:val="FF0000"/>
        </w:rPr>
        <w:tab/>
        <w:t xml:space="preserve">               </w:t>
      </w:r>
      <w:r w:rsidR="00B84BD3" w:rsidRPr="005C7F22">
        <w:rPr>
          <w:b/>
        </w:rPr>
        <w:t>Ромни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694083" w:rsidRPr="008A474A" w:rsidTr="00BA1666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694083" w:rsidRPr="005A144D" w:rsidRDefault="00BA1666" w:rsidP="002E222A">
            <w:pPr>
              <w:tabs>
                <w:tab w:val="left" w:pos="4536"/>
              </w:tabs>
              <w:spacing w:before="120" w:after="120" w:line="271" w:lineRule="auto"/>
              <w:ind w:right="4570"/>
              <w:jc w:val="both"/>
              <w:rPr>
                <w:b/>
              </w:rPr>
            </w:pPr>
            <w:r w:rsidRPr="005A144D">
              <w:rPr>
                <w:b/>
              </w:rPr>
              <w:t xml:space="preserve">Про </w:t>
            </w:r>
            <w:r w:rsidR="00F01E84">
              <w:rPr>
                <w:b/>
                <w:lang w:val="ru-RU"/>
              </w:rPr>
              <w:t>стан</w:t>
            </w:r>
            <w:r w:rsidRPr="005A144D">
              <w:rPr>
                <w:b/>
              </w:rPr>
              <w:t xml:space="preserve"> виконання </w:t>
            </w:r>
            <w:r w:rsidR="005A144D" w:rsidRPr="005A144D">
              <w:rPr>
                <w:b/>
              </w:rPr>
              <w:t xml:space="preserve">Програми поліпшення стану безпеки, гігієни праці та виробничого середовища Роменської міської територіальної громади </w:t>
            </w:r>
            <w:r w:rsidRPr="005A144D">
              <w:rPr>
                <w:b/>
              </w:rPr>
              <w:t xml:space="preserve">на </w:t>
            </w:r>
            <w:r w:rsidR="005A144D" w:rsidRPr="005A144D">
              <w:rPr>
                <w:b/>
              </w:rPr>
              <w:t>2023-2025</w:t>
            </w:r>
            <w:r w:rsidRPr="005A144D">
              <w:rPr>
                <w:b/>
              </w:rPr>
              <w:t xml:space="preserve"> роки</w:t>
            </w:r>
            <w:r w:rsidR="00DC4595">
              <w:rPr>
                <w:b/>
              </w:rPr>
              <w:t xml:space="preserve"> за підсумками 202</w:t>
            </w:r>
            <w:r w:rsidR="002E222A">
              <w:rPr>
                <w:b/>
              </w:rPr>
              <w:t>4</w:t>
            </w:r>
            <w:r w:rsidR="00DC4595">
              <w:rPr>
                <w:b/>
              </w:rPr>
              <w:t xml:space="preserve"> року</w:t>
            </w:r>
          </w:p>
        </w:tc>
      </w:tr>
    </w:tbl>
    <w:p w:rsidR="00BA1666" w:rsidRPr="006221AC" w:rsidRDefault="00BA1666" w:rsidP="00BA1666">
      <w:pPr>
        <w:keepNext/>
        <w:spacing w:line="276" w:lineRule="auto"/>
        <w:ind w:firstLine="425"/>
        <w:jc w:val="both"/>
      </w:pPr>
      <w:r w:rsidRPr="006221AC">
        <w:t>Відповідно до пункту 22 частини 1 статті 26 та підпункту 1 пункту б частини 1 статті 34 Закону України «Про місцеве самоврядування в Україні» та статті 35 Закону України «Про охорону праці», з метою формування свідомого ставлення громадян до охорони праці, безпечного ведення робіт, збереження життя та здоров’я у процесі трудової діяльності, пропаганди здорового способу життя</w:t>
      </w:r>
    </w:p>
    <w:p w:rsidR="00BA1666" w:rsidRPr="008A474A" w:rsidRDefault="00BA1666" w:rsidP="00BA1666">
      <w:pPr>
        <w:keepNext/>
        <w:jc w:val="both"/>
        <w:rPr>
          <w:color w:val="FF0000"/>
          <w:sz w:val="16"/>
          <w:szCs w:val="16"/>
        </w:rPr>
      </w:pPr>
    </w:p>
    <w:p w:rsidR="00BA1666" w:rsidRPr="00791025" w:rsidRDefault="00BA1666" w:rsidP="00BA1666">
      <w:pPr>
        <w:keepNext/>
        <w:spacing w:line="276" w:lineRule="auto"/>
        <w:jc w:val="both"/>
      </w:pPr>
      <w:r w:rsidRPr="00791025">
        <w:t>МІСЬКА РАДА ВИРІШИЛА:</w:t>
      </w:r>
    </w:p>
    <w:p w:rsidR="00BA1666" w:rsidRPr="008A474A" w:rsidRDefault="00BA1666" w:rsidP="00BA1666">
      <w:pPr>
        <w:keepNext/>
        <w:spacing w:line="276" w:lineRule="auto"/>
        <w:jc w:val="both"/>
        <w:rPr>
          <w:color w:val="FF0000"/>
          <w:sz w:val="16"/>
          <w:szCs w:val="16"/>
        </w:rPr>
      </w:pPr>
    </w:p>
    <w:p w:rsidR="002E222A" w:rsidRPr="006C12CC" w:rsidRDefault="00FF1A27" w:rsidP="00FF1A27">
      <w:pPr>
        <w:numPr>
          <w:ilvl w:val="0"/>
          <w:numId w:val="12"/>
        </w:numPr>
        <w:spacing w:after="120" w:line="276" w:lineRule="auto"/>
        <w:ind w:left="0" w:firstLine="357"/>
        <w:jc w:val="both"/>
      </w:pPr>
      <w:r>
        <w:t>В</w:t>
      </w:r>
      <w:r w:rsidRPr="006C12CC">
        <w:t xml:space="preserve">зяти до </w:t>
      </w:r>
      <w:r w:rsidRPr="006C12CC">
        <w:rPr>
          <w:bCs/>
        </w:rPr>
        <w:t xml:space="preserve">відома </w:t>
      </w:r>
      <w:r>
        <w:rPr>
          <w:bCs/>
        </w:rPr>
        <w:t>і</w:t>
      </w:r>
      <w:r w:rsidR="002E222A" w:rsidRPr="006A3328">
        <w:t xml:space="preserve">нформацію заступника міського голови з питань діяльності виконавчих органів ради </w:t>
      </w:r>
      <w:r w:rsidR="002E222A">
        <w:t>Городецької Л. Д.</w:t>
      </w:r>
      <w:r w:rsidR="002E222A" w:rsidRPr="006A3328">
        <w:t xml:space="preserve"> про </w:t>
      </w:r>
      <w:r w:rsidR="002E222A" w:rsidRPr="00F01E84">
        <w:t xml:space="preserve">стан </w:t>
      </w:r>
      <w:r w:rsidR="002E222A" w:rsidRPr="006A3328">
        <w:t>виконання Програми поліпшення стану безпеки, гігієни праці та виробничого середовища Роменської</w:t>
      </w:r>
      <w:r w:rsidR="002E222A" w:rsidRPr="008E1F35">
        <w:t xml:space="preserve"> міської територіальної громади на 2023-2025 роки</w:t>
      </w:r>
      <w:r w:rsidR="002E222A" w:rsidRPr="008A474A">
        <w:rPr>
          <w:color w:val="FF0000"/>
        </w:rPr>
        <w:t xml:space="preserve"> </w:t>
      </w:r>
      <w:r w:rsidR="002E222A" w:rsidRPr="008E1F35">
        <w:t>за підсумками 20</w:t>
      </w:r>
      <w:r w:rsidR="002E222A">
        <w:t>24</w:t>
      </w:r>
      <w:r w:rsidR="002E222A" w:rsidRPr="008E1F35">
        <w:t xml:space="preserve"> </w:t>
      </w:r>
      <w:r w:rsidR="002E222A" w:rsidRPr="006C12CC">
        <w:t xml:space="preserve">року </w:t>
      </w:r>
      <w:r w:rsidR="002E222A" w:rsidRPr="006C12CC">
        <w:rPr>
          <w:bCs/>
        </w:rPr>
        <w:t>(додається).</w:t>
      </w:r>
    </w:p>
    <w:p w:rsidR="002E222A" w:rsidRPr="008E1F35" w:rsidRDefault="002E222A" w:rsidP="00FF1A27">
      <w:pPr>
        <w:numPr>
          <w:ilvl w:val="0"/>
          <w:numId w:val="12"/>
        </w:numPr>
        <w:spacing w:after="120" w:line="276" w:lineRule="auto"/>
        <w:ind w:left="0" w:firstLine="357"/>
        <w:jc w:val="both"/>
      </w:pPr>
      <w:r>
        <w:t>З</w:t>
      </w:r>
      <w:r w:rsidRPr="008E1F35">
        <w:t>алишити на контролі</w:t>
      </w:r>
      <w:r w:rsidRPr="00017CB9">
        <w:t xml:space="preserve"> </w:t>
      </w:r>
      <w:r>
        <w:t>р</w:t>
      </w:r>
      <w:r w:rsidRPr="00017CB9">
        <w:t>ішення Роменської міської ради від 23.11.2022 «Про затвердження Програми</w:t>
      </w:r>
      <w:r w:rsidRPr="008E1F35">
        <w:t xml:space="preserve"> поліпшення стану безпеки, гігієни праці та виробничого середовища Роменської міської територіальної громади на 2023-2025 роки».</w:t>
      </w:r>
    </w:p>
    <w:p w:rsidR="00BA1666" w:rsidRPr="008A474A" w:rsidRDefault="00BA1666" w:rsidP="00BA1666">
      <w:pPr>
        <w:spacing w:line="276" w:lineRule="auto"/>
        <w:ind w:left="360"/>
        <w:jc w:val="both"/>
        <w:rPr>
          <w:color w:val="FF0000"/>
        </w:rPr>
      </w:pPr>
    </w:p>
    <w:p w:rsidR="007B3B9D" w:rsidRPr="008A474A" w:rsidRDefault="007B3B9D" w:rsidP="007B3B9D">
      <w:pPr>
        <w:pStyle w:val="31"/>
        <w:tabs>
          <w:tab w:val="left" w:pos="0"/>
        </w:tabs>
        <w:spacing w:after="0" w:line="276" w:lineRule="auto"/>
        <w:ind w:left="0"/>
        <w:jc w:val="both"/>
        <w:rPr>
          <w:b/>
          <w:color w:val="FF0000"/>
          <w:sz w:val="24"/>
          <w:szCs w:val="24"/>
        </w:rPr>
      </w:pPr>
    </w:p>
    <w:p w:rsidR="007B3B9D" w:rsidRPr="008E1F35" w:rsidRDefault="007B3B9D" w:rsidP="007B3B9D">
      <w:pPr>
        <w:pStyle w:val="31"/>
        <w:tabs>
          <w:tab w:val="left" w:pos="0"/>
        </w:tabs>
        <w:spacing w:after="0" w:line="276" w:lineRule="auto"/>
        <w:ind w:left="0"/>
        <w:jc w:val="both"/>
        <w:rPr>
          <w:b/>
          <w:sz w:val="24"/>
          <w:szCs w:val="24"/>
        </w:rPr>
      </w:pPr>
      <w:r w:rsidRPr="008E1F35">
        <w:rPr>
          <w:b/>
          <w:sz w:val="24"/>
          <w:szCs w:val="24"/>
        </w:rPr>
        <w:t xml:space="preserve">Міський голова </w:t>
      </w:r>
      <w:r w:rsidRPr="008E1F35">
        <w:rPr>
          <w:b/>
          <w:sz w:val="24"/>
          <w:szCs w:val="24"/>
        </w:rPr>
        <w:tab/>
      </w:r>
      <w:r w:rsidRPr="008E1F35">
        <w:rPr>
          <w:b/>
          <w:sz w:val="24"/>
          <w:szCs w:val="24"/>
        </w:rPr>
        <w:tab/>
      </w:r>
      <w:r w:rsidRPr="008E1F35">
        <w:rPr>
          <w:b/>
          <w:sz w:val="24"/>
          <w:szCs w:val="24"/>
        </w:rPr>
        <w:tab/>
      </w:r>
      <w:r w:rsidRPr="008E1F35">
        <w:rPr>
          <w:b/>
          <w:sz w:val="24"/>
          <w:szCs w:val="24"/>
        </w:rPr>
        <w:tab/>
      </w:r>
      <w:r w:rsidRPr="008E1F35">
        <w:rPr>
          <w:b/>
          <w:sz w:val="24"/>
          <w:szCs w:val="24"/>
        </w:rPr>
        <w:tab/>
      </w:r>
      <w:r w:rsidRPr="008E1F35">
        <w:rPr>
          <w:b/>
          <w:sz w:val="24"/>
          <w:szCs w:val="24"/>
        </w:rPr>
        <w:tab/>
      </w:r>
      <w:r w:rsidRPr="008E1F35">
        <w:rPr>
          <w:b/>
          <w:sz w:val="24"/>
          <w:szCs w:val="24"/>
        </w:rPr>
        <w:tab/>
        <w:t>Олег СТОГНІЙ</w:t>
      </w:r>
    </w:p>
    <w:p w:rsidR="007B3B9D" w:rsidRPr="008A474A" w:rsidRDefault="007B3B9D" w:rsidP="007B3B9D">
      <w:pPr>
        <w:pStyle w:val="31"/>
        <w:tabs>
          <w:tab w:val="left" w:pos="0"/>
        </w:tabs>
        <w:spacing w:after="0" w:line="276" w:lineRule="auto"/>
        <w:ind w:left="0"/>
        <w:jc w:val="both"/>
        <w:rPr>
          <w:b/>
          <w:color w:val="FF0000"/>
          <w:sz w:val="24"/>
          <w:szCs w:val="24"/>
        </w:rPr>
      </w:pPr>
    </w:p>
    <w:p w:rsidR="007B3B9D" w:rsidRPr="008A474A" w:rsidRDefault="007B3B9D" w:rsidP="007B3B9D">
      <w:pPr>
        <w:pStyle w:val="31"/>
        <w:tabs>
          <w:tab w:val="left" w:pos="0"/>
        </w:tabs>
        <w:spacing w:after="0" w:line="276" w:lineRule="auto"/>
        <w:ind w:left="0"/>
        <w:jc w:val="both"/>
        <w:rPr>
          <w:b/>
          <w:color w:val="FF0000"/>
          <w:sz w:val="24"/>
          <w:szCs w:val="24"/>
        </w:rPr>
      </w:pPr>
    </w:p>
    <w:p w:rsidR="007B3B9D" w:rsidRDefault="007B3B9D" w:rsidP="007B3B9D">
      <w:pPr>
        <w:pStyle w:val="31"/>
        <w:tabs>
          <w:tab w:val="left" w:pos="0"/>
        </w:tabs>
        <w:spacing w:after="0" w:line="276" w:lineRule="auto"/>
        <w:ind w:left="0"/>
        <w:jc w:val="both"/>
        <w:rPr>
          <w:b/>
          <w:sz w:val="24"/>
          <w:szCs w:val="24"/>
        </w:rPr>
      </w:pPr>
    </w:p>
    <w:p w:rsidR="00BA1666" w:rsidRDefault="00BA1666" w:rsidP="007B3B9D">
      <w:pPr>
        <w:pStyle w:val="31"/>
        <w:tabs>
          <w:tab w:val="left" w:pos="0"/>
        </w:tabs>
        <w:spacing w:after="0" w:line="276" w:lineRule="auto"/>
        <w:ind w:left="0"/>
        <w:jc w:val="both"/>
        <w:rPr>
          <w:b/>
          <w:sz w:val="24"/>
          <w:szCs w:val="24"/>
        </w:rPr>
      </w:pPr>
    </w:p>
    <w:p w:rsidR="00BA1666" w:rsidRDefault="00BA1666" w:rsidP="007B3B9D">
      <w:pPr>
        <w:pStyle w:val="31"/>
        <w:tabs>
          <w:tab w:val="left" w:pos="0"/>
        </w:tabs>
        <w:spacing w:after="0" w:line="276" w:lineRule="auto"/>
        <w:ind w:left="0"/>
        <w:jc w:val="both"/>
        <w:rPr>
          <w:b/>
          <w:sz w:val="24"/>
          <w:szCs w:val="24"/>
        </w:rPr>
      </w:pPr>
    </w:p>
    <w:p w:rsidR="00BA1666" w:rsidRDefault="00BA1666" w:rsidP="007B3B9D">
      <w:pPr>
        <w:pStyle w:val="31"/>
        <w:tabs>
          <w:tab w:val="left" w:pos="0"/>
        </w:tabs>
        <w:spacing w:after="0" w:line="276" w:lineRule="auto"/>
        <w:ind w:left="0"/>
        <w:jc w:val="both"/>
        <w:rPr>
          <w:b/>
          <w:sz w:val="24"/>
          <w:szCs w:val="24"/>
        </w:rPr>
      </w:pPr>
    </w:p>
    <w:p w:rsidR="00BA1666" w:rsidRDefault="00BA1666" w:rsidP="007B3B9D">
      <w:pPr>
        <w:pStyle w:val="31"/>
        <w:tabs>
          <w:tab w:val="left" w:pos="0"/>
        </w:tabs>
        <w:spacing w:after="0" w:line="276" w:lineRule="auto"/>
        <w:ind w:left="0"/>
        <w:jc w:val="both"/>
        <w:rPr>
          <w:b/>
          <w:sz w:val="24"/>
          <w:szCs w:val="24"/>
        </w:rPr>
      </w:pPr>
    </w:p>
    <w:p w:rsidR="007B3B9D" w:rsidRDefault="007B3B9D" w:rsidP="007B3B9D">
      <w:pPr>
        <w:pStyle w:val="31"/>
        <w:tabs>
          <w:tab w:val="left" w:pos="0"/>
        </w:tabs>
        <w:spacing w:after="0" w:line="276" w:lineRule="auto"/>
        <w:ind w:left="0"/>
        <w:jc w:val="both"/>
        <w:rPr>
          <w:b/>
          <w:sz w:val="24"/>
          <w:szCs w:val="24"/>
        </w:rPr>
      </w:pPr>
    </w:p>
    <w:p w:rsidR="006461DE" w:rsidRDefault="006461DE" w:rsidP="007B3B9D">
      <w:pPr>
        <w:pStyle w:val="31"/>
        <w:tabs>
          <w:tab w:val="left" w:pos="0"/>
        </w:tabs>
        <w:spacing w:after="0" w:line="276" w:lineRule="auto"/>
        <w:ind w:left="0"/>
        <w:jc w:val="both"/>
        <w:rPr>
          <w:b/>
          <w:sz w:val="24"/>
          <w:szCs w:val="24"/>
        </w:rPr>
      </w:pPr>
    </w:p>
    <w:p w:rsidR="007B3B9D" w:rsidRDefault="007B3B9D" w:rsidP="007B3B9D">
      <w:pPr>
        <w:pStyle w:val="31"/>
        <w:tabs>
          <w:tab w:val="left" w:pos="0"/>
        </w:tabs>
        <w:spacing w:after="0" w:line="276" w:lineRule="auto"/>
        <w:ind w:left="0"/>
        <w:jc w:val="both"/>
        <w:rPr>
          <w:b/>
          <w:sz w:val="24"/>
          <w:szCs w:val="24"/>
        </w:rPr>
      </w:pPr>
    </w:p>
    <w:p w:rsidR="007B3B9D" w:rsidRDefault="007B3B9D" w:rsidP="007B3B9D">
      <w:pPr>
        <w:pStyle w:val="31"/>
        <w:tabs>
          <w:tab w:val="left" w:pos="0"/>
        </w:tabs>
        <w:spacing w:after="0" w:line="276" w:lineRule="auto"/>
        <w:ind w:left="0"/>
        <w:jc w:val="both"/>
        <w:rPr>
          <w:b/>
          <w:sz w:val="24"/>
          <w:szCs w:val="24"/>
        </w:rPr>
      </w:pPr>
    </w:p>
    <w:p w:rsidR="006D5787" w:rsidRDefault="006D5787" w:rsidP="007B3B9D">
      <w:pPr>
        <w:pStyle w:val="31"/>
        <w:tabs>
          <w:tab w:val="left" w:pos="0"/>
        </w:tabs>
        <w:spacing w:after="0" w:line="276" w:lineRule="auto"/>
        <w:ind w:left="0"/>
        <w:jc w:val="both"/>
        <w:rPr>
          <w:b/>
          <w:sz w:val="24"/>
          <w:szCs w:val="24"/>
        </w:rPr>
      </w:pPr>
    </w:p>
    <w:p w:rsidR="002E222A" w:rsidRPr="00EE6DCC" w:rsidRDefault="002E222A" w:rsidP="002E222A">
      <w:pPr>
        <w:pStyle w:val="a8"/>
        <w:tabs>
          <w:tab w:val="left" w:pos="9720"/>
        </w:tabs>
        <w:spacing w:line="271" w:lineRule="auto"/>
        <w:rPr>
          <w:b/>
          <w:sz w:val="24"/>
          <w:szCs w:val="24"/>
        </w:rPr>
      </w:pPr>
      <w:r w:rsidRPr="00EE6DCC">
        <w:rPr>
          <w:b/>
          <w:sz w:val="24"/>
          <w:szCs w:val="24"/>
        </w:rPr>
        <w:lastRenderedPageBreak/>
        <w:t>Інформація</w:t>
      </w:r>
    </w:p>
    <w:p w:rsidR="002E222A" w:rsidRDefault="002E222A" w:rsidP="002E222A">
      <w:pPr>
        <w:spacing w:line="271" w:lineRule="auto"/>
        <w:jc w:val="center"/>
        <w:rPr>
          <w:b/>
        </w:rPr>
      </w:pPr>
      <w:r>
        <w:rPr>
          <w:b/>
          <w:lang w:val="ru-RU"/>
        </w:rPr>
        <w:t>п</w:t>
      </w:r>
      <w:r w:rsidRPr="00EE6DCC">
        <w:rPr>
          <w:b/>
        </w:rPr>
        <w:t>р</w:t>
      </w:r>
      <w:r>
        <w:rPr>
          <w:b/>
          <w:lang w:val="ru-RU"/>
        </w:rPr>
        <w:t>о стан</w:t>
      </w:r>
      <w:r w:rsidRPr="00EE6DCC">
        <w:rPr>
          <w:b/>
        </w:rPr>
        <w:t xml:space="preserve"> виконання </w:t>
      </w:r>
      <w:r>
        <w:rPr>
          <w:b/>
        </w:rPr>
        <w:t>Програми поліпшення стану безпеки, гігієни праці</w:t>
      </w:r>
    </w:p>
    <w:p w:rsidR="002E222A" w:rsidRDefault="002E222A" w:rsidP="002E222A">
      <w:pPr>
        <w:spacing w:line="271" w:lineRule="auto"/>
        <w:jc w:val="center"/>
        <w:rPr>
          <w:b/>
          <w:lang w:val="ru-RU"/>
        </w:rPr>
      </w:pPr>
      <w:r>
        <w:rPr>
          <w:b/>
        </w:rPr>
        <w:t>та виробничого середовища Роменської міської територіальної громади</w:t>
      </w:r>
    </w:p>
    <w:p w:rsidR="002E222A" w:rsidRDefault="002E222A" w:rsidP="002E222A">
      <w:pPr>
        <w:spacing w:line="271" w:lineRule="auto"/>
        <w:jc w:val="center"/>
        <w:rPr>
          <w:b/>
        </w:rPr>
      </w:pPr>
      <w:r>
        <w:rPr>
          <w:b/>
        </w:rPr>
        <w:t xml:space="preserve"> на 2023-2025</w:t>
      </w:r>
      <w:r w:rsidRPr="00EE6DCC">
        <w:rPr>
          <w:b/>
        </w:rPr>
        <w:t xml:space="preserve"> роки </w:t>
      </w:r>
      <w:r>
        <w:rPr>
          <w:b/>
        </w:rPr>
        <w:t>за підсумками 2024</w:t>
      </w:r>
      <w:r w:rsidRPr="00EE6DCC">
        <w:rPr>
          <w:b/>
        </w:rPr>
        <w:t>року</w:t>
      </w:r>
    </w:p>
    <w:p w:rsidR="002E222A" w:rsidRPr="00EE6DCC" w:rsidRDefault="002E222A" w:rsidP="002E222A">
      <w:pPr>
        <w:spacing w:line="271" w:lineRule="auto"/>
        <w:jc w:val="center"/>
        <w:rPr>
          <w:b/>
          <w:i/>
        </w:rPr>
      </w:pPr>
    </w:p>
    <w:p w:rsidR="002E222A" w:rsidRPr="00EE6DCC" w:rsidRDefault="002E222A" w:rsidP="002E222A">
      <w:pPr>
        <w:spacing w:line="276" w:lineRule="auto"/>
        <w:ind w:firstLine="567"/>
        <w:jc w:val="both"/>
        <w:rPr>
          <w:bCs/>
        </w:rPr>
      </w:pPr>
      <w:r w:rsidRPr="00EE6DCC">
        <w:rPr>
          <w:bCs/>
        </w:rPr>
        <w:t>Відповідно до статей 26, 34 Закону України  «Про місцеве самовр</w:t>
      </w:r>
      <w:r>
        <w:rPr>
          <w:bCs/>
        </w:rPr>
        <w:t>ядування в Україні» та статті 35</w:t>
      </w:r>
      <w:r w:rsidRPr="00EE6DCC">
        <w:rPr>
          <w:bCs/>
        </w:rPr>
        <w:t xml:space="preserve"> Закону України «Про охорону праці», в </w:t>
      </w:r>
      <w:r>
        <w:t xml:space="preserve">Роменській міській територіальній громаді </w:t>
      </w:r>
      <w:r w:rsidRPr="00EE6DCC">
        <w:rPr>
          <w:bCs/>
        </w:rPr>
        <w:t xml:space="preserve">розроблена та затверджена </w:t>
      </w:r>
      <w:r>
        <w:rPr>
          <w:bCs/>
        </w:rPr>
        <w:t>р</w:t>
      </w:r>
      <w:r w:rsidRPr="00B850E4">
        <w:t xml:space="preserve">ішенням Роменської міської ради </w:t>
      </w:r>
      <w:r>
        <w:t>від 23.11.2012</w:t>
      </w:r>
      <w:r w:rsidRPr="00B850E4">
        <w:t xml:space="preserve"> </w:t>
      </w:r>
      <w:r w:rsidRPr="009E737F">
        <w:t>Прогр</w:t>
      </w:r>
      <w:r>
        <w:t>ама</w:t>
      </w:r>
      <w:r w:rsidRPr="009E737F">
        <w:t xml:space="preserve"> поліпшення стану безпеки, гігієни праці та виробничого середовища Роменської міської територіальної громади</w:t>
      </w:r>
      <w:r>
        <w:t xml:space="preserve"> на 2023-2025</w:t>
      </w:r>
      <w:r w:rsidRPr="00B850E4">
        <w:t xml:space="preserve"> роки</w:t>
      </w:r>
      <w:r>
        <w:t xml:space="preserve"> (далі – Програма).</w:t>
      </w:r>
      <w:r w:rsidRPr="00E63848">
        <w:t xml:space="preserve"> </w:t>
      </w:r>
    </w:p>
    <w:p w:rsidR="002E222A" w:rsidRPr="005F25B6" w:rsidRDefault="002E222A" w:rsidP="002E222A">
      <w:pPr>
        <w:pStyle w:val="a8"/>
        <w:spacing w:line="276" w:lineRule="auto"/>
        <w:ind w:firstLine="567"/>
        <w:jc w:val="both"/>
        <w:rPr>
          <w:bCs/>
          <w:sz w:val="24"/>
          <w:szCs w:val="24"/>
        </w:rPr>
      </w:pPr>
      <w:r w:rsidRPr="00EE6DCC">
        <w:rPr>
          <w:bCs/>
          <w:sz w:val="24"/>
          <w:szCs w:val="24"/>
        </w:rPr>
        <w:t>На виконання заходів щодо поліпшення стану безпеки, гігієни праці т</w:t>
      </w:r>
      <w:r>
        <w:rPr>
          <w:bCs/>
          <w:sz w:val="24"/>
          <w:szCs w:val="24"/>
        </w:rPr>
        <w:t xml:space="preserve">а виробничого середовища на </w:t>
      </w:r>
      <w:r w:rsidRPr="00612D1F">
        <w:rPr>
          <w:sz w:val="24"/>
          <w:szCs w:val="24"/>
        </w:rPr>
        <w:t xml:space="preserve">2023-2025 </w:t>
      </w:r>
      <w:r w:rsidRPr="00612D1F">
        <w:rPr>
          <w:bCs/>
          <w:sz w:val="24"/>
          <w:szCs w:val="24"/>
        </w:rPr>
        <w:t>роки,</w:t>
      </w:r>
      <w:r w:rsidRPr="00EE6DCC">
        <w:rPr>
          <w:bCs/>
          <w:sz w:val="24"/>
          <w:szCs w:val="24"/>
        </w:rPr>
        <w:t xml:space="preserve"> перед</w:t>
      </w:r>
      <w:r>
        <w:rPr>
          <w:bCs/>
          <w:sz w:val="24"/>
          <w:szCs w:val="24"/>
        </w:rPr>
        <w:t>бачених Програмою, у 2024</w:t>
      </w:r>
      <w:r w:rsidRPr="00EE6DCC">
        <w:rPr>
          <w:bCs/>
          <w:sz w:val="24"/>
          <w:szCs w:val="24"/>
        </w:rPr>
        <w:t xml:space="preserve"> році проведена </w:t>
      </w:r>
      <w:r>
        <w:rPr>
          <w:bCs/>
          <w:sz w:val="24"/>
          <w:szCs w:val="24"/>
        </w:rPr>
        <w:t>така</w:t>
      </w:r>
      <w:r w:rsidRPr="00EE6DCC">
        <w:rPr>
          <w:bCs/>
          <w:sz w:val="24"/>
          <w:szCs w:val="24"/>
        </w:rPr>
        <w:t xml:space="preserve"> робота.</w:t>
      </w:r>
    </w:p>
    <w:p w:rsidR="002E222A" w:rsidRPr="005F25B6" w:rsidRDefault="002E222A" w:rsidP="002E222A">
      <w:pPr>
        <w:spacing w:line="276" w:lineRule="auto"/>
        <w:ind w:firstLine="567"/>
        <w:jc w:val="both"/>
        <w:rPr>
          <w:bCs/>
        </w:rPr>
      </w:pPr>
      <w:r w:rsidRPr="005F25B6">
        <w:rPr>
          <w:b/>
          <w:bCs/>
        </w:rPr>
        <w:t xml:space="preserve">Пункт 1 виконується. </w:t>
      </w:r>
      <w:r w:rsidRPr="005F25B6">
        <w:rPr>
          <w:bCs/>
        </w:rPr>
        <w:t>Відділом з контролю за додержанням законодавства про працю та зайнятість населення здійснювалося організаційно-методичне забезпечення та контроль за розробленням та впровадженням систем управління охороною праці на підприємствах, в установах та організаціях</w:t>
      </w:r>
      <w:r>
        <w:rPr>
          <w:bCs/>
          <w:lang w:val="ru-RU"/>
        </w:rPr>
        <w:t xml:space="preserve"> </w:t>
      </w:r>
      <w:r w:rsidRPr="00756DB9">
        <w:rPr>
          <w:bCs/>
        </w:rPr>
        <w:t xml:space="preserve">Роменської </w:t>
      </w:r>
      <w:r>
        <w:rPr>
          <w:bCs/>
        </w:rPr>
        <w:t>міської територіальної громади</w:t>
      </w:r>
      <w:r w:rsidRPr="005F25B6">
        <w:rPr>
          <w:bCs/>
        </w:rPr>
        <w:t xml:space="preserve">. Для відповідальних осіб з питань охорони праці підприємств, установ та організацій громади проведено </w:t>
      </w:r>
      <w:r>
        <w:rPr>
          <w:bCs/>
        </w:rPr>
        <w:t>67</w:t>
      </w:r>
      <w:r w:rsidRPr="005F25B6">
        <w:rPr>
          <w:bCs/>
        </w:rPr>
        <w:t xml:space="preserve"> </w:t>
      </w:r>
      <w:r>
        <w:rPr>
          <w:bCs/>
        </w:rPr>
        <w:t>індивідуальних консультацій</w:t>
      </w:r>
      <w:r w:rsidRPr="005F25B6">
        <w:rPr>
          <w:bCs/>
        </w:rPr>
        <w:t xml:space="preserve"> з питань охорони та умов праці</w:t>
      </w:r>
      <w:r w:rsidRPr="005F25B6">
        <w:t xml:space="preserve">. Відповідно до Графіка проведення обстежень охорони та умов праці підприємств, установ та організацій Роменської міської </w:t>
      </w:r>
      <w:r>
        <w:t>територіальної громади у 2024</w:t>
      </w:r>
      <w:r w:rsidRPr="005F25B6">
        <w:t xml:space="preserve"> році </w:t>
      </w:r>
      <w:r>
        <w:t>відділом</w:t>
      </w:r>
      <w:r w:rsidRPr="005F25B6">
        <w:t xml:space="preserve"> з контролю за додержанням законодавства про працю та зайнятість населення проведено обстеже</w:t>
      </w:r>
      <w:r>
        <w:t>ння 27</w:t>
      </w:r>
      <w:r w:rsidRPr="005F25B6">
        <w:t xml:space="preserve"> навчальних та </w:t>
      </w:r>
      <w:r>
        <w:t xml:space="preserve">комунальних закладів </w:t>
      </w:r>
      <w:r w:rsidRPr="000974AB">
        <w:t>Роменської міської територіальної громади.</w:t>
      </w:r>
    </w:p>
    <w:p w:rsidR="002E222A" w:rsidRDefault="002E222A" w:rsidP="002E222A">
      <w:pPr>
        <w:spacing w:line="276" w:lineRule="auto"/>
        <w:ind w:firstLine="567"/>
        <w:jc w:val="both"/>
        <w:rPr>
          <w:bCs/>
        </w:rPr>
      </w:pPr>
      <w:r w:rsidRPr="005F25B6">
        <w:rPr>
          <w:b/>
        </w:rPr>
        <w:t>Пункт 2 виконується</w:t>
      </w:r>
      <w:r w:rsidRPr="005F25B6">
        <w:rPr>
          <w:bCs/>
        </w:rPr>
        <w:t xml:space="preserve">. </w:t>
      </w:r>
      <w:r w:rsidRPr="005F25B6">
        <w:t xml:space="preserve">У контрольованому стані підтримується база даних підприємств, установ та організацій </w:t>
      </w:r>
      <w:r w:rsidRPr="000974AB">
        <w:t>Роменської міської територіальної громади</w:t>
      </w:r>
      <w:r w:rsidRPr="005F25B6">
        <w:t>, де є несприятливі умови праці.</w:t>
      </w:r>
      <w:r w:rsidRPr="005F25B6">
        <w:rPr>
          <w:bCs/>
        </w:rPr>
        <w:t xml:space="preserve"> </w:t>
      </w:r>
    </w:p>
    <w:p w:rsidR="002E222A" w:rsidRPr="005F25B6" w:rsidRDefault="002E222A" w:rsidP="002E222A">
      <w:pPr>
        <w:spacing w:line="276" w:lineRule="auto"/>
        <w:ind w:firstLine="567"/>
        <w:jc w:val="both"/>
      </w:pPr>
      <w:r w:rsidRPr="005F25B6">
        <w:rPr>
          <w:b/>
        </w:rPr>
        <w:t>Пункт 3 виконується.</w:t>
      </w:r>
      <w:r w:rsidRPr="005F25B6">
        <w:t xml:space="preserve"> Відділом з </w:t>
      </w:r>
      <w:r w:rsidRPr="005F25B6">
        <w:rPr>
          <w:sz w:val="22"/>
        </w:rPr>
        <w:t>контролю за додержанням законодавства про працю та зайнятість населення</w:t>
      </w:r>
      <w:r w:rsidRPr="005F25B6">
        <w:t xml:space="preserve"> здійснюється контроль за якісним і своєчасним проведенням атестації робочих місць за умовами праці, за проведенням досліджень щодо наявності шкідливих виробничих факторів та надання працівникам пільг і компенсацій, передбачених законодавством України. </w:t>
      </w:r>
    </w:p>
    <w:p w:rsidR="002E222A" w:rsidRPr="005F25B6" w:rsidRDefault="002E222A" w:rsidP="002E222A">
      <w:pPr>
        <w:pStyle w:val="a5"/>
        <w:spacing w:after="0" w:line="276" w:lineRule="auto"/>
        <w:ind w:left="0" w:firstLine="567"/>
        <w:jc w:val="both"/>
        <w:rPr>
          <w:lang w:eastAsia="uk-UA"/>
        </w:rPr>
      </w:pPr>
      <w:r>
        <w:t>У 2024</w:t>
      </w:r>
      <w:r w:rsidRPr="005F25B6">
        <w:t xml:space="preserve"> році проведено </w:t>
      </w:r>
      <w:r>
        <w:t>27</w:t>
      </w:r>
      <w:r w:rsidRPr="005F25B6">
        <w:t xml:space="preserve"> обстежень в освітніх та комунальних закладах громади з питання атестації робочих місць за умовами праці. </w:t>
      </w:r>
      <w:r w:rsidRPr="005F25B6">
        <w:rPr>
          <w:bCs/>
        </w:rPr>
        <w:t>В ході обстежень проаналізовано стан умов праці в закладах, перевірено дані</w:t>
      </w:r>
      <w:r>
        <w:rPr>
          <w:bCs/>
        </w:rPr>
        <w:t>,</w:t>
      </w:r>
      <w:r w:rsidRPr="005F25B6">
        <w:rPr>
          <w:bCs/>
        </w:rPr>
        <w:t xml:space="preserve"> внесені до бази умов праці, правильність документального обґрунтування встановлення права працівників, зайнятих на роботах з несприятливими умовами праці на пільгове пенсійне забезпечення за результатами раніше проведених </w:t>
      </w:r>
      <w:r w:rsidRPr="005F25B6">
        <w:rPr>
          <w:lang w:eastAsia="uk-UA"/>
        </w:rPr>
        <w:t>атестацій.</w:t>
      </w:r>
    </w:p>
    <w:p w:rsidR="002E222A" w:rsidRPr="001462AA" w:rsidRDefault="002E222A" w:rsidP="002E222A">
      <w:pPr>
        <w:spacing w:line="276" w:lineRule="auto"/>
        <w:ind w:firstLine="567"/>
        <w:jc w:val="both"/>
      </w:pPr>
      <w:r w:rsidRPr="005F25B6">
        <w:rPr>
          <w:b/>
        </w:rPr>
        <w:t>Пункт  4 виконується</w:t>
      </w:r>
      <w:r w:rsidRPr="001462AA">
        <w:rPr>
          <w:b/>
        </w:rPr>
        <w:t xml:space="preserve">. </w:t>
      </w:r>
      <w:r w:rsidRPr="001462AA">
        <w:rPr>
          <w:color w:val="000000"/>
          <w:bdr w:val="none" w:sz="0" w:space="0" w:color="auto" w:frame="1"/>
          <w:shd w:val="clear" w:color="auto" w:fill="FFFFFF"/>
        </w:rPr>
        <w:t xml:space="preserve">Відповідно до Закону України </w:t>
      </w:r>
      <w:r w:rsidRPr="001462AA">
        <w:rPr>
          <w:bdr w:val="none" w:sz="0" w:space="0" w:color="auto" w:frame="1"/>
          <w:shd w:val="clear" w:color="auto" w:fill="FFFFFF"/>
        </w:rPr>
        <w:t>«</w:t>
      </w:r>
      <w:hyperlink r:id="rId10" w:anchor="n2" w:history="1">
        <w:r w:rsidRPr="001462AA">
          <w:rPr>
            <w:rStyle w:val="af3"/>
            <w:color w:val="auto"/>
            <w:u w:val="none"/>
            <w:bdr w:val="none" w:sz="0" w:space="0" w:color="auto" w:frame="1"/>
            <w:shd w:val="clear" w:color="auto" w:fill="FFFFFF"/>
          </w:rPr>
          <w:t>Про внесення змін до Закону України «Про загальнообов’язкове державне соціальне страхування» та Закону України «Про загальнообов’язкове державне пенсійне страхування</w:t>
        </w:r>
      </w:hyperlink>
      <w:r w:rsidRPr="001462AA">
        <w:t xml:space="preserve">» </w:t>
      </w:r>
      <w:r>
        <w:t>з</w:t>
      </w:r>
      <w:r w:rsidRPr="001462AA">
        <w:rPr>
          <w:color w:val="000000"/>
          <w:bdr w:val="none" w:sz="0" w:space="0" w:color="auto" w:frame="1"/>
          <w:shd w:val="clear" w:color="auto" w:fill="FFFFFF"/>
        </w:rPr>
        <w:t xml:space="preserve"> 01.01.2023 </w:t>
      </w:r>
      <w:r w:rsidRPr="001462AA">
        <w:rPr>
          <w:color w:val="1D1D1B"/>
          <w:shd w:val="clear" w:color="auto" w:fill="FFFFFF"/>
        </w:rPr>
        <w:t>в Україні пройшла реорганізація системи соціального страхування – Фонд соціального страхування України свої завдання і функції передав до Пенсійного фонду України.</w:t>
      </w:r>
    </w:p>
    <w:p w:rsidR="002E222A" w:rsidRPr="004D024B" w:rsidRDefault="002E222A" w:rsidP="002E222A">
      <w:pPr>
        <w:pStyle w:val="a5"/>
        <w:spacing w:after="0" w:line="276" w:lineRule="auto"/>
        <w:ind w:left="0" w:firstLine="567"/>
        <w:jc w:val="both"/>
      </w:pPr>
      <w:r w:rsidRPr="005F25B6">
        <w:rPr>
          <w:b/>
          <w:bCs/>
        </w:rPr>
        <w:t xml:space="preserve">Пункт 5 виконується. </w:t>
      </w:r>
      <w:r w:rsidRPr="0091739A">
        <w:rPr>
          <w:bCs/>
        </w:rPr>
        <w:t xml:space="preserve">Відділом з контролю за додержанням законодавства про працю та зайнятість населення проводився облік нещасних випадків на виробництві з подальшим аналізом причин їх виникнення. </w:t>
      </w:r>
      <w:r w:rsidRPr="004D024B">
        <w:rPr>
          <w:bCs/>
        </w:rPr>
        <w:t>У 202</w:t>
      </w:r>
      <w:r>
        <w:rPr>
          <w:bCs/>
        </w:rPr>
        <w:t>4</w:t>
      </w:r>
      <w:r w:rsidRPr="004D024B">
        <w:rPr>
          <w:bCs/>
        </w:rPr>
        <w:t xml:space="preserve"> році проведено 2</w:t>
      </w:r>
      <w:r>
        <w:rPr>
          <w:bCs/>
        </w:rPr>
        <w:t>7</w:t>
      </w:r>
      <w:r w:rsidRPr="004D024B">
        <w:rPr>
          <w:bCs/>
        </w:rPr>
        <w:t xml:space="preserve"> обстежень підприємств, установ та навчальних закладів громади</w:t>
      </w:r>
      <w:r>
        <w:rPr>
          <w:bCs/>
        </w:rPr>
        <w:t>, надано 151 рекомендацію.</w:t>
      </w:r>
      <w:r w:rsidRPr="004D024B">
        <w:rPr>
          <w:bCs/>
        </w:rPr>
        <w:t xml:space="preserve"> В ході обстежень розглядались </w:t>
      </w:r>
      <w:r w:rsidRPr="004D024B">
        <w:rPr>
          <w:bCs/>
        </w:rPr>
        <w:lastRenderedPageBreak/>
        <w:t xml:space="preserve">питання дотримання законодавства з охорони та умов праці щодо попередження випадків виробничого травматизму та професійних захворювань. </w:t>
      </w:r>
    </w:p>
    <w:p w:rsidR="002E222A" w:rsidRPr="005F25B6" w:rsidRDefault="002E222A" w:rsidP="002E222A">
      <w:pPr>
        <w:pStyle w:val="a5"/>
        <w:spacing w:after="0" w:line="276" w:lineRule="auto"/>
        <w:ind w:left="0" w:firstLine="567"/>
        <w:jc w:val="both"/>
      </w:pPr>
      <w:r w:rsidRPr="005F25B6">
        <w:t xml:space="preserve"> </w:t>
      </w:r>
      <w:r w:rsidRPr="005F25B6">
        <w:rPr>
          <w:b/>
        </w:rPr>
        <w:t xml:space="preserve">Пункт 6 виконується. </w:t>
      </w:r>
      <w:r w:rsidRPr="009F1E32">
        <w:t>В</w:t>
      </w:r>
      <w:r w:rsidRPr="005F25B6">
        <w:t>ідділ</w:t>
      </w:r>
      <w:r>
        <w:t>ом</w:t>
      </w:r>
      <w:r w:rsidRPr="005F25B6">
        <w:t xml:space="preserve"> з контролю за додержанням законодавства про працю та зайнятість населення при пр</w:t>
      </w:r>
      <w:r>
        <w:t xml:space="preserve">оведенні обстежень </w:t>
      </w:r>
      <w:r w:rsidRPr="005F25B6">
        <w:t xml:space="preserve">на підприємствах, установах та організаціях </w:t>
      </w:r>
      <w:r>
        <w:t>громади</w:t>
      </w:r>
      <w:r w:rsidRPr="005F25B6">
        <w:t xml:space="preserve"> здійснювався контроль за проведенням попередніх та періодичних медичних оглядів працівників певної категорії.  </w:t>
      </w:r>
    </w:p>
    <w:p w:rsidR="002E222A" w:rsidRPr="00543912" w:rsidRDefault="002E222A" w:rsidP="002E222A">
      <w:pPr>
        <w:pStyle w:val="2"/>
        <w:shd w:val="clear" w:color="auto" w:fill="FFFFFF"/>
        <w:spacing w:before="0" w:after="0" w:line="276" w:lineRule="auto"/>
        <w:ind w:firstLine="567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543912">
        <w:rPr>
          <w:rFonts w:ascii="Times New Roman" w:hAnsi="Times New Roman"/>
          <w:bCs w:val="0"/>
          <w:i w:val="0"/>
          <w:iCs w:val="0"/>
          <w:sz w:val="24"/>
          <w:szCs w:val="24"/>
        </w:rPr>
        <w:t>Пункт 7 виконується.</w:t>
      </w:r>
      <w:r w:rsidRPr="00543912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У зв’язку зі збройною агресією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р</w:t>
      </w:r>
      <w:r w:rsidRPr="00543912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осійської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ф</w:t>
      </w:r>
      <w:r w:rsidRPr="00543912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едерації та запровадженням на території України воєнного стану відповідно до Указу Президента України від 24.02.2022 № 64/2022 «Про введення воєнного стану в Україні»</w:t>
      </w:r>
      <w:r w:rsidRPr="00543912">
        <w:t xml:space="preserve"> </w:t>
      </w:r>
      <w:r w:rsidRPr="00543912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щорічний огляд-конкурс з охорони праці та промислової безпеки не проводився. З метою підвищення існуючого стану охорони праці, зменшення випадків виробничого травматизму та професійних захворювань, економічного стимулювання працівників за активну участь у здійсненні заходів щодо підвищення  рівня безпеки та поліпшення умов праці, консультації та роз’яснення надавалися в індивідуальному порядку.</w:t>
      </w:r>
    </w:p>
    <w:p w:rsidR="002E222A" w:rsidRPr="005F25B6" w:rsidRDefault="002E222A" w:rsidP="002E222A">
      <w:pPr>
        <w:pStyle w:val="a8"/>
        <w:spacing w:line="276" w:lineRule="auto"/>
        <w:ind w:firstLine="567"/>
        <w:jc w:val="both"/>
        <w:rPr>
          <w:bCs/>
          <w:sz w:val="24"/>
          <w:szCs w:val="24"/>
        </w:rPr>
      </w:pPr>
      <w:r w:rsidRPr="005F25B6">
        <w:rPr>
          <w:b/>
          <w:bCs/>
          <w:sz w:val="24"/>
          <w:szCs w:val="24"/>
        </w:rPr>
        <w:t xml:space="preserve">Пункт 8 виконується. </w:t>
      </w:r>
      <w:r w:rsidRPr="005F25B6">
        <w:rPr>
          <w:bCs/>
          <w:sz w:val="24"/>
          <w:szCs w:val="24"/>
        </w:rPr>
        <w:t xml:space="preserve">Відповідно до розпорядження міського голови від 05.09.2019 </w:t>
      </w:r>
      <w:r>
        <w:rPr>
          <w:bCs/>
          <w:sz w:val="24"/>
          <w:szCs w:val="24"/>
        </w:rPr>
        <w:br/>
      </w:r>
      <w:r w:rsidRPr="005F25B6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</w:t>
      </w:r>
      <w:r w:rsidRPr="005F25B6">
        <w:rPr>
          <w:bCs/>
          <w:sz w:val="24"/>
          <w:szCs w:val="24"/>
        </w:rPr>
        <w:t xml:space="preserve">115-ОД  «Про організацію роботи із реєстрації територіальних угод та колективних договорів, змін та доповнень до них» відділом з контролю за додержанням законодавства про працю та зайнятість населення здійснювалася реєстрація колективних договорів. В обов’язковому порядку проводилася експертиза змісту колективних договорів на відповідність трудовому законодавству, наявність в них комплексних заходів щодо досягнення встановлених нормативів безпеки, гігієни праці та виробничого середовища, підвищення існуючого рівня охорони праці, запобігання випадкам виробничого травматизму, професійних захворювань, їх  виконання та необхідного фінансування. </w:t>
      </w:r>
    </w:p>
    <w:p w:rsidR="002E222A" w:rsidRPr="005F25B6" w:rsidRDefault="002E222A" w:rsidP="002E222A">
      <w:pPr>
        <w:pStyle w:val="a8"/>
        <w:spacing w:line="276" w:lineRule="auto"/>
        <w:ind w:firstLine="567"/>
        <w:jc w:val="both"/>
        <w:rPr>
          <w:bCs/>
          <w:sz w:val="24"/>
          <w:szCs w:val="24"/>
        </w:rPr>
      </w:pPr>
      <w:r w:rsidRPr="005F25B6">
        <w:rPr>
          <w:bCs/>
          <w:sz w:val="24"/>
          <w:szCs w:val="24"/>
        </w:rPr>
        <w:t>Перевіряється також внесення до колективних договорів державних гарантій для працівників, що працюють в несприятливих умовах праці, комплексних заходів щодо досягнення встановлених нормативів безпеки, гігієни  праці та виробничого середовища, підвищення існуючого  рівня охорони праці.</w:t>
      </w:r>
    </w:p>
    <w:p w:rsidR="002E222A" w:rsidRPr="005F25B6" w:rsidRDefault="002E222A" w:rsidP="002E222A">
      <w:pPr>
        <w:pStyle w:val="a5"/>
        <w:spacing w:after="0" w:line="276" w:lineRule="auto"/>
        <w:ind w:left="0" w:firstLine="567"/>
        <w:jc w:val="both"/>
      </w:pPr>
      <w:r w:rsidRPr="005F25B6">
        <w:rPr>
          <w:b/>
        </w:rPr>
        <w:t xml:space="preserve">Пункт 9 виконується. </w:t>
      </w:r>
      <w:r w:rsidRPr="005F25B6">
        <w:t>Постійно здійснюється контроль за включенням до колективних договорів зобов’язань щодо направлення коштів на виконання заходів з охорони та гігієни праці у розмірах, передбачених законодавством.</w:t>
      </w:r>
    </w:p>
    <w:p w:rsidR="002E222A" w:rsidRPr="000234AC" w:rsidRDefault="002E222A" w:rsidP="002E222A">
      <w:pPr>
        <w:spacing w:line="276" w:lineRule="auto"/>
        <w:ind w:firstLine="567"/>
        <w:jc w:val="both"/>
      </w:pPr>
      <w:r w:rsidRPr="000234AC">
        <w:rPr>
          <w:b/>
        </w:rPr>
        <w:t xml:space="preserve">Пункт 11 виконується. </w:t>
      </w:r>
      <w:r w:rsidRPr="000234AC">
        <w:t>Спеціалісти відділу з контролю за додержанням законодавства про працю та зайнятість населення співпрацюють з закладами, які проводять навчання з питань  охорони праці, сприяли у проведенні організації навчання для посадових осіб та спеціалістів, відповідальн</w:t>
      </w:r>
      <w:r>
        <w:t>их</w:t>
      </w:r>
      <w:r w:rsidRPr="000234AC">
        <w:t xml:space="preserve"> за охорону праці на підприємствах, установ та організацій громади.</w:t>
      </w:r>
    </w:p>
    <w:p w:rsidR="002E222A" w:rsidRPr="00714833" w:rsidRDefault="002E222A" w:rsidP="002E222A">
      <w:pPr>
        <w:pStyle w:val="2"/>
        <w:shd w:val="clear" w:color="auto" w:fill="FFFFFF"/>
        <w:spacing w:before="0" w:after="0" w:line="276" w:lineRule="auto"/>
        <w:ind w:firstLine="567"/>
        <w:jc w:val="both"/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Cs w:val="0"/>
          <w:i w:val="0"/>
          <w:iCs w:val="0"/>
          <w:sz w:val="24"/>
          <w:szCs w:val="24"/>
        </w:rPr>
        <w:t>Пункт 12</w:t>
      </w:r>
      <w:r w:rsidRPr="00FC6BA9">
        <w:rPr>
          <w:rFonts w:ascii="Times New Roman" w:hAnsi="Times New Roman"/>
          <w:bCs w:val="0"/>
          <w:i w:val="0"/>
          <w:iCs w:val="0"/>
          <w:sz w:val="24"/>
          <w:szCs w:val="24"/>
        </w:rPr>
        <w:t xml:space="preserve"> виконується.</w:t>
      </w:r>
      <w:r w:rsidRPr="00B53816">
        <w:rPr>
          <w:rFonts w:ascii="Times New Roman" w:hAnsi="Times New Roman"/>
          <w:b w:val="0"/>
          <w:bCs w:val="0"/>
          <w:i w:val="0"/>
          <w:iCs w:val="0"/>
          <w:color w:val="FF0000"/>
          <w:sz w:val="24"/>
          <w:szCs w:val="24"/>
        </w:rPr>
        <w:t xml:space="preserve"> </w:t>
      </w:r>
      <w:r w:rsidRPr="00714833">
        <w:rPr>
          <w:rFonts w:ascii="Times New Roman" w:hAnsi="Times New Roman"/>
          <w:b w:val="0"/>
          <w:i w:val="0"/>
          <w:sz w:val="24"/>
          <w:szCs w:val="24"/>
        </w:rPr>
        <w:t xml:space="preserve">Для відповідальних осіб з питань охорони праці установ та організацій освіти громади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у 2024 році </w:t>
      </w:r>
      <w:r w:rsidRPr="00714833">
        <w:rPr>
          <w:rFonts w:ascii="Times New Roman" w:hAnsi="Times New Roman"/>
          <w:b w:val="0"/>
          <w:i w:val="0"/>
          <w:sz w:val="24"/>
          <w:szCs w:val="24"/>
        </w:rPr>
        <w:t xml:space="preserve">проведено </w:t>
      </w:r>
      <w:r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714833">
        <w:rPr>
          <w:rFonts w:ascii="Times New Roman" w:hAnsi="Times New Roman"/>
          <w:b w:val="0"/>
          <w:i w:val="0"/>
          <w:sz w:val="24"/>
          <w:szCs w:val="24"/>
        </w:rPr>
        <w:t xml:space="preserve"> семінар, до участі у </w:t>
      </w:r>
      <w:r w:rsidR="007F6F43">
        <w:rPr>
          <w:rFonts w:ascii="Times New Roman" w:hAnsi="Times New Roman"/>
          <w:b w:val="0"/>
          <w:i w:val="0"/>
          <w:sz w:val="24"/>
          <w:szCs w:val="24"/>
        </w:rPr>
        <w:t>якому</w:t>
      </w:r>
      <w:r w:rsidRPr="00714833">
        <w:rPr>
          <w:rFonts w:ascii="Times New Roman" w:hAnsi="Times New Roman"/>
          <w:b w:val="0"/>
          <w:i w:val="0"/>
          <w:sz w:val="24"/>
          <w:szCs w:val="24"/>
        </w:rPr>
        <w:t xml:space="preserve"> залучено, зокрема, представників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Головного управління Пенсійного фонду України.</w:t>
      </w:r>
    </w:p>
    <w:p w:rsidR="002E222A" w:rsidRPr="00BA680D" w:rsidRDefault="002E222A" w:rsidP="002E222A">
      <w:pPr>
        <w:spacing w:line="276" w:lineRule="auto"/>
        <w:ind w:firstLine="567"/>
        <w:jc w:val="both"/>
        <w:rPr>
          <w:bCs/>
          <w:u w:val="single"/>
        </w:rPr>
      </w:pPr>
      <w:r w:rsidRPr="00BA680D">
        <w:rPr>
          <w:b/>
          <w:bCs/>
        </w:rPr>
        <w:t xml:space="preserve">Пункт 13 виконується. </w:t>
      </w:r>
      <w:r w:rsidRPr="00BA680D">
        <w:rPr>
          <w:bCs/>
        </w:rPr>
        <w:t xml:space="preserve">Керівникам та спеціалістам з питань охорони праці підприємств, установ та організацій громади постійно надавалася консультаційна та методична допомога щодо організації роботи з питань охорони та умов праці, проведення атестації робочих місць за умовами праці. На особистому прийомі надано </w:t>
      </w:r>
      <w:r>
        <w:rPr>
          <w:bCs/>
        </w:rPr>
        <w:t>34</w:t>
      </w:r>
      <w:r w:rsidRPr="00BA680D">
        <w:rPr>
          <w:bCs/>
        </w:rPr>
        <w:t xml:space="preserve"> роз’яснен</w:t>
      </w:r>
      <w:r>
        <w:rPr>
          <w:bCs/>
        </w:rPr>
        <w:t>ня,</w:t>
      </w:r>
      <w:r w:rsidRPr="00BA680D">
        <w:rPr>
          <w:bCs/>
        </w:rPr>
        <w:t xml:space="preserve"> </w:t>
      </w:r>
      <w:r>
        <w:rPr>
          <w:bCs/>
        </w:rPr>
        <w:t>12</w:t>
      </w:r>
      <w:r w:rsidRPr="00BA680D">
        <w:rPr>
          <w:bCs/>
        </w:rPr>
        <w:t xml:space="preserve"> </w:t>
      </w:r>
      <w:r>
        <w:rPr>
          <w:bCs/>
        </w:rPr>
        <w:t xml:space="preserve">– </w:t>
      </w:r>
      <w:r w:rsidRPr="00BA680D">
        <w:rPr>
          <w:bCs/>
        </w:rPr>
        <w:t>в телефонному режимі.</w:t>
      </w:r>
      <w:r w:rsidRPr="00BA680D">
        <w:rPr>
          <w:sz w:val="22"/>
          <w:u w:val="single"/>
        </w:rPr>
        <w:t xml:space="preserve"> </w:t>
      </w:r>
    </w:p>
    <w:p w:rsidR="002E222A" w:rsidRPr="000C1EC7" w:rsidRDefault="002E222A" w:rsidP="002E222A">
      <w:pPr>
        <w:spacing w:line="276" w:lineRule="auto"/>
        <w:ind w:firstLine="567"/>
        <w:jc w:val="both"/>
      </w:pPr>
      <w:r w:rsidRPr="000C1EC7">
        <w:rPr>
          <w:b/>
          <w:bCs/>
        </w:rPr>
        <w:t xml:space="preserve">Пункт 14 виконується. </w:t>
      </w:r>
      <w:r w:rsidRPr="000C1EC7">
        <w:rPr>
          <w:bCs/>
        </w:rPr>
        <w:t xml:space="preserve">З метою покращення нормативно-правового забезпечення діяльності суб’єктів господарювання в галузі </w:t>
      </w:r>
      <w:r w:rsidRPr="006D5787">
        <w:rPr>
          <w:bCs/>
        </w:rPr>
        <w:t>охорони праці</w:t>
      </w:r>
      <w:r w:rsidRPr="000C1EC7">
        <w:rPr>
          <w:bCs/>
        </w:rPr>
        <w:t xml:space="preserve"> </w:t>
      </w:r>
      <w:r w:rsidRPr="000C1EC7">
        <w:rPr>
          <w:rFonts w:ascii="ProbaProRegular" w:hAnsi="ProbaProRegular"/>
          <w:shd w:val="clear" w:color="auto" w:fill="FFFFFF"/>
        </w:rPr>
        <w:t xml:space="preserve">на сайті Роменської міської ради розмішені рекомендації для роботодавців щодо організації виконання робіт підвищеної </w:t>
      </w:r>
      <w:r w:rsidRPr="000C1EC7">
        <w:rPr>
          <w:rFonts w:ascii="ProbaProRegular" w:hAnsi="ProbaProRegular"/>
          <w:shd w:val="clear" w:color="auto" w:fill="FFFFFF"/>
        </w:rPr>
        <w:lastRenderedPageBreak/>
        <w:t>небезпеки під час воєнних (бойових) дій, забезпечення належних та безпечних умов праці на робочих місцях суб’єктів господарювання, органів державної влади та органів місцевого самоврядування, які функціонують та надають соціальні послуги в умовах воєнних (бойових) дій у 202</w:t>
      </w:r>
      <w:r>
        <w:rPr>
          <w:rFonts w:ascii="ProbaProRegular" w:hAnsi="ProbaProRegular"/>
          <w:shd w:val="clear" w:color="auto" w:fill="FFFFFF"/>
        </w:rPr>
        <w:t>4</w:t>
      </w:r>
      <w:r w:rsidRPr="000C1EC7">
        <w:rPr>
          <w:rFonts w:ascii="ProbaProRegular" w:hAnsi="ProbaProRegular"/>
          <w:shd w:val="clear" w:color="auto" w:fill="FFFFFF"/>
        </w:rPr>
        <w:t xml:space="preserve"> році. </w:t>
      </w:r>
      <w:r w:rsidRPr="000C1EC7">
        <w:rPr>
          <w:bCs/>
        </w:rPr>
        <w:t xml:space="preserve">З метою покращення нормативно-правового забезпечення діяльності суб’єктів господарювання в галузі охорони праці на </w:t>
      </w:r>
      <w:r>
        <w:rPr>
          <w:bCs/>
        </w:rPr>
        <w:t>50</w:t>
      </w:r>
      <w:r w:rsidRPr="000C1EC7">
        <w:rPr>
          <w:bCs/>
        </w:rPr>
        <w:t xml:space="preserve"> підприємствах, організаціях та установах </w:t>
      </w:r>
      <w:r>
        <w:rPr>
          <w:bCs/>
        </w:rPr>
        <w:t>громади</w:t>
      </w:r>
      <w:r w:rsidRPr="000C1EC7">
        <w:rPr>
          <w:bCs/>
        </w:rPr>
        <w:t xml:space="preserve"> розповсюджена нормативно-правова література. </w:t>
      </w:r>
      <w:r w:rsidRPr="000C1EC7">
        <w:rPr>
          <w:rFonts w:ascii="ProbaProRegular" w:hAnsi="ProbaProRegular"/>
          <w:shd w:val="clear" w:color="auto" w:fill="FFFFFF"/>
        </w:rPr>
        <w:t xml:space="preserve">Також надавалась </w:t>
      </w:r>
      <w:r w:rsidRPr="000C1EC7">
        <w:rPr>
          <w:bCs/>
        </w:rPr>
        <w:t>консультаційна та методична допомога щодо організації роботи з питань охорони та умов праці на особистому прийомі та в телефонному режимі</w:t>
      </w:r>
    </w:p>
    <w:p w:rsidR="002E222A" w:rsidRPr="00C03F33" w:rsidRDefault="002E222A" w:rsidP="002E222A">
      <w:pPr>
        <w:tabs>
          <w:tab w:val="left" w:pos="851"/>
        </w:tabs>
        <w:spacing w:line="276" w:lineRule="auto"/>
        <w:ind w:firstLine="567"/>
        <w:jc w:val="both"/>
        <w:rPr>
          <w:rFonts w:eastAsia="Arial Unicode MS"/>
        </w:rPr>
      </w:pPr>
      <w:r w:rsidRPr="00C03F33">
        <w:rPr>
          <w:b/>
          <w:bCs/>
        </w:rPr>
        <w:t xml:space="preserve">Пункт 15 виконується. </w:t>
      </w:r>
      <w:r w:rsidRPr="00C03F33">
        <w:rPr>
          <w:bCs/>
        </w:rPr>
        <w:t>З метою формування свідомого ставлення громадян до охорони праці, безпечного ведення робіт, збереження життя та здоров’я людей в процесі трудової діяльності постійно здійснювалася методична та інформаційно-роз’яснювальна робота. В засобах масової інформації та інтернет</w:t>
      </w:r>
      <w:r>
        <w:rPr>
          <w:bCs/>
        </w:rPr>
        <w:t xml:space="preserve"> </w:t>
      </w:r>
      <w:r w:rsidRPr="00C03F33">
        <w:rPr>
          <w:bCs/>
        </w:rPr>
        <w:t xml:space="preserve">ресурсах відділом з контролю за додержанням законодавства про працю та зайнятість населення розміщено </w:t>
      </w:r>
      <w:r>
        <w:rPr>
          <w:rFonts w:eastAsia="Arial Unicode MS"/>
        </w:rPr>
        <w:t>11</w:t>
      </w:r>
      <w:r w:rsidRPr="00C03F33">
        <w:rPr>
          <w:rFonts w:eastAsia="Arial Unicode MS"/>
        </w:rPr>
        <w:t xml:space="preserve"> статей з питань охорони та умов праці.</w:t>
      </w:r>
    </w:p>
    <w:p w:rsidR="002E222A" w:rsidRPr="00CA0C75" w:rsidRDefault="002E222A" w:rsidP="002E222A">
      <w:pPr>
        <w:spacing w:line="276" w:lineRule="auto"/>
        <w:ind w:firstLine="567"/>
        <w:jc w:val="both"/>
      </w:pPr>
      <w:r w:rsidRPr="00A67ACB">
        <w:rPr>
          <w:b/>
          <w:bCs/>
        </w:rPr>
        <w:t xml:space="preserve">Пункт 16 виконується. </w:t>
      </w:r>
      <w:r>
        <w:rPr>
          <w:bCs/>
          <w:szCs w:val="28"/>
        </w:rPr>
        <w:t>З метою привернення уваги до питань охорони праці, запобігання нещасним випадкам на виробництві та професійним захворюванням, вшанування пам</w:t>
      </w:r>
      <w:r w:rsidRPr="00E85B4C">
        <w:rPr>
          <w:bCs/>
          <w:szCs w:val="28"/>
        </w:rPr>
        <w:t>’</w:t>
      </w:r>
      <w:r>
        <w:rPr>
          <w:bCs/>
          <w:szCs w:val="28"/>
        </w:rPr>
        <w:t>яті осіб, які загинули на виробництві</w:t>
      </w:r>
      <w:r w:rsidRPr="00A622A0">
        <w:t xml:space="preserve"> </w:t>
      </w:r>
      <w:r w:rsidRPr="005B794F">
        <w:t xml:space="preserve">відбулося </w:t>
      </w:r>
      <w:r>
        <w:t>п</w:t>
      </w:r>
      <w:r w:rsidRPr="00CC6236">
        <w:t>окладання квітів до меморіального знаку в с. Житнє, встановленого на спомин 19 загиблих 6 жовтня 1987 року прац</w:t>
      </w:r>
      <w:r>
        <w:t xml:space="preserve">івників підприємств міста Ромни та на території </w:t>
      </w:r>
      <w:r w:rsidRPr="0031612E">
        <w:t xml:space="preserve">Роменського  закладу загальної середньої освіти </w:t>
      </w:r>
      <w:r w:rsidRPr="0031612E">
        <w:rPr>
          <w:lang w:val="en-US"/>
        </w:rPr>
        <w:t>I</w:t>
      </w:r>
      <w:r w:rsidRPr="0031612E">
        <w:t>-</w:t>
      </w:r>
      <w:r w:rsidRPr="0031612E">
        <w:rPr>
          <w:lang w:val="en-US"/>
        </w:rPr>
        <w:t>II</w:t>
      </w:r>
      <w:r w:rsidRPr="0031612E">
        <w:t xml:space="preserve"> ступенів № 8 </w:t>
      </w:r>
      <w:r w:rsidRPr="0031612E">
        <w:rPr>
          <w:bCs/>
        </w:rPr>
        <w:t>Роменської міської ради Сумської  області</w:t>
      </w:r>
      <w:r>
        <w:t xml:space="preserve">, де 23 серпня 2023 року, внаслідок влучення </w:t>
      </w:r>
      <w:proofErr w:type="spellStart"/>
      <w:r w:rsidRPr="00DE087B">
        <w:t>БпЛА</w:t>
      </w:r>
      <w:proofErr w:type="spellEnd"/>
      <w:r w:rsidRPr="00DE087B">
        <w:t xml:space="preserve"> «</w:t>
      </w:r>
      <w:proofErr w:type="spellStart"/>
      <w:r w:rsidRPr="00DE087B">
        <w:t>Shahed</w:t>
      </w:r>
      <w:proofErr w:type="spellEnd"/>
      <w:r w:rsidRPr="00DE087B">
        <w:t>» загинули</w:t>
      </w:r>
      <w:r>
        <w:t xml:space="preserve"> 4 працівники закладу</w:t>
      </w:r>
      <w:r w:rsidRPr="00244964">
        <w:t>.</w:t>
      </w:r>
    </w:p>
    <w:p w:rsidR="002E222A" w:rsidRPr="00F01E84" w:rsidRDefault="002E222A" w:rsidP="002E222A">
      <w:pPr>
        <w:pStyle w:val="a8"/>
        <w:spacing w:line="276" w:lineRule="auto"/>
        <w:ind w:firstLine="567"/>
        <w:jc w:val="both"/>
        <w:rPr>
          <w:color w:val="FF0000"/>
        </w:rPr>
      </w:pPr>
      <w:r w:rsidRPr="00A67ACB">
        <w:rPr>
          <w:sz w:val="24"/>
          <w:szCs w:val="24"/>
        </w:rPr>
        <w:t xml:space="preserve">У зв’язку зі збройною агресією </w:t>
      </w:r>
      <w:r w:rsidR="007F6F43">
        <w:rPr>
          <w:sz w:val="24"/>
          <w:szCs w:val="24"/>
        </w:rPr>
        <w:t>р</w:t>
      </w:r>
      <w:r w:rsidRPr="00A67ACB">
        <w:rPr>
          <w:sz w:val="24"/>
          <w:szCs w:val="24"/>
        </w:rPr>
        <w:t xml:space="preserve">осійської </w:t>
      </w:r>
      <w:r w:rsidR="007F6F43">
        <w:rPr>
          <w:sz w:val="24"/>
          <w:szCs w:val="24"/>
        </w:rPr>
        <w:t>ф</w:t>
      </w:r>
      <w:r w:rsidRPr="00A67ACB">
        <w:rPr>
          <w:sz w:val="24"/>
          <w:szCs w:val="24"/>
        </w:rPr>
        <w:t xml:space="preserve">едерації та запровадженням на території України воєнного стану відповідно до Указу Президента України від 24.02.2022 № 64/2022 «Про введення воєнного стану в Україні», заходи щодо відзначення у 2023 році в громаді Всесвітнього дня охорони праці, Тижневика з охорони праці та промислової безпеки не проводились. </w:t>
      </w:r>
      <w:r w:rsidRPr="00A67ACB">
        <w:rPr>
          <w:bCs/>
          <w:sz w:val="24"/>
          <w:szCs w:val="24"/>
        </w:rPr>
        <w:t>З метою підвищення існуючого стану охорони праці, зменшення випадків виробничого травматизму та професійних захворювань, економічного стимулювання працівників за активну участь у здійсненні заходів щодо підвищення  рівня безпеки та поліпшення умов праці, консультації та роз’яснення надавалися в індивідуальному порядку.</w:t>
      </w:r>
    </w:p>
    <w:p w:rsidR="002E222A" w:rsidRPr="009F1E32" w:rsidRDefault="002E222A" w:rsidP="002E222A">
      <w:pPr>
        <w:keepNext/>
        <w:spacing w:after="120" w:line="271" w:lineRule="auto"/>
        <w:ind w:firstLine="567"/>
        <w:jc w:val="both"/>
      </w:pPr>
    </w:p>
    <w:p w:rsidR="002E222A" w:rsidRPr="009F1E32" w:rsidRDefault="002E222A" w:rsidP="002E222A">
      <w:pPr>
        <w:keepNext/>
        <w:ind w:firstLine="426"/>
        <w:jc w:val="both"/>
      </w:pPr>
    </w:p>
    <w:p w:rsidR="002E222A" w:rsidRDefault="002E222A" w:rsidP="002E222A">
      <w:pPr>
        <w:keepNext/>
        <w:spacing w:line="271" w:lineRule="auto"/>
        <w:rPr>
          <w:b/>
        </w:rPr>
      </w:pPr>
      <w:r>
        <w:rPr>
          <w:b/>
          <w:lang w:val="ru-RU"/>
        </w:rPr>
        <w:t>Н</w:t>
      </w:r>
      <w:proofErr w:type="spellStart"/>
      <w:r>
        <w:rPr>
          <w:b/>
        </w:rPr>
        <w:t>ачальник</w:t>
      </w:r>
      <w:proofErr w:type="spellEnd"/>
      <w:r>
        <w:rPr>
          <w:b/>
        </w:rPr>
        <w:t xml:space="preserve"> відділу з контролю за </w:t>
      </w:r>
    </w:p>
    <w:p w:rsidR="002E222A" w:rsidRDefault="002E222A" w:rsidP="002E222A">
      <w:pPr>
        <w:keepNext/>
        <w:spacing w:line="271" w:lineRule="auto"/>
        <w:rPr>
          <w:b/>
        </w:rPr>
      </w:pPr>
      <w:r>
        <w:rPr>
          <w:b/>
        </w:rPr>
        <w:t>додержанням законодавства про</w:t>
      </w:r>
    </w:p>
    <w:p w:rsidR="002E222A" w:rsidRDefault="002E222A" w:rsidP="002E222A">
      <w:pPr>
        <w:keepNext/>
        <w:spacing w:line="271" w:lineRule="auto"/>
        <w:rPr>
          <w:b/>
        </w:rPr>
      </w:pPr>
      <w:r>
        <w:rPr>
          <w:b/>
        </w:rPr>
        <w:t>працю та зайнятість населення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b/>
        </w:rPr>
        <w:t>Юлія АНДРУЩЕНКО</w:t>
      </w:r>
    </w:p>
    <w:p w:rsidR="002E222A" w:rsidRPr="00384669" w:rsidRDefault="002E222A" w:rsidP="002E222A">
      <w:pPr>
        <w:keepNext/>
        <w:spacing w:line="271" w:lineRule="auto"/>
        <w:rPr>
          <w:b/>
          <w:sz w:val="16"/>
          <w:szCs w:val="16"/>
        </w:rPr>
      </w:pPr>
    </w:p>
    <w:p w:rsidR="002E222A" w:rsidRDefault="002E222A" w:rsidP="002E222A">
      <w:pPr>
        <w:keepNext/>
        <w:spacing w:line="271" w:lineRule="auto"/>
        <w:rPr>
          <w:b/>
        </w:rPr>
      </w:pPr>
      <w:r>
        <w:rPr>
          <w:b/>
        </w:rPr>
        <w:t>Погоджено</w:t>
      </w:r>
    </w:p>
    <w:p w:rsidR="002E222A" w:rsidRPr="009F1E32" w:rsidRDefault="002E222A" w:rsidP="002E222A">
      <w:pPr>
        <w:keepNext/>
        <w:spacing w:line="271" w:lineRule="auto"/>
        <w:rPr>
          <w:b/>
          <w:lang w:val="ru-RU"/>
        </w:rPr>
      </w:pPr>
      <w:r>
        <w:rPr>
          <w:b/>
          <w:lang w:val="ru-RU"/>
        </w:rPr>
        <w:t xml:space="preserve">Заступник </w:t>
      </w:r>
      <w:proofErr w:type="spellStart"/>
      <w:r>
        <w:rPr>
          <w:b/>
          <w:lang w:val="ru-RU"/>
        </w:rPr>
        <w:t>м</w:t>
      </w:r>
      <w:r w:rsidRPr="009F1E32">
        <w:rPr>
          <w:b/>
          <w:lang w:val="ru-RU"/>
        </w:rPr>
        <w:t>іського</w:t>
      </w:r>
      <w:proofErr w:type="spellEnd"/>
      <w:r w:rsidRPr="009F1E32">
        <w:rPr>
          <w:b/>
          <w:lang w:val="ru-RU"/>
        </w:rPr>
        <w:t xml:space="preserve"> </w:t>
      </w:r>
      <w:proofErr w:type="spellStart"/>
      <w:r w:rsidRPr="009F1E32">
        <w:rPr>
          <w:b/>
          <w:lang w:val="ru-RU"/>
        </w:rPr>
        <w:t>голови</w:t>
      </w:r>
      <w:proofErr w:type="spellEnd"/>
      <w:r w:rsidRPr="009F1E32">
        <w:rPr>
          <w:b/>
          <w:lang w:val="ru-RU"/>
        </w:rPr>
        <w:t xml:space="preserve"> з </w:t>
      </w:r>
      <w:proofErr w:type="spellStart"/>
      <w:r w:rsidRPr="009F1E32">
        <w:rPr>
          <w:b/>
          <w:lang w:val="ru-RU"/>
        </w:rPr>
        <w:t>питань</w:t>
      </w:r>
      <w:proofErr w:type="spellEnd"/>
      <w:r w:rsidRPr="009F1E32">
        <w:rPr>
          <w:b/>
          <w:lang w:val="ru-RU"/>
        </w:rPr>
        <w:t xml:space="preserve"> </w:t>
      </w:r>
    </w:p>
    <w:p w:rsidR="002E222A" w:rsidRPr="009F1E32" w:rsidRDefault="002E222A" w:rsidP="002E222A">
      <w:pPr>
        <w:pStyle w:val="31"/>
        <w:tabs>
          <w:tab w:val="left" w:pos="0"/>
        </w:tabs>
        <w:spacing w:after="0" w:line="276" w:lineRule="auto"/>
        <w:ind w:left="0"/>
        <w:jc w:val="both"/>
        <w:rPr>
          <w:b/>
          <w:sz w:val="24"/>
          <w:szCs w:val="24"/>
          <w:lang w:val="ru-RU"/>
        </w:rPr>
      </w:pPr>
      <w:proofErr w:type="spellStart"/>
      <w:r w:rsidRPr="009F1E32">
        <w:rPr>
          <w:b/>
          <w:sz w:val="24"/>
          <w:szCs w:val="24"/>
          <w:lang w:val="ru-RU"/>
        </w:rPr>
        <w:t>діяльності</w:t>
      </w:r>
      <w:proofErr w:type="spellEnd"/>
      <w:r w:rsidRPr="009F1E32">
        <w:rPr>
          <w:b/>
          <w:sz w:val="24"/>
          <w:szCs w:val="24"/>
          <w:lang w:val="ru-RU"/>
        </w:rPr>
        <w:t xml:space="preserve"> </w:t>
      </w:r>
      <w:proofErr w:type="spellStart"/>
      <w:r w:rsidRPr="009F1E32">
        <w:rPr>
          <w:b/>
          <w:sz w:val="24"/>
          <w:szCs w:val="24"/>
          <w:lang w:val="ru-RU"/>
        </w:rPr>
        <w:t>виконавчих</w:t>
      </w:r>
      <w:proofErr w:type="spellEnd"/>
      <w:r w:rsidRPr="009F1E32">
        <w:rPr>
          <w:b/>
          <w:sz w:val="24"/>
          <w:szCs w:val="24"/>
          <w:lang w:val="ru-RU"/>
        </w:rPr>
        <w:t xml:space="preserve"> </w:t>
      </w:r>
      <w:proofErr w:type="spellStart"/>
      <w:r w:rsidRPr="009F1E32">
        <w:rPr>
          <w:b/>
          <w:sz w:val="24"/>
          <w:szCs w:val="24"/>
          <w:lang w:val="ru-RU"/>
        </w:rPr>
        <w:t>органів</w:t>
      </w:r>
      <w:proofErr w:type="spellEnd"/>
      <w:r w:rsidRPr="009F1E32">
        <w:rPr>
          <w:b/>
          <w:sz w:val="24"/>
          <w:szCs w:val="24"/>
          <w:lang w:val="ru-RU"/>
        </w:rPr>
        <w:t xml:space="preserve"> ради                                      </w:t>
      </w:r>
      <w:r w:rsidR="007F6F43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Лілія ГОРОДЕЦЬКА</w:t>
      </w:r>
      <w:r w:rsidRPr="009F1E32">
        <w:rPr>
          <w:b/>
          <w:sz w:val="24"/>
          <w:szCs w:val="24"/>
          <w:lang w:val="ru-RU"/>
        </w:rPr>
        <w:t xml:space="preserve">  </w:t>
      </w:r>
    </w:p>
    <w:p w:rsidR="002E222A" w:rsidRDefault="002E222A" w:rsidP="002E222A">
      <w:pPr>
        <w:pStyle w:val="31"/>
        <w:tabs>
          <w:tab w:val="left" w:pos="0"/>
        </w:tabs>
        <w:spacing w:after="0" w:line="276" w:lineRule="auto"/>
        <w:ind w:left="0"/>
        <w:jc w:val="both"/>
        <w:rPr>
          <w:b/>
          <w:lang w:val="ru-RU"/>
        </w:rPr>
      </w:pPr>
    </w:p>
    <w:p w:rsidR="002E222A" w:rsidRDefault="002E222A" w:rsidP="002E222A">
      <w:pPr>
        <w:pStyle w:val="31"/>
        <w:tabs>
          <w:tab w:val="left" w:pos="0"/>
        </w:tabs>
        <w:spacing w:after="0" w:line="276" w:lineRule="auto"/>
        <w:ind w:left="0"/>
        <w:jc w:val="both"/>
        <w:rPr>
          <w:b/>
          <w:lang w:val="ru-RU"/>
        </w:rPr>
      </w:pPr>
    </w:p>
    <w:p w:rsidR="002E222A" w:rsidRDefault="002E222A" w:rsidP="002E222A">
      <w:pPr>
        <w:pStyle w:val="31"/>
        <w:tabs>
          <w:tab w:val="left" w:pos="0"/>
        </w:tabs>
        <w:spacing w:after="0" w:line="276" w:lineRule="auto"/>
        <w:ind w:left="0"/>
        <w:jc w:val="both"/>
        <w:rPr>
          <w:b/>
          <w:lang w:val="ru-RU"/>
        </w:rPr>
      </w:pPr>
    </w:p>
    <w:p w:rsidR="002E222A" w:rsidRDefault="002E222A" w:rsidP="002E222A">
      <w:pPr>
        <w:pStyle w:val="31"/>
        <w:tabs>
          <w:tab w:val="left" w:pos="0"/>
        </w:tabs>
        <w:spacing w:after="0" w:line="276" w:lineRule="auto"/>
        <w:ind w:left="0"/>
        <w:jc w:val="both"/>
        <w:rPr>
          <w:b/>
          <w:lang w:val="ru-RU"/>
        </w:rPr>
      </w:pPr>
    </w:p>
    <w:p w:rsidR="002E222A" w:rsidRDefault="002E222A" w:rsidP="002E222A">
      <w:pPr>
        <w:pStyle w:val="31"/>
        <w:tabs>
          <w:tab w:val="left" w:pos="0"/>
        </w:tabs>
        <w:spacing w:after="0" w:line="276" w:lineRule="auto"/>
        <w:ind w:left="0"/>
        <w:jc w:val="both"/>
        <w:rPr>
          <w:b/>
          <w:lang w:val="ru-RU"/>
        </w:rPr>
      </w:pPr>
    </w:p>
    <w:p w:rsidR="002E222A" w:rsidRDefault="002E222A" w:rsidP="002E222A">
      <w:pPr>
        <w:pStyle w:val="31"/>
        <w:tabs>
          <w:tab w:val="left" w:pos="0"/>
        </w:tabs>
        <w:spacing w:after="0" w:line="276" w:lineRule="auto"/>
        <w:ind w:left="0"/>
        <w:jc w:val="both"/>
        <w:rPr>
          <w:b/>
          <w:lang w:val="ru-RU"/>
        </w:rPr>
      </w:pPr>
    </w:p>
    <w:p w:rsidR="002E222A" w:rsidRDefault="002E222A" w:rsidP="002E222A">
      <w:pPr>
        <w:pStyle w:val="31"/>
        <w:tabs>
          <w:tab w:val="left" w:pos="0"/>
        </w:tabs>
        <w:spacing w:after="0" w:line="276" w:lineRule="auto"/>
        <w:ind w:left="0"/>
        <w:jc w:val="both"/>
        <w:rPr>
          <w:b/>
          <w:lang w:val="ru-RU"/>
        </w:rPr>
      </w:pPr>
    </w:p>
    <w:p w:rsidR="002E222A" w:rsidRDefault="002E222A" w:rsidP="002E222A">
      <w:pPr>
        <w:pStyle w:val="31"/>
        <w:tabs>
          <w:tab w:val="left" w:pos="0"/>
        </w:tabs>
        <w:spacing w:after="0" w:line="276" w:lineRule="auto"/>
        <w:ind w:left="0"/>
        <w:jc w:val="both"/>
        <w:rPr>
          <w:b/>
          <w:lang w:val="ru-RU"/>
        </w:rPr>
      </w:pPr>
    </w:p>
    <w:p w:rsidR="002E222A" w:rsidRDefault="002E222A" w:rsidP="002E222A">
      <w:pPr>
        <w:pStyle w:val="31"/>
        <w:tabs>
          <w:tab w:val="left" w:pos="0"/>
        </w:tabs>
        <w:spacing w:after="0" w:line="276" w:lineRule="auto"/>
        <w:ind w:left="0"/>
        <w:jc w:val="both"/>
        <w:rPr>
          <w:b/>
          <w:lang w:val="ru-RU"/>
        </w:rPr>
      </w:pPr>
    </w:p>
    <w:p w:rsidR="002E222A" w:rsidRDefault="002E222A" w:rsidP="002E222A">
      <w:pPr>
        <w:pStyle w:val="31"/>
        <w:tabs>
          <w:tab w:val="left" w:pos="0"/>
        </w:tabs>
        <w:spacing w:after="0" w:line="276" w:lineRule="auto"/>
        <w:ind w:left="0"/>
        <w:jc w:val="both"/>
        <w:rPr>
          <w:b/>
          <w:lang w:val="ru-RU"/>
        </w:rPr>
      </w:pPr>
    </w:p>
    <w:p w:rsidR="002E222A" w:rsidRDefault="002E222A" w:rsidP="002E222A">
      <w:pPr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ПОЯСНЮВАЛЬНА ЗАПИСКА</w:t>
      </w:r>
    </w:p>
    <w:p w:rsidR="002E222A" w:rsidRDefault="002E222A" w:rsidP="002E222A">
      <w:pPr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lastRenderedPageBreak/>
        <w:t xml:space="preserve">до </w:t>
      </w:r>
      <w:proofErr w:type="spellStart"/>
      <w:r>
        <w:rPr>
          <w:b/>
          <w:lang w:eastAsia="en-US"/>
        </w:rPr>
        <w:t>проєкту</w:t>
      </w:r>
      <w:proofErr w:type="spellEnd"/>
      <w:r>
        <w:rPr>
          <w:b/>
          <w:lang w:eastAsia="en-US"/>
        </w:rPr>
        <w:t xml:space="preserve"> рішення Роменської міської ради</w:t>
      </w:r>
    </w:p>
    <w:p w:rsidR="002E222A" w:rsidRDefault="002E222A" w:rsidP="002E222A">
      <w:pPr>
        <w:jc w:val="center"/>
        <w:rPr>
          <w:b/>
        </w:rPr>
      </w:pPr>
      <w:r>
        <w:rPr>
          <w:b/>
          <w:lang w:eastAsia="en-US"/>
        </w:rPr>
        <w:t>«</w:t>
      </w:r>
      <w:r>
        <w:rPr>
          <w:b/>
        </w:rPr>
        <w:t xml:space="preserve">Про </w:t>
      </w:r>
      <w:r>
        <w:rPr>
          <w:b/>
          <w:lang w:val="ru-RU"/>
        </w:rPr>
        <w:t xml:space="preserve">стан </w:t>
      </w:r>
      <w:r w:rsidRPr="00EE6DCC">
        <w:rPr>
          <w:b/>
        </w:rPr>
        <w:t xml:space="preserve"> виконання </w:t>
      </w:r>
      <w:r>
        <w:rPr>
          <w:b/>
        </w:rPr>
        <w:t>Програми поліпшення стану безпеки, гігієни праці</w:t>
      </w:r>
    </w:p>
    <w:p w:rsidR="002E222A" w:rsidRDefault="002E222A" w:rsidP="002E222A">
      <w:pPr>
        <w:jc w:val="center"/>
        <w:rPr>
          <w:b/>
          <w:lang w:val="ru-RU"/>
        </w:rPr>
      </w:pPr>
      <w:r>
        <w:rPr>
          <w:b/>
        </w:rPr>
        <w:t>та виробничого середовища Роменської міської територіальної громади</w:t>
      </w:r>
    </w:p>
    <w:p w:rsidR="002E222A" w:rsidRDefault="002E222A" w:rsidP="002E222A">
      <w:pPr>
        <w:jc w:val="center"/>
        <w:rPr>
          <w:b/>
          <w:color w:val="000000"/>
        </w:rPr>
      </w:pPr>
      <w:r>
        <w:rPr>
          <w:b/>
        </w:rPr>
        <w:t xml:space="preserve"> на 2023-2025</w:t>
      </w:r>
      <w:r w:rsidRPr="00EE6DCC">
        <w:rPr>
          <w:b/>
        </w:rPr>
        <w:t xml:space="preserve"> роки </w:t>
      </w:r>
      <w:r>
        <w:rPr>
          <w:b/>
        </w:rPr>
        <w:t>за підсумками 2024</w:t>
      </w:r>
      <w:r w:rsidRPr="00EE6DCC">
        <w:rPr>
          <w:b/>
        </w:rPr>
        <w:t xml:space="preserve"> року</w:t>
      </w:r>
      <w:r>
        <w:rPr>
          <w:b/>
          <w:color w:val="000000"/>
        </w:rPr>
        <w:t>»</w:t>
      </w:r>
    </w:p>
    <w:p w:rsidR="002E222A" w:rsidRDefault="002E222A" w:rsidP="002E222A">
      <w:pPr>
        <w:rPr>
          <w:rFonts w:ascii="Calibri" w:hAnsi="Calibri"/>
          <w:lang w:eastAsia="en-US"/>
        </w:rPr>
      </w:pPr>
    </w:p>
    <w:p w:rsidR="002E222A" w:rsidRDefault="002E222A" w:rsidP="002E222A">
      <w:pPr>
        <w:pStyle w:val="a5"/>
        <w:keepNext/>
        <w:spacing w:line="276" w:lineRule="auto"/>
        <w:ind w:left="0" w:firstLine="708"/>
        <w:jc w:val="both"/>
      </w:pPr>
      <w:r>
        <w:t xml:space="preserve">Відповідно </w:t>
      </w:r>
      <w:r w:rsidRPr="006221AC">
        <w:t>до пункту 22 частини 1 статті 26 та підпункту 1 пункту б частини 1 статті 34 Закону України «Про місцеве самоврядування в Україні»</w:t>
      </w:r>
      <w:r w:rsidRPr="00D0675B">
        <w:t>,</w:t>
      </w:r>
      <w:r w:rsidRPr="006221AC">
        <w:t xml:space="preserve"> статті 35 За</w:t>
      </w:r>
      <w:r>
        <w:t xml:space="preserve">кону України «Про охорону праці», з </w:t>
      </w:r>
      <w:r w:rsidRPr="006221AC">
        <w:t>метою формування свідомого ставлення громадян до охорони праці, безпечного ведення робіт, збереження життя та здоров’я у процесі трудової діяльності, пропаганди здорового способу життя</w:t>
      </w:r>
      <w:r>
        <w:t xml:space="preserve">, виноситься на розгляд </w:t>
      </w:r>
      <w:proofErr w:type="spellStart"/>
      <w:r>
        <w:t>проєкт</w:t>
      </w:r>
      <w:proofErr w:type="spellEnd"/>
      <w:r>
        <w:t xml:space="preserve"> рішення Роменської міської ради «</w:t>
      </w:r>
      <w:r w:rsidRPr="00017CB9">
        <w:t>Про затвердження Програми</w:t>
      </w:r>
      <w:r w:rsidRPr="008E1F35">
        <w:t xml:space="preserve"> поліпшення стану безпеки, гігієни праці та виробничого середовища Роменської міської територіальної громади на 2023-2025 роки</w:t>
      </w:r>
      <w:r>
        <w:t xml:space="preserve">, за підсумками 2024 року» згідно Плану роботи Роменської міської ради восьмого скликання на 2025 рік. Заходи, що реалізовувалися в громаді у 2024 році, головним чином були направлені на </w:t>
      </w:r>
      <w:r w:rsidRPr="009E737F">
        <w:t xml:space="preserve">поліпшення стану безпеки, гігієни праці </w:t>
      </w:r>
      <w:r>
        <w:t>і</w:t>
      </w:r>
      <w:r w:rsidRPr="009E737F">
        <w:t xml:space="preserve"> виробничого середовища</w:t>
      </w:r>
      <w:r>
        <w:t xml:space="preserve"> та </w:t>
      </w:r>
      <w:r w:rsidRPr="006221AC">
        <w:t>безпечного ведення робіт, збереження життя та здоров’я у процесі трудової діяльності, пропаганди здорового способу життя</w:t>
      </w:r>
      <w:r>
        <w:t>, запобігання виникнення нещасних випадків на виробництві.</w:t>
      </w:r>
    </w:p>
    <w:p w:rsidR="002E222A" w:rsidRDefault="002E222A" w:rsidP="002E222A">
      <w:pPr>
        <w:ind w:firstLine="567"/>
        <w:jc w:val="both"/>
        <w:rPr>
          <w:color w:val="000000"/>
        </w:rPr>
      </w:pPr>
    </w:p>
    <w:p w:rsidR="002E222A" w:rsidRDefault="002E222A" w:rsidP="002E222A">
      <w:pPr>
        <w:ind w:firstLine="567"/>
        <w:jc w:val="both"/>
        <w:rPr>
          <w:rFonts w:ascii="Calibri" w:hAnsi="Calibri"/>
          <w:lang w:eastAsia="en-US"/>
        </w:rPr>
      </w:pPr>
    </w:p>
    <w:p w:rsidR="002E222A" w:rsidRDefault="002E222A" w:rsidP="002E222A">
      <w:pPr>
        <w:spacing w:line="276" w:lineRule="auto"/>
        <w:rPr>
          <w:b/>
          <w:lang w:eastAsia="en-US"/>
        </w:rPr>
      </w:pPr>
      <w:r>
        <w:rPr>
          <w:b/>
          <w:lang w:eastAsia="en-US"/>
        </w:rPr>
        <w:t xml:space="preserve">Начальник відділу з контролю за </w:t>
      </w:r>
    </w:p>
    <w:p w:rsidR="002E222A" w:rsidRDefault="002E222A" w:rsidP="002E222A">
      <w:pPr>
        <w:spacing w:line="276" w:lineRule="auto"/>
        <w:rPr>
          <w:b/>
          <w:lang w:eastAsia="en-US"/>
        </w:rPr>
      </w:pPr>
      <w:r>
        <w:rPr>
          <w:b/>
          <w:lang w:eastAsia="en-US"/>
        </w:rPr>
        <w:t xml:space="preserve">додержанням законодавства про працю </w:t>
      </w:r>
    </w:p>
    <w:p w:rsidR="002E222A" w:rsidRDefault="002E222A" w:rsidP="002E222A">
      <w:pPr>
        <w:spacing w:line="276" w:lineRule="auto"/>
        <w:rPr>
          <w:b/>
          <w:lang w:eastAsia="en-US"/>
        </w:rPr>
      </w:pPr>
      <w:r>
        <w:rPr>
          <w:b/>
          <w:lang w:eastAsia="en-US"/>
        </w:rPr>
        <w:t>та зайнятість населення</w:t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  <w:t xml:space="preserve">               Юлія АНДРУЩЕНКО</w:t>
      </w:r>
      <w:r>
        <w:rPr>
          <w:b/>
          <w:lang w:eastAsia="en-US"/>
        </w:rPr>
        <w:tab/>
      </w:r>
    </w:p>
    <w:p w:rsidR="002E222A" w:rsidRDefault="002E222A" w:rsidP="002E222A">
      <w:pPr>
        <w:spacing w:line="276" w:lineRule="auto"/>
        <w:rPr>
          <w:b/>
          <w:lang w:eastAsia="en-US"/>
        </w:rPr>
      </w:pPr>
    </w:p>
    <w:p w:rsidR="002E222A" w:rsidRDefault="002E222A" w:rsidP="002E222A">
      <w:pPr>
        <w:spacing w:line="276" w:lineRule="auto"/>
        <w:rPr>
          <w:b/>
          <w:lang w:eastAsia="en-US"/>
        </w:rPr>
      </w:pP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</w:p>
    <w:p w:rsidR="002E222A" w:rsidRDefault="002E222A" w:rsidP="002E222A">
      <w:pPr>
        <w:spacing w:line="276" w:lineRule="auto"/>
        <w:rPr>
          <w:b/>
          <w:lang w:val="ru-RU" w:eastAsia="en-US"/>
        </w:rPr>
      </w:pPr>
      <w:r>
        <w:rPr>
          <w:b/>
          <w:lang w:eastAsia="en-US"/>
        </w:rPr>
        <w:t>Погоджено</w:t>
      </w:r>
    </w:p>
    <w:p w:rsidR="002E222A" w:rsidRDefault="002E222A" w:rsidP="002E222A">
      <w:pPr>
        <w:spacing w:line="276" w:lineRule="auto"/>
        <w:rPr>
          <w:b/>
          <w:lang w:val="ru-RU" w:eastAsia="en-US"/>
        </w:rPr>
      </w:pPr>
    </w:p>
    <w:p w:rsidR="002E222A" w:rsidRDefault="002E222A" w:rsidP="002E222A">
      <w:pPr>
        <w:spacing w:line="276" w:lineRule="auto"/>
        <w:rPr>
          <w:b/>
          <w:lang w:eastAsia="en-US"/>
        </w:rPr>
      </w:pPr>
      <w:r>
        <w:rPr>
          <w:b/>
          <w:lang w:eastAsia="en-US"/>
        </w:rPr>
        <w:t>Заступник міського голови з питань</w:t>
      </w:r>
    </w:p>
    <w:p w:rsidR="002E222A" w:rsidRDefault="002E222A" w:rsidP="002E222A">
      <w:pPr>
        <w:spacing w:line="276" w:lineRule="auto"/>
        <w:rPr>
          <w:b/>
          <w:lang w:eastAsia="en-US"/>
        </w:rPr>
      </w:pPr>
      <w:r>
        <w:rPr>
          <w:b/>
          <w:lang w:eastAsia="en-US"/>
        </w:rPr>
        <w:t xml:space="preserve"> діяльності виконавчих органів ради </w:t>
      </w:r>
      <w:r>
        <w:rPr>
          <w:b/>
          <w:lang w:eastAsia="en-US"/>
        </w:rPr>
        <w:tab/>
      </w:r>
      <w:r>
        <w:rPr>
          <w:b/>
          <w:lang w:eastAsia="en-US"/>
        </w:rPr>
        <w:tab/>
      </w:r>
      <w:r>
        <w:rPr>
          <w:b/>
          <w:lang w:eastAsia="en-US"/>
        </w:rPr>
        <w:tab/>
        <w:t xml:space="preserve"> </w:t>
      </w:r>
      <w:r>
        <w:rPr>
          <w:b/>
          <w:lang w:eastAsia="en-US"/>
        </w:rPr>
        <w:tab/>
        <w:t xml:space="preserve">   Лілія ГОРОДЕЦЬКА</w:t>
      </w:r>
    </w:p>
    <w:p w:rsidR="002E222A" w:rsidRPr="00D0675B" w:rsidRDefault="002E222A" w:rsidP="002E222A">
      <w:pPr>
        <w:keepNext/>
        <w:jc w:val="both"/>
      </w:pPr>
    </w:p>
    <w:p w:rsidR="002E222A" w:rsidRDefault="002E222A" w:rsidP="002E222A">
      <w:pPr>
        <w:keepNext/>
        <w:jc w:val="both"/>
        <w:rPr>
          <w:lang w:val="ru-RU"/>
        </w:rPr>
      </w:pPr>
    </w:p>
    <w:p w:rsidR="002E222A" w:rsidRDefault="002E222A" w:rsidP="002E222A">
      <w:pPr>
        <w:keepNext/>
        <w:jc w:val="both"/>
        <w:rPr>
          <w:lang w:val="ru-RU"/>
        </w:rPr>
      </w:pPr>
    </w:p>
    <w:p w:rsidR="002E222A" w:rsidRDefault="002E222A" w:rsidP="002E222A">
      <w:pPr>
        <w:keepNext/>
        <w:jc w:val="both"/>
        <w:rPr>
          <w:lang w:val="ru-RU"/>
        </w:rPr>
      </w:pPr>
    </w:p>
    <w:p w:rsidR="002E222A" w:rsidRDefault="002E222A" w:rsidP="002E222A">
      <w:pPr>
        <w:keepNext/>
        <w:jc w:val="both"/>
        <w:rPr>
          <w:lang w:val="ru-RU"/>
        </w:rPr>
      </w:pPr>
    </w:p>
    <w:p w:rsidR="002E222A" w:rsidRDefault="002E222A" w:rsidP="002E222A">
      <w:pPr>
        <w:keepNext/>
        <w:jc w:val="both"/>
        <w:rPr>
          <w:lang w:val="ru-RU"/>
        </w:rPr>
      </w:pPr>
    </w:p>
    <w:p w:rsidR="00D0675B" w:rsidRPr="002E222A" w:rsidRDefault="00D0675B" w:rsidP="007B3B9D">
      <w:pPr>
        <w:keepNext/>
        <w:jc w:val="both"/>
        <w:rPr>
          <w:lang w:val="ru-RU"/>
        </w:rPr>
      </w:pPr>
    </w:p>
    <w:p w:rsidR="00D0675B" w:rsidRDefault="00D0675B" w:rsidP="007B3B9D">
      <w:pPr>
        <w:keepNext/>
        <w:jc w:val="both"/>
        <w:rPr>
          <w:lang w:val="ru-RU"/>
        </w:rPr>
      </w:pPr>
    </w:p>
    <w:p w:rsidR="00D0675B" w:rsidRDefault="00D0675B" w:rsidP="007B3B9D">
      <w:pPr>
        <w:keepNext/>
        <w:jc w:val="both"/>
        <w:rPr>
          <w:lang w:val="ru-RU"/>
        </w:rPr>
      </w:pPr>
    </w:p>
    <w:p w:rsidR="00D0675B" w:rsidRDefault="00D0675B" w:rsidP="007B3B9D">
      <w:pPr>
        <w:keepNext/>
        <w:jc w:val="both"/>
        <w:rPr>
          <w:lang w:val="ru-RU"/>
        </w:rPr>
      </w:pPr>
    </w:p>
    <w:p w:rsidR="00D0675B" w:rsidRDefault="00D0675B" w:rsidP="007B3B9D">
      <w:pPr>
        <w:keepNext/>
        <w:jc w:val="both"/>
        <w:rPr>
          <w:lang w:val="ru-RU"/>
        </w:rPr>
      </w:pPr>
    </w:p>
    <w:p w:rsidR="00D0675B" w:rsidRDefault="00D0675B" w:rsidP="007B3B9D">
      <w:pPr>
        <w:keepNext/>
        <w:jc w:val="both"/>
        <w:rPr>
          <w:lang w:val="ru-RU"/>
        </w:rPr>
      </w:pPr>
    </w:p>
    <w:p w:rsidR="00D0675B" w:rsidRDefault="00D0675B" w:rsidP="007B3B9D">
      <w:pPr>
        <w:keepNext/>
        <w:jc w:val="both"/>
        <w:rPr>
          <w:lang w:val="ru-RU"/>
        </w:rPr>
      </w:pPr>
    </w:p>
    <w:p w:rsidR="00D0675B" w:rsidRDefault="00D0675B" w:rsidP="007B3B9D">
      <w:pPr>
        <w:keepNext/>
        <w:jc w:val="both"/>
        <w:rPr>
          <w:lang w:val="ru-RU"/>
        </w:rPr>
      </w:pPr>
    </w:p>
    <w:p w:rsidR="00D0675B" w:rsidRDefault="00D0675B" w:rsidP="007B3B9D">
      <w:pPr>
        <w:keepNext/>
        <w:jc w:val="both"/>
        <w:rPr>
          <w:lang w:val="ru-RU"/>
        </w:rPr>
      </w:pPr>
    </w:p>
    <w:p w:rsidR="00D0675B" w:rsidRDefault="00D0675B" w:rsidP="007B3B9D">
      <w:pPr>
        <w:keepNext/>
        <w:jc w:val="both"/>
        <w:rPr>
          <w:lang w:val="ru-RU"/>
        </w:rPr>
      </w:pPr>
    </w:p>
    <w:p w:rsidR="00D0675B" w:rsidRDefault="00D0675B" w:rsidP="007B3B9D">
      <w:pPr>
        <w:keepNext/>
        <w:jc w:val="both"/>
        <w:rPr>
          <w:lang w:val="ru-RU"/>
        </w:rPr>
      </w:pPr>
    </w:p>
    <w:p w:rsidR="00D0675B" w:rsidRDefault="00D0675B" w:rsidP="007B3B9D">
      <w:pPr>
        <w:keepNext/>
        <w:jc w:val="both"/>
        <w:rPr>
          <w:lang w:val="ru-RU"/>
        </w:rPr>
      </w:pPr>
    </w:p>
    <w:p w:rsidR="00D0675B" w:rsidRPr="00D0675B" w:rsidRDefault="00D0675B" w:rsidP="007B3B9D">
      <w:pPr>
        <w:keepNext/>
        <w:jc w:val="both"/>
        <w:rPr>
          <w:lang w:val="ru-RU"/>
        </w:rPr>
      </w:pPr>
    </w:p>
    <w:sectPr w:rsidR="00D0675B" w:rsidRPr="00D0675B" w:rsidSect="001750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67B" w:rsidRDefault="00F7367B" w:rsidP="00C52408">
      <w:r>
        <w:separator/>
      </w:r>
    </w:p>
  </w:endnote>
  <w:endnote w:type="continuationSeparator" w:id="0">
    <w:p w:rsidR="00F7367B" w:rsidRDefault="00F7367B" w:rsidP="00C52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ossStitch2">
    <w:altName w:val="Lucida Console"/>
    <w:charset w:val="00"/>
    <w:family w:val="moder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406" w:rsidRDefault="0066440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406" w:rsidRDefault="00664406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406" w:rsidRDefault="0066440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67B" w:rsidRDefault="00F7367B" w:rsidP="00C52408">
      <w:r>
        <w:separator/>
      </w:r>
    </w:p>
  </w:footnote>
  <w:footnote w:type="continuationSeparator" w:id="0">
    <w:p w:rsidR="00F7367B" w:rsidRDefault="00F7367B" w:rsidP="00C52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406" w:rsidRDefault="0066440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406" w:rsidRDefault="00664406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406" w:rsidRDefault="0066440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55C7"/>
    <w:multiLevelType w:val="hybridMultilevel"/>
    <w:tmpl w:val="6CECFEA2"/>
    <w:lvl w:ilvl="0" w:tplc="85CA0EF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BE45490"/>
    <w:multiLevelType w:val="hybridMultilevel"/>
    <w:tmpl w:val="C3C88434"/>
    <w:lvl w:ilvl="0" w:tplc="361C273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rossStitch2" w:hAnsi="CrossStitch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91DDA"/>
    <w:multiLevelType w:val="hybridMultilevel"/>
    <w:tmpl w:val="B2E80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A3252"/>
    <w:multiLevelType w:val="hybridMultilevel"/>
    <w:tmpl w:val="AE22CB94"/>
    <w:lvl w:ilvl="0" w:tplc="0CA20C04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6A1769C"/>
    <w:multiLevelType w:val="hybridMultilevel"/>
    <w:tmpl w:val="2B2CBDD8"/>
    <w:lvl w:ilvl="0" w:tplc="412484B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4CA2BF0"/>
    <w:multiLevelType w:val="hybridMultilevel"/>
    <w:tmpl w:val="7CFA0206"/>
    <w:lvl w:ilvl="0" w:tplc="361C273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rossStitch2" w:hAnsi="CrossStitch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D4AEE"/>
    <w:multiLevelType w:val="hybridMultilevel"/>
    <w:tmpl w:val="9774A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056AB"/>
    <w:multiLevelType w:val="hybridMultilevel"/>
    <w:tmpl w:val="5DCCC64C"/>
    <w:lvl w:ilvl="0" w:tplc="9E165070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02A26CE"/>
    <w:multiLevelType w:val="hybridMultilevel"/>
    <w:tmpl w:val="C96AA32E"/>
    <w:lvl w:ilvl="0" w:tplc="D2DCBA12">
      <w:start w:val="1"/>
      <w:numFmt w:val="decimal"/>
      <w:lvlText w:val="%1)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F234B3"/>
    <w:multiLevelType w:val="hybridMultilevel"/>
    <w:tmpl w:val="34D8C6F4"/>
    <w:lvl w:ilvl="0" w:tplc="03F8843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0857F3"/>
    <w:multiLevelType w:val="hybridMultilevel"/>
    <w:tmpl w:val="0A9AFD96"/>
    <w:lvl w:ilvl="0" w:tplc="CE262050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D034BEF"/>
    <w:multiLevelType w:val="hybridMultilevel"/>
    <w:tmpl w:val="1CAAF16E"/>
    <w:lvl w:ilvl="0" w:tplc="CB24DBE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"/>
  </w:num>
  <w:num w:numId="5">
    <w:abstractNumId w:val="10"/>
  </w:num>
  <w:num w:numId="6">
    <w:abstractNumId w:val="4"/>
  </w:num>
  <w:num w:numId="7">
    <w:abstractNumId w:val="0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93"/>
    <w:rsid w:val="000005B1"/>
    <w:rsid w:val="00000ED3"/>
    <w:rsid w:val="00001C9C"/>
    <w:rsid w:val="000029AD"/>
    <w:rsid w:val="00003B5F"/>
    <w:rsid w:val="00004C9D"/>
    <w:rsid w:val="00015C3D"/>
    <w:rsid w:val="0001720B"/>
    <w:rsid w:val="00017CB9"/>
    <w:rsid w:val="00020BF5"/>
    <w:rsid w:val="000234AC"/>
    <w:rsid w:val="00023F4C"/>
    <w:rsid w:val="00030CDE"/>
    <w:rsid w:val="00033B77"/>
    <w:rsid w:val="00040A35"/>
    <w:rsid w:val="00044973"/>
    <w:rsid w:val="00046FE2"/>
    <w:rsid w:val="0005232A"/>
    <w:rsid w:val="000533A1"/>
    <w:rsid w:val="0005511E"/>
    <w:rsid w:val="00061154"/>
    <w:rsid w:val="00065371"/>
    <w:rsid w:val="0007519E"/>
    <w:rsid w:val="00082FEE"/>
    <w:rsid w:val="00087997"/>
    <w:rsid w:val="00096FD1"/>
    <w:rsid w:val="000974AB"/>
    <w:rsid w:val="000A502C"/>
    <w:rsid w:val="000B057A"/>
    <w:rsid w:val="000C04A7"/>
    <w:rsid w:val="000C09BD"/>
    <w:rsid w:val="000C1EC7"/>
    <w:rsid w:val="000C5F05"/>
    <w:rsid w:val="000D6BF7"/>
    <w:rsid w:val="000D6E6A"/>
    <w:rsid w:val="000E1F3A"/>
    <w:rsid w:val="000E417E"/>
    <w:rsid w:val="000E5EB6"/>
    <w:rsid w:val="001018C2"/>
    <w:rsid w:val="00103BF8"/>
    <w:rsid w:val="001062BD"/>
    <w:rsid w:val="001065B5"/>
    <w:rsid w:val="00110724"/>
    <w:rsid w:val="00111326"/>
    <w:rsid w:val="0011750C"/>
    <w:rsid w:val="00123991"/>
    <w:rsid w:val="001354A1"/>
    <w:rsid w:val="00136FE2"/>
    <w:rsid w:val="001462AA"/>
    <w:rsid w:val="0014786D"/>
    <w:rsid w:val="00151076"/>
    <w:rsid w:val="001542C9"/>
    <w:rsid w:val="00156102"/>
    <w:rsid w:val="00162638"/>
    <w:rsid w:val="00175039"/>
    <w:rsid w:val="00175F74"/>
    <w:rsid w:val="0017764C"/>
    <w:rsid w:val="00180585"/>
    <w:rsid w:val="001810D3"/>
    <w:rsid w:val="001919B3"/>
    <w:rsid w:val="00191EDE"/>
    <w:rsid w:val="00192481"/>
    <w:rsid w:val="00193DF5"/>
    <w:rsid w:val="00197485"/>
    <w:rsid w:val="001A0438"/>
    <w:rsid w:val="001B1AE8"/>
    <w:rsid w:val="001B21BC"/>
    <w:rsid w:val="001C0273"/>
    <w:rsid w:val="001C0E7E"/>
    <w:rsid w:val="001C2E15"/>
    <w:rsid w:val="001C5C86"/>
    <w:rsid w:val="001D5C07"/>
    <w:rsid w:val="001E0421"/>
    <w:rsid w:val="001E2DE8"/>
    <w:rsid w:val="001E6CD4"/>
    <w:rsid w:val="001E76A3"/>
    <w:rsid w:val="001F2DCB"/>
    <w:rsid w:val="001F2F36"/>
    <w:rsid w:val="001F58EB"/>
    <w:rsid w:val="002019A7"/>
    <w:rsid w:val="00207F72"/>
    <w:rsid w:val="00211761"/>
    <w:rsid w:val="00216549"/>
    <w:rsid w:val="0022279A"/>
    <w:rsid w:val="0022379C"/>
    <w:rsid w:val="00224C43"/>
    <w:rsid w:val="0022529D"/>
    <w:rsid w:val="00233961"/>
    <w:rsid w:val="002357C4"/>
    <w:rsid w:val="002423DD"/>
    <w:rsid w:val="0024573C"/>
    <w:rsid w:val="00245D55"/>
    <w:rsid w:val="00245F52"/>
    <w:rsid w:val="00251760"/>
    <w:rsid w:val="00270F0F"/>
    <w:rsid w:val="00285136"/>
    <w:rsid w:val="00285B05"/>
    <w:rsid w:val="00297782"/>
    <w:rsid w:val="002B0913"/>
    <w:rsid w:val="002B6283"/>
    <w:rsid w:val="002B69ED"/>
    <w:rsid w:val="002C0658"/>
    <w:rsid w:val="002D3FC3"/>
    <w:rsid w:val="002E222A"/>
    <w:rsid w:val="002E3382"/>
    <w:rsid w:val="002E521F"/>
    <w:rsid w:val="002E55C6"/>
    <w:rsid w:val="002E5839"/>
    <w:rsid w:val="002E6000"/>
    <w:rsid w:val="002F1C47"/>
    <w:rsid w:val="002F4FC0"/>
    <w:rsid w:val="00300368"/>
    <w:rsid w:val="00300901"/>
    <w:rsid w:val="00320C95"/>
    <w:rsid w:val="00332377"/>
    <w:rsid w:val="0033245E"/>
    <w:rsid w:val="00332F03"/>
    <w:rsid w:val="00334D4E"/>
    <w:rsid w:val="00335D29"/>
    <w:rsid w:val="00336260"/>
    <w:rsid w:val="00341239"/>
    <w:rsid w:val="0034262A"/>
    <w:rsid w:val="003504A4"/>
    <w:rsid w:val="00353E0D"/>
    <w:rsid w:val="0035567E"/>
    <w:rsid w:val="00357EC2"/>
    <w:rsid w:val="00364713"/>
    <w:rsid w:val="00365A92"/>
    <w:rsid w:val="00374C5D"/>
    <w:rsid w:val="00376A08"/>
    <w:rsid w:val="003857F7"/>
    <w:rsid w:val="00392536"/>
    <w:rsid w:val="00393A7A"/>
    <w:rsid w:val="00397C5B"/>
    <w:rsid w:val="003A0E5C"/>
    <w:rsid w:val="003A296D"/>
    <w:rsid w:val="003A3937"/>
    <w:rsid w:val="003B2768"/>
    <w:rsid w:val="003B544F"/>
    <w:rsid w:val="003C1146"/>
    <w:rsid w:val="003C1837"/>
    <w:rsid w:val="003C35BC"/>
    <w:rsid w:val="003C3A14"/>
    <w:rsid w:val="003C4E30"/>
    <w:rsid w:val="003C5E23"/>
    <w:rsid w:val="003C7E80"/>
    <w:rsid w:val="003D2CFF"/>
    <w:rsid w:val="003D37D5"/>
    <w:rsid w:val="003D4D43"/>
    <w:rsid w:val="003D656F"/>
    <w:rsid w:val="003E54CD"/>
    <w:rsid w:val="003F1CAA"/>
    <w:rsid w:val="003F1D9A"/>
    <w:rsid w:val="003F2891"/>
    <w:rsid w:val="003F3076"/>
    <w:rsid w:val="003F78B5"/>
    <w:rsid w:val="003F7D28"/>
    <w:rsid w:val="00405DD2"/>
    <w:rsid w:val="00412B86"/>
    <w:rsid w:val="00415992"/>
    <w:rsid w:val="0041725F"/>
    <w:rsid w:val="00430A03"/>
    <w:rsid w:val="00430C00"/>
    <w:rsid w:val="00431910"/>
    <w:rsid w:val="0044101B"/>
    <w:rsid w:val="0044719B"/>
    <w:rsid w:val="00447290"/>
    <w:rsid w:val="00447CB8"/>
    <w:rsid w:val="00452016"/>
    <w:rsid w:val="00452A6A"/>
    <w:rsid w:val="004535F5"/>
    <w:rsid w:val="00467959"/>
    <w:rsid w:val="00482181"/>
    <w:rsid w:val="004828F4"/>
    <w:rsid w:val="00485C9C"/>
    <w:rsid w:val="00485CAB"/>
    <w:rsid w:val="0049344C"/>
    <w:rsid w:val="00493455"/>
    <w:rsid w:val="00495B85"/>
    <w:rsid w:val="004A0587"/>
    <w:rsid w:val="004C1BA1"/>
    <w:rsid w:val="004C7B84"/>
    <w:rsid w:val="004D024B"/>
    <w:rsid w:val="004D07BC"/>
    <w:rsid w:val="004D271B"/>
    <w:rsid w:val="004D3666"/>
    <w:rsid w:val="004D39EF"/>
    <w:rsid w:val="004E0824"/>
    <w:rsid w:val="004F41ED"/>
    <w:rsid w:val="004F6185"/>
    <w:rsid w:val="00503703"/>
    <w:rsid w:val="00504FAC"/>
    <w:rsid w:val="00506366"/>
    <w:rsid w:val="00514214"/>
    <w:rsid w:val="00515660"/>
    <w:rsid w:val="00515C7C"/>
    <w:rsid w:val="005260A9"/>
    <w:rsid w:val="005375B0"/>
    <w:rsid w:val="0054065C"/>
    <w:rsid w:val="00542FC0"/>
    <w:rsid w:val="00543912"/>
    <w:rsid w:val="00544556"/>
    <w:rsid w:val="0054526B"/>
    <w:rsid w:val="00545591"/>
    <w:rsid w:val="00546266"/>
    <w:rsid w:val="005523F3"/>
    <w:rsid w:val="00557EE8"/>
    <w:rsid w:val="00562878"/>
    <w:rsid w:val="005666CE"/>
    <w:rsid w:val="00572C47"/>
    <w:rsid w:val="00573D70"/>
    <w:rsid w:val="00587338"/>
    <w:rsid w:val="0059197C"/>
    <w:rsid w:val="005955B0"/>
    <w:rsid w:val="00597F00"/>
    <w:rsid w:val="005A144D"/>
    <w:rsid w:val="005A5A65"/>
    <w:rsid w:val="005B001D"/>
    <w:rsid w:val="005B0FD5"/>
    <w:rsid w:val="005B3896"/>
    <w:rsid w:val="005B44F2"/>
    <w:rsid w:val="005B5813"/>
    <w:rsid w:val="005B5EAB"/>
    <w:rsid w:val="005B7E9C"/>
    <w:rsid w:val="005C7298"/>
    <w:rsid w:val="005C7F22"/>
    <w:rsid w:val="005D70A4"/>
    <w:rsid w:val="005D7C4C"/>
    <w:rsid w:val="005E14A9"/>
    <w:rsid w:val="005E3B11"/>
    <w:rsid w:val="005E4584"/>
    <w:rsid w:val="005E6A46"/>
    <w:rsid w:val="005F25B6"/>
    <w:rsid w:val="005F2B65"/>
    <w:rsid w:val="006023CD"/>
    <w:rsid w:val="006060B1"/>
    <w:rsid w:val="00612D1F"/>
    <w:rsid w:val="00614B92"/>
    <w:rsid w:val="006151DC"/>
    <w:rsid w:val="006221AC"/>
    <w:rsid w:val="00623E9D"/>
    <w:rsid w:val="00626351"/>
    <w:rsid w:val="0063006D"/>
    <w:rsid w:val="00631D21"/>
    <w:rsid w:val="00632DE0"/>
    <w:rsid w:val="00634F69"/>
    <w:rsid w:val="00635BC7"/>
    <w:rsid w:val="0064084C"/>
    <w:rsid w:val="00644927"/>
    <w:rsid w:val="006461DE"/>
    <w:rsid w:val="00646DEF"/>
    <w:rsid w:val="0065218A"/>
    <w:rsid w:val="006575FB"/>
    <w:rsid w:val="00664406"/>
    <w:rsid w:val="00664EAB"/>
    <w:rsid w:val="006671AD"/>
    <w:rsid w:val="00677ED8"/>
    <w:rsid w:val="0068295B"/>
    <w:rsid w:val="006924F1"/>
    <w:rsid w:val="00692755"/>
    <w:rsid w:val="0069379E"/>
    <w:rsid w:val="00694083"/>
    <w:rsid w:val="006A25E3"/>
    <w:rsid w:val="006A3328"/>
    <w:rsid w:val="006A3AA5"/>
    <w:rsid w:val="006A78AE"/>
    <w:rsid w:val="006C12CC"/>
    <w:rsid w:val="006C5E11"/>
    <w:rsid w:val="006C6F89"/>
    <w:rsid w:val="006D024C"/>
    <w:rsid w:val="006D189D"/>
    <w:rsid w:val="006D5787"/>
    <w:rsid w:val="006D58D9"/>
    <w:rsid w:val="006D6243"/>
    <w:rsid w:val="006D633D"/>
    <w:rsid w:val="006D6FA6"/>
    <w:rsid w:val="006E206E"/>
    <w:rsid w:val="006E2544"/>
    <w:rsid w:val="006E4CD3"/>
    <w:rsid w:val="006E5F16"/>
    <w:rsid w:val="006F4082"/>
    <w:rsid w:val="00703054"/>
    <w:rsid w:val="00706516"/>
    <w:rsid w:val="007108E8"/>
    <w:rsid w:val="007114CA"/>
    <w:rsid w:val="007132FF"/>
    <w:rsid w:val="007142AE"/>
    <w:rsid w:val="00714833"/>
    <w:rsid w:val="0073045C"/>
    <w:rsid w:val="007308A8"/>
    <w:rsid w:val="007372E7"/>
    <w:rsid w:val="00743449"/>
    <w:rsid w:val="00755542"/>
    <w:rsid w:val="00756DB9"/>
    <w:rsid w:val="007578BB"/>
    <w:rsid w:val="007604F2"/>
    <w:rsid w:val="0076138A"/>
    <w:rsid w:val="0076258E"/>
    <w:rsid w:val="0076648C"/>
    <w:rsid w:val="00773356"/>
    <w:rsid w:val="00777CC2"/>
    <w:rsid w:val="00780CFE"/>
    <w:rsid w:val="00784F03"/>
    <w:rsid w:val="00791025"/>
    <w:rsid w:val="0079578D"/>
    <w:rsid w:val="007A0711"/>
    <w:rsid w:val="007A0EE3"/>
    <w:rsid w:val="007A46A9"/>
    <w:rsid w:val="007B245F"/>
    <w:rsid w:val="007B3B9D"/>
    <w:rsid w:val="007B3DE1"/>
    <w:rsid w:val="007B59EE"/>
    <w:rsid w:val="007C039A"/>
    <w:rsid w:val="007C08A5"/>
    <w:rsid w:val="007C166E"/>
    <w:rsid w:val="007C310F"/>
    <w:rsid w:val="007C4B38"/>
    <w:rsid w:val="007C5567"/>
    <w:rsid w:val="007D1213"/>
    <w:rsid w:val="007D7460"/>
    <w:rsid w:val="007F3A3C"/>
    <w:rsid w:val="007F5264"/>
    <w:rsid w:val="007F6DA5"/>
    <w:rsid w:val="007F6F43"/>
    <w:rsid w:val="007F7CAC"/>
    <w:rsid w:val="00800F6E"/>
    <w:rsid w:val="00804EEA"/>
    <w:rsid w:val="008069F8"/>
    <w:rsid w:val="008118CB"/>
    <w:rsid w:val="00814271"/>
    <w:rsid w:val="00820B88"/>
    <w:rsid w:val="00826D0A"/>
    <w:rsid w:val="00835D05"/>
    <w:rsid w:val="00836547"/>
    <w:rsid w:val="008376C4"/>
    <w:rsid w:val="00837DBE"/>
    <w:rsid w:val="008423C0"/>
    <w:rsid w:val="008436B1"/>
    <w:rsid w:val="00851EFA"/>
    <w:rsid w:val="008521BC"/>
    <w:rsid w:val="00855E66"/>
    <w:rsid w:val="00856140"/>
    <w:rsid w:val="008571C2"/>
    <w:rsid w:val="00860A2B"/>
    <w:rsid w:val="0086171B"/>
    <w:rsid w:val="00865049"/>
    <w:rsid w:val="008709AD"/>
    <w:rsid w:val="00874BEE"/>
    <w:rsid w:val="0087753A"/>
    <w:rsid w:val="00881011"/>
    <w:rsid w:val="00883130"/>
    <w:rsid w:val="008859EB"/>
    <w:rsid w:val="008911F0"/>
    <w:rsid w:val="008944C5"/>
    <w:rsid w:val="008A474A"/>
    <w:rsid w:val="008A4F67"/>
    <w:rsid w:val="008B1401"/>
    <w:rsid w:val="008B38A8"/>
    <w:rsid w:val="008B6B49"/>
    <w:rsid w:val="008D4324"/>
    <w:rsid w:val="008E1F35"/>
    <w:rsid w:val="008F024C"/>
    <w:rsid w:val="008F5061"/>
    <w:rsid w:val="008F5A41"/>
    <w:rsid w:val="009006FD"/>
    <w:rsid w:val="009007A5"/>
    <w:rsid w:val="009075DB"/>
    <w:rsid w:val="0091062C"/>
    <w:rsid w:val="00913619"/>
    <w:rsid w:val="00913E2D"/>
    <w:rsid w:val="009148CE"/>
    <w:rsid w:val="00915F7C"/>
    <w:rsid w:val="0091739A"/>
    <w:rsid w:val="0092095B"/>
    <w:rsid w:val="00921395"/>
    <w:rsid w:val="00935756"/>
    <w:rsid w:val="0094156F"/>
    <w:rsid w:val="00941D34"/>
    <w:rsid w:val="009461D8"/>
    <w:rsid w:val="0095121E"/>
    <w:rsid w:val="0095122C"/>
    <w:rsid w:val="00960E89"/>
    <w:rsid w:val="00961478"/>
    <w:rsid w:val="0096169D"/>
    <w:rsid w:val="00962DC3"/>
    <w:rsid w:val="00972E87"/>
    <w:rsid w:val="009869B9"/>
    <w:rsid w:val="009A0FC3"/>
    <w:rsid w:val="009A609A"/>
    <w:rsid w:val="009A7674"/>
    <w:rsid w:val="009B3F89"/>
    <w:rsid w:val="009B6A01"/>
    <w:rsid w:val="009C7813"/>
    <w:rsid w:val="009D07CE"/>
    <w:rsid w:val="009D6746"/>
    <w:rsid w:val="009E00C8"/>
    <w:rsid w:val="009E737F"/>
    <w:rsid w:val="009F3750"/>
    <w:rsid w:val="009F54D9"/>
    <w:rsid w:val="009F7656"/>
    <w:rsid w:val="00A0153D"/>
    <w:rsid w:val="00A13720"/>
    <w:rsid w:val="00A234A6"/>
    <w:rsid w:val="00A329C9"/>
    <w:rsid w:val="00A34521"/>
    <w:rsid w:val="00A40FB0"/>
    <w:rsid w:val="00A44965"/>
    <w:rsid w:val="00A460D6"/>
    <w:rsid w:val="00A463FC"/>
    <w:rsid w:val="00A54C3B"/>
    <w:rsid w:val="00A63591"/>
    <w:rsid w:val="00A645E3"/>
    <w:rsid w:val="00A67ACB"/>
    <w:rsid w:val="00A72D83"/>
    <w:rsid w:val="00A74FE3"/>
    <w:rsid w:val="00A77E35"/>
    <w:rsid w:val="00A81CFC"/>
    <w:rsid w:val="00A959A1"/>
    <w:rsid w:val="00AA2335"/>
    <w:rsid w:val="00AA270D"/>
    <w:rsid w:val="00AA60DB"/>
    <w:rsid w:val="00AB375C"/>
    <w:rsid w:val="00AC0301"/>
    <w:rsid w:val="00AC03FD"/>
    <w:rsid w:val="00AC268E"/>
    <w:rsid w:val="00AC3E6E"/>
    <w:rsid w:val="00AD5D46"/>
    <w:rsid w:val="00AE1C0E"/>
    <w:rsid w:val="00AE231A"/>
    <w:rsid w:val="00AE3104"/>
    <w:rsid w:val="00AE44ED"/>
    <w:rsid w:val="00AE5EAD"/>
    <w:rsid w:val="00AE7392"/>
    <w:rsid w:val="00AF0325"/>
    <w:rsid w:val="00AF4035"/>
    <w:rsid w:val="00B10CBE"/>
    <w:rsid w:val="00B119EF"/>
    <w:rsid w:val="00B13355"/>
    <w:rsid w:val="00B20B64"/>
    <w:rsid w:val="00B22BA1"/>
    <w:rsid w:val="00B23A5C"/>
    <w:rsid w:val="00B25CE7"/>
    <w:rsid w:val="00B3097C"/>
    <w:rsid w:val="00B31FC7"/>
    <w:rsid w:val="00B41378"/>
    <w:rsid w:val="00B4777B"/>
    <w:rsid w:val="00B53816"/>
    <w:rsid w:val="00B55284"/>
    <w:rsid w:val="00B635B3"/>
    <w:rsid w:val="00B63A3F"/>
    <w:rsid w:val="00B667AC"/>
    <w:rsid w:val="00B76763"/>
    <w:rsid w:val="00B82D70"/>
    <w:rsid w:val="00B831FF"/>
    <w:rsid w:val="00B83771"/>
    <w:rsid w:val="00B843E5"/>
    <w:rsid w:val="00B84BD3"/>
    <w:rsid w:val="00B86D93"/>
    <w:rsid w:val="00B8758D"/>
    <w:rsid w:val="00B90FC9"/>
    <w:rsid w:val="00B9241B"/>
    <w:rsid w:val="00B9581D"/>
    <w:rsid w:val="00B9588A"/>
    <w:rsid w:val="00B96036"/>
    <w:rsid w:val="00B960CB"/>
    <w:rsid w:val="00BA058E"/>
    <w:rsid w:val="00BA11E7"/>
    <w:rsid w:val="00BA1666"/>
    <w:rsid w:val="00BA3711"/>
    <w:rsid w:val="00BA55FB"/>
    <w:rsid w:val="00BA666F"/>
    <w:rsid w:val="00BA680D"/>
    <w:rsid w:val="00BB741C"/>
    <w:rsid w:val="00BC1F89"/>
    <w:rsid w:val="00BC459C"/>
    <w:rsid w:val="00BC77AA"/>
    <w:rsid w:val="00BE060E"/>
    <w:rsid w:val="00BE125F"/>
    <w:rsid w:val="00BE43DF"/>
    <w:rsid w:val="00BE5316"/>
    <w:rsid w:val="00C00248"/>
    <w:rsid w:val="00C03C8A"/>
    <w:rsid w:val="00C03CAC"/>
    <w:rsid w:val="00C03F33"/>
    <w:rsid w:val="00C0424B"/>
    <w:rsid w:val="00C07056"/>
    <w:rsid w:val="00C13401"/>
    <w:rsid w:val="00C205A2"/>
    <w:rsid w:val="00C22C6D"/>
    <w:rsid w:val="00C23ED5"/>
    <w:rsid w:val="00C261C7"/>
    <w:rsid w:val="00C37470"/>
    <w:rsid w:val="00C44586"/>
    <w:rsid w:val="00C447D8"/>
    <w:rsid w:val="00C52408"/>
    <w:rsid w:val="00C52E9A"/>
    <w:rsid w:val="00C550B7"/>
    <w:rsid w:val="00C6014A"/>
    <w:rsid w:val="00C72851"/>
    <w:rsid w:val="00C837BB"/>
    <w:rsid w:val="00C849E4"/>
    <w:rsid w:val="00C87046"/>
    <w:rsid w:val="00C959B5"/>
    <w:rsid w:val="00C95ECF"/>
    <w:rsid w:val="00CA0D0D"/>
    <w:rsid w:val="00CB1A9C"/>
    <w:rsid w:val="00CB345D"/>
    <w:rsid w:val="00CB6E47"/>
    <w:rsid w:val="00CE0750"/>
    <w:rsid w:val="00CE70E2"/>
    <w:rsid w:val="00CF2963"/>
    <w:rsid w:val="00CF69B1"/>
    <w:rsid w:val="00D05666"/>
    <w:rsid w:val="00D0675B"/>
    <w:rsid w:val="00D11E4C"/>
    <w:rsid w:val="00D129CE"/>
    <w:rsid w:val="00D130F7"/>
    <w:rsid w:val="00D146BF"/>
    <w:rsid w:val="00D245DE"/>
    <w:rsid w:val="00D27F57"/>
    <w:rsid w:val="00D31759"/>
    <w:rsid w:val="00D324B0"/>
    <w:rsid w:val="00D36DEC"/>
    <w:rsid w:val="00D409AC"/>
    <w:rsid w:val="00D42416"/>
    <w:rsid w:val="00D46026"/>
    <w:rsid w:val="00D5064E"/>
    <w:rsid w:val="00D528EF"/>
    <w:rsid w:val="00D52A0C"/>
    <w:rsid w:val="00D53CAC"/>
    <w:rsid w:val="00D53FC9"/>
    <w:rsid w:val="00D5657F"/>
    <w:rsid w:val="00D61257"/>
    <w:rsid w:val="00D624B9"/>
    <w:rsid w:val="00D677B5"/>
    <w:rsid w:val="00D80AA3"/>
    <w:rsid w:val="00D823BF"/>
    <w:rsid w:val="00D835CE"/>
    <w:rsid w:val="00D84993"/>
    <w:rsid w:val="00D941FD"/>
    <w:rsid w:val="00DA042C"/>
    <w:rsid w:val="00DB095B"/>
    <w:rsid w:val="00DB5A8F"/>
    <w:rsid w:val="00DB7C8E"/>
    <w:rsid w:val="00DC4595"/>
    <w:rsid w:val="00DC69A0"/>
    <w:rsid w:val="00DD3B02"/>
    <w:rsid w:val="00DE22B9"/>
    <w:rsid w:val="00DE6CAC"/>
    <w:rsid w:val="00DF7990"/>
    <w:rsid w:val="00E07F5F"/>
    <w:rsid w:val="00E110AD"/>
    <w:rsid w:val="00E17344"/>
    <w:rsid w:val="00E213DE"/>
    <w:rsid w:val="00E2258C"/>
    <w:rsid w:val="00E30BB5"/>
    <w:rsid w:val="00E31105"/>
    <w:rsid w:val="00E330A2"/>
    <w:rsid w:val="00E33E9A"/>
    <w:rsid w:val="00E40BF8"/>
    <w:rsid w:val="00E42B33"/>
    <w:rsid w:val="00E445B8"/>
    <w:rsid w:val="00E4652C"/>
    <w:rsid w:val="00E473D7"/>
    <w:rsid w:val="00E57433"/>
    <w:rsid w:val="00E65FE1"/>
    <w:rsid w:val="00E672B2"/>
    <w:rsid w:val="00E72A33"/>
    <w:rsid w:val="00E80E31"/>
    <w:rsid w:val="00E85FF4"/>
    <w:rsid w:val="00E9089B"/>
    <w:rsid w:val="00E937EA"/>
    <w:rsid w:val="00EA363A"/>
    <w:rsid w:val="00EB5EA8"/>
    <w:rsid w:val="00EB6091"/>
    <w:rsid w:val="00EC5FE1"/>
    <w:rsid w:val="00ED20CD"/>
    <w:rsid w:val="00ED3E75"/>
    <w:rsid w:val="00EE1BE4"/>
    <w:rsid w:val="00EE26D8"/>
    <w:rsid w:val="00EE6716"/>
    <w:rsid w:val="00EE67FD"/>
    <w:rsid w:val="00EF2B36"/>
    <w:rsid w:val="00F01E84"/>
    <w:rsid w:val="00F0384D"/>
    <w:rsid w:val="00F06BE5"/>
    <w:rsid w:val="00F06FFB"/>
    <w:rsid w:val="00F13E0C"/>
    <w:rsid w:val="00F22AD4"/>
    <w:rsid w:val="00F23703"/>
    <w:rsid w:val="00F4058A"/>
    <w:rsid w:val="00F47BCF"/>
    <w:rsid w:val="00F50BCE"/>
    <w:rsid w:val="00F54559"/>
    <w:rsid w:val="00F617ED"/>
    <w:rsid w:val="00F71371"/>
    <w:rsid w:val="00F7367B"/>
    <w:rsid w:val="00F76B16"/>
    <w:rsid w:val="00F8295E"/>
    <w:rsid w:val="00F91B06"/>
    <w:rsid w:val="00F91DCC"/>
    <w:rsid w:val="00F966FA"/>
    <w:rsid w:val="00FA251F"/>
    <w:rsid w:val="00FA5AAF"/>
    <w:rsid w:val="00FB052D"/>
    <w:rsid w:val="00FB4DD5"/>
    <w:rsid w:val="00FB5B0C"/>
    <w:rsid w:val="00FC2F8D"/>
    <w:rsid w:val="00FC41DC"/>
    <w:rsid w:val="00FC6BA9"/>
    <w:rsid w:val="00FD7F99"/>
    <w:rsid w:val="00FE4DFE"/>
    <w:rsid w:val="00FE773F"/>
    <w:rsid w:val="00FF1A27"/>
    <w:rsid w:val="00F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D946E5"/>
  <w15:chartTrackingRefBased/>
  <w15:docId w15:val="{D93FCEA9-BE7E-4AF3-AC75-CBF34B81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083"/>
    <w:rPr>
      <w:sz w:val="24"/>
      <w:szCs w:val="24"/>
      <w:lang w:eastAsia="ru-RU"/>
    </w:rPr>
  </w:style>
  <w:style w:type="paragraph" w:styleId="1">
    <w:name w:val="heading 1"/>
    <w:aliases w:val=" Знак"/>
    <w:basedOn w:val="a"/>
    <w:next w:val="a"/>
    <w:link w:val="10"/>
    <w:qFormat/>
    <w:rsid w:val="00694083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BA166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940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B7676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aliases w:val=" Знак Знак"/>
    <w:link w:val="1"/>
    <w:rsid w:val="00694083"/>
    <w:rPr>
      <w:sz w:val="24"/>
      <w:szCs w:val="24"/>
      <w:lang w:val="uk-UA" w:eastAsia="ru-RU" w:bidi="ar-SA"/>
    </w:rPr>
  </w:style>
  <w:style w:type="paragraph" w:styleId="a3">
    <w:name w:val="Body Text"/>
    <w:basedOn w:val="a"/>
    <w:link w:val="a4"/>
    <w:semiHidden/>
    <w:rsid w:val="00694083"/>
    <w:rPr>
      <w:b/>
      <w:bCs/>
    </w:rPr>
  </w:style>
  <w:style w:type="paragraph" w:styleId="a5">
    <w:name w:val="Body Text Indent"/>
    <w:aliases w:val="Основной текст с отступом Знак"/>
    <w:basedOn w:val="a"/>
    <w:unhideWhenUsed/>
    <w:rsid w:val="00694083"/>
    <w:pPr>
      <w:spacing w:after="120"/>
      <w:ind w:left="283"/>
    </w:pPr>
  </w:style>
  <w:style w:type="paragraph" w:styleId="a6">
    <w:name w:val="List Paragraph"/>
    <w:basedOn w:val="a"/>
    <w:link w:val="a7"/>
    <w:qFormat/>
    <w:rsid w:val="00694083"/>
    <w:pPr>
      <w:ind w:left="720"/>
      <w:contextualSpacing/>
    </w:pPr>
  </w:style>
  <w:style w:type="paragraph" w:styleId="21">
    <w:name w:val="Body Text 2"/>
    <w:basedOn w:val="a"/>
    <w:semiHidden/>
    <w:unhideWhenUsed/>
    <w:rsid w:val="00694083"/>
    <w:pPr>
      <w:spacing w:after="120" w:line="480" w:lineRule="auto"/>
    </w:pPr>
  </w:style>
  <w:style w:type="paragraph" w:styleId="a8">
    <w:name w:val="Title"/>
    <w:basedOn w:val="a"/>
    <w:link w:val="a9"/>
    <w:qFormat/>
    <w:rsid w:val="00023F4C"/>
    <w:pPr>
      <w:jc w:val="center"/>
    </w:pPr>
    <w:rPr>
      <w:sz w:val="28"/>
      <w:szCs w:val="20"/>
    </w:rPr>
  </w:style>
  <w:style w:type="paragraph" w:customStyle="1" w:styleId="CharCharCharChar">
    <w:name w:val="Char Знак Знак Char Знак Знак Char Знак Знак Char Знак Знак Знак Знак Знак Знак"/>
    <w:basedOn w:val="a"/>
    <w:rsid w:val="00B90FC9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rsid w:val="00AA270D"/>
    <w:pPr>
      <w:spacing w:before="100" w:beforeAutospacing="1" w:after="100" w:afterAutospacing="1"/>
    </w:pPr>
    <w:rPr>
      <w:lang w:val="ru-RU"/>
    </w:rPr>
  </w:style>
  <w:style w:type="paragraph" w:styleId="22">
    <w:name w:val="Body Text Indent 2"/>
    <w:basedOn w:val="a"/>
    <w:rsid w:val="00FB5B0C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FB5B0C"/>
    <w:pPr>
      <w:spacing w:after="120"/>
      <w:ind w:left="283"/>
    </w:pPr>
    <w:rPr>
      <w:sz w:val="16"/>
      <w:szCs w:val="16"/>
    </w:rPr>
  </w:style>
  <w:style w:type="paragraph" w:customStyle="1" w:styleId="11">
    <w:name w:val=" Знак Знак1 Знак Знак Знак Знак Знак Знак Знак Знак Знак Знак Знак Знак Знак1 Знак Знак Знак Знак Знак Знак Знак Знак Знак Знак"/>
    <w:basedOn w:val="a"/>
    <w:rsid w:val="00FB5B0C"/>
    <w:rPr>
      <w:rFonts w:ascii="Verdana" w:hAnsi="Verdana"/>
      <w:sz w:val="20"/>
      <w:szCs w:val="20"/>
      <w:lang w:val="en-US" w:eastAsia="en-US"/>
    </w:rPr>
  </w:style>
  <w:style w:type="table" w:styleId="ab">
    <w:name w:val="Table Grid"/>
    <w:basedOn w:val="a1"/>
    <w:rsid w:val="00B76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semiHidden/>
    <w:unhideWhenUsed/>
    <w:rsid w:val="00C52408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d">
    <w:name w:val="Верхній колонтитул Знак"/>
    <w:link w:val="ac"/>
    <w:uiPriority w:val="99"/>
    <w:semiHidden/>
    <w:rsid w:val="00C52408"/>
    <w:rPr>
      <w:sz w:val="24"/>
      <w:szCs w:val="24"/>
      <w:lang w:val="uk-UA"/>
    </w:rPr>
  </w:style>
  <w:style w:type="paragraph" w:styleId="ae">
    <w:name w:val="footer"/>
    <w:basedOn w:val="a"/>
    <w:link w:val="af"/>
    <w:uiPriority w:val="99"/>
    <w:semiHidden/>
    <w:unhideWhenUsed/>
    <w:rsid w:val="00C52408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">
    <w:name w:val="Нижній колонтитул Знак"/>
    <w:link w:val="ae"/>
    <w:uiPriority w:val="99"/>
    <w:semiHidden/>
    <w:rsid w:val="00C52408"/>
    <w:rPr>
      <w:sz w:val="24"/>
      <w:szCs w:val="24"/>
      <w:lang w:val="uk-UA"/>
    </w:rPr>
  </w:style>
  <w:style w:type="paragraph" w:styleId="af0">
    <w:name w:val="Balloon Text"/>
    <w:basedOn w:val="a"/>
    <w:link w:val="af1"/>
    <w:uiPriority w:val="99"/>
    <w:semiHidden/>
    <w:unhideWhenUsed/>
    <w:rsid w:val="005523F3"/>
    <w:rPr>
      <w:rFonts w:ascii="Segoe UI" w:hAnsi="Segoe UI"/>
      <w:sz w:val="18"/>
      <w:szCs w:val="18"/>
      <w:lang w:eastAsia="x-none"/>
    </w:rPr>
  </w:style>
  <w:style w:type="character" w:customStyle="1" w:styleId="af1">
    <w:name w:val="Текст у виносці Знак"/>
    <w:link w:val="af0"/>
    <w:uiPriority w:val="99"/>
    <w:semiHidden/>
    <w:rsid w:val="005523F3"/>
    <w:rPr>
      <w:rFonts w:ascii="Segoe UI" w:hAnsi="Segoe UI" w:cs="Segoe UI"/>
      <w:sz w:val="18"/>
      <w:szCs w:val="18"/>
      <w:lang w:val="uk-UA"/>
    </w:rPr>
  </w:style>
  <w:style w:type="character" w:customStyle="1" w:styleId="30">
    <w:name w:val="Заголовок 3 Знак"/>
    <w:link w:val="3"/>
    <w:uiPriority w:val="9"/>
    <w:semiHidden/>
    <w:rsid w:val="00193DF5"/>
    <w:rPr>
      <w:rFonts w:ascii="Cambria" w:hAnsi="Cambria"/>
      <w:b/>
      <w:bCs/>
      <w:sz w:val="26"/>
      <w:szCs w:val="26"/>
      <w:lang w:val="uk-UA" w:eastAsia="ru-RU" w:bidi="ar-SA"/>
    </w:rPr>
  </w:style>
  <w:style w:type="character" w:customStyle="1" w:styleId="gridtext">
    <w:name w:val="gridtext"/>
    <w:rsid w:val="008F024C"/>
  </w:style>
  <w:style w:type="character" w:styleId="af2">
    <w:name w:val="Subtle Emphasis"/>
    <w:uiPriority w:val="19"/>
    <w:qFormat/>
    <w:rsid w:val="00B84BD3"/>
    <w:rPr>
      <w:i/>
      <w:iCs/>
      <w:color w:val="404040"/>
    </w:rPr>
  </w:style>
  <w:style w:type="character" w:customStyle="1" w:styleId="a4">
    <w:name w:val="Основний текст Знак"/>
    <w:link w:val="a3"/>
    <w:semiHidden/>
    <w:rsid w:val="002B69ED"/>
    <w:rPr>
      <w:b/>
      <w:bCs/>
      <w:sz w:val="24"/>
      <w:szCs w:val="24"/>
      <w:lang w:val="uk-UA"/>
    </w:rPr>
  </w:style>
  <w:style w:type="paragraph" w:customStyle="1" w:styleId="12">
    <w:name w:val="Абзац списку1"/>
    <w:basedOn w:val="a"/>
    <w:uiPriority w:val="99"/>
    <w:qFormat/>
    <w:rsid w:val="002B69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Textbody">
    <w:name w:val="Text body"/>
    <w:basedOn w:val="a"/>
    <w:rsid w:val="00EE1BE4"/>
    <w:pPr>
      <w:suppressAutoHyphens/>
      <w:autoSpaceDN w:val="0"/>
    </w:pPr>
    <w:rPr>
      <w:b/>
      <w:bCs/>
      <w:kern w:val="3"/>
      <w:lang w:bidi="hi-IN"/>
    </w:rPr>
  </w:style>
  <w:style w:type="paragraph" w:customStyle="1" w:styleId="33">
    <w:name w:val="Абзац списка3"/>
    <w:basedOn w:val="a"/>
    <w:rsid w:val="006C6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a7">
    <w:name w:val="Абзац списку Знак"/>
    <w:link w:val="a6"/>
    <w:uiPriority w:val="34"/>
    <w:rsid w:val="000C04A7"/>
    <w:rPr>
      <w:sz w:val="24"/>
      <w:szCs w:val="24"/>
      <w:lang w:val="uk-UA"/>
    </w:rPr>
  </w:style>
  <w:style w:type="character" w:customStyle="1" w:styleId="32">
    <w:name w:val="Основний текст з відступом 3 Знак"/>
    <w:link w:val="31"/>
    <w:rsid w:val="007B3B9D"/>
    <w:rPr>
      <w:sz w:val="16"/>
      <w:szCs w:val="16"/>
      <w:lang w:val="uk-UA"/>
    </w:rPr>
  </w:style>
  <w:style w:type="character" w:customStyle="1" w:styleId="20">
    <w:name w:val="Заголовок 2 Знак"/>
    <w:link w:val="2"/>
    <w:uiPriority w:val="9"/>
    <w:rsid w:val="00BA166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9">
    <w:name w:val="Назва Знак"/>
    <w:link w:val="a8"/>
    <w:rsid w:val="00BA1666"/>
    <w:rPr>
      <w:sz w:val="28"/>
      <w:lang w:eastAsia="ru-RU"/>
    </w:rPr>
  </w:style>
  <w:style w:type="character" w:styleId="af3">
    <w:name w:val="Hyperlink"/>
    <w:uiPriority w:val="99"/>
    <w:semiHidden/>
    <w:unhideWhenUsed/>
    <w:rsid w:val="001462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zakon.rada.gov.ua/laws/show/2620-2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3C414-99CA-48E2-8A34-4B88F82C5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7836</Words>
  <Characters>4467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ZRL</Company>
  <LinksUpToDate>false</LinksUpToDate>
  <CharactersWithSpaces>12279</CharactersWithSpaces>
  <SharedDoc>false</SharedDoc>
  <HLinks>
    <vt:vector size="6" baseType="variant">
      <vt:variant>
        <vt:i4>6094927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https://zakon.rada.gov.ua/laws/show/2620-20</vt:lpwstr>
      </vt:variant>
      <vt:variant>
        <vt:lpwstr>n2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VK</dc:creator>
  <cp:keywords/>
  <cp:lastModifiedBy>admin</cp:lastModifiedBy>
  <cp:revision>2</cp:revision>
  <cp:lastPrinted>2020-01-15T11:01:00Z</cp:lastPrinted>
  <dcterms:created xsi:type="dcterms:W3CDTF">2025-03-11T11:18:00Z</dcterms:created>
  <dcterms:modified xsi:type="dcterms:W3CDTF">2025-03-11T11:18:00Z</dcterms:modified>
</cp:coreProperties>
</file>