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22" w:rsidRDefault="00B26622" w:rsidP="00B26622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B26622" w:rsidRDefault="00B26622" w:rsidP="00B266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ОБЛАСТІ</w:t>
      </w:r>
    </w:p>
    <w:p w:rsidR="00B26622" w:rsidRDefault="00B26622" w:rsidP="00B26622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B26622" w:rsidRDefault="00B26622" w:rsidP="00B2662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22.01.20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26622" w:rsidRDefault="00B26622" w:rsidP="00B26622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B26622" w:rsidRDefault="00B26622" w:rsidP="00B26622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B26622" w:rsidRDefault="00B26622" w:rsidP="00B26622">
      <w:pPr>
        <w:pStyle w:val="a3"/>
        <w:ind w:left="284" w:hanging="284"/>
        <w:rPr>
          <w:b/>
          <w:bCs/>
          <w:sz w:val="8"/>
          <w:szCs w:val="8"/>
        </w:rPr>
      </w:pPr>
    </w:p>
    <w:p w:rsidR="00B26622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</w:t>
      </w:r>
      <w:r w:rsidRPr="00F12B7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акт візуального обстеження об</w:t>
      </w:r>
      <w:r w:rsidRPr="00B82544">
        <w:rPr>
          <w:rFonts w:ascii="Times New Roman" w:hAnsi="Times New Roman"/>
          <w:sz w:val="24"/>
          <w:szCs w:val="24"/>
          <w:lang w:val="uk-UA"/>
        </w:rPr>
        <w:t xml:space="preserve">’єкта оренди, що належить до комунальної власності від </w:t>
      </w:r>
      <w:r>
        <w:rPr>
          <w:rFonts w:ascii="Times New Roman" w:hAnsi="Times New Roman"/>
          <w:sz w:val="24"/>
          <w:szCs w:val="24"/>
          <w:lang w:val="uk-UA"/>
        </w:rPr>
        <w:t>02.01.2025  та на підставі  поданих  заяв</w:t>
      </w:r>
    </w:p>
    <w:p w:rsidR="00B26622" w:rsidRDefault="00B26622" w:rsidP="00B26622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B26622" w:rsidRDefault="00B26622" w:rsidP="00B26622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1. Включити потенційний об’єкт оренди – нежитлове приміщення загальною площею 18,5 м</w:t>
      </w:r>
      <w:r>
        <w:rPr>
          <w:szCs w:val="24"/>
          <w:vertAlign w:val="superscript"/>
        </w:rPr>
        <w:t>2</w:t>
      </w:r>
      <w:r>
        <w:rPr>
          <w:szCs w:val="24"/>
        </w:rPr>
        <w:t>, розташоване за адресою: бульв. Шевченка, 8,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B26622" w:rsidRPr="00856371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загальною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18,5 </w:t>
      </w:r>
      <w:r w:rsidRPr="00E9154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E91543">
        <w:rPr>
          <w:sz w:val="24"/>
          <w:szCs w:val="24"/>
          <w:lang w:val="uk-UA"/>
        </w:rPr>
        <w:t xml:space="preserve"> за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бульв. Шевченка, 8, м. Ромни, </w:t>
      </w:r>
      <w:proofErr w:type="spellStart"/>
      <w:r w:rsidRPr="00E91543">
        <w:rPr>
          <w:rFonts w:ascii="Times New Roman" w:hAnsi="Times New Roman"/>
          <w:sz w:val="24"/>
          <w:szCs w:val="24"/>
        </w:rPr>
        <w:t>Сумська</w:t>
      </w:r>
      <w:proofErr w:type="spellEnd"/>
      <w:r w:rsidRPr="00E91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43"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26622" w:rsidRPr="00E91543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B26622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1 650  грн. 00 коп. в місяць;</w:t>
      </w:r>
    </w:p>
    <w:p w:rsidR="00B26622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B26622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B26622" w:rsidRDefault="00B26622" w:rsidP="00B26622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B26622" w:rsidRDefault="00B26622" w:rsidP="00B26622">
      <w:pPr>
        <w:pStyle w:val="a3"/>
        <w:spacing w:line="276" w:lineRule="auto"/>
        <w:ind w:firstLine="425"/>
        <w:rPr>
          <w:szCs w:val="24"/>
        </w:rPr>
      </w:pPr>
      <w:r>
        <w:rPr>
          <w:szCs w:val="24"/>
        </w:rPr>
        <w:t>2. Включити потенційний об’єкт оренди – нежитлове приміщення загальною площею 18,8 м</w:t>
      </w:r>
      <w:r>
        <w:rPr>
          <w:szCs w:val="24"/>
          <w:vertAlign w:val="superscript"/>
        </w:rPr>
        <w:t>2</w:t>
      </w:r>
      <w:r>
        <w:rPr>
          <w:szCs w:val="24"/>
        </w:rPr>
        <w:t>, розташоване за адресою: бульв. Шевченка, 8,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B26622" w:rsidRPr="00856371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загальною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18,8 </w:t>
      </w:r>
      <w:r w:rsidRPr="00E9154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E91543">
        <w:rPr>
          <w:sz w:val="24"/>
          <w:szCs w:val="24"/>
          <w:lang w:val="uk-UA"/>
        </w:rPr>
        <w:t xml:space="preserve"> за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бульв. Шевченка, 8, м. Ромни, </w:t>
      </w:r>
      <w:proofErr w:type="spellStart"/>
      <w:r w:rsidRPr="00E91543">
        <w:rPr>
          <w:rFonts w:ascii="Times New Roman" w:hAnsi="Times New Roman"/>
          <w:sz w:val="24"/>
          <w:szCs w:val="24"/>
        </w:rPr>
        <w:t>Сумська</w:t>
      </w:r>
      <w:proofErr w:type="spellEnd"/>
      <w:r w:rsidRPr="00E91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43"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26622" w:rsidRPr="00E91543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B26622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 1 678 грн. 00 коп.  в місяць;</w:t>
      </w:r>
    </w:p>
    <w:p w:rsidR="00B26622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B26622" w:rsidRDefault="00B26622" w:rsidP="00B26622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B26622" w:rsidRDefault="00B26622" w:rsidP="00B26622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B26622" w:rsidRPr="00CA1A4D" w:rsidRDefault="00B26622" w:rsidP="00B26622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27348A">
        <w:rPr>
          <w:rFonts w:ascii="Times New Roman" w:hAnsi="Times New Roman"/>
          <w:sz w:val="24"/>
          <w:szCs w:val="24"/>
          <w:lang w:val="uk-UA"/>
        </w:rPr>
        <w:t>. Припинити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Акціонерним товариством «Укрпошта»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вул. Конотопська, 52,</w:t>
      </w:r>
      <w:r w:rsidRPr="00131A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м. Ромни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>50,8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 xml:space="preserve">. </w:t>
      </w:r>
    </w:p>
    <w:p w:rsidR="00B26622" w:rsidRDefault="00B26622" w:rsidP="00B26622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</w:t>
      </w:r>
      <w:r w:rsidRPr="0027348A">
        <w:rPr>
          <w:rFonts w:ascii="Times New Roman" w:hAnsi="Times New Roman"/>
          <w:sz w:val="24"/>
          <w:szCs w:val="24"/>
          <w:lang w:val="uk-UA"/>
        </w:rPr>
        <w:t>. Припинити з 01.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некомерційним підприємством «Стоматологічна поліклініка» Роменської міської ради на нежитлове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>
        <w:rPr>
          <w:rFonts w:ascii="Times New Roman" w:hAnsi="Times New Roman"/>
          <w:sz w:val="24"/>
          <w:szCs w:val="24"/>
          <w:lang w:val="uk-UA"/>
        </w:rPr>
        <w:t>вул. Берегова, 129,</w:t>
      </w:r>
      <w:r w:rsidRPr="00131A0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Пусовійтівка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Роменський район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>27,9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 xml:space="preserve">. </w:t>
      </w:r>
    </w:p>
    <w:p w:rsidR="00B26622" w:rsidRPr="0060486F" w:rsidRDefault="00B26622" w:rsidP="00B266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B26622" w:rsidRPr="00682995" w:rsidRDefault="00B26622" w:rsidP="00B26622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  <w:r>
        <w:tab/>
      </w:r>
    </w:p>
    <w:p w:rsidR="00B26622" w:rsidRPr="00837D06" w:rsidRDefault="00B26622" w:rsidP="00B26622">
      <w:pPr>
        <w:rPr>
          <w:lang w:val="uk-UA"/>
        </w:rPr>
      </w:pPr>
    </w:p>
    <w:p w:rsidR="00B26622" w:rsidRDefault="00B26622" w:rsidP="00B26622">
      <w:pPr>
        <w:pStyle w:val="a3"/>
        <w:spacing w:line="276" w:lineRule="auto"/>
        <w:ind w:firstLine="425"/>
        <w:rPr>
          <w:szCs w:val="24"/>
        </w:rPr>
      </w:pPr>
    </w:p>
    <w:p w:rsidR="00B26622" w:rsidRPr="00CA1A4D" w:rsidRDefault="00B26622" w:rsidP="00B26622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sectPr w:rsidR="00B26622" w:rsidRPr="00CA1A4D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622"/>
    <w:rsid w:val="00090A5A"/>
    <w:rsid w:val="000F148F"/>
    <w:rsid w:val="001E5053"/>
    <w:rsid w:val="00B2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2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26622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B26622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266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2662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62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B26622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2108</Words>
  <Characters>1202</Characters>
  <Application>Microsoft Office Word</Application>
  <DocSecurity>0</DocSecurity>
  <Lines>10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2025-01-06T12:09:00Z</dcterms:created>
  <dcterms:modified xsi:type="dcterms:W3CDTF">2025-01-06T12:13:00Z</dcterms:modified>
</cp:coreProperties>
</file>