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DC" w:rsidRPr="006258F1" w:rsidRDefault="00CF6AE7" w:rsidP="006258F1">
      <w:pPr>
        <w:tabs>
          <w:tab w:val="left" w:pos="4395"/>
        </w:tabs>
        <w:spacing w:after="0"/>
        <w:ind w:hanging="2"/>
        <w:contextualSpacing/>
        <w:jc w:val="center"/>
        <w:rPr>
          <w:rFonts w:ascii="Times New Roman" w:hAnsi="Times New Roman"/>
          <w:b/>
          <w:sz w:val="24"/>
          <w:szCs w:val="24"/>
          <w:lang w:val="uk-UA" w:eastAsia="en-US"/>
        </w:rPr>
      </w:pPr>
      <w:r w:rsidRPr="006258F1">
        <w:rPr>
          <w:rFonts w:ascii="Times New Roman" w:hAnsi="Times New Roman"/>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42CDC" w:rsidRPr="006258F1" w:rsidRDefault="00342CDC" w:rsidP="006258F1">
      <w:pPr>
        <w:tabs>
          <w:tab w:val="left" w:pos="4395"/>
        </w:tabs>
        <w:spacing w:after="0"/>
        <w:ind w:hanging="2"/>
        <w:contextualSpacing/>
        <w:jc w:val="center"/>
        <w:rPr>
          <w:rFonts w:ascii="Times New Roman" w:hAnsi="Times New Roman"/>
          <w:b/>
          <w:sz w:val="24"/>
          <w:szCs w:val="24"/>
          <w:lang w:val="uk-UA" w:eastAsia="en-US"/>
        </w:rPr>
      </w:pPr>
      <w:r w:rsidRPr="006258F1">
        <w:rPr>
          <w:rFonts w:ascii="Times New Roman" w:hAnsi="Times New Roman"/>
          <w:b/>
          <w:sz w:val="24"/>
          <w:szCs w:val="24"/>
          <w:lang w:val="uk-UA" w:eastAsia="en-US"/>
        </w:rPr>
        <w:t>РОМЕНСЬКА МІСЬКА РАДА СУМСЬКОЇ ОБЛАСТІ</w:t>
      </w:r>
    </w:p>
    <w:p w:rsidR="00342CDC" w:rsidRPr="006258F1" w:rsidRDefault="00342CDC" w:rsidP="006258F1">
      <w:pPr>
        <w:spacing w:after="0"/>
        <w:ind w:hanging="2"/>
        <w:contextualSpacing/>
        <w:jc w:val="center"/>
        <w:rPr>
          <w:rFonts w:ascii="Times New Roman" w:hAnsi="Times New Roman"/>
          <w:b/>
          <w:sz w:val="24"/>
          <w:szCs w:val="24"/>
          <w:lang w:val="uk-UA" w:eastAsia="en-US"/>
        </w:rPr>
      </w:pPr>
      <w:r w:rsidRPr="006258F1">
        <w:rPr>
          <w:rFonts w:ascii="Times New Roman" w:hAnsi="Times New Roman"/>
          <w:b/>
          <w:sz w:val="24"/>
          <w:szCs w:val="24"/>
          <w:lang w:val="uk-UA" w:eastAsia="en-US"/>
        </w:rPr>
        <w:t>ВОСЬМЕ  СКЛИКАННЯ</w:t>
      </w:r>
    </w:p>
    <w:p w:rsidR="00342CDC" w:rsidRPr="006258F1" w:rsidRDefault="00CB389C" w:rsidP="006258F1">
      <w:pPr>
        <w:keepNext/>
        <w:tabs>
          <w:tab w:val="center" w:pos="4677"/>
          <w:tab w:val="left" w:pos="6960"/>
        </w:tabs>
        <w:spacing w:before="120" w:after="120"/>
        <w:ind w:hanging="2"/>
        <w:jc w:val="center"/>
        <w:outlineLvl w:val="2"/>
        <w:rPr>
          <w:rFonts w:ascii="Times New Roman" w:hAnsi="Times New Roman"/>
          <w:b/>
          <w:bCs/>
          <w:noProof/>
          <w:sz w:val="24"/>
          <w:szCs w:val="24"/>
          <w:lang w:val="uk-UA"/>
        </w:rPr>
      </w:pPr>
      <w:r w:rsidRPr="006258F1">
        <w:rPr>
          <w:rFonts w:ascii="Times New Roman" w:hAnsi="Times New Roman"/>
          <w:b/>
          <w:bCs/>
          <w:noProof/>
          <w:sz w:val="24"/>
          <w:szCs w:val="24"/>
          <w:lang w:val="uk-UA"/>
        </w:rPr>
        <w:t>ВІСІМДЕСЯТ ШОСТА</w:t>
      </w:r>
      <w:r w:rsidR="00342CDC" w:rsidRPr="006258F1">
        <w:rPr>
          <w:rFonts w:ascii="Times New Roman" w:hAnsi="Times New Roman"/>
          <w:b/>
          <w:bCs/>
          <w:noProof/>
          <w:sz w:val="24"/>
          <w:szCs w:val="24"/>
          <w:lang w:val="uk-UA"/>
        </w:rPr>
        <w:t xml:space="preserve"> СЕСІЯ</w:t>
      </w:r>
    </w:p>
    <w:p w:rsidR="00342CDC" w:rsidRPr="006258F1" w:rsidRDefault="00342CDC" w:rsidP="006258F1">
      <w:pPr>
        <w:keepNext/>
        <w:tabs>
          <w:tab w:val="center" w:pos="4677"/>
          <w:tab w:val="left" w:pos="6960"/>
        </w:tabs>
        <w:spacing w:after="0"/>
        <w:ind w:hanging="2"/>
        <w:contextualSpacing/>
        <w:jc w:val="center"/>
        <w:outlineLvl w:val="2"/>
        <w:rPr>
          <w:rFonts w:ascii="Times New Roman" w:hAnsi="Times New Roman"/>
          <w:b/>
          <w:bCs/>
          <w:color w:val="000000"/>
          <w:sz w:val="24"/>
          <w:szCs w:val="24"/>
          <w:lang w:val="uk-UA" w:eastAsia="en-US"/>
        </w:rPr>
      </w:pPr>
      <w:r w:rsidRPr="006258F1">
        <w:rPr>
          <w:rFonts w:ascii="Times New Roman" w:hAnsi="Times New Roman"/>
          <w:b/>
          <w:bCs/>
          <w:color w:val="000000"/>
          <w:sz w:val="24"/>
          <w:szCs w:val="24"/>
          <w:lang w:val="uk-UA" w:eastAsia="en-US"/>
        </w:rPr>
        <w:t>РІШЕННЯ</w:t>
      </w:r>
    </w:p>
    <w:tbl>
      <w:tblPr>
        <w:tblW w:w="0" w:type="auto"/>
        <w:tblLook w:val="04A0" w:firstRow="1" w:lastRow="0" w:firstColumn="1" w:lastColumn="0" w:noHBand="0" w:noVBand="1"/>
      </w:tblPr>
      <w:tblGrid>
        <w:gridCol w:w="3190"/>
        <w:gridCol w:w="3190"/>
        <w:gridCol w:w="3191"/>
      </w:tblGrid>
      <w:tr w:rsidR="00342CDC" w:rsidRPr="006258F1" w:rsidTr="00342CDC">
        <w:tc>
          <w:tcPr>
            <w:tcW w:w="3190" w:type="dxa"/>
            <w:hideMark/>
          </w:tcPr>
          <w:p w:rsidR="00342CDC" w:rsidRPr="006258F1" w:rsidRDefault="00940B00" w:rsidP="00CD07B6">
            <w:pPr>
              <w:spacing w:before="120" w:after="120"/>
              <w:ind w:left="-105"/>
              <w:jc w:val="both"/>
              <w:rPr>
                <w:rFonts w:ascii="Times New Roman" w:hAnsi="Times New Roman"/>
                <w:b/>
                <w:sz w:val="24"/>
                <w:szCs w:val="24"/>
                <w:lang w:val="uk-UA" w:eastAsia="en-US"/>
              </w:rPr>
            </w:pPr>
            <w:r w:rsidRPr="006258F1">
              <w:rPr>
                <w:rFonts w:ascii="Times New Roman" w:hAnsi="Times New Roman"/>
                <w:b/>
                <w:sz w:val="24"/>
                <w:szCs w:val="24"/>
                <w:lang w:val="uk-UA" w:eastAsia="en-US"/>
              </w:rPr>
              <w:t>22</w:t>
            </w:r>
            <w:r w:rsidR="00342CDC" w:rsidRPr="006258F1">
              <w:rPr>
                <w:rFonts w:ascii="Times New Roman" w:hAnsi="Times New Roman"/>
                <w:b/>
                <w:sz w:val="24"/>
                <w:szCs w:val="24"/>
                <w:lang w:val="uk-UA" w:eastAsia="en-US"/>
              </w:rPr>
              <w:t>.01.202</w:t>
            </w:r>
            <w:r w:rsidRPr="006258F1">
              <w:rPr>
                <w:rFonts w:ascii="Times New Roman" w:hAnsi="Times New Roman"/>
                <w:b/>
                <w:sz w:val="24"/>
                <w:szCs w:val="24"/>
                <w:lang w:val="uk-UA" w:eastAsia="en-US"/>
              </w:rPr>
              <w:t>5</w:t>
            </w:r>
          </w:p>
        </w:tc>
        <w:tc>
          <w:tcPr>
            <w:tcW w:w="3190" w:type="dxa"/>
            <w:hideMark/>
          </w:tcPr>
          <w:p w:rsidR="00342CDC" w:rsidRPr="006258F1" w:rsidRDefault="00342CDC" w:rsidP="006127C0">
            <w:pPr>
              <w:spacing w:before="120" w:after="120"/>
              <w:jc w:val="center"/>
              <w:rPr>
                <w:rFonts w:ascii="Times New Roman" w:hAnsi="Times New Roman"/>
                <w:b/>
                <w:sz w:val="24"/>
                <w:szCs w:val="24"/>
                <w:lang w:val="uk-UA" w:eastAsia="en-US"/>
              </w:rPr>
            </w:pPr>
            <w:r w:rsidRPr="006258F1">
              <w:rPr>
                <w:rFonts w:ascii="Times New Roman" w:hAnsi="Times New Roman"/>
                <w:b/>
                <w:sz w:val="24"/>
                <w:szCs w:val="24"/>
                <w:lang w:val="uk-UA" w:eastAsia="en-US"/>
              </w:rPr>
              <w:t>Ромни</w:t>
            </w:r>
          </w:p>
        </w:tc>
        <w:tc>
          <w:tcPr>
            <w:tcW w:w="3191" w:type="dxa"/>
          </w:tcPr>
          <w:p w:rsidR="00342CDC" w:rsidRPr="006258F1" w:rsidRDefault="00342CDC" w:rsidP="006127C0">
            <w:pPr>
              <w:spacing w:before="120" w:after="120"/>
              <w:jc w:val="center"/>
              <w:rPr>
                <w:rFonts w:ascii="Times New Roman" w:hAnsi="Times New Roman"/>
                <w:b/>
                <w:sz w:val="24"/>
                <w:szCs w:val="24"/>
                <w:lang w:val="uk-UA" w:eastAsia="en-US"/>
              </w:rPr>
            </w:pPr>
          </w:p>
        </w:tc>
      </w:tr>
    </w:tbl>
    <w:p w:rsidR="00942C7C" w:rsidRPr="008C67AD" w:rsidRDefault="00942C7C" w:rsidP="006127C0">
      <w:pPr>
        <w:spacing w:after="120"/>
        <w:ind w:right="4111"/>
        <w:jc w:val="both"/>
        <w:rPr>
          <w:rFonts w:ascii="Times New Roman" w:hAnsi="Times New Roman"/>
          <w:b/>
          <w:sz w:val="24"/>
          <w:szCs w:val="24"/>
          <w:lang w:val="uk-UA"/>
        </w:rPr>
      </w:pPr>
      <w:r w:rsidRPr="008C67AD">
        <w:rPr>
          <w:rFonts w:ascii="Times New Roman" w:hAnsi="Times New Roman"/>
          <w:b/>
          <w:sz w:val="24"/>
          <w:szCs w:val="24"/>
          <w:lang w:val="uk-UA"/>
        </w:rPr>
        <w:t xml:space="preserve">Про затвердження Програми збільшення статутного капіталу Комунального підприємства </w:t>
      </w:r>
      <w:r w:rsidR="00466711">
        <w:rPr>
          <w:rFonts w:ascii="Times New Roman" w:hAnsi="Times New Roman"/>
          <w:b/>
          <w:sz w:val="24"/>
          <w:szCs w:val="24"/>
          <w:lang w:val="uk-UA"/>
        </w:rPr>
        <w:t>«</w:t>
      </w:r>
      <w:r w:rsidRPr="008C67AD">
        <w:rPr>
          <w:rFonts w:ascii="Times New Roman" w:hAnsi="Times New Roman"/>
          <w:b/>
          <w:sz w:val="24"/>
          <w:szCs w:val="24"/>
          <w:lang w:val="uk-UA"/>
        </w:rPr>
        <w:t>Комбінат комунальних підприємств» Роменської міської ради» на 2025 рік</w:t>
      </w:r>
    </w:p>
    <w:p w:rsidR="00C16C3F" w:rsidRPr="008C67AD" w:rsidRDefault="00C16C3F" w:rsidP="00C16C3F">
      <w:pPr>
        <w:shd w:val="clear" w:color="auto" w:fill="FFFFFF"/>
        <w:spacing w:after="0"/>
        <w:ind w:firstLine="425"/>
        <w:jc w:val="both"/>
        <w:rPr>
          <w:rFonts w:ascii="Times New Roman" w:hAnsi="Times New Roman"/>
          <w:bCs/>
          <w:sz w:val="24"/>
          <w:szCs w:val="24"/>
          <w:lang w:val="uk-UA"/>
        </w:rPr>
      </w:pPr>
      <w:r w:rsidRPr="008C67AD">
        <w:rPr>
          <w:rFonts w:ascii="Times New Roman" w:hAnsi="Times New Roman"/>
          <w:sz w:val="24"/>
          <w:szCs w:val="24"/>
          <w:lang w:val="uk-UA"/>
        </w:rPr>
        <w:t>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r w:rsidRPr="008C67AD">
        <w:rPr>
          <w:rFonts w:ascii="Times New Roman" w:hAnsi="Times New Roman"/>
          <w:b/>
          <w:bCs/>
          <w:color w:val="333333"/>
          <w:sz w:val="24"/>
          <w:szCs w:val="24"/>
          <w:shd w:val="clear" w:color="auto" w:fill="FFFFFF"/>
          <w:lang w:val="uk-UA"/>
        </w:rPr>
        <w:t xml:space="preserve"> </w:t>
      </w:r>
      <w:r w:rsidRPr="008C67AD">
        <w:rPr>
          <w:rFonts w:ascii="Times New Roman" w:hAnsi="Times New Roman"/>
          <w:sz w:val="24"/>
          <w:szCs w:val="24"/>
          <w:lang w:val="uk-UA"/>
        </w:rPr>
        <w:t xml:space="preserve">пункту 5 частини 1 статті 91 Бюджетного кодексу України, статті 143 Конституції України, </w:t>
      </w:r>
      <w:r w:rsidRPr="008C67AD">
        <w:rPr>
          <w:rFonts w:ascii="Times New Roman" w:hAnsi="Times New Roman"/>
          <w:bCs/>
          <w:sz w:val="24"/>
          <w:szCs w:val="24"/>
          <w:lang w:val="uk-UA"/>
        </w:rPr>
        <w:t xml:space="preserve">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 </w:t>
      </w:r>
      <w:r w:rsidRPr="008C67AD">
        <w:rPr>
          <w:rFonts w:ascii="Times New Roman" w:hAnsi="Times New Roman"/>
          <w:sz w:val="24"/>
          <w:szCs w:val="24"/>
          <w:lang w:val="uk-UA"/>
        </w:rPr>
        <w:t>з метою створення умов для реалізації якісних комунальних послуг суб’єктам господарювання та населенню та</w:t>
      </w:r>
      <w:r w:rsidRPr="008C67AD">
        <w:rPr>
          <w:rFonts w:ascii="Times New Roman" w:hAnsi="Times New Roman"/>
          <w:bCs/>
          <w:sz w:val="24"/>
          <w:szCs w:val="24"/>
          <w:lang w:val="uk-UA" w:eastAsia="en-US"/>
        </w:rPr>
        <w:t xml:space="preserve"> </w:t>
      </w:r>
      <w:r w:rsidRPr="008C67AD">
        <w:rPr>
          <w:rFonts w:ascii="Times New Roman" w:hAnsi="Times New Roman"/>
          <w:bCs/>
          <w:sz w:val="24"/>
          <w:szCs w:val="24"/>
          <w:lang w:val="uk-UA"/>
        </w:rPr>
        <w:t>покращення санітарного стану громади.</w:t>
      </w:r>
    </w:p>
    <w:p w:rsidR="00C16C3F" w:rsidRPr="008C67AD" w:rsidRDefault="00C16C3F" w:rsidP="006127C0">
      <w:pPr>
        <w:spacing w:before="120" w:after="120"/>
        <w:jc w:val="both"/>
        <w:rPr>
          <w:rFonts w:ascii="Times New Roman" w:hAnsi="Times New Roman"/>
          <w:sz w:val="24"/>
          <w:szCs w:val="24"/>
          <w:lang w:val="uk-UA"/>
        </w:rPr>
      </w:pPr>
      <w:r w:rsidRPr="008C67AD">
        <w:rPr>
          <w:rFonts w:ascii="Times New Roman" w:hAnsi="Times New Roman"/>
          <w:sz w:val="24"/>
          <w:szCs w:val="24"/>
          <w:lang w:val="uk-UA"/>
        </w:rPr>
        <w:t>МІСЬКА РАДА ВИРІШИЛА:</w:t>
      </w:r>
    </w:p>
    <w:p w:rsidR="00C16C3F" w:rsidRPr="008C67AD" w:rsidRDefault="00C16C3F" w:rsidP="006127C0">
      <w:pPr>
        <w:numPr>
          <w:ilvl w:val="0"/>
          <w:numId w:val="4"/>
        </w:numPr>
        <w:spacing w:after="120"/>
        <w:ind w:left="0" w:firstLine="567"/>
        <w:jc w:val="both"/>
        <w:rPr>
          <w:rFonts w:ascii="Times New Roman" w:hAnsi="Times New Roman"/>
          <w:sz w:val="24"/>
          <w:szCs w:val="24"/>
          <w:lang w:val="uk-UA"/>
        </w:rPr>
      </w:pPr>
      <w:r w:rsidRPr="008C67AD">
        <w:rPr>
          <w:rFonts w:ascii="Times New Roman" w:hAnsi="Times New Roman"/>
          <w:sz w:val="24"/>
          <w:szCs w:val="24"/>
          <w:lang w:val="uk-UA"/>
        </w:rPr>
        <w:t>Затвердити Програму збільшення статутного капіталу  </w:t>
      </w:r>
      <w:r w:rsidR="006127C0">
        <w:rPr>
          <w:rFonts w:ascii="Times New Roman" w:hAnsi="Times New Roman"/>
          <w:sz w:val="24"/>
          <w:szCs w:val="24"/>
          <w:lang w:val="uk-UA"/>
        </w:rPr>
        <w:t>К</w:t>
      </w:r>
      <w:r w:rsidRPr="008C67AD">
        <w:rPr>
          <w:rFonts w:ascii="Times New Roman" w:hAnsi="Times New Roman"/>
          <w:sz w:val="24"/>
          <w:szCs w:val="24"/>
          <w:lang w:val="uk-UA"/>
        </w:rPr>
        <w:t xml:space="preserve">омунального підприємства  </w:t>
      </w:r>
      <w:r>
        <w:rPr>
          <w:rFonts w:ascii="Times New Roman" w:hAnsi="Times New Roman"/>
          <w:sz w:val="24"/>
          <w:szCs w:val="24"/>
          <w:lang w:val="uk-UA"/>
        </w:rPr>
        <w:t>«Комбінат комунальних підприємств»</w:t>
      </w:r>
      <w:r w:rsidRPr="008C67AD">
        <w:rPr>
          <w:rFonts w:ascii="Times New Roman" w:hAnsi="Times New Roman"/>
          <w:sz w:val="24"/>
          <w:szCs w:val="24"/>
          <w:lang w:val="uk-UA"/>
        </w:rPr>
        <w:t xml:space="preserve"> Роменської міської ради</w:t>
      </w:r>
      <w:r w:rsidR="006127C0">
        <w:rPr>
          <w:rFonts w:ascii="Times New Roman" w:hAnsi="Times New Roman"/>
          <w:sz w:val="24"/>
          <w:szCs w:val="24"/>
          <w:lang w:val="uk-UA"/>
        </w:rPr>
        <w:t>»</w:t>
      </w:r>
      <w:r w:rsidRPr="008C67AD">
        <w:rPr>
          <w:rFonts w:ascii="Times New Roman" w:hAnsi="Times New Roman"/>
          <w:sz w:val="24"/>
          <w:szCs w:val="24"/>
          <w:lang w:val="uk-UA"/>
        </w:rPr>
        <w:t xml:space="preserve"> на 2025 рік (додається).</w:t>
      </w:r>
    </w:p>
    <w:p w:rsidR="00C16C3F" w:rsidRPr="008C67AD" w:rsidRDefault="00C16C3F" w:rsidP="006127C0">
      <w:pPr>
        <w:numPr>
          <w:ilvl w:val="0"/>
          <w:numId w:val="4"/>
        </w:numPr>
        <w:spacing w:after="120"/>
        <w:ind w:left="0" w:firstLine="567"/>
        <w:jc w:val="both"/>
        <w:rPr>
          <w:rFonts w:ascii="Times New Roman" w:hAnsi="Times New Roman"/>
          <w:sz w:val="24"/>
          <w:szCs w:val="24"/>
          <w:lang w:val="uk-UA"/>
        </w:rPr>
      </w:pPr>
      <w:r w:rsidRPr="008C67AD">
        <w:rPr>
          <w:rFonts w:ascii="Times New Roman" w:hAnsi="Times New Roman"/>
          <w:sz w:val="24"/>
          <w:szCs w:val="24"/>
          <w:lang w:val="uk-UA"/>
        </w:rPr>
        <w:t>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постійну комісію з питань розвитку інфраструктури, містобудування та архітектури .</w:t>
      </w:r>
    </w:p>
    <w:p w:rsidR="006A406A" w:rsidRPr="006258F1" w:rsidRDefault="006A406A" w:rsidP="006258F1">
      <w:pPr>
        <w:spacing w:after="0"/>
        <w:ind w:left="425"/>
        <w:jc w:val="both"/>
        <w:rPr>
          <w:rFonts w:ascii="Times New Roman" w:hAnsi="Times New Roman"/>
          <w:sz w:val="24"/>
          <w:szCs w:val="24"/>
          <w:lang w:val="uk-UA"/>
        </w:rPr>
      </w:pPr>
    </w:p>
    <w:p w:rsidR="006A406A" w:rsidRPr="006258F1" w:rsidRDefault="006A406A" w:rsidP="006258F1">
      <w:pPr>
        <w:spacing w:after="0"/>
        <w:ind w:left="426"/>
        <w:contextualSpacing/>
        <w:jc w:val="both"/>
        <w:rPr>
          <w:rFonts w:ascii="Times New Roman" w:eastAsia="Calibri" w:hAnsi="Times New Roman"/>
          <w:sz w:val="24"/>
          <w:szCs w:val="24"/>
          <w:lang w:val="uk-UA" w:eastAsia="en-US"/>
        </w:rPr>
      </w:pPr>
    </w:p>
    <w:p w:rsidR="00DA4535" w:rsidRPr="006258F1" w:rsidRDefault="00DA4535" w:rsidP="006258F1">
      <w:pPr>
        <w:widowControl w:val="0"/>
        <w:spacing w:after="0"/>
        <w:contextualSpacing/>
        <w:rPr>
          <w:rFonts w:ascii="Times New Roman" w:eastAsia="Calibri" w:hAnsi="Times New Roman"/>
          <w:b/>
          <w:sz w:val="24"/>
          <w:szCs w:val="24"/>
          <w:lang w:val="uk-UA" w:eastAsia="uk-UA"/>
        </w:rPr>
      </w:pPr>
      <w:r w:rsidRPr="006258F1">
        <w:rPr>
          <w:rFonts w:ascii="Times New Roman" w:eastAsia="Calibri" w:hAnsi="Times New Roman"/>
          <w:b/>
          <w:sz w:val="24"/>
          <w:szCs w:val="24"/>
          <w:lang w:val="uk-UA" w:eastAsia="uk-UA"/>
        </w:rPr>
        <w:t>Міський голова</w:t>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r>
      <w:r w:rsidRPr="006258F1">
        <w:rPr>
          <w:rFonts w:ascii="Times New Roman" w:eastAsia="Calibri" w:hAnsi="Times New Roman"/>
          <w:b/>
          <w:sz w:val="24"/>
          <w:szCs w:val="24"/>
          <w:lang w:val="uk-UA" w:eastAsia="uk-UA"/>
        </w:rPr>
        <w:tab/>
        <w:t>Олег СТОГНІЙ</w:t>
      </w:r>
    </w:p>
    <w:p w:rsidR="00942C7C" w:rsidRDefault="00942C7C"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6127C0" w:rsidRDefault="006127C0" w:rsidP="006258F1">
      <w:pPr>
        <w:spacing w:after="0"/>
        <w:ind w:left="6237"/>
        <w:rPr>
          <w:rFonts w:ascii="Times New Roman" w:hAnsi="Times New Roman"/>
          <w:b/>
          <w:bCs/>
          <w:sz w:val="24"/>
          <w:szCs w:val="24"/>
          <w:lang w:val="uk-UA"/>
        </w:rPr>
      </w:pPr>
    </w:p>
    <w:p w:rsidR="001F1700" w:rsidRPr="006258F1" w:rsidRDefault="001F1700" w:rsidP="006258F1">
      <w:pPr>
        <w:spacing w:after="0"/>
        <w:ind w:left="6237"/>
        <w:rPr>
          <w:rFonts w:ascii="Times New Roman" w:hAnsi="Times New Roman"/>
          <w:b/>
          <w:bCs/>
          <w:sz w:val="24"/>
          <w:szCs w:val="24"/>
          <w:lang w:val="uk-UA"/>
        </w:rPr>
      </w:pPr>
      <w:r w:rsidRPr="006258F1">
        <w:rPr>
          <w:rFonts w:ascii="Times New Roman" w:hAnsi="Times New Roman"/>
          <w:b/>
          <w:bCs/>
          <w:sz w:val="24"/>
          <w:szCs w:val="24"/>
          <w:lang w:val="uk-UA"/>
        </w:rPr>
        <w:lastRenderedPageBreak/>
        <w:t>ЗАТВЕРДЖЕНО</w:t>
      </w:r>
    </w:p>
    <w:p w:rsidR="001F1700" w:rsidRPr="006258F1" w:rsidRDefault="001F1700" w:rsidP="006258F1">
      <w:pPr>
        <w:spacing w:after="0"/>
        <w:ind w:left="6237"/>
        <w:rPr>
          <w:rFonts w:ascii="Times New Roman" w:hAnsi="Times New Roman"/>
          <w:b/>
          <w:bCs/>
          <w:sz w:val="24"/>
          <w:szCs w:val="24"/>
          <w:lang w:val="uk-UA"/>
        </w:rPr>
      </w:pPr>
      <w:r w:rsidRPr="006258F1">
        <w:rPr>
          <w:rFonts w:ascii="Times New Roman" w:hAnsi="Times New Roman"/>
          <w:b/>
          <w:bCs/>
          <w:sz w:val="24"/>
          <w:szCs w:val="24"/>
          <w:lang w:val="uk-UA"/>
        </w:rPr>
        <w:t xml:space="preserve">Рішення міської ради </w:t>
      </w:r>
      <w:r w:rsidR="0055799A" w:rsidRPr="006258F1">
        <w:rPr>
          <w:rFonts w:ascii="Times New Roman" w:hAnsi="Times New Roman"/>
          <w:b/>
          <w:bCs/>
          <w:sz w:val="24"/>
          <w:szCs w:val="24"/>
          <w:lang w:val="uk-UA"/>
        </w:rPr>
        <w:t xml:space="preserve"> </w:t>
      </w:r>
    </w:p>
    <w:p w:rsidR="0055799A" w:rsidRPr="006258F1" w:rsidRDefault="007131F4" w:rsidP="006258F1">
      <w:pPr>
        <w:spacing w:after="0"/>
        <w:ind w:left="6237"/>
        <w:rPr>
          <w:rFonts w:ascii="Times New Roman" w:hAnsi="Times New Roman"/>
          <w:b/>
          <w:bCs/>
          <w:sz w:val="24"/>
          <w:szCs w:val="24"/>
          <w:lang w:val="uk-UA"/>
        </w:rPr>
      </w:pPr>
      <w:r w:rsidRPr="006258F1">
        <w:rPr>
          <w:rFonts w:ascii="Times New Roman" w:hAnsi="Times New Roman"/>
          <w:b/>
          <w:bCs/>
          <w:sz w:val="24"/>
          <w:szCs w:val="24"/>
          <w:lang w:val="uk-UA"/>
        </w:rPr>
        <w:t>22.01.2025</w:t>
      </w:r>
    </w:p>
    <w:p w:rsidR="00DC5B4E" w:rsidRPr="009D59E5" w:rsidRDefault="00DC5B4E" w:rsidP="006258F1">
      <w:pPr>
        <w:spacing w:after="0"/>
        <w:ind w:left="6237"/>
        <w:rPr>
          <w:rFonts w:ascii="Times New Roman" w:hAnsi="Times New Roman"/>
          <w:b/>
          <w:sz w:val="24"/>
          <w:szCs w:val="24"/>
          <w:lang w:val="uk-UA"/>
        </w:rPr>
      </w:pPr>
    </w:p>
    <w:p w:rsidR="009D59E5" w:rsidRPr="009D59E5" w:rsidRDefault="009D59E5" w:rsidP="006258F1">
      <w:pPr>
        <w:spacing w:after="0"/>
        <w:jc w:val="center"/>
        <w:rPr>
          <w:rFonts w:ascii="Times New Roman" w:hAnsi="Times New Roman"/>
          <w:b/>
          <w:sz w:val="24"/>
          <w:szCs w:val="24"/>
          <w:lang w:val="uk-UA"/>
        </w:rPr>
      </w:pPr>
      <w:r w:rsidRPr="009D59E5">
        <w:rPr>
          <w:rFonts w:ascii="Times New Roman" w:hAnsi="Times New Roman"/>
          <w:b/>
          <w:sz w:val="24"/>
          <w:szCs w:val="24"/>
          <w:lang w:val="uk-UA"/>
        </w:rPr>
        <w:t>ПРОГРАМА</w:t>
      </w:r>
    </w:p>
    <w:p w:rsidR="007C0112" w:rsidRPr="009D59E5" w:rsidRDefault="009D59E5" w:rsidP="006258F1">
      <w:pPr>
        <w:spacing w:after="0"/>
        <w:jc w:val="center"/>
        <w:rPr>
          <w:rFonts w:ascii="Times New Roman" w:hAnsi="Times New Roman"/>
          <w:b/>
          <w:sz w:val="24"/>
          <w:szCs w:val="24"/>
          <w:lang w:val="uk-UA"/>
        </w:rPr>
      </w:pPr>
      <w:r w:rsidRPr="009D59E5">
        <w:rPr>
          <w:rFonts w:ascii="Times New Roman" w:hAnsi="Times New Roman"/>
          <w:b/>
          <w:sz w:val="24"/>
          <w:szCs w:val="24"/>
          <w:lang w:val="uk-UA"/>
        </w:rPr>
        <w:t xml:space="preserve"> збільшення статутного капіталу Комунального підприємства « Комбінат комунальних підприємств» Роменської міської ради» на 2025 рік</w:t>
      </w:r>
    </w:p>
    <w:p w:rsidR="008C1B13" w:rsidRPr="006258F1" w:rsidRDefault="0099590A" w:rsidP="006258F1">
      <w:pPr>
        <w:spacing w:after="0"/>
        <w:jc w:val="center"/>
        <w:rPr>
          <w:rFonts w:ascii="Times New Roman" w:hAnsi="Times New Roman"/>
          <w:b/>
          <w:sz w:val="24"/>
          <w:szCs w:val="24"/>
          <w:lang w:val="uk-UA"/>
        </w:rPr>
      </w:pPr>
      <w:r w:rsidRPr="006258F1">
        <w:rPr>
          <w:rFonts w:ascii="Times New Roman" w:hAnsi="Times New Roman"/>
          <w:b/>
          <w:sz w:val="24"/>
          <w:szCs w:val="24"/>
          <w:lang w:val="uk-UA"/>
        </w:rPr>
        <w:t xml:space="preserve">І. </w:t>
      </w:r>
      <w:r w:rsidR="008C1B13" w:rsidRPr="006258F1">
        <w:rPr>
          <w:rFonts w:ascii="Times New Roman" w:hAnsi="Times New Roman"/>
          <w:b/>
          <w:sz w:val="24"/>
          <w:szCs w:val="24"/>
          <w:lang w:val="uk-UA"/>
        </w:rPr>
        <w:t>ПАСПОРТ</w:t>
      </w:r>
    </w:p>
    <w:p w:rsidR="00E87519" w:rsidRPr="009D59E5" w:rsidRDefault="00AD034A" w:rsidP="009D59E5">
      <w:pPr>
        <w:spacing w:after="0"/>
        <w:jc w:val="center"/>
        <w:rPr>
          <w:rFonts w:ascii="Times New Roman" w:hAnsi="Times New Roman"/>
          <w:b/>
          <w:sz w:val="24"/>
          <w:szCs w:val="24"/>
          <w:lang w:val="uk-UA"/>
        </w:rPr>
      </w:pPr>
      <w:r w:rsidRPr="009D59E5">
        <w:rPr>
          <w:rFonts w:ascii="Times New Roman" w:hAnsi="Times New Roman"/>
          <w:b/>
          <w:sz w:val="24"/>
          <w:szCs w:val="24"/>
          <w:lang w:val="uk-UA"/>
        </w:rPr>
        <w:t>Програми</w:t>
      </w:r>
      <w:r w:rsidR="006127C0" w:rsidRPr="009D59E5">
        <w:rPr>
          <w:rFonts w:ascii="Times New Roman" w:hAnsi="Times New Roman"/>
          <w:b/>
          <w:sz w:val="24"/>
          <w:szCs w:val="24"/>
          <w:lang w:val="uk-UA"/>
        </w:rPr>
        <w:t xml:space="preserve"> </w:t>
      </w:r>
      <w:r w:rsidR="009D59E5" w:rsidRPr="009D59E5">
        <w:rPr>
          <w:rFonts w:ascii="Times New Roman" w:hAnsi="Times New Roman"/>
          <w:b/>
          <w:sz w:val="24"/>
          <w:szCs w:val="24"/>
          <w:lang w:val="uk-UA"/>
        </w:rPr>
        <w:t>збільшення статутного капіталу Комунального підприємства « Комбінат комунальних підприємств» Роменської міської ради» на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 з/п</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Параметри</w:t>
            </w:r>
          </w:p>
        </w:tc>
        <w:tc>
          <w:tcPr>
            <w:tcW w:w="5411"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Зміст</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1.</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 xml:space="preserve">Ініціатор розроблення Програми </w:t>
            </w:r>
          </w:p>
        </w:tc>
        <w:tc>
          <w:tcPr>
            <w:tcW w:w="5411"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Роменська міська рада</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2.</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Підстави для розроблення програми</w:t>
            </w:r>
          </w:p>
        </w:tc>
        <w:tc>
          <w:tcPr>
            <w:tcW w:w="5411"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3.</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Розробник Програми</w:t>
            </w:r>
          </w:p>
        </w:tc>
        <w:tc>
          <w:tcPr>
            <w:tcW w:w="5411"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 xml:space="preserve">4. </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Відповідальний виконавець</w:t>
            </w:r>
          </w:p>
        </w:tc>
        <w:tc>
          <w:tcPr>
            <w:tcW w:w="5411"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Управління житлово-комунального господарства  Роменської міської ради,</w:t>
            </w:r>
          </w:p>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комуналь</w:t>
            </w:r>
            <w:r w:rsidR="006076CD" w:rsidRPr="006258F1">
              <w:rPr>
                <w:rFonts w:ascii="Times New Roman" w:hAnsi="Times New Roman"/>
                <w:sz w:val="24"/>
                <w:szCs w:val="24"/>
                <w:lang w:val="uk-UA"/>
              </w:rPr>
              <w:t xml:space="preserve">не підприємство «Комбінат комунальних підприємств </w:t>
            </w:r>
            <w:r w:rsidR="002B45AD" w:rsidRPr="006258F1">
              <w:rPr>
                <w:rFonts w:ascii="Times New Roman" w:hAnsi="Times New Roman"/>
                <w:sz w:val="24"/>
                <w:szCs w:val="24"/>
                <w:lang w:val="uk-UA"/>
              </w:rPr>
              <w:t xml:space="preserve">» Роменської міської ради» </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5.</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Термін реалізації Програми</w:t>
            </w:r>
          </w:p>
        </w:tc>
        <w:tc>
          <w:tcPr>
            <w:tcW w:w="5411" w:type="dxa"/>
          </w:tcPr>
          <w:p w:rsidR="0095127D" w:rsidRPr="006258F1" w:rsidRDefault="007131F4"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2025</w:t>
            </w:r>
            <w:r w:rsidR="0095127D" w:rsidRPr="006258F1">
              <w:rPr>
                <w:rFonts w:ascii="Times New Roman" w:hAnsi="Times New Roman"/>
                <w:sz w:val="24"/>
                <w:szCs w:val="24"/>
                <w:lang w:val="uk-UA"/>
              </w:rPr>
              <w:t xml:space="preserve"> рік</w:t>
            </w:r>
          </w:p>
        </w:tc>
      </w:tr>
      <w:tr w:rsidR="0095127D" w:rsidRPr="006258F1" w:rsidTr="00AD034A">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6.</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Перелік місцевих бюджетів, які беруть участь у виконанні Програми</w:t>
            </w:r>
          </w:p>
        </w:tc>
        <w:tc>
          <w:tcPr>
            <w:tcW w:w="5411" w:type="dxa"/>
            <w:vAlign w:val="center"/>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Бюджет Роменської міської територіальної громади</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7.</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5411" w:type="dxa"/>
          </w:tcPr>
          <w:p w:rsidR="0095127D" w:rsidRPr="006258F1" w:rsidRDefault="0095127D" w:rsidP="006258F1">
            <w:pPr>
              <w:spacing w:after="0"/>
              <w:jc w:val="center"/>
              <w:rPr>
                <w:rFonts w:ascii="Times New Roman" w:hAnsi="Times New Roman"/>
                <w:sz w:val="24"/>
                <w:szCs w:val="24"/>
                <w:highlight w:val="yellow"/>
                <w:lang w:val="uk-UA"/>
              </w:rPr>
            </w:pPr>
          </w:p>
          <w:p w:rsidR="0095127D" w:rsidRPr="006258F1" w:rsidRDefault="00CB389C" w:rsidP="006258F1">
            <w:pPr>
              <w:spacing w:after="0"/>
              <w:jc w:val="center"/>
              <w:rPr>
                <w:rFonts w:ascii="Times New Roman" w:hAnsi="Times New Roman"/>
                <w:sz w:val="24"/>
                <w:szCs w:val="24"/>
                <w:highlight w:val="yellow"/>
                <w:lang w:val="uk-UA"/>
              </w:rPr>
            </w:pPr>
            <w:r w:rsidRPr="006258F1">
              <w:rPr>
                <w:rFonts w:ascii="Times New Roman" w:hAnsi="Times New Roman"/>
                <w:sz w:val="24"/>
                <w:szCs w:val="24"/>
                <w:lang w:val="uk-UA"/>
              </w:rPr>
              <w:t xml:space="preserve">6 690,000 </w:t>
            </w:r>
            <w:proofErr w:type="spellStart"/>
            <w:r w:rsidR="0095127D" w:rsidRPr="006258F1">
              <w:rPr>
                <w:rFonts w:ascii="Times New Roman" w:hAnsi="Times New Roman"/>
                <w:sz w:val="24"/>
                <w:szCs w:val="24"/>
                <w:lang w:val="uk-UA"/>
              </w:rPr>
              <w:t>тиc</w:t>
            </w:r>
            <w:proofErr w:type="spellEnd"/>
            <w:r w:rsidR="0095127D" w:rsidRPr="006258F1">
              <w:rPr>
                <w:rFonts w:ascii="Times New Roman" w:hAnsi="Times New Roman"/>
                <w:sz w:val="24"/>
                <w:szCs w:val="24"/>
                <w:lang w:val="uk-UA"/>
              </w:rPr>
              <w:t>. грн</w:t>
            </w:r>
          </w:p>
        </w:tc>
      </w:tr>
      <w:tr w:rsidR="0095127D" w:rsidRPr="006258F1" w:rsidTr="00AD034A">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7.1.</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коштів бюджету Роменської міської територіальної громади</w:t>
            </w:r>
          </w:p>
        </w:tc>
        <w:tc>
          <w:tcPr>
            <w:tcW w:w="5411" w:type="dxa"/>
            <w:vAlign w:val="center"/>
          </w:tcPr>
          <w:p w:rsidR="0095127D" w:rsidRPr="006258F1" w:rsidRDefault="00CB389C" w:rsidP="006258F1">
            <w:pPr>
              <w:spacing w:after="0"/>
              <w:jc w:val="center"/>
              <w:rPr>
                <w:rFonts w:ascii="Times New Roman" w:hAnsi="Times New Roman"/>
                <w:sz w:val="24"/>
                <w:szCs w:val="24"/>
                <w:highlight w:val="yellow"/>
                <w:lang w:val="uk-UA"/>
              </w:rPr>
            </w:pPr>
            <w:r w:rsidRPr="006258F1">
              <w:rPr>
                <w:rFonts w:ascii="Times New Roman" w:hAnsi="Times New Roman"/>
                <w:sz w:val="24"/>
                <w:szCs w:val="24"/>
                <w:lang w:val="uk-UA"/>
              </w:rPr>
              <w:t xml:space="preserve">6 690,000 </w:t>
            </w:r>
            <w:proofErr w:type="spellStart"/>
            <w:r w:rsidRPr="006258F1">
              <w:rPr>
                <w:rFonts w:ascii="Times New Roman" w:hAnsi="Times New Roman"/>
                <w:sz w:val="24"/>
                <w:szCs w:val="24"/>
                <w:lang w:val="uk-UA"/>
              </w:rPr>
              <w:t>тиc</w:t>
            </w:r>
            <w:proofErr w:type="spellEnd"/>
            <w:r w:rsidRPr="006258F1">
              <w:rPr>
                <w:rFonts w:ascii="Times New Roman" w:hAnsi="Times New Roman"/>
                <w:sz w:val="24"/>
                <w:szCs w:val="24"/>
                <w:lang w:val="uk-UA"/>
              </w:rPr>
              <w:t>. грн</w:t>
            </w:r>
          </w:p>
        </w:tc>
      </w:tr>
      <w:tr w:rsidR="0095127D" w:rsidRPr="006258F1" w:rsidTr="004771E7">
        <w:tc>
          <w:tcPr>
            <w:tcW w:w="816"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7.2.</w:t>
            </w:r>
          </w:p>
        </w:tc>
        <w:tc>
          <w:tcPr>
            <w:tcW w:w="3343" w:type="dxa"/>
          </w:tcPr>
          <w:p w:rsidR="0095127D" w:rsidRPr="006258F1" w:rsidRDefault="0095127D" w:rsidP="006258F1">
            <w:pPr>
              <w:spacing w:after="0"/>
              <w:jc w:val="center"/>
              <w:rPr>
                <w:rFonts w:ascii="Times New Roman" w:hAnsi="Times New Roman"/>
                <w:sz w:val="24"/>
                <w:szCs w:val="24"/>
                <w:lang w:val="uk-UA"/>
              </w:rPr>
            </w:pPr>
            <w:r w:rsidRPr="006258F1">
              <w:rPr>
                <w:rFonts w:ascii="Times New Roman" w:hAnsi="Times New Roman"/>
                <w:sz w:val="24"/>
                <w:szCs w:val="24"/>
                <w:lang w:val="uk-UA"/>
              </w:rPr>
              <w:t>коштів інших джерел</w:t>
            </w:r>
          </w:p>
        </w:tc>
        <w:tc>
          <w:tcPr>
            <w:tcW w:w="5411" w:type="dxa"/>
          </w:tcPr>
          <w:p w:rsidR="0095127D" w:rsidRPr="006258F1" w:rsidRDefault="00942C7C" w:rsidP="006258F1">
            <w:pPr>
              <w:spacing w:after="0"/>
              <w:jc w:val="center"/>
              <w:rPr>
                <w:rFonts w:ascii="Times New Roman" w:hAnsi="Times New Roman"/>
                <w:sz w:val="24"/>
                <w:szCs w:val="24"/>
                <w:lang w:val="uk-UA"/>
              </w:rPr>
            </w:pPr>
            <w:r>
              <w:rPr>
                <w:rFonts w:ascii="Times New Roman" w:hAnsi="Times New Roman"/>
                <w:sz w:val="24"/>
                <w:szCs w:val="24"/>
                <w:lang w:val="uk-UA"/>
              </w:rPr>
              <w:t xml:space="preserve">0,0 </w:t>
            </w:r>
            <w:proofErr w:type="spellStart"/>
            <w:r>
              <w:rPr>
                <w:rFonts w:ascii="Times New Roman" w:hAnsi="Times New Roman"/>
                <w:sz w:val="24"/>
                <w:szCs w:val="24"/>
                <w:lang w:val="uk-UA"/>
              </w:rPr>
              <w:t>тис.грн</w:t>
            </w:r>
            <w:proofErr w:type="spellEnd"/>
            <w:r w:rsidR="0095127D" w:rsidRPr="006258F1">
              <w:rPr>
                <w:rFonts w:ascii="Times New Roman" w:hAnsi="Times New Roman"/>
                <w:sz w:val="24"/>
                <w:szCs w:val="24"/>
                <w:lang w:val="uk-UA"/>
              </w:rPr>
              <w:t>-</w:t>
            </w:r>
          </w:p>
        </w:tc>
      </w:tr>
    </w:tbl>
    <w:p w:rsidR="002C49E6" w:rsidRPr="006258F1" w:rsidRDefault="002C49E6" w:rsidP="006258F1">
      <w:pPr>
        <w:spacing w:after="0"/>
        <w:jc w:val="center"/>
        <w:rPr>
          <w:rFonts w:ascii="Times New Roman" w:hAnsi="Times New Roman"/>
          <w:b/>
          <w:sz w:val="24"/>
          <w:szCs w:val="24"/>
          <w:lang w:val="uk-UA"/>
        </w:rPr>
      </w:pPr>
    </w:p>
    <w:p w:rsidR="00CB389C" w:rsidRPr="006258F1" w:rsidRDefault="00CB389C" w:rsidP="006258F1">
      <w:pPr>
        <w:spacing w:after="0"/>
        <w:jc w:val="center"/>
        <w:rPr>
          <w:rFonts w:ascii="Times New Roman" w:hAnsi="Times New Roman"/>
          <w:b/>
          <w:sz w:val="24"/>
          <w:szCs w:val="24"/>
          <w:lang w:val="uk-UA"/>
        </w:rPr>
      </w:pPr>
    </w:p>
    <w:p w:rsidR="000E2A7B" w:rsidRPr="006258F1" w:rsidRDefault="00E87519" w:rsidP="006258F1">
      <w:pPr>
        <w:spacing w:after="0"/>
        <w:jc w:val="center"/>
        <w:rPr>
          <w:rFonts w:ascii="Times New Roman" w:hAnsi="Times New Roman"/>
          <w:b/>
          <w:sz w:val="24"/>
          <w:szCs w:val="24"/>
          <w:lang w:val="uk-UA"/>
        </w:rPr>
      </w:pPr>
      <w:r w:rsidRPr="006258F1">
        <w:rPr>
          <w:rFonts w:ascii="Times New Roman" w:hAnsi="Times New Roman"/>
          <w:b/>
          <w:sz w:val="24"/>
          <w:szCs w:val="24"/>
          <w:lang w:val="uk-UA"/>
        </w:rPr>
        <w:t>І</w:t>
      </w:r>
      <w:r w:rsidR="000E2A7B" w:rsidRPr="006258F1">
        <w:rPr>
          <w:rFonts w:ascii="Times New Roman" w:hAnsi="Times New Roman"/>
          <w:b/>
          <w:sz w:val="24"/>
          <w:szCs w:val="24"/>
          <w:lang w:val="uk-UA"/>
        </w:rPr>
        <w:t>І. Загальні положення</w:t>
      </w:r>
    </w:p>
    <w:p w:rsidR="000E2A7B" w:rsidRPr="006258F1" w:rsidRDefault="000F6A74" w:rsidP="006258F1">
      <w:pPr>
        <w:spacing w:after="60"/>
        <w:ind w:firstLine="425"/>
        <w:jc w:val="both"/>
        <w:rPr>
          <w:rFonts w:ascii="Times New Roman" w:hAnsi="Times New Roman"/>
          <w:bCs/>
          <w:sz w:val="24"/>
          <w:szCs w:val="24"/>
          <w:lang w:val="uk-UA"/>
        </w:rPr>
      </w:pPr>
      <w:r w:rsidRPr="006258F1">
        <w:rPr>
          <w:rFonts w:ascii="Times New Roman" w:hAnsi="Times New Roman"/>
          <w:sz w:val="24"/>
          <w:szCs w:val="24"/>
          <w:lang w:val="uk-UA"/>
        </w:rPr>
        <w:t xml:space="preserve">Програма збільшення </w:t>
      </w:r>
      <w:r w:rsidR="00E87519" w:rsidRPr="006258F1">
        <w:rPr>
          <w:rFonts w:ascii="Times New Roman" w:hAnsi="Times New Roman"/>
          <w:sz w:val="24"/>
          <w:szCs w:val="24"/>
          <w:lang w:val="uk-UA"/>
        </w:rPr>
        <w:t>статутн</w:t>
      </w:r>
      <w:r w:rsidR="007131F4" w:rsidRPr="006258F1">
        <w:rPr>
          <w:rFonts w:ascii="Times New Roman" w:hAnsi="Times New Roman"/>
          <w:sz w:val="24"/>
          <w:szCs w:val="24"/>
          <w:lang w:val="uk-UA"/>
        </w:rPr>
        <w:t>ого</w:t>
      </w:r>
      <w:r w:rsidR="0085420D" w:rsidRPr="006258F1">
        <w:rPr>
          <w:rFonts w:ascii="Times New Roman" w:hAnsi="Times New Roman"/>
          <w:sz w:val="24"/>
          <w:szCs w:val="24"/>
          <w:lang w:val="uk-UA"/>
        </w:rPr>
        <w:t xml:space="preserve"> </w:t>
      </w:r>
      <w:r w:rsidR="00E87519" w:rsidRPr="006258F1">
        <w:rPr>
          <w:rFonts w:ascii="Times New Roman" w:hAnsi="Times New Roman"/>
          <w:sz w:val="24"/>
          <w:szCs w:val="24"/>
          <w:lang w:val="uk-UA"/>
        </w:rPr>
        <w:t>капітал</w:t>
      </w:r>
      <w:r w:rsidR="007131F4" w:rsidRPr="006258F1">
        <w:rPr>
          <w:rFonts w:ascii="Times New Roman" w:hAnsi="Times New Roman"/>
          <w:sz w:val="24"/>
          <w:szCs w:val="24"/>
          <w:lang w:val="uk-UA"/>
        </w:rPr>
        <w:t xml:space="preserve">у </w:t>
      </w:r>
      <w:r w:rsidR="006127C0">
        <w:rPr>
          <w:rFonts w:ascii="Times New Roman" w:hAnsi="Times New Roman"/>
          <w:sz w:val="24"/>
          <w:szCs w:val="24"/>
          <w:lang w:val="uk-UA"/>
        </w:rPr>
        <w:t>К</w:t>
      </w:r>
      <w:r w:rsidR="007131F4" w:rsidRPr="006258F1">
        <w:rPr>
          <w:rFonts w:ascii="Times New Roman" w:hAnsi="Times New Roman"/>
          <w:sz w:val="24"/>
          <w:szCs w:val="24"/>
          <w:lang w:val="uk-UA"/>
        </w:rPr>
        <w:t>омунального</w:t>
      </w:r>
      <w:r w:rsidRPr="006258F1">
        <w:rPr>
          <w:rFonts w:ascii="Times New Roman" w:hAnsi="Times New Roman"/>
          <w:sz w:val="24"/>
          <w:szCs w:val="24"/>
          <w:lang w:val="uk-UA"/>
        </w:rPr>
        <w:t xml:space="preserve"> підприємств</w:t>
      </w:r>
      <w:r w:rsidR="007131F4" w:rsidRPr="006258F1">
        <w:rPr>
          <w:rFonts w:ascii="Times New Roman" w:hAnsi="Times New Roman"/>
          <w:sz w:val="24"/>
          <w:szCs w:val="24"/>
          <w:lang w:val="uk-UA"/>
        </w:rPr>
        <w:t>а</w:t>
      </w:r>
      <w:r w:rsidRPr="006258F1">
        <w:rPr>
          <w:rFonts w:ascii="Times New Roman" w:hAnsi="Times New Roman"/>
          <w:sz w:val="24"/>
          <w:szCs w:val="24"/>
          <w:lang w:val="uk-UA"/>
        </w:rPr>
        <w:t xml:space="preserve"> </w:t>
      </w:r>
      <w:r w:rsidR="006076CD" w:rsidRPr="006258F1">
        <w:rPr>
          <w:rFonts w:ascii="Times New Roman" w:hAnsi="Times New Roman"/>
          <w:sz w:val="24"/>
          <w:szCs w:val="24"/>
          <w:lang w:val="uk-UA"/>
        </w:rPr>
        <w:t>«Комбінат комунальних підприємств» Роменської міської ради</w:t>
      </w:r>
      <w:r w:rsidR="007131F4" w:rsidRPr="006258F1">
        <w:rPr>
          <w:rFonts w:ascii="Times New Roman" w:hAnsi="Times New Roman"/>
          <w:sz w:val="24"/>
          <w:szCs w:val="24"/>
          <w:lang w:val="uk-UA"/>
        </w:rPr>
        <w:t>» на 2025</w:t>
      </w:r>
      <w:r w:rsidR="00E87519" w:rsidRPr="006258F1">
        <w:rPr>
          <w:rFonts w:ascii="Times New Roman" w:hAnsi="Times New Roman"/>
          <w:sz w:val="24"/>
          <w:szCs w:val="24"/>
          <w:lang w:val="uk-UA"/>
        </w:rPr>
        <w:t xml:space="preserve"> рік </w:t>
      </w:r>
      <w:r w:rsidR="000E2A7B" w:rsidRPr="006258F1">
        <w:rPr>
          <w:rFonts w:ascii="Times New Roman" w:hAnsi="Times New Roman"/>
          <w:sz w:val="24"/>
          <w:szCs w:val="24"/>
          <w:lang w:val="uk-UA"/>
        </w:rPr>
        <w:t>(надалі</w:t>
      </w:r>
      <w:r w:rsidR="00246058" w:rsidRPr="006258F1">
        <w:rPr>
          <w:rFonts w:ascii="Times New Roman" w:hAnsi="Times New Roman"/>
          <w:sz w:val="24"/>
          <w:szCs w:val="24"/>
          <w:lang w:val="uk-UA"/>
        </w:rPr>
        <w:t xml:space="preserve"> – Прогр</w:t>
      </w:r>
      <w:r w:rsidR="000E2A7B" w:rsidRPr="006258F1">
        <w:rPr>
          <w:rFonts w:ascii="Times New Roman" w:hAnsi="Times New Roman"/>
          <w:sz w:val="24"/>
          <w:szCs w:val="24"/>
          <w:lang w:val="uk-UA"/>
        </w:rPr>
        <w:t xml:space="preserve">ама) розроблена відповідно до </w:t>
      </w:r>
      <w:r w:rsidR="009A180F" w:rsidRPr="006258F1">
        <w:rPr>
          <w:rFonts w:ascii="Times New Roman" w:hAnsi="Times New Roman"/>
          <w:sz w:val="24"/>
          <w:szCs w:val="24"/>
          <w:lang w:val="uk-UA"/>
        </w:rPr>
        <w:t xml:space="preserve">законів України «Про місцеве самоврядування в Україні» та «Про житлово-комунальні послуги», </w:t>
      </w:r>
      <w:r w:rsidR="00674B8C" w:rsidRPr="006258F1">
        <w:rPr>
          <w:rFonts w:ascii="Times New Roman" w:hAnsi="Times New Roman"/>
          <w:sz w:val="24"/>
          <w:szCs w:val="24"/>
          <w:lang w:val="uk-UA"/>
        </w:rPr>
        <w:t>Бюджетного кодексу України</w:t>
      </w:r>
      <w:r w:rsidR="000E2A7B" w:rsidRPr="006258F1">
        <w:rPr>
          <w:rFonts w:ascii="Times New Roman" w:hAnsi="Times New Roman"/>
          <w:bCs/>
          <w:sz w:val="24"/>
          <w:szCs w:val="24"/>
          <w:lang w:val="uk-UA"/>
        </w:rPr>
        <w:t>.</w:t>
      </w:r>
    </w:p>
    <w:p w:rsidR="00C16C3F" w:rsidRPr="00C16C3F" w:rsidRDefault="00C16C3F" w:rsidP="00C16C3F">
      <w:pPr>
        <w:spacing w:after="60"/>
        <w:ind w:firstLine="425"/>
        <w:jc w:val="both"/>
        <w:rPr>
          <w:rFonts w:ascii="Times New Roman" w:hAnsi="Times New Roman"/>
          <w:sz w:val="24"/>
          <w:szCs w:val="24"/>
          <w:lang w:val="uk-UA"/>
        </w:rPr>
      </w:pPr>
      <w:r w:rsidRPr="00C16C3F">
        <w:rPr>
          <w:rFonts w:ascii="Times New Roman" w:hAnsi="Times New Roman"/>
          <w:bCs/>
          <w:sz w:val="24"/>
          <w:szCs w:val="24"/>
          <w:lang w:val="uk-UA"/>
        </w:rPr>
        <w:t>Комунальне підприємство «Комбінат комунальних підприємств» Роменської міської ради</w:t>
      </w:r>
      <w:r w:rsidR="006127C0">
        <w:rPr>
          <w:rFonts w:ascii="Times New Roman" w:hAnsi="Times New Roman"/>
          <w:bCs/>
          <w:sz w:val="24"/>
          <w:szCs w:val="24"/>
          <w:lang w:val="uk-UA"/>
        </w:rPr>
        <w:t>»</w:t>
      </w:r>
      <w:r w:rsidRPr="00C16C3F">
        <w:rPr>
          <w:rFonts w:ascii="Times New Roman" w:hAnsi="Times New Roman"/>
          <w:bCs/>
          <w:sz w:val="24"/>
          <w:szCs w:val="24"/>
          <w:lang w:val="uk-UA"/>
        </w:rPr>
        <w:t xml:space="preserve"> є надавачем послуг по Програмі благоустрою населених пунктів Роменської територіальної громади, затвердженої рішенням Роменської міської ради від 27.12.2023. </w:t>
      </w:r>
      <w:r w:rsidRPr="00C16C3F">
        <w:rPr>
          <w:rFonts w:ascii="Times New Roman" w:hAnsi="Times New Roman"/>
          <w:sz w:val="24"/>
          <w:szCs w:val="24"/>
          <w:lang w:val="uk-UA"/>
        </w:rPr>
        <w:t xml:space="preserve"> Крім </w:t>
      </w:r>
      <w:r w:rsidRPr="00C16C3F">
        <w:rPr>
          <w:rFonts w:ascii="Times New Roman" w:hAnsi="Times New Roman"/>
          <w:sz w:val="24"/>
          <w:szCs w:val="24"/>
          <w:lang w:val="uk-UA"/>
        </w:rPr>
        <w:lastRenderedPageBreak/>
        <w:t>того дане підприємство визначено виконавцем послуг із вивезення та захоронення твердих побутових відходів на території Роменської міської територіальної громади відповідно до рішення виконавчого комітету Роменської міської ради від 02.12.2022 № 134.</w:t>
      </w:r>
    </w:p>
    <w:p w:rsidR="00C16C3F" w:rsidRPr="00C16C3F" w:rsidRDefault="00C16C3F" w:rsidP="00C16C3F">
      <w:pPr>
        <w:spacing w:after="60"/>
        <w:jc w:val="center"/>
        <w:rPr>
          <w:rFonts w:ascii="Times New Roman" w:hAnsi="Times New Roman"/>
          <w:b/>
          <w:sz w:val="24"/>
          <w:szCs w:val="24"/>
          <w:lang w:val="uk-UA"/>
        </w:rPr>
      </w:pPr>
    </w:p>
    <w:p w:rsidR="00C16C3F" w:rsidRPr="00C16C3F" w:rsidRDefault="00C16C3F" w:rsidP="00C16C3F">
      <w:pPr>
        <w:spacing w:after="60"/>
        <w:jc w:val="center"/>
        <w:rPr>
          <w:rFonts w:ascii="Times New Roman" w:hAnsi="Times New Roman"/>
          <w:b/>
          <w:sz w:val="24"/>
          <w:szCs w:val="24"/>
          <w:lang w:val="uk-UA"/>
        </w:rPr>
      </w:pPr>
      <w:r w:rsidRPr="00C16C3F">
        <w:rPr>
          <w:rFonts w:ascii="Times New Roman" w:hAnsi="Times New Roman"/>
          <w:b/>
          <w:sz w:val="24"/>
          <w:szCs w:val="24"/>
          <w:lang w:val="uk-UA"/>
        </w:rPr>
        <w:t>ІІІ. Загальна характеристика. Опис проблеми</w:t>
      </w:r>
    </w:p>
    <w:p w:rsidR="00C16C3F" w:rsidRPr="00C16C3F" w:rsidRDefault="00AA1139" w:rsidP="00C16C3F">
      <w:pPr>
        <w:spacing w:after="60"/>
        <w:ind w:firstLine="425"/>
        <w:jc w:val="both"/>
        <w:rPr>
          <w:rFonts w:ascii="Times New Roman" w:hAnsi="Times New Roman"/>
          <w:bCs/>
          <w:sz w:val="24"/>
          <w:szCs w:val="24"/>
          <w:lang w:val="uk-UA"/>
        </w:rPr>
      </w:pPr>
      <w:r w:rsidRPr="00AF5ACE">
        <w:rPr>
          <w:rFonts w:ascii="Times New Roman" w:hAnsi="Times New Roman"/>
          <w:sz w:val="24"/>
          <w:szCs w:val="24"/>
          <w:lang w:val="uk-UA"/>
        </w:rPr>
        <w:t xml:space="preserve">Комунальне підприємство «Комбінат комунальних підприємств» Роменської міської ради» (надалі Підприємство) </w:t>
      </w:r>
      <w:r w:rsidR="00C16C3F" w:rsidRPr="00C16C3F">
        <w:rPr>
          <w:rFonts w:ascii="Times New Roman" w:hAnsi="Times New Roman"/>
          <w:sz w:val="24"/>
          <w:szCs w:val="24"/>
          <w:lang w:val="uk-UA"/>
        </w:rPr>
        <w:t xml:space="preserve">є об’єктом критичної інфраструктури Роменської міської ради та надавачем послуг по </w:t>
      </w:r>
      <w:r w:rsidR="00C16C3F" w:rsidRPr="00C16C3F">
        <w:rPr>
          <w:rFonts w:ascii="Times New Roman" w:hAnsi="Times New Roman"/>
          <w:bCs/>
          <w:sz w:val="24"/>
          <w:szCs w:val="24"/>
          <w:lang w:val="uk-UA"/>
        </w:rPr>
        <w:t xml:space="preserve">Програмі благоустрою населених пунктів Роменської територіальної громади. Своєчасне вивезення та захоронення відходів є критичним для підтримання санітарного стану громади, уникнення екологічних катастроф, поширення інфекційних захворювань та деградації природного середовища. Стан техніки, яка використовується підприємством для збору та транспортування сміття, вже не відповідає сучасним вимогам і створює значні труднощі. Наявна техніка  має значний знос (понад 80% ресурсного використання),  часті поломки призводять до простоїв, додаткових витрат на ремонт і затримок у графіках вивезення сміття. Для вирішення проблеми по вивезенню ТПВ, під час простою сміттєвозів, використовується менш мобільна та менш </w:t>
      </w:r>
      <w:proofErr w:type="spellStart"/>
      <w:r w:rsidR="00C16C3F" w:rsidRPr="00C16C3F">
        <w:rPr>
          <w:rFonts w:ascii="Times New Roman" w:hAnsi="Times New Roman"/>
          <w:bCs/>
          <w:sz w:val="24"/>
          <w:szCs w:val="24"/>
          <w:lang w:val="uk-UA"/>
        </w:rPr>
        <w:t>вмістка</w:t>
      </w:r>
      <w:proofErr w:type="spellEnd"/>
      <w:r w:rsidR="00C16C3F" w:rsidRPr="00C16C3F">
        <w:rPr>
          <w:rFonts w:ascii="Times New Roman" w:hAnsi="Times New Roman"/>
          <w:bCs/>
          <w:sz w:val="24"/>
          <w:szCs w:val="24"/>
          <w:lang w:val="uk-UA"/>
        </w:rPr>
        <w:t xml:space="preserve"> техніка, яка теж потребує ремонту.</w:t>
      </w:r>
    </w:p>
    <w:p w:rsidR="00C16C3F" w:rsidRPr="00C16C3F" w:rsidRDefault="00C16C3F" w:rsidP="00C16C3F">
      <w:pPr>
        <w:spacing w:after="60"/>
        <w:ind w:firstLine="425"/>
        <w:jc w:val="both"/>
        <w:rPr>
          <w:rFonts w:ascii="Times New Roman" w:hAnsi="Times New Roman"/>
          <w:bCs/>
          <w:sz w:val="24"/>
          <w:szCs w:val="24"/>
          <w:lang w:val="uk-UA"/>
        </w:rPr>
      </w:pPr>
    </w:p>
    <w:p w:rsidR="00C16C3F" w:rsidRPr="00C16C3F" w:rsidRDefault="00C16C3F" w:rsidP="006127C0">
      <w:pPr>
        <w:spacing w:after="120"/>
        <w:jc w:val="center"/>
        <w:rPr>
          <w:rFonts w:ascii="Times New Roman" w:hAnsi="Times New Roman"/>
          <w:b/>
          <w:sz w:val="24"/>
          <w:szCs w:val="24"/>
          <w:lang w:val="uk-UA"/>
        </w:rPr>
      </w:pPr>
      <w:r w:rsidRPr="00C16C3F">
        <w:rPr>
          <w:rFonts w:ascii="Times New Roman" w:hAnsi="Times New Roman"/>
          <w:b/>
          <w:sz w:val="24"/>
          <w:szCs w:val="24"/>
          <w:lang w:val="uk-UA"/>
        </w:rPr>
        <w:t>IV. Мета та завдання Програми</w:t>
      </w:r>
    </w:p>
    <w:p w:rsidR="00C16C3F" w:rsidRPr="00C16C3F" w:rsidRDefault="00C16C3F" w:rsidP="006127C0">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Головною метою Програми є збільшення статутного капіталу Комунального підприємства «Комбінат комунальних підприємств» Роменської міської ради».</w:t>
      </w:r>
    </w:p>
    <w:p w:rsidR="00C16C3F" w:rsidRPr="00C16C3F" w:rsidRDefault="00C16C3F" w:rsidP="006127C0">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Основним завданням Програми є покращення матеріально-технічної бази комунального підприємства, а саме:</w:t>
      </w:r>
    </w:p>
    <w:p w:rsidR="00C16C3F" w:rsidRPr="00C16C3F" w:rsidRDefault="00C16C3F" w:rsidP="006127C0">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придбання сміттєвоза з  боковим завантаженням АТ-5012,</w:t>
      </w:r>
      <w:r w:rsidR="006127C0">
        <w:rPr>
          <w:rFonts w:ascii="Times New Roman" w:hAnsi="Times New Roman"/>
          <w:sz w:val="24"/>
          <w:szCs w:val="24"/>
          <w:lang w:val="uk-UA"/>
        </w:rPr>
        <w:t xml:space="preserve"> </w:t>
      </w:r>
      <w:r w:rsidRPr="00C16C3F">
        <w:rPr>
          <w:rFonts w:ascii="Times New Roman" w:hAnsi="Times New Roman"/>
          <w:sz w:val="24"/>
          <w:szCs w:val="24"/>
          <w:lang w:val="uk-UA"/>
        </w:rPr>
        <w:t>з об'ємом бункера 18 м</w:t>
      </w:r>
      <w:r w:rsidRPr="006127C0">
        <w:rPr>
          <w:rFonts w:ascii="Times New Roman" w:hAnsi="Times New Roman"/>
          <w:sz w:val="24"/>
          <w:szCs w:val="24"/>
          <w:vertAlign w:val="superscript"/>
          <w:lang w:val="uk-UA"/>
        </w:rPr>
        <w:t>3</w:t>
      </w:r>
      <w:r w:rsidR="006127C0">
        <w:rPr>
          <w:rFonts w:ascii="Times New Roman" w:hAnsi="Times New Roman"/>
          <w:sz w:val="24"/>
          <w:szCs w:val="24"/>
          <w:lang w:val="uk-UA"/>
        </w:rPr>
        <w:t xml:space="preserve"> </w:t>
      </w:r>
      <w:r w:rsidRPr="00C16C3F">
        <w:rPr>
          <w:rFonts w:ascii="Times New Roman" w:hAnsi="Times New Roman"/>
          <w:sz w:val="24"/>
          <w:szCs w:val="24"/>
          <w:lang w:val="uk-UA"/>
        </w:rPr>
        <w:t xml:space="preserve">на базі шасі IVECO </w:t>
      </w:r>
      <w:proofErr w:type="spellStart"/>
      <w:r w:rsidRPr="00C16C3F">
        <w:rPr>
          <w:rFonts w:ascii="Times New Roman" w:hAnsi="Times New Roman"/>
          <w:sz w:val="24"/>
          <w:szCs w:val="24"/>
          <w:lang w:val="uk-UA"/>
        </w:rPr>
        <w:t>EuroCargo</w:t>
      </w:r>
      <w:proofErr w:type="spellEnd"/>
      <w:r w:rsidRPr="00C16C3F">
        <w:rPr>
          <w:rFonts w:ascii="Times New Roman" w:hAnsi="Times New Roman"/>
          <w:sz w:val="24"/>
          <w:szCs w:val="24"/>
          <w:lang w:val="uk-UA"/>
        </w:rPr>
        <w:t xml:space="preserve"> ML180;</w:t>
      </w:r>
    </w:p>
    <w:p w:rsidR="00C16C3F" w:rsidRPr="00C16C3F" w:rsidRDefault="00C16C3F" w:rsidP="006127C0">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 xml:space="preserve">придбання причепа до трактора самоскидного двовісного 2ПТС-6 </w:t>
      </w:r>
      <w:r w:rsidR="006127C0">
        <w:rPr>
          <w:rFonts w:ascii="Times New Roman" w:hAnsi="Times New Roman"/>
          <w:sz w:val="24"/>
          <w:szCs w:val="24"/>
          <w:lang w:val="uk-UA"/>
        </w:rPr>
        <w:t>«</w:t>
      </w:r>
      <w:r w:rsidRPr="00C16C3F">
        <w:rPr>
          <w:rFonts w:ascii="Times New Roman" w:hAnsi="Times New Roman"/>
          <w:sz w:val="24"/>
          <w:szCs w:val="24"/>
          <w:lang w:val="uk-UA"/>
        </w:rPr>
        <w:t>ОТАМАН</w:t>
      </w:r>
      <w:r w:rsidR="006127C0">
        <w:rPr>
          <w:rFonts w:ascii="Times New Roman" w:hAnsi="Times New Roman"/>
          <w:sz w:val="24"/>
          <w:szCs w:val="24"/>
          <w:lang w:val="uk-UA"/>
        </w:rPr>
        <w:t>»</w:t>
      </w:r>
      <w:r w:rsidRPr="00C16C3F">
        <w:rPr>
          <w:rFonts w:ascii="Times New Roman" w:hAnsi="Times New Roman"/>
          <w:sz w:val="24"/>
          <w:szCs w:val="24"/>
          <w:lang w:val="uk-UA"/>
        </w:rPr>
        <w:t>.</w:t>
      </w:r>
    </w:p>
    <w:p w:rsidR="00C16C3F" w:rsidRPr="00C16C3F" w:rsidRDefault="00C16C3F" w:rsidP="006127C0">
      <w:pPr>
        <w:spacing w:after="120"/>
        <w:jc w:val="center"/>
        <w:rPr>
          <w:rFonts w:ascii="Times New Roman" w:hAnsi="Times New Roman"/>
          <w:b/>
          <w:sz w:val="24"/>
          <w:szCs w:val="24"/>
          <w:lang w:val="uk-UA"/>
        </w:rPr>
      </w:pPr>
      <w:r w:rsidRPr="00C16C3F">
        <w:rPr>
          <w:rFonts w:ascii="Times New Roman" w:hAnsi="Times New Roman"/>
          <w:b/>
          <w:sz w:val="24"/>
          <w:szCs w:val="24"/>
          <w:lang w:val="uk-UA"/>
        </w:rPr>
        <w:t>V. Фінансування Програми</w:t>
      </w:r>
    </w:p>
    <w:p w:rsidR="00C16C3F" w:rsidRPr="00CF6AE7" w:rsidRDefault="00C16C3F" w:rsidP="006127C0">
      <w:pPr>
        <w:spacing w:after="120"/>
        <w:ind w:firstLine="426"/>
        <w:jc w:val="both"/>
        <w:rPr>
          <w:rFonts w:ascii="Times New Roman" w:hAnsi="Times New Roman"/>
          <w:color w:val="0070C0"/>
          <w:sz w:val="24"/>
          <w:szCs w:val="24"/>
          <w:lang w:val="uk-UA"/>
        </w:rPr>
      </w:pPr>
      <w:r w:rsidRPr="00C16C3F">
        <w:rPr>
          <w:rFonts w:ascii="Times New Roman" w:hAnsi="Times New Roman"/>
          <w:sz w:val="24"/>
          <w:szCs w:val="24"/>
          <w:lang w:val="uk-UA"/>
        </w:rPr>
        <w:t xml:space="preserve">Фінансове забезпечення виконання Програми здійснюється </w:t>
      </w:r>
      <w:r w:rsidR="00CF6AE7">
        <w:rPr>
          <w:rFonts w:ascii="Times New Roman" w:hAnsi="Times New Roman"/>
          <w:sz w:val="24"/>
          <w:szCs w:val="24"/>
          <w:lang w:val="uk-UA"/>
        </w:rPr>
        <w:t xml:space="preserve">відповідно </w:t>
      </w:r>
      <w:r w:rsidRPr="00C16C3F">
        <w:rPr>
          <w:rFonts w:ascii="Times New Roman" w:hAnsi="Times New Roman"/>
          <w:sz w:val="24"/>
          <w:szCs w:val="24"/>
          <w:lang w:val="uk-UA"/>
        </w:rPr>
        <w:t xml:space="preserve">до чинного законодавства за рахунок коштів бюджету Роменської міської територіальної громади в межах бюджетних призначень,  затверджених на її </w:t>
      </w:r>
      <w:r w:rsidRPr="00AA1139">
        <w:rPr>
          <w:rFonts w:ascii="Times New Roman" w:hAnsi="Times New Roman"/>
          <w:sz w:val="24"/>
          <w:szCs w:val="24"/>
          <w:lang w:val="uk-UA"/>
        </w:rPr>
        <w:t xml:space="preserve">виконання на </w:t>
      </w:r>
      <w:r w:rsidR="00AA1139" w:rsidRPr="00AA1139">
        <w:rPr>
          <w:rFonts w:ascii="Times New Roman" w:hAnsi="Times New Roman"/>
          <w:sz w:val="24"/>
          <w:szCs w:val="24"/>
          <w:lang w:val="uk-UA"/>
        </w:rPr>
        <w:t>2025 рік.</w:t>
      </w:r>
    </w:p>
    <w:p w:rsidR="00C16C3F" w:rsidRPr="00C16C3F" w:rsidRDefault="00C16C3F" w:rsidP="006127C0">
      <w:pPr>
        <w:spacing w:after="120"/>
        <w:ind w:firstLine="426"/>
        <w:jc w:val="both"/>
        <w:rPr>
          <w:rFonts w:ascii="Times New Roman" w:hAnsi="Times New Roman"/>
          <w:sz w:val="24"/>
          <w:szCs w:val="24"/>
          <w:lang w:val="uk-UA"/>
        </w:rPr>
      </w:pPr>
      <w:r w:rsidRPr="00C16C3F">
        <w:rPr>
          <w:rFonts w:ascii="Times New Roman" w:hAnsi="Times New Roman"/>
          <w:sz w:val="24"/>
          <w:szCs w:val="24"/>
          <w:lang w:val="uk-UA"/>
        </w:rPr>
        <w:t>Реалізація Програми здійснюється відповідно до плану заходів, що є додатком до Програми.</w:t>
      </w:r>
    </w:p>
    <w:p w:rsidR="00C16C3F" w:rsidRPr="00C16C3F" w:rsidRDefault="00C16C3F" w:rsidP="006127C0">
      <w:pPr>
        <w:spacing w:after="120"/>
        <w:ind w:firstLine="426"/>
        <w:jc w:val="both"/>
        <w:rPr>
          <w:rFonts w:ascii="Times New Roman" w:hAnsi="Times New Roman"/>
          <w:sz w:val="24"/>
          <w:szCs w:val="24"/>
          <w:lang w:val="uk-UA"/>
        </w:rPr>
      </w:pPr>
      <w:r w:rsidRPr="00C16C3F">
        <w:rPr>
          <w:rFonts w:ascii="Times New Roman" w:hAnsi="Times New Roman"/>
          <w:sz w:val="24"/>
          <w:szCs w:val="24"/>
          <w:lang w:val="uk-UA"/>
        </w:rPr>
        <w:t xml:space="preserve">Контроль за цільовим використанням бюджетних коштів забезпечує головний розпорядник бюджетних коштів. </w:t>
      </w:r>
    </w:p>
    <w:p w:rsidR="00C16C3F" w:rsidRPr="00C16C3F" w:rsidRDefault="00C16C3F" w:rsidP="006127C0">
      <w:pPr>
        <w:spacing w:after="120"/>
        <w:jc w:val="center"/>
        <w:rPr>
          <w:rFonts w:ascii="Times New Roman" w:hAnsi="Times New Roman"/>
          <w:b/>
          <w:sz w:val="24"/>
          <w:szCs w:val="24"/>
          <w:lang w:val="uk-UA"/>
        </w:rPr>
      </w:pPr>
    </w:p>
    <w:p w:rsidR="00C16C3F" w:rsidRDefault="00C16C3F" w:rsidP="006127C0">
      <w:pPr>
        <w:spacing w:after="120"/>
        <w:jc w:val="center"/>
        <w:rPr>
          <w:rFonts w:ascii="Times New Roman" w:hAnsi="Times New Roman"/>
          <w:b/>
          <w:sz w:val="24"/>
          <w:szCs w:val="24"/>
          <w:lang w:val="uk-UA"/>
        </w:rPr>
      </w:pPr>
    </w:p>
    <w:p w:rsidR="00AA1139" w:rsidRDefault="00AA1139" w:rsidP="006127C0">
      <w:pPr>
        <w:spacing w:after="120"/>
        <w:jc w:val="center"/>
        <w:rPr>
          <w:rFonts w:ascii="Times New Roman" w:hAnsi="Times New Roman"/>
          <w:b/>
          <w:sz w:val="24"/>
          <w:szCs w:val="24"/>
          <w:lang w:val="uk-UA"/>
        </w:rPr>
      </w:pPr>
    </w:p>
    <w:p w:rsidR="00AA1139" w:rsidRDefault="00AA1139" w:rsidP="006127C0">
      <w:pPr>
        <w:spacing w:after="120"/>
        <w:jc w:val="center"/>
        <w:rPr>
          <w:rFonts w:ascii="Times New Roman" w:hAnsi="Times New Roman"/>
          <w:b/>
          <w:sz w:val="24"/>
          <w:szCs w:val="24"/>
          <w:lang w:val="uk-UA"/>
        </w:rPr>
      </w:pPr>
    </w:p>
    <w:p w:rsidR="00AA1139" w:rsidRPr="00C16C3F" w:rsidRDefault="00AA1139" w:rsidP="006127C0">
      <w:pPr>
        <w:spacing w:after="120"/>
        <w:jc w:val="center"/>
        <w:rPr>
          <w:rFonts w:ascii="Times New Roman" w:hAnsi="Times New Roman"/>
          <w:b/>
          <w:sz w:val="24"/>
          <w:szCs w:val="24"/>
          <w:lang w:val="uk-UA"/>
        </w:rPr>
      </w:pPr>
    </w:p>
    <w:p w:rsidR="00C16C3F" w:rsidRPr="00C16C3F" w:rsidRDefault="00C16C3F" w:rsidP="00CF6AE7">
      <w:pPr>
        <w:spacing w:after="0" w:line="271" w:lineRule="auto"/>
        <w:jc w:val="center"/>
        <w:rPr>
          <w:rFonts w:ascii="Times New Roman" w:hAnsi="Times New Roman"/>
          <w:b/>
          <w:sz w:val="24"/>
          <w:szCs w:val="24"/>
          <w:lang w:val="uk-UA"/>
        </w:rPr>
      </w:pPr>
      <w:r w:rsidRPr="00C16C3F">
        <w:rPr>
          <w:rFonts w:ascii="Times New Roman" w:hAnsi="Times New Roman"/>
          <w:b/>
          <w:sz w:val="24"/>
          <w:szCs w:val="24"/>
          <w:lang w:val="uk-UA"/>
        </w:rPr>
        <w:lastRenderedPageBreak/>
        <w:t xml:space="preserve">VІ. Організація реалізації Програми та </w:t>
      </w:r>
    </w:p>
    <w:p w:rsidR="00C16C3F" w:rsidRPr="00C16C3F" w:rsidRDefault="00C16C3F" w:rsidP="00CF6AE7">
      <w:pPr>
        <w:spacing w:after="120" w:line="271" w:lineRule="auto"/>
        <w:jc w:val="center"/>
        <w:rPr>
          <w:rFonts w:ascii="Times New Roman" w:hAnsi="Times New Roman"/>
          <w:b/>
          <w:sz w:val="24"/>
          <w:szCs w:val="24"/>
          <w:lang w:val="uk-UA"/>
        </w:rPr>
      </w:pPr>
      <w:r w:rsidRPr="00C16C3F">
        <w:rPr>
          <w:rFonts w:ascii="Times New Roman" w:hAnsi="Times New Roman"/>
          <w:b/>
          <w:sz w:val="24"/>
          <w:szCs w:val="24"/>
          <w:lang w:val="uk-UA"/>
        </w:rPr>
        <w:t>здійснення контролю за ходом її реалізації</w:t>
      </w:r>
    </w:p>
    <w:p w:rsidR="00C16C3F" w:rsidRPr="00C16C3F" w:rsidRDefault="00C16C3F" w:rsidP="00CF6AE7">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Реалізація Програми покладається на управління житлово-комунального господарства Роменської міської ради як головного розпорядника бюджетних коштів у партнерс</w:t>
      </w:r>
      <w:r w:rsidR="00CF6AE7">
        <w:rPr>
          <w:rFonts w:ascii="Times New Roman" w:hAnsi="Times New Roman"/>
          <w:sz w:val="24"/>
          <w:szCs w:val="24"/>
          <w:lang w:val="uk-UA"/>
        </w:rPr>
        <w:t xml:space="preserve">тві з </w:t>
      </w:r>
      <w:r w:rsidR="00AA1139">
        <w:rPr>
          <w:rFonts w:ascii="Times New Roman" w:hAnsi="Times New Roman"/>
          <w:sz w:val="24"/>
          <w:szCs w:val="24"/>
          <w:lang w:val="uk-UA"/>
        </w:rPr>
        <w:t>Комунальним</w:t>
      </w:r>
      <w:r w:rsidR="00AA1139" w:rsidRPr="00AF5ACE">
        <w:rPr>
          <w:rFonts w:ascii="Times New Roman" w:hAnsi="Times New Roman"/>
          <w:sz w:val="24"/>
          <w:szCs w:val="24"/>
          <w:lang w:val="uk-UA"/>
        </w:rPr>
        <w:t xml:space="preserve"> підприємство</w:t>
      </w:r>
      <w:r w:rsidR="00AA1139">
        <w:rPr>
          <w:rFonts w:ascii="Times New Roman" w:hAnsi="Times New Roman"/>
          <w:sz w:val="24"/>
          <w:szCs w:val="24"/>
          <w:lang w:val="uk-UA"/>
        </w:rPr>
        <w:t>м</w:t>
      </w:r>
      <w:r w:rsidR="00AA1139" w:rsidRPr="00AF5ACE">
        <w:rPr>
          <w:rFonts w:ascii="Times New Roman" w:hAnsi="Times New Roman"/>
          <w:sz w:val="24"/>
          <w:szCs w:val="24"/>
          <w:lang w:val="uk-UA"/>
        </w:rPr>
        <w:t xml:space="preserve"> «Комбінат комунальних підпри</w:t>
      </w:r>
      <w:r w:rsidR="00AA1139">
        <w:rPr>
          <w:rFonts w:ascii="Times New Roman" w:hAnsi="Times New Roman"/>
          <w:sz w:val="24"/>
          <w:szCs w:val="24"/>
          <w:lang w:val="uk-UA"/>
        </w:rPr>
        <w:t xml:space="preserve">ємств» Роменської міської ради. </w:t>
      </w:r>
      <w:r w:rsidRPr="00C16C3F">
        <w:rPr>
          <w:rFonts w:ascii="Times New Roman" w:hAnsi="Times New Roman"/>
          <w:sz w:val="24"/>
          <w:szCs w:val="24"/>
          <w:lang w:val="uk-UA"/>
        </w:rPr>
        <w:t xml:space="preserve">У випадку необхідності коригування </w:t>
      </w:r>
      <w:r w:rsidR="00CF6AE7">
        <w:rPr>
          <w:rFonts w:ascii="Times New Roman" w:hAnsi="Times New Roman"/>
          <w:sz w:val="24"/>
          <w:szCs w:val="24"/>
          <w:lang w:val="uk-UA"/>
        </w:rPr>
        <w:t>ціє</w:t>
      </w:r>
      <w:r w:rsidRPr="00C16C3F">
        <w:rPr>
          <w:rFonts w:ascii="Times New Roman" w:hAnsi="Times New Roman"/>
          <w:sz w:val="24"/>
          <w:szCs w:val="24"/>
          <w:lang w:val="uk-UA"/>
        </w:rPr>
        <w:t>ї Програми відповідні зміни до неї вносяться рішенням міської ради.</w:t>
      </w:r>
    </w:p>
    <w:p w:rsidR="00C16C3F" w:rsidRPr="00C16C3F" w:rsidRDefault="00C16C3F" w:rsidP="00CF6AE7">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p>
    <w:p w:rsidR="00C16C3F" w:rsidRPr="00C16C3F" w:rsidRDefault="00C16C3F" w:rsidP="00C16C3F">
      <w:pPr>
        <w:spacing w:after="60"/>
        <w:jc w:val="center"/>
        <w:rPr>
          <w:rFonts w:ascii="Times New Roman" w:hAnsi="Times New Roman"/>
          <w:b/>
          <w:sz w:val="24"/>
          <w:szCs w:val="24"/>
          <w:lang w:val="uk-UA"/>
        </w:rPr>
      </w:pPr>
      <w:r w:rsidRPr="00C16C3F">
        <w:rPr>
          <w:rFonts w:ascii="Times New Roman" w:hAnsi="Times New Roman"/>
          <w:b/>
          <w:sz w:val="24"/>
          <w:szCs w:val="24"/>
          <w:lang w:val="uk-UA"/>
        </w:rPr>
        <w:t>VІI. Очікуваний результат реалізації Програми</w:t>
      </w:r>
    </w:p>
    <w:p w:rsidR="00C16C3F" w:rsidRPr="00C16C3F" w:rsidRDefault="00C16C3F" w:rsidP="00C16C3F">
      <w:pPr>
        <w:spacing w:after="60"/>
        <w:ind w:firstLine="425"/>
        <w:jc w:val="both"/>
        <w:rPr>
          <w:rFonts w:ascii="Times New Roman" w:hAnsi="Times New Roman"/>
          <w:sz w:val="24"/>
          <w:szCs w:val="24"/>
          <w:lang w:val="uk-UA"/>
        </w:rPr>
      </w:pPr>
      <w:r w:rsidRPr="00C16C3F">
        <w:rPr>
          <w:rFonts w:ascii="Times New Roman" w:hAnsi="Times New Roman"/>
          <w:sz w:val="24"/>
          <w:szCs w:val="24"/>
          <w:lang w:val="uk-UA"/>
        </w:rPr>
        <w:t>Збільшення статутного капіталу Комунального підприємства «Комбінат комунальних підприємств» Роменської міської ради сприятиме:</w:t>
      </w:r>
    </w:p>
    <w:p w:rsidR="00C16C3F" w:rsidRPr="00C16C3F" w:rsidRDefault="00C16C3F" w:rsidP="00C16C3F">
      <w:pPr>
        <w:spacing w:after="60"/>
        <w:ind w:firstLine="425"/>
        <w:jc w:val="both"/>
        <w:rPr>
          <w:rFonts w:ascii="Times New Roman" w:hAnsi="Times New Roman"/>
          <w:sz w:val="24"/>
          <w:szCs w:val="24"/>
          <w:lang w:val="uk-UA"/>
        </w:rPr>
      </w:pPr>
      <w:r w:rsidRPr="00C16C3F">
        <w:rPr>
          <w:rFonts w:ascii="Times New Roman" w:hAnsi="Times New Roman"/>
          <w:sz w:val="24"/>
          <w:szCs w:val="24"/>
          <w:lang w:val="uk-UA"/>
        </w:rPr>
        <w:t>1) покращенню матеріально-технічної бази комунального підприємства для забезпечення його безперебійної роботи;</w:t>
      </w:r>
    </w:p>
    <w:p w:rsidR="00C16C3F" w:rsidRPr="00C16C3F" w:rsidRDefault="00C16C3F" w:rsidP="00C16C3F">
      <w:pPr>
        <w:spacing w:after="60"/>
        <w:ind w:firstLine="425"/>
        <w:jc w:val="both"/>
        <w:rPr>
          <w:rFonts w:ascii="Times New Roman" w:hAnsi="Times New Roman"/>
          <w:sz w:val="24"/>
          <w:szCs w:val="24"/>
          <w:lang w:val="uk-UA"/>
        </w:rPr>
      </w:pPr>
      <w:r w:rsidRPr="00C16C3F">
        <w:rPr>
          <w:rFonts w:ascii="Times New Roman" w:hAnsi="Times New Roman"/>
          <w:sz w:val="24"/>
          <w:szCs w:val="24"/>
          <w:lang w:val="uk-UA"/>
        </w:rPr>
        <w:t xml:space="preserve">2) підвищенню надійності роботи виробничих </w:t>
      </w:r>
      <w:proofErr w:type="spellStart"/>
      <w:r w:rsidRPr="00C16C3F">
        <w:rPr>
          <w:rFonts w:ascii="Times New Roman" w:hAnsi="Times New Roman"/>
          <w:sz w:val="24"/>
          <w:szCs w:val="24"/>
          <w:lang w:val="uk-UA"/>
        </w:rPr>
        <w:t>потужностей</w:t>
      </w:r>
      <w:proofErr w:type="spellEnd"/>
      <w:r w:rsidRPr="00C16C3F">
        <w:rPr>
          <w:rFonts w:ascii="Times New Roman" w:hAnsi="Times New Roman"/>
          <w:sz w:val="24"/>
          <w:szCs w:val="24"/>
          <w:lang w:val="uk-UA"/>
        </w:rPr>
        <w:t xml:space="preserve"> комунального підприємства.</w:t>
      </w:r>
    </w:p>
    <w:p w:rsidR="00C16C3F" w:rsidRPr="00C16C3F" w:rsidRDefault="00C16C3F" w:rsidP="00C16C3F">
      <w:pPr>
        <w:tabs>
          <w:tab w:val="left" w:pos="6237"/>
        </w:tabs>
        <w:spacing w:after="0"/>
        <w:rPr>
          <w:rFonts w:ascii="Times New Roman" w:hAnsi="Times New Roman"/>
          <w:sz w:val="24"/>
          <w:szCs w:val="24"/>
          <w:lang w:val="uk-UA"/>
        </w:rPr>
      </w:pPr>
    </w:p>
    <w:p w:rsidR="00625F4E" w:rsidRDefault="00625F4E" w:rsidP="006258F1">
      <w:pPr>
        <w:tabs>
          <w:tab w:val="left" w:pos="6237"/>
        </w:tabs>
        <w:spacing w:after="0"/>
        <w:rPr>
          <w:rFonts w:ascii="Times New Roman" w:hAnsi="Times New Roman"/>
          <w:b/>
          <w:sz w:val="24"/>
          <w:szCs w:val="24"/>
          <w:lang w:val="uk-UA"/>
        </w:rPr>
      </w:pPr>
    </w:p>
    <w:p w:rsidR="00CF6AE7" w:rsidRDefault="00CF6AE7"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AA1139" w:rsidRDefault="00AA1139" w:rsidP="006258F1">
      <w:pPr>
        <w:tabs>
          <w:tab w:val="left" w:pos="6237"/>
        </w:tabs>
        <w:spacing w:after="0"/>
        <w:rPr>
          <w:rFonts w:ascii="Times New Roman" w:hAnsi="Times New Roman"/>
          <w:b/>
          <w:sz w:val="24"/>
          <w:szCs w:val="24"/>
          <w:lang w:val="uk-UA"/>
        </w:rPr>
      </w:pPr>
    </w:p>
    <w:p w:rsidR="00CF6AE7" w:rsidRPr="006258F1" w:rsidRDefault="00CF6AE7" w:rsidP="006258F1">
      <w:pPr>
        <w:tabs>
          <w:tab w:val="left" w:pos="6237"/>
        </w:tabs>
        <w:spacing w:after="0"/>
        <w:rPr>
          <w:rFonts w:ascii="Times New Roman" w:hAnsi="Times New Roman"/>
          <w:b/>
          <w:sz w:val="24"/>
          <w:szCs w:val="24"/>
          <w:lang w:val="uk-UA"/>
        </w:rPr>
      </w:pPr>
    </w:p>
    <w:p w:rsidR="000E6DE6" w:rsidRPr="006258F1" w:rsidRDefault="007C2AA8" w:rsidP="006258F1">
      <w:pPr>
        <w:spacing w:after="0"/>
        <w:ind w:left="5387"/>
        <w:rPr>
          <w:rFonts w:ascii="Times New Roman" w:hAnsi="Times New Roman"/>
          <w:b/>
          <w:sz w:val="24"/>
          <w:szCs w:val="24"/>
          <w:lang w:val="uk-UA"/>
        </w:rPr>
      </w:pPr>
      <w:r w:rsidRPr="006258F1">
        <w:rPr>
          <w:rFonts w:ascii="Times New Roman" w:hAnsi="Times New Roman"/>
          <w:b/>
          <w:sz w:val="24"/>
          <w:szCs w:val="24"/>
          <w:lang w:val="uk-UA"/>
        </w:rPr>
        <w:lastRenderedPageBreak/>
        <w:t xml:space="preserve">Додаток </w:t>
      </w:r>
    </w:p>
    <w:p w:rsidR="007C2AA8" w:rsidRPr="006258F1" w:rsidRDefault="007C2AA8" w:rsidP="006258F1">
      <w:pPr>
        <w:tabs>
          <w:tab w:val="left" w:pos="6237"/>
        </w:tabs>
        <w:spacing w:after="0"/>
        <w:ind w:left="5387"/>
        <w:rPr>
          <w:rFonts w:ascii="Times New Roman" w:hAnsi="Times New Roman"/>
          <w:b/>
          <w:sz w:val="24"/>
          <w:szCs w:val="24"/>
          <w:lang w:val="uk-UA"/>
        </w:rPr>
      </w:pPr>
      <w:r w:rsidRPr="006258F1">
        <w:rPr>
          <w:rFonts w:ascii="Times New Roman" w:hAnsi="Times New Roman"/>
          <w:b/>
          <w:sz w:val="24"/>
          <w:szCs w:val="24"/>
          <w:lang w:val="uk-UA"/>
        </w:rPr>
        <w:t xml:space="preserve">до </w:t>
      </w:r>
      <w:r w:rsidR="0055799A" w:rsidRPr="006258F1">
        <w:rPr>
          <w:rFonts w:ascii="Times New Roman" w:hAnsi="Times New Roman"/>
          <w:b/>
          <w:sz w:val="24"/>
          <w:szCs w:val="24"/>
          <w:lang w:val="uk-UA"/>
        </w:rPr>
        <w:t xml:space="preserve"> </w:t>
      </w:r>
      <w:r w:rsidRPr="006258F1">
        <w:rPr>
          <w:rFonts w:ascii="Times New Roman" w:hAnsi="Times New Roman"/>
          <w:b/>
          <w:sz w:val="24"/>
          <w:szCs w:val="24"/>
          <w:lang w:val="uk-UA"/>
        </w:rPr>
        <w:t xml:space="preserve">Програми </w:t>
      </w:r>
      <w:r w:rsidR="00AD034A" w:rsidRPr="006258F1">
        <w:rPr>
          <w:rFonts w:ascii="Times New Roman" w:hAnsi="Times New Roman"/>
          <w:b/>
          <w:sz w:val="24"/>
          <w:szCs w:val="24"/>
          <w:lang w:val="uk-UA"/>
        </w:rPr>
        <w:t>збільшення статутн</w:t>
      </w:r>
      <w:r w:rsidR="00945C4B" w:rsidRPr="006258F1">
        <w:rPr>
          <w:rFonts w:ascii="Times New Roman" w:hAnsi="Times New Roman"/>
          <w:b/>
          <w:sz w:val="24"/>
          <w:szCs w:val="24"/>
          <w:lang w:val="uk-UA"/>
        </w:rPr>
        <w:t>ого</w:t>
      </w:r>
      <w:r w:rsidR="00AD034A" w:rsidRPr="006258F1">
        <w:rPr>
          <w:rFonts w:ascii="Times New Roman" w:hAnsi="Times New Roman"/>
          <w:b/>
          <w:sz w:val="24"/>
          <w:szCs w:val="24"/>
          <w:lang w:val="uk-UA"/>
        </w:rPr>
        <w:t xml:space="preserve"> капітал</w:t>
      </w:r>
      <w:r w:rsidR="00945C4B" w:rsidRPr="006258F1">
        <w:rPr>
          <w:rFonts w:ascii="Times New Roman" w:hAnsi="Times New Roman"/>
          <w:b/>
          <w:sz w:val="24"/>
          <w:szCs w:val="24"/>
          <w:lang w:val="uk-UA"/>
        </w:rPr>
        <w:t>у</w:t>
      </w:r>
      <w:r w:rsidR="00AD034A" w:rsidRPr="006258F1">
        <w:rPr>
          <w:rFonts w:ascii="Times New Roman" w:hAnsi="Times New Roman"/>
          <w:b/>
          <w:sz w:val="24"/>
          <w:szCs w:val="24"/>
          <w:lang w:val="uk-UA"/>
        </w:rPr>
        <w:t> к</w:t>
      </w:r>
      <w:r w:rsidR="00945C4B" w:rsidRPr="006258F1">
        <w:rPr>
          <w:rFonts w:ascii="Times New Roman" w:hAnsi="Times New Roman"/>
          <w:b/>
          <w:sz w:val="24"/>
          <w:szCs w:val="24"/>
          <w:lang w:val="uk-UA"/>
        </w:rPr>
        <w:t>омунального</w:t>
      </w:r>
      <w:r w:rsidR="0055799A" w:rsidRPr="006258F1">
        <w:rPr>
          <w:rFonts w:ascii="Times New Roman" w:hAnsi="Times New Roman"/>
          <w:b/>
          <w:sz w:val="24"/>
          <w:szCs w:val="24"/>
          <w:lang w:val="uk-UA"/>
        </w:rPr>
        <w:t xml:space="preserve"> підприємств</w:t>
      </w:r>
      <w:r w:rsidR="00945C4B" w:rsidRPr="006258F1">
        <w:rPr>
          <w:rFonts w:ascii="Times New Roman" w:hAnsi="Times New Roman"/>
          <w:b/>
          <w:sz w:val="24"/>
          <w:szCs w:val="24"/>
          <w:lang w:val="uk-UA"/>
        </w:rPr>
        <w:t>а</w:t>
      </w:r>
      <w:r w:rsidR="00AD034A" w:rsidRPr="006258F1">
        <w:rPr>
          <w:rFonts w:ascii="Times New Roman" w:hAnsi="Times New Roman"/>
          <w:b/>
          <w:sz w:val="24"/>
          <w:szCs w:val="24"/>
          <w:lang w:val="uk-UA"/>
        </w:rPr>
        <w:t xml:space="preserve"> </w:t>
      </w:r>
      <w:r w:rsidR="00945C4B" w:rsidRPr="006258F1">
        <w:rPr>
          <w:rFonts w:ascii="Times New Roman" w:hAnsi="Times New Roman"/>
          <w:b/>
          <w:sz w:val="24"/>
          <w:szCs w:val="24"/>
          <w:lang w:val="uk-UA"/>
        </w:rPr>
        <w:t xml:space="preserve">«Комбінат комунальних підприємств» </w:t>
      </w:r>
      <w:r w:rsidR="00AD034A" w:rsidRPr="006258F1">
        <w:rPr>
          <w:rFonts w:ascii="Times New Roman" w:hAnsi="Times New Roman"/>
          <w:b/>
          <w:sz w:val="24"/>
          <w:szCs w:val="24"/>
          <w:lang w:val="uk-UA"/>
        </w:rPr>
        <w:t>Роменської міської ради на 202</w:t>
      </w:r>
      <w:r w:rsidR="00945C4B" w:rsidRPr="006258F1">
        <w:rPr>
          <w:rFonts w:ascii="Times New Roman" w:hAnsi="Times New Roman"/>
          <w:b/>
          <w:sz w:val="24"/>
          <w:szCs w:val="24"/>
          <w:lang w:val="uk-UA"/>
        </w:rPr>
        <w:t>5</w:t>
      </w:r>
      <w:r w:rsidR="00AD034A" w:rsidRPr="006258F1">
        <w:rPr>
          <w:rFonts w:ascii="Times New Roman" w:hAnsi="Times New Roman"/>
          <w:b/>
          <w:sz w:val="24"/>
          <w:szCs w:val="24"/>
          <w:lang w:val="uk-UA"/>
        </w:rPr>
        <w:t xml:space="preserve"> рік</w:t>
      </w:r>
    </w:p>
    <w:p w:rsidR="007C2AA8" w:rsidRPr="00CF6AE7" w:rsidRDefault="007C2AA8" w:rsidP="006258F1">
      <w:pPr>
        <w:spacing w:after="0"/>
        <w:jc w:val="center"/>
        <w:rPr>
          <w:rFonts w:ascii="Times New Roman" w:hAnsi="Times New Roman"/>
          <w:b/>
          <w:sz w:val="16"/>
          <w:szCs w:val="16"/>
          <w:lang w:val="uk-UA"/>
        </w:rPr>
      </w:pPr>
    </w:p>
    <w:p w:rsidR="007D5CD3" w:rsidRPr="006258F1" w:rsidRDefault="007D5CD3" w:rsidP="006258F1">
      <w:pPr>
        <w:spacing w:after="0"/>
        <w:jc w:val="center"/>
        <w:rPr>
          <w:rFonts w:ascii="Times New Roman" w:hAnsi="Times New Roman"/>
          <w:b/>
          <w:sz w:val="24"/>
          <w:szCs w:val="24"/>
          <w:lang w:val="uk-UA"/>
        </w:rPr>
      </w:pPr>
      <w:r w:rsidRPr="006258F1">
        <w:rPr>
          <w:rFonts w:ascii="Times New Roman" w:hAnsi="Times New Roman"/>
          <w:b/>
          <w:sz w:val="24"/>
          <w:szCs w:val="24"/>
          <w:lang w:val="uk-UA"/>
        </w:rPr>
        <w:t>Перелік заходів та обсягів фінансування</w:t>
      </w:r>
    </w:p>
    <w:p w:rsidR="001E7937" w:rsidRPr="006258F1" w:rsidRDefault="00945C4B" w:rsidP="006258F1">
      <w:pPr>
        <w:spacing w:after="0"/>
        <w:jc w:val="center"/>
        <w:rPr>
          <w:rFonts w:ascii="Times New Roman" w:hAnsi="Times New Roman"/>
          <w:b/>
          <w:sz w:val="24"/>
          <w:szCs w:val="24"/>
          <w:lang w:val="uk-UA"/>
        </w:rPr>
      </w:pPr>
      <w:r w:rsidRPr="006258F1">
        <w:rPr>
          <w:rFonts w:ascii="Times New Roman" w:hAnsi="Times New Roman"/>
          <w:b/>
          <w:sz w:val="24"/>
          <w:szCs w:val="24"/>
          <w:lang w:val="uk-UA"/>
        </w:rPr>
        <w:t xml:space="preserve">Програми збільшення статутного капіталу комунального підприємства «Комбінат комунальних підприємств» </w:t>
      </w:r>
      <w:r w:rsidR="001E7937" w:rsidRPr="006258F1">
        <w:rPr>
          <w:rFonts w:ascii="Times New Roman" w:hAnsi="Times New Roman"/>
          <w:b/>
          <w:sz w:val="24"/>
          <w:szCs w:val="24"/>
          <w:lang w:val="uk-UA"/>
        </w:rPr>
        <w:t xml:space="preserve"> Роменської міської ради </w:t>
      </w:r>
    </w:p>
    <w:p w:rsidR="001E7937" w:rsidRPr="006258F1" w:rsidRDefault="00945C4B" w:rsidP="006258F1">
      <w:pPr>
        <w:spacing w:after="0"/>
        <w:jc w:val="center"/>
        <w:rPr>
          <w:rFonts w:ascii="Times New Roman" w:hAnsi="Times New Roman"/>
          <w:sz w:val="24"/>
          <w:szCs w:val="24"/>
          <w:lang w:val="uk-UA"/>
        </w:rPr>
      </w:pPr>
      <w:r w:rsidRPr="006258F1">
        <w:rPr>
          <w:rFonts w:ascii="Times New Roman" w:hAnsi="Times New Roman"/>
          <w:b/>
          <w:sz w:val="24"/>
          <w:szCs w:val="24"/>
          <w:lang w:val="uk-UA"/>
        </w:rPr>
        <w:t>на 2025</w:t>
      </w:r>
      <w:r w:rsidR="0055799A" w:rsidRPr="006258F1">
        <w:rPr>
          <w:rFonts w:ascii="Times New Roman" w:hAnsi="Times New Roman"/>
          <w:b/>
          <w:sz w:val="24"/>
          <w:szCs w:val="24"/>
          <w:lang w:val="uk-UA"/>
        </w:rPr>
        <w:t xml:space="preserve"> </w:t>
      </w:r>
      <w:r w:rsidR="001E7937" w:rsidRPr="006258F1">
        <w:rPr>
          <w:rFonts w:ascii="Times New Roman" w:hAnsi="Times New Roman"/>
          <w:b/>
          <w:sz w:val="24"/>
          <w:szCs w:val="24"/>
          <w:lang w:val="uk-UA"/>
        </w:rPr>
        <w:t>рік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1E7937" w:rsidRPr="006258F1" w:rsidTr="00E63331">
        <w:trPr>
          <w:trHeight w:val="838"/>
        </w:trPr>
        <w:tc>
          <w:tcPr>
            <w:tcW w:w="505" w:type="dxa"/>
            <w:vAlign w:val="center"/>
          </w:tcPr>
          <w:p w:rsidR="001E7937" w:rsidRPr="006258F1" w:rsidRDefault="001E7937" w:rsidP="006258F1">
            <w:pPr>
              <w:spacing w:after="0"/>
              <w:jc w:val="center"/>
              <w:rPr>
                <w:rFonts w:ascii="Times New Roman" w:eastAsia="Calibri" w:hAnsi="Times New Roman"/>
                <w:b/>
                <w:sz w:val="24"/>
                <w:szCs w:val="24"/>
                <w:lang w:val="uk-UA" w:eastAsia="en-US"/>
              </w:rPr>
            </w:pPr>
            <w:r w:rsidRPr="006258F1">
              <w:rPr>
                <w:rFonts w:ascii="Times New Roman" w:eastAsia="Calibri" w:hAnsi="Times New Roman"/>
                <w:b/>
                <w:sz w:val="24"/>
                <w:szCs w:val="24"/>
                <w:lang w:val="uk-UA" w:eastAsia="en-US"/>
              </w:rPr>
              <w:t>№ з/п</w:t>
            </w:r>
          </w:p>
        </w:tc>
        <w:tc>
          <w:tcPr>
            <w:tcW w:w="3431" w:type="dxa"/>
            <w:gridSpan w:val="2"/>
            <w:vAlign w:val="center"/>
          </w:tcPr>
          <w:p w:rsidR="001E7937" w:rsidRPr="006258F1" w:rsidRDefault="00971591" w:rsidP="006258F1">
            <w:pPr>
              <w:spacing w:after="0"/>
              <w:ind w:right="-108"/>
              <w:jc w:val="center"/>
              <w:rPr>
                <w:rFonts w:ascii="Times New Roman" w:eastAsia="Calibri" w:hAnsi="Times New Roman"/>
                <w:b/>
                <w:sz w:val="24"/>
                <w:szCs w:val="24"/>
                <w:lang w:val="uk-UA" w:eastAsia="en-US"/>
              </w:rPr>
            </w:pPr>
            <w:r w:rsidRPr="006258F1">
              <w:rPr>
                <w:rFonts w:ascii="Times New Roman" w:eastAsia="Calibri" w:hAnsi="Times New Roman"/>
                <w:b/>
                <w:sz w:val="24"/>
                <w:szCs w:val="24"/>
                <w:lang w:val="uk-UA" w:eastAsia="en-US"/>
              </w:rPr>
              <w:t>Напрямок</w:t>
            </w:r>
          </w:p>
        </w:tc>
        <w:tc>
          <w:tcPr>
            <w:tcW w:w="3827" w:type="dxa"/>
            <w:vAlign w:val="center"/>
          </w:tcPr>
          <w:p w:rsidR="001E7937" w:rsidRPr="006258F1" w:rsidRDefault="00971591" w:rsidP="006258F1">
            <w:pPr>
              <w:spacing w:after="0"/>
              <w:jc w:val="center"/>
              <w:rPr>
                <w:rFonts w:ascii="Times New Roman" w:eastAsia="Calibri" w:hAnsi="Times New Roman"/>
                <w:b/>
                <w:sz w:val="24"/>
                <w:szCs w:val="24"/>
                <w:lang w:val="uk-UA" w:eastAsia="en-US"/>
              </w:rPr>
            </w:pPr>
            <w:r w:rsidRPr="006258F1">
              <w:rPr>
                <w:rFonts w:ascii="Times New Roman" w:eastAsia="Calibri" w:hAnsi="Times New Roman"/>
                <w:b/>
                <w:sz w:val="24"/>
                <w:szCs w:val="24"/>
                <w:lang w:val="uk-UA" w:eastAsia="en-US"/>
              </w:rPr>
              <w:t>Заходи</w:t>
            </w:r>
          </w:p>
        </w:tc>
        <w:tc>
          <w:tcPr>
            <w:tcW w:w="1843" w:type="dxa"/>
            <w:vAlign w:val="center"/>
          </w:tcPr>
          <w:p w:rsidR="001E7937" w:rsidRPr="006258F1" w:rsidRDefault="001E7937" w:rsidP="006258F1">
            <w:pPr>
              <w:spacing w:after="0"/>
              <w:jc w:val="center"/>
              <w:rPr>
                <w:rFonts w:ascii="Times New Roman" w:eastAsia="Calibri" w:hAnsi="Times New Roman"/>
                <w:b/>
                <w:sz w:val="24"/>
                <w:szCs w:val="24"/>
                <w:lang w:val="uk-UA" w:eastAsia="en-US"/>
              </w:rPr>
            </w:pPr>
            <w:r w:rsidRPr="006258F1">
              <w:rPr>
                <w:rFonts w:ascii="Times New Roman" w:eastAsia="Calibri" w:hAnsi="Times New Roman"/>
                <w:b/>
                <w:sz w:val="24"/>
                <w:szCs w:val="24"/>
                <w:lang w:val="uk-UA" w:eastAsia="en-US"/>
              </w:rPr>
              <w:t>Обсяги фінансування, тис. грн.</w:t>
            </w:r>
          </w:p>
        </w:tc>
      </w:tr>
      <w:tr w:rsidR="00FA0632" w:rsidRPr="006258F1" w:rsidTr="00CF6AE7">
        <w:trPr>
          <w:trHeight w:val="1463"/>
        </w:trPr>
        <w:tc>
          <w:tcPr>
            <w:tcW w:w="505" w:type="dxa"/>
            <w:vMerge w:val="restart"/>
          </w:tcPr>
          <w:p w:rsidR="00FA0632" w:rsidRPr="006258F1" w:rsidRDefault="00CF6AE7" w:rsidP="006258F1">
            <w:pPr>
              <w:spacing w:after="0"/>
              <w:rPr>
                <w:rFonts w:ascii="Times New Roman" w:eastAsia="Calibri" w:hAnsi="Times New Roman"/>
                <w:sz w:val="24"/>
                <w:szCs w:val="24"/>
                <w:lang w:val="uk-UA" w:eastAsia="en-US"/>
              </w:rPr>
            </w:pPr>
            <w:r>
              <w:rPr>
                <w:rFonts w:ascii="Times New Roman" w:eastAsia="Calibri" w:hAnsi="Times New Roman"/>
                <w:sz w:val="24"/>
                <w:szCs w:val="24"/>
                <w:lang w:val="uk-UA" w:eastAsia="en-US"/>
              </w:rPr>
              <w:t xml:space="preserve">1. </w:t>
            </w:r>
          </w:p>
        </w:tc>
        <w:tc>
          <w:tcPr>
            <w:tcW w:w="3431" w:type="dxa"/>
            <w:gridSpan w:val="2"/>
            <w:vMerge w:val="restart"/>
          </w:tcPr>
          <w:p w:rsidR="00FA0632" w:rsidRPr="006258F1" w:rsidRDefault="00FA0632" w:rsidP="006258F1">
            <w:pPr>
              <w:spacing w:after="0"/>
              <w:rPr>
                <w:rFonts w:ascii="Times New Roman" w:eastAsia="Calibri" w:hAnsi="Times New Roman"/>
                <w:sz w:val="24"/>
                <w:szCs w:val="24"/>
                <w:lang w:val="uk-UA" w:eastAsia="en-US"/>
              </w:rPr>
            </w:pPr>
            <w:r w:rsidRPr="006258F1">
              <w:rPr>
                <w:rFonts w:ascii="Times New Roman" w:eastAsia="Calibri" w:hAnsi="Times New Roman"/>
                <w:sz w:val="24"/>
                <w:szCs w:val="24"/>
                <w:lang w:val="uk-UA" w:eastAsia="en-US"/>
              </w:rPr>
              <w:t>Збільшення статутного капіталу комунального підприємства «Комбінат комунальних підприємств» Роменської міської ради</w:t>
            </w:r>
          </w:p>
        </w:tc>
        <w:tc>
          <w:tcPr>
            <w:tcW w:w="3827" w:type="dxa"/>
          </w:tcPr>
          <w:p w:rsidR="00FA0632" w:rsidRPr="006258F1" w:rsidRDefault="006258F1" w:rsidP="006258F1">
            <w:pPr>
              <w:spacing w:after="0"/>
              <w:rPr>
                <w:rFonts w:ascii="Times New Roman" w:eastAsia="Calibri" w:hAnsi="Times New Roman"/>
                <w:sz w:val="24"/>
                <w:szCs w:val="24"/>
                <w:lang w:val="uk-UA" w:eastAsia="en-US"/>
              </w:rPr>
            </w:pPr>
            <w:r w:rsidRPr="006258F1">
              <w:rPr>
                <w:rFonts w:ascii="Times New Roman" w:eastAsia="Calibri" w:hAnsi="Times New Roman"/>
                <w:sz w:val="24"/>
                <w:szCs w:val="24"/>
                <w:lang w:val="uk-UA" w:eastAsia="en-US"/>
              </w:rPr>
              <w:t xml:space="preserve">придбання сміттєвоза  з  боковим  завантаженням  АТ-5012,  з  об'ємом  бункера 18 м3на базі шасі  IVECO </w:t>
            </w:r>
            <w:proofErr w:type="spellStart"/>
            <w:r w:rsidRPr="006258F1">
              <w:rPr>
                <w:rFonts w:ascii="Times New Roman" w:eastAsia="Calibri" w:hAnsi="Times New Roman"/>
                <w:sz w:val="24"/>
                <w:szCs w:val="24"/>
                <w:lang w:val="uk-UA" w:eastAsia="en-US"/>
              </w:rPr>
              <w:t>EuroCargo</w:t>
            </w:r>
            <w:proofErr w:type="spellEnd"/>
            <w:r w:rsidRPr="006258F1">
              <w:rPr>
                <w:rFonts w:ascii="Times New Roman" w:eastAsia="Calibri" w:hAnsi="Times New Roman"/>
                <w:sz w:val="24"/>
                <w:szCs w:val="24"/>
                <w:lang w:val="uk-UA" w:eastAsia="en-US"/>
              </w:rPr>
              <w:t xml:space="preserve"> ML180</w:t>
            </w:r>
          </w:p>
        </w:tc>
        <w:tc>
          <w:tcPr>
            <w:tcW w:w="1843" w:type="dxa"/>
          </w:tcPr>
          <w:p w:rsidR="00FA0632" w:rsidRPr="006258F1" w:rsidRDefault="00FA0632" w:rsidP="006258F1">
            <w:pPr>
              <w:spacing w:after="0"/>
              <w:jc w:val="center"/>
              <w:rPr>
                <w:rFonts w:ascii="Times New Roman" w:eastAsia="Calibri" w:hAnsi="Times New Roman"/>
                <w:sz w:val="24"/>
                <w:szCs w:val="24"/>
                <w:lang w:val="uk-UA" w:eastAsia="en-US"/>
              </w:rPr>
            </w:pPr>
            <w:r w:rsidRPr="006258F1">
              <w:rPr>
                <w:rFonts w:ascii="Times New Roman" w:eastAsia="Calibri" w:hAnsi="Times New Roman"/>
                <w:sz w:val="24"/>
                <w:szCs w:val="24"/>
                <w:lang w:val="uk-UA" w:eastAsia="en-US"/>
              </w:rPr>
              <w:t>6 390,000</w:t>
            </w:r>
          </w:p>
        </w:tc>
      </w:tr>
      <w:tr w:rsidR="00FA0632" w:rsidRPr="006258F1" w:rsidTr="00CF6AE7">
        <w:trPr>
          <w:trHeight w:val="988"/>
        </w:trPr>
        <w:tc>
          <w:tcPr>
            <w:tcW w:w="505" w:type="dxa"/>
            <w:vMerge/>
          </w:tcPr>
          <w:p w:rsidR="00FA0632" w:rsidRPr="006258F1" w:rsidRDefault="00FA0632" w:rsidP="006258F1">
            <w:pPr>
              <w:spacing w:after="0"/>
              <w:rPr>
                <w:rFonts w:ascii="Times New Roman" w:eastAsia="Calibri" w:hAnsi="Times New Roman"/>
                <w:sz w:val="24"/>
                <w:szCs w:val="24"/>
                <w:lang w:val="uk-UA" w:eastAsia="en-US"/>
              </w:rPr>
            </w:pPr>
          </w:p>
        </w:tc>
        <w:tc>
          <w:tcPr>
            <w:tcW w:w="3431" w:type="dxa"/>
            <w:gridSpan w:val="2"/>
            <w:vMerge/>
          </w:tcPr>
          <w:p w:rsidR="00FA0632" w:rsidRPr="006258F1" w:rsidRDefault="00FA0632" w:rsidP="006258F1">
            <w:pPr>
              <w:spacing w:after="0"/>
              <w:rPr>
                <w:rFonts w:ascii="Times New Roman" w:eastAsia="Calibri" w:hAnsi="Times New Roman"/>
                <w:sz w:val="24"/>
                <w:szCs w:val="24"/>
                <w:lang w:val="uk-UA" w:eastAsia="en-US"/>
              </w:rPr>
            </w:pPr>
          </w:p>
        </w:tc>
        <w:tc>
          <w:tcPr>
            <w:tcW w:w="3827" w:type="dxa"/>
          </w:tcPr>
          <w:p w:rsidR="00FA0632" w:rsidRPr="006258F1" w:rsidRDefault="006258F1" w:rsidP="006258F1">
            <w:pPr>
              <w:spacing w:after="0"/>
              <w:rPr>
                <w:rFonts w:ascii="Times New Roman" w:eastAsia="Calibri" w:hAnsi="Times New Roman"/>
                <w:sz w:val="24"/>
                <w:szCs w:val="24"/>
                <w:lang w:val="uk-UA" w:eastAsia="en-US"/>
              </w:rPr>
            </w:pPr>
            <w:r w:rsidRPr="006258F1">
              <w:rPr>
                <w:rFonts w:ascii="Times New Roman" w:eastAsia="Calibri" w:hAnsi="Times New Roman"/>
                <w:sz w:val="24"/>
                <w:szCs w:val="24"/>
                <w:lang w:val="uk-UA" w:eastAsia="en-US"/>
              </w:rPr>
              <w:t>придбання причепа до трактора самоскидного двовісного 2ПТС-6 "ОТАМАН</w:t>
            </w:r>
            <w:r>
              <w:rPr>
                <w:rFonts w:ascii="Times New Roman" w:eastAsia="Calibri" w:hAnsi="Times New Roman"/>
                <w:sz w:val="24"/>
                <w:szCs w:val="24"/>
                <w:lang w:val="uk-UA" w:eastAsia="en-US"/>
              </w:rPr>
              <w:t>»</w:t>
            </w:r>
          </w:p>
        </w:tc>
        <w:tc>
          <w:tcPr>
            <w:tcW w:w="1843" w:type="dxa"/>
          </w:tcPr>
          <w:p w:rsidR="00FA0632" w:rsidRPr="006258F1" w:rsidRDefault="00FA0632" w:rsidP="006258F1">
            <w:pPr>
              <w:spacing w:after="0"/>
              <w:jc w:val="center"/>
              <w:rPr>
                <w:rFonts w:ascii="Times New Roman" w:eastAsia="Calibri" w:hAnsi="Times New Roman"/>
                <w:sz w:val="24"/>
                <w:szCs w:val="24"/>
                <w:lang w:val="uk-UA" w:eastAsia="en-US"/>
              </w:rPr>
            </w:pPr>
            <w:r w:rsidRPr="006258F1">
              <w:rPr>
                <w:rFonts w:ascii="Times New Roman" w:eastAsia="Calibri" w:hAnsi="Times New Roman"/>
                <w:sz w:val="24"/>
                <w:szCs w:val="24"/>
                <w:lang w:val="uk-UA" w:eastAsia="en-US"/>
              </w:rPr>
              <w:t>300,000</w:t>
            </w:r>
          </w:p>
        </w:tc>
      </w:tr>
      <w:tr w:rsidR="001E7937" w:rsidRPr="006258F1" w:rsidTr="00CF6AE7">
        <w:tblPrEx>
          <w:tblLook w:val="0000" w:firstRow="0" w:lastRow="0" w:firstColumn="0" w:lastColumn="0" w:noHBand="0" w:noVBand="0"/>
        </w:tblPrEx>
        <w:trPr>
          <w:trHeight w:val="408"/>
        </w:trPr>
        <w:tc>
          <w:tcPr>
            <w:tcW w:w="511" w:type="dxa"/>
            <w:gridSpan w:val="2"/>
          </w:tcPr>
          <w:p w:rsidR="001E7937" w:rsidRPr="006258F1" w:rsidRDefault="001E7937" w:rsidP="006258F1">
            <w:pPr>
              <w:ind w:left="108"/>
              <w:rPr>
                <w:rFonts w:ascii="Times New Roman" w:hAnsi="Times New Roman"/>
                <w:sz w:val="24"/>
                <w:szCs w:val="24"/>
                <w:lang w:val="uk-UA"/>
              </w:rPr>
            </w:pPr>
          </w:p>
        </w:tc>
        <w:tc>
          <w:tcPr>
            <w:tcW w:w="3425" w:type="dxa"/>
          </w:tcPr>
          <w:p w:rsidR="001E7937" w:rsidRPr="006258F1" w:rsidRDefault="00AD034A" w:rsidP="006258F1">
            <w:pPr>
              <w:ind w:left="108"/>
              <w:rPr>
                <w:rFonts w:ascii="Times New Roman" w:hAnsi="Times New Roman"/>
                <w:sz w:val="24"/>
                <w:szCs w:val="24"/>
                <w:lang w:val="uk-UA"/>
              </w:rPr>
            </w:pPr>
            <w:r w:rsidRPr="006258F1">
              <w:rPr>
                <w:rFonts w:ascii="Times New Roman" w:hAnsi="Times New Roman"/>
                <w:sz w:val="24"/>
                <w:szCs w:val="24"/>
                <w:lang w:val="uk-UA"/>
              </w:rPr>
              <w:t>Разом:</w:t>
            </w:r>
          </w:p>
        </w:tc>
        <w:tc>
          <w:tcPr>
            <w:tcW w:w="3827" w:type="dxa"/>
          </w:tcPr>
          <w:p w:rsidR="001E7937" w:rsidRPr="006258F1" w:rsidRDefault="001E7937" w:rsidP="006258F1">
            <w:pPr>
              <w:rPr>
                <w:rFonts w:ascii="Times New Roman" w:hAnsi="Times New Roman"/>
                <w:sz w:val="24"/>
                <w:szCs w:val="24"/>
                <w:lang w:val="uk-UA"/>
              </w:rPr>
            </w:pPr>
          </w:p>
        </w:tc>
        <w:tc>
          <w:tcPr>
            <w:tcW w:w="1843" w:type="dxa"/>
          </w:tcPr>
          <w:p w:rsidR="001E7937" w:rsidRPr="006258F1" w:rsidRDefault="00FA0632" w:rsidP="006258F1">
            <w:pPr>
              <w:jc w:val="center"/>
              <w:rPr>
                <w:rFonts w:ascii="Times New Roman" w:hAnsi="Times New Roman"/>
                <w:sz w:val="24"/>
                <w:szCs w:val="24"/>
                <w:lang w:val="uk-UA"/>
              </w:rPr>
            </w:pPr>
            <w:r w:rsidRPr="006258F1">
              <w:rPr>
                <w:rFonts w:ascii="Times New Roman" w:hAnsi="Times New Roman"/>
                <w:sz w:val="24"/>
                <w:szCs w:val="24"/>
                <w:lang w:val="uk-UA"/>
              </w:rPr>
              <w:t>6 690,000</w:t>
            </w:r>
          </w:p>
        </w:tc>
      </w:tr>
    </w:tbl>
    <w:p w:rsidR="000E6DE6" w:rsidRPr="006258F1" w:rsidRDefault="000E6DE6" w:rsidP="006258F1">
      <w:pPr>
        <w:tabs>
          <w:tab w:val="left" w:pos="6237"/>
        </w:tabs>
        <w:spacing w:after="0"/>
        <w:ind w:left="6096"/>
        <w:rPr>
          <w:rFonts w:ascii="Times New Roman" w:hAnsi="Times New Roman"/>
          <w:b/>
          <w:sz w:val="24"/>
          <w:szCs w:val="24"/>
          <w:lang w:val="uk-UA"/>
        </w:rPr>
      </w:pPr>
    </w:p>
    <w:p w:rsidR="000E6DE6" w:rsidRPr="006258F1" w:rsidRDefault="000E6DE6" w:rsidP="006258F1">
      <w:pPr>
        <w:tabs>
          <w:tab w:val="left" w:pos="6237"/>
        </w:tabs>
        <w:spacing w:after="0"/>
        <w:ind w:left="6096"/>
        <w:rPr>
          <w:rFonts w:ascii="Times New Roman" w:hAnsi="Times New Roman"/>
          <w:b/>
          <w:sz w:val="24"/>
          <w:szCs w:val="24"/>
          <w:lang w:val="uk-UA"/>
        </w:rPr>
      </w:pPr>
    </w:p>
    <w:p w:rsidR="00AA1139" w:rsidRPr="00F647A6" w:rsidRDefault="00F647A6" w:rsidP="00F647A6">
      <w:pPr>
        <w:spacing w:after="0"/>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r>
        <w:rPr>
          <w:rFonts w:ascii="Times New Roman" w:hAnsi="Times New Roman"/>
          <w:b/>
          <w:sz w:val="24"/>
          <w:szCs w:val="24"/>
          <w:lang w:val="en-US"/>
        </w:rPr>
        <w:tab/>
      </w:r>
    </w:p>
    <w:p w:rsidR="00AA1139" w:rsidRDefault="00AA1139" w:rsidP="00AA1139">
      <w:pPr>
        <w:spacing w:after="0"/>
        <w:ind w:firstLine="425"/>
        <w:jc w:val="center"/>
        <w:rPr>
          <w:rFonts w:ascii="Times New Roman" w:hAnsi="Times New Roman"/>
          <w:b/>
          <w:bCs/>
          <w:sz w:val="24"/>
          <w:szCs w:val="24"/>
          <w:lang w:val="uk-UA"/>
        </w:rPr>
      </w:pPr>
      <w:bookmarkStart w:id="0" w:name="_GoBack"/>
      <w:bookmarkEnd w:id="0"/>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Default="00AA1139" w:rsidP="00AA1139">
      <w:pPr>
        <w:spacing w:after="0"/>
        <w:ind w:firstLine="425"/>
        <w:jc w:val="center"/>
        <w:rPr>
          <w:rFonts w:ascii="Times New Roman" w:hAnsi="Times New Roman"/>
          <w:b/>
          <w:bCs/>
          <w:sz w:val="24"/>
          <w:szCs w:val="24"/>
          <w:lang w:val="uk-UA"/>
        </w:rPr>
      </w:pPr>
    </w:p>
    <w:p w:rsidR="00AA1139" w:rsidRPr="00AA1139" w:rsidRDefault="00AA1139" w:rsidP="00AA1139">
      <w:pPr>
        <w:spacing w:after="0"/>
        <w:ind w:firstLine="425"/>
        <w:jc w:val="center"/>
        <w:rPr>
          <w:rFonts w:ascii="Times New Roman" w:hAnsi="Times New Roman"/>
          <w:b/>
          <w:bCs/>
          <w:sz w:val="24"/>
          <w:szCs w:val="24"/>
          <w:lang w:val="uk-UA"/>
        </w:rPr>
      </w:pPr>
    </w:p>
    <w:p w:rsidR="00C16C3F" w:rsidRPr="00C16C3F" w:rsidRDefault="00C16C3F" w:rsidP="00C16C3F">
      <w:pPr>
        <w:spacing w:after="0"/>
        <w:ind w:firstLine="425"/>
        <w:jc w:val="center"/>
        <w:rPr>
          <w:rFonts w:ascii="Times New Roman" w:hAnsi="Times New Roman"/>
          <w:b/>
          <w:sz w:val="24"/>
          <w:szCs w:val="24"/>
          <w:lang w:val="uk-UA"/>
        </w:rPr>
      </w:pPr>
      <w:r w:rsidRPr="00C16C3F">
        <w:rPr>
          <w:rFonts w:ascii="Times New Roman" w:hAnsi="Times New Roman"/>
          <w:b/>
          <w:sz w:val="24"/>
          <w:szCs w:val="24"/>
          <w:lang w:val="uk-UA"/>
        </w:rPr>
        <w:lastRenderedPageBreak/>
        <w:t>ПОЯСНЮВАЛЬНА ЗАПИСКА</w:t>
      </w:r>
    </w:p>
    <w:p w:rsidR="00C16C3F" w:rsidRPr="00C16C3F" w:rsidRDefault="00C16C3F" w:rsidP="00C16C3F">
      <w:pPr>
        <w:spacing w:after="0"/>
        <w:ind w:firstLine="425"/>
        <w:jc w:val="center"/>
        <w:rPr>
          <w:rFonts w:ascii="Times New Roman" w:hAnsi="Times New Roman"/>
          <w:b/>
          <w:sz w:val="24"/>
          <w:szCs w:val="24"/>
          <w:lang w:val="uk-UA"/>
        </w:rPr>
      </w:pPr>
      <w:r w:rsidRPr="00C16C3F">
        <w:rPr>
          <w:rFonts w:ascii="Times New Roman" w:hAnsi="Times New Roman"/>
          <w:b/>
          <w:sz w:val="24"/>
          <w:szCs w:val="24"/>
          <w:lang w:val="uk-UA"/>
        </w:rPr>
        <w:t xml:space="preserve">до </w:t>
      </w:r>
      <w:proofErr w:type="spellStart"/>
      <w:r w:rsidRPr="00C16C3F">
        <w:rPr>
          <w:rFonts w:ascii="Times New Roman" w:hAnsi="Times New Roman"/>
          <w:b/>
          <w:sz w:val="24"/>
          <w:szCs w:val="24"/>
          <w:lang w:val="uk-UA"/>
        </w:rPr>
        <w:t>проєкту</w:t>
      </w:r>
      <w:proofErr w:type="spellEnd"/>
      <w:r w:rsidRPr="00C16C3F">
        <w:rPr>
          <w:rFonts w:ascii="Times New Roman" w:hAnsi="Times New Roman"/>
          <w:b/>
          <w:sz w:val="24"/>
          <w:szCs w:val="24"/>
          <w:lang w:val="uk-UA"/>
        </w:rPr>
        <w:t xml:space="preserve"> рішення Роменської міської ради</w:t>
      </w:r>
    </w:p>
    <w:p w:rsidR="00CF6AE7" w:rsidRDefault="00C16C3F" w:rsidP="00C16C3F">
      <w:pPr>
        <w:spacing w:after="0"/>
        <w:ind w:firstLine="425"/>
        <w:jc w:val="center"/>
        <w:rPr>
          <w:rFonts w:ascii="Times New Roman" w:hAnsi="Times New Roman"/>
          <w:b/>
          <w:sz w:val="24"/>
          <w:szCs w:val="24"/>
          <w:lang w:val="uk-UA"/>
        </w:rPr>
      </w:pPr>
      <w:r w:rsidRPr="00C16C3F">
        <w:rPr>
          <w:rFonts w:ascii="Times New Roman" w:hAnsi="Times New Roman"/>
          <w:b/>
          <w:sz w:val="24"/>
          <w:szCs w:val="24"/>
          <w:lang w:val="uk-UA"/>
        </w:rPr>
        <w:t xml:space="preserve">«Про затвердження Програми збільшення статутного капіталу Комунального підприємства» Комбінат комунальних підприємств» </w:t>
      </w:r>
    </w:p>
    <w:p w:rsidR="00C16C3F" w:rsidRPr="00C16C3F" w:rsidRDefault="00C16C3F" w:rsidP="00CF6AE7">
      <w:pPr>
        <w:spacing w:after="120"/>
        <w:ind w:firstLine="425"/>
        <w:jc w:val="center"/>
        <w:rPr>
          <w:rFonts w:ascii="Times New Roman" w:hAnsi="Times New Roman"/>
          <w:b/>
          <w:sz w:val="24"/>
          <w:szCs w:val="24"/>
          <w:lang w:val="uk-UA"/>
        </w:rPr>
      </w:pPr>
      <w:r w:rsidRPr="00C16C3F">
        <w:rPr>
          <w:rFonts w:ascii="Times New Roman" w:hAnsi="Times New Roman"/>
          <w:b/>
          <w:sz w:val="24"/>
          <w:szCs w:val="24"/>
          <w:lang w:val="uk-UA"/>
        </w:rPr>
        <w:t>Роменської міської ради» на 2025 рік »</w:t>
      </w:r>
    </w:p>
    <w:p w:rsidR="00C16C3F" w:rsidRPr="00C16C3F" w:rsidRDefault="00CF6AE7" w:rsidP="00CF6AE7">
      <w:pPr>
        <w:spacing w:after="120"/>
        <w:ind w:firstLine="567"/>
        <w:jc w:val="both"/>
        <w:rPr>
          <w:rFonts w:ascii="Times New Roman" w:hAnsi="Times New Roman"/>
          <w:sz w:val="24"/>
          <w:szCs w:val="24"/>
          <w:lang w:val="uk-UA"/>
        </w:rPr>
      </w:pPr>
      <w:proofErr w:type="spellStart"/>
      <w:r>
        <w:rPr>
          <w:rFonts w:ascii="Times New Roman" w:hAnsi="Times New Roman"/>
          <w:sz w:val="24"/>
          <w:szCs w:val="24"/>
          <w:lang w:val="uk-UA"/>
        </w:rPr>
        <w:t>П</w:t>
      </w:r>
      <w:r w:rsidR="00C16C3F" w:rsidRPr="00C16C3F">
        <w:rPr>
          <w:rFonts w:ascii="Times New Roman" w:hAnsi="Times New Roman"/>
          <w:sz w:val="24"/>
          <w:szCs w:val="24"/>
          <w:lang w:val="uk-UA"/>
        </w:rPr>
        <w:t>роєкт</w:t>
      </w:r>
      <w:proofErr w:type="spellEnd"/>
      <w:r w:rsidR="00C16C3F" w:rsidRPr="00C16C3F">
        <w:rPr>
          <w:rFonts w:ascii="Times New Roman" w:hAnsi="Times New Roman"/>
          <w:sz w:val="24"/>
          <w:szCs w:val="24"/>
          <w:lang w:val="uk-UA"/>
        </w:rPr>
        <w:t xml:space="preserve"> рішення розроблено відповідно до пункту 22 частини 1 статті 26, статті 64 Закону України «Про місцеве самоврядування в Україні», пункту 3 постанови Кабінету Міністрів України від 23.05.2018 № 420 «Про затвердження переліку послуг, що становлять загальний економічний інтерес», пункту 19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пункту 5 частини 1 статті 91 Бюджетного кодексу України, статті 143 Конституції України, </w:t>
      </w:r>
      <w:r w:rsidR="00C16C3F" w:rsidRPr="00C16C3F">
        <w:rPr>
          <w:rFonts w:ascii="Times New Roman" w:hAnsi="Times New Roman"/>
          <w:bCs/>
          <w:sz w:val="24"/>
          <w:szCs w:val="24"/>
          <w:lang w:val="uk-UA"/>
        </w:rPr>
        <w:t>враховуючи лист директора комунального підприємства «Комбінат комунальних підприємств» Роменської міської» ради від 07.01.2025 № 15, протокол чергових зборів наглядової ради від 08.01.2025 № 1</w:t>
      </w:r>
      <w:r>
        <w:rPr>
          <w:rFonts w:ascii="Times New Roman" w:hAnsi="Times New Roman"/>
          <w:bCs/>
          <w:sz w:val="24"/>
          <w:szCs w:val="24"/>
          <w:lang w:val="uk-UA"/>
        </w:rPr>
        <w:t xml:space="preserve"> </w:t>
      </w:r>
      <w:r w:rsidR="00C16C3F" w:rsidRPr="00C16C3F">
        <w:rPr>
          <w:rFonts w:ascii="Times New Roman" w:hAnsi="Times New Roman"/>
          <w:sz w:val="24"/>
          <w:szCs w:val="24"/>
          <w:lang w:val="uk-UA"/>
        </w:rPr>
        <w:t>з метою створення умов для реалізації якісних комунальних послуг суб’єктам господарювання та населенню.</w:t>
      </w:r>
    </w:p>
    <w:p w:rsidR="00C16C3F" w:rsidRPr="00C16C3F" w:rsidRDefault="00C16C3F" w:rsidP="00CF6AE7">
      <w:pPr>
        <w:spacing w:after="120"/>
        <w:ind w:firstLine="567"/>
        <w:jc w:val="both"/>
        <w:rPr>
          <w:rFonts w:ascii="Times New Roman" w:hAnsi="Times New Roman"/>
          <w:sz w:val="24"/>
          <w:szCs w:val="24"/>
          <w:lang w:val="uk-UA"/>
        </w:rPr>
      </w:pPr>
      <w:r w:rsidRPr="00C16C3F">
        <w:rPr>
          <w:rFonts w:ascii="Times New Roman" w:hAnsi="Times New Roman"/>
          <w:sz w:val="24"/>
          <w:szCs w:val="24"/>
          <w:lang w:val="uk-UA"/>
        </w:rPr>
        <w:t xml:space="preserve">Головною метою Програми є збільшення статутного  капіталу Комунального підприємства  «Комбінат комунальних підприємств»  Роменської міської ради» на суму </w:t>
      </w:r>
      <w:r w:rsidR="00CF6AE7">
        <w:rPr>
          <w:rFonts w:ascii="Times New Roman" w:hAnsi="Times New Roman"/>
          <w:sz w:val="24"/>
          <w:szCs w:val="24"/>
          <w:lang w:val="uk-UA"/>
        </w:rPr>
        <w:br/>
      </w:r>
      <w:r w:rsidRPr="00C16C3F">
        <w:rPr>
          <w:rFonts w:ascii="Times New Roman" w:hAnsi="Times New Roman"/>
          <w:sz w:val="24"/>
          <w:szCs w:val="24"/>
          <w:lang w:val="uk-UA"/>
        </w:rPr>
        <w:t>6 690,00 тис.</w:t>
      </w:r>
      <w:r w:rsidR="00CF6AE7">
        <w:rPr>
          <w:rFonts w:ascii="Times New Roman" w:hAnsi="Times New Roman"/>
          <w:sz w:val="24"/>
          <w:szCs w:val="24"/>
          <w:lang w:val="uk-UA"/>
        </w:rPr>
        <w:t xml:space="preserve"> </w:t>
      </w:r>
      <w:r w:rsidRPr="00C16C3F">
        <w:rPr>
          <w:rFonts w:ascii="Times New Roman" w:hAnsi="Times New Roman"/>
          <w:sz w:val="24"/>
          <w:szCs w:val="24"/>
          <w:lang w:val="uk-UA"/>
        </w:rPr>
        <w:t xml:space="preserve">грн для придбання сміттєвоза та причепа для трактора для покращення матеріально-технічної бази комунального підприємства, забезпечення його безперебійної роботи; підвищення надійності роботи виробничих </w:t>
      </w:r>
      <w:proofErr w:type="spellStart"/>
      <w:r w:rsidRPr="00C16C3F">
        <w:rPr>
          <w:rFonts w:ascii="Times New Roman" w:hAnsi="Times New Roman"/>
          <w:sz w:val="24"/>
          <w:szCs w:val="24"/>
          <w:lang w:val="uk-UA"/>
        </w:rPr>
        <w:t>потужностей</w:t>
      </w:r>
      <w:proofErr w:type="spellEnd"/>
      <w:r w:rsidRPr="00C16C3F">
        <w:rPr>
          <w:rFonts w:ascii="Times New Roman" w:hAnsi="Times New Roman"/>
          <w:sz w:val="24"/>
          <w:szCs w:val="24"/>
          <w:lang w:val="uk-UA"/>
        </w:rPr>
        <w:t xml:space="preserve"> комунального підприємства.</w:t>
      </w:r>
    </w:p>
    <w:p w:rsidR="00FA0632" w:rsidRPr="006258F1" w:rsidRDefault="00FA0632" w:rsidP="006258F1">
      <w:pPr>
        <w:spacing w:after="60"/>
        <w:ind w:firstLine="425"/>
        <w:jc w:val="both"/>
        <w:rPr>
          <w:rFonts w:ascii="Times New Roman" w:hAnsi="Times New Roman"/>
          <w:sz w:val="24"/>
          <w:szCs w:val="24"/>
          <w:lang w:val="uk-UA"/>
        </w:rPr>
      </w:pPr>
    </w:p>
    <w:p w:rsidR="002B0F85" w:rsidRPr="006258F1" w:rsidRDefault="002B0F85" w:rsidP="006258F1">
      <w:pPr>
        <w:spacing w:after="0"/>
        <w:rPr>
          <w:rFonts w:ascii="Times New Roman" w:hAnsi="Times New Roman"/>
          <w:b/>
          <w:sz w:val="24"/>
          <w:szCs w:val="24"/>
          <w:lang w:val="uk-UA"/>
        </w:rPr>
      </w:pPr>
      <w:r w:rsidRPr="006258F1">
        <w:rPr>
          <w:rFonts w:ascii="Times New Roman" w:hAnsi="Times New Roman"/>
          <w:b/>
          <w:sz w:val="24"/>
          <w:szCs w:val="24"/>
          <w:lang w:val="uk-UA"/>
        </w:rPr>
        <w:t xml:space="preserve">Начальник управління </w:t>
      </w:r>
    </w:p>
    <w:p w:rsidR="002B0F85" w:rsidRPr="006258F1" w:rsidRDefault="002B0F85" w:rsidP="006258F1">
      <w:pPr>
        <w:spacing w:after="0"/>
        <w:rPr>
          <w:rFonts w:ascii="Times New Roman" w:hAnsi="Times New Roman"/>
          <w:b/>
          <w:sz w:val="24"/>
          <w:szCs w:val="24"/>
          <w:lang w:val="uk-UA"/>
        </w:rPr>
      </w:pPr>
      <w:r w:rsidRPr="006258F1">
        <w:rPr>
          <w:rFonts w:ascii="Times New Roman" w:hAnsi="Times New Roman"/>
          <w:b/>
          <w:sz w:val="24"/>
          <w:szCs w:val="24"/>
          <w:lang w:val="uk-UA"/>
        </w:rPr>
        <w:t xml:space="preserve">житлово-комунального господарства </w:t>
      </w:r>
    </w:p>
    <w:p w:rsidR="002B0F85" w:rsidRPr="006258F1" w:rsidRDefault="002B0F85" w:rsidP="006258F1">
      <w:pPr>
        <w:spacing w:after="0"/>
        <w:rPr>
          <w:rFonts w:ascii="Times New Roman" w:hAnsi="Times New Roman"/>
          <w:b/>
          <w:sz w:val="24"/>
          <w:szCs w:val="24"/>
          <w:lang w:val="uk-UA"/>
        </w:rPr>
      </w:pPr>
      <w:r w:rsidRPr="006258F1">
        <w:rPr>
          <w:rFonts w:ascii="Times New Roman" w:hAnsi="Times New Roman"/>
          <w:b/>
          <w:sz w:val="24"/>
          <w:szCs w:val="24"/>
          <w:lang w:val="uk-UA"/>
        </w:rPr>
        <w:t>Роменської міської ради</w:t>
      </w:r>
      <w:r w:rsidRPr="006258F1">
        <w:rPr>
          <w:rFonts w:ascii="Times New Roman" w:hAnsi="Times New Roman"/>
          <w:b/>
          <w:sz w:val="24"/>
          <w:szCs w:val="24"/>
          <w:lang w:val="uk-UA"/>
        </w:rPr>
        <w:tab/>
      </w:r>
      <w:r w:rsidRPr="006258F1">
        <w:rPr>
          <w:rFonts w:ascii="Times New Roman" w:hAnsi="Times New Roman"/>
          <w:b/>
          <w:sz w:val="24"/>
          <w:szCs w:val="24"/>
          <w:lang w:val="uk-UA"/>
        </w:rPr>
        <w:tab/>
      </w:r>
      <w:r w:rsidRPr="006258F1">
        <w:rPr>
          <w:rFonts w:ascii="Times New Roman" w:hAnsi="Times New Roman"/>
          <w:b/>
          <w:sz w:val="24"/>
          <w:szCs w:val="24"/>
          <w:lang w:val="uk-UA"/>
        </w:rPr>
        <w:tab/>
      </w:r>
      <w:r w:rsidRPr="006258F1">
        <w:rPr>
          <w:rFonts w:ascii="Times New Roman" w:hAnsi="Times New Roman"/>
          <w:b/>
          <w:sz w:val="24"/>
          <w:szCs w:val="24"/>
          <w:lang w:val="uk-UA"/>
        </w:rPr>
        <w:tab/>
      </w:r>
      <w:r w:rsidRPr="006258F1">
        <w:rPr>
          <w:rFonts w:ascii="Times New Roman" w:hAnsi="Times New Roman"/>
          <w:b/>
          <w:sz w:val="24"/>
          <w:szCs w:val="24"/>
          <w:lang w:val="uk-UA"/>
        </w:rPr>
        <w:tab/>
      </w:r>
      <w:r w:rsidRPr="006258F1">
        <w:rPr>
          <w:rFonts w:ascii="Times New Roman" w:hAnsi="Times New Roman"/>
          <w:b/>
          <w:sz w:val="24"/>
          <w:szCs w:val="24"/>
          <w:lang w:val="uk-UA"/>
        </w:rPr>
        <w:tab/>
        <w:t xml:space="preserve">   Олена ГРЕБЕНЮК</w:t>
      </w:r>
    </w:p>
    <w:p w:rsidR="002B0F85" w:rsidRPr="006258F1" w:rsidRDefault="002B0F85" w:rsidP="006258F1">
      <w:pPr>
        <w:spacing w:after="0"/>
        <w:jc w:val="center"/>
        <w:rPr>
          <w:rFonts w:ascii="Times New Roman" w:hAnsi="Times New Roman"/>
          <w:b/>
          <w:sz w:val="24"/>
          <w:szCs w:val="24"/>
          <w:lang w:val="uk-UA"/>
        </w:rPr>
      </w:pPr>
    </w:p>
    <w:p w:rsidR="002B0F85" w:rsidRPr="006258F1" w:rsidRDefault="002B0F85" w:rsidP="006258F1">
      <w:pPr>
        <w:spacing w:after="0"/>
        <w:rPr>
          <w:rFonts w:ascii="Times New Roman" w:hAnsi="Times New Roman"/>
          <w:b/>
          <w:sz w:val="24"/>
          <w:szCs w:val="24"/>
          <w:lang w:val="uk-UA"/>
        </w:rPr>
      </w:pPr>
      <w:r w:rsidRPr="006258F1">
        <w:rPr>
          <w:rFonts w:ascii="Times New Roman" w:hAnsi="Times New Roman"/>
          <w:b/>
          <w:sz w:val="24"/>
          <w:szCs w:val="24"/>
          <w:lang w:val="uk-UA"/>
        </w:rPr>
        <w:t>Погоджено</w:t>
      </w:r>
    </w:p>
    <w:p w:rsidR="002B0F85" w:rsidRPr="006258F1" w:rsidRDefault="002B0F85" w:rsidP="006258F1">
      <w:pPr>
        <w:spacing w:after="0"/>
        <w:rPr>
          <w:rFonts w:ascii="Times New Roman" w:hAnsi="Times New Roman"/>
          <w:b/>
          <w:sz w:val="24"/>
          <w:szCs w:val="24"/>
          <w:lang w:val="uk-UA"/>
        </w:rPr>
      </w:pPr>
      <w:r w:rsidRPr="006258F1">
        <w:rPr>
          <w:rFonts w:ascii="Times New Roman" w:hAnsi="Times New Roman"/>
          <w:b/>
          <w:sz w:val="24"/>
          <w:szCs w:val="24"/>
          <w:lang w:val="uk-UA"/>
        </w:rPr>
        <w:t>Керуючий справами виконкому</w:t>
      </w:r>
      <w:r w:rsidRPr="006258F1">
        <w:rPr>
          <w:rFonts w:ascii="Times New Roman" w:hAnsi="Times New Roman"/>
          <w:b/>
          <w:sz w:val="24"/>
          <w:szCs w:val="24"/>
          <w:lang w:val="uk-UA"/>
        </w:rPr>
        <w:tab/>
      </w:r>
      <w:r w:rsidRPr="006258F1">
        <w:rPr>
          <w:rFonts w:ascii="Times New Roman" w:hAnsi="Times New Roman"/>
          <w:b/>
          <w:sz w:val="24"/>
          <w:szCs w:val="24"/>
          <w:lang w:val="uk-UA"/>
        </w:rPr>
        <w:tab/>
        <w:t xml:space="preserve">                                   Наталія МОСКАЛЕНКО</w:t>
      </w:r>
    </w:p>
    <w:p w:rsidR="0034507C" w:rsidRPr="006258F1" w:rsidRDefault="0034507C" w:rsidP="006258F1">
      <w:pPr>
        <w:tabs>
          <w:tab w:val="left" w:pos="6237"/>
        </w:tabs>
        <w:spacing w:after="0"/>
        <w:ind w:left="6096"/>
        <w:rPr>
          <w:rFonts w:ascii="Times New Roman" w:hAnsi="Times New Roman"/>
          <w:b/>
          <w:sz w:val="24"/>
          <w:szCs w:val="24"/>
          <w:lang w:val="uk-UA"/>
        </w:rPr>
      </w:pPr>
    </w:p>
    <w:p w:rsidR="0034507C" w:rsidRPr="006258F1" w:rsidRDefault="0034507C" w:rsidP="006258F1">
      <w:pPr>
        <w:tabs>
          <w:tab w:val="left" w:pos="6237"/>
        </w:tabs>
        <w:spacing w:after="0"/>
        <w:ind w:left="6096"/>
        <w:rPr>
          <w:rFonts w:ascii="Times New Roman" w:hAnsi="Times New Roman"/>
          <w:b/>
          <w:sz w:val="24"/>
          <w:szCs w:val="24"/>
          <w:lang w:val="uk-UA"/>
        </w:rPr>
      </w:pPr>
    </w:p>
    <w:p w:rsidR="0034507C" w:rsidRPr="006258F1" w:rsidRDefault="0034507C" w:rsidP="006258F1">
      <w:pPr>
        <w:tabs>
          <w:tab w:val="left" w:pos="6237"/>
        </w:tabs>
        <w:spacing w:after="0"/>
        <w:rPr>
          <w:rFonts w:ascii="Times New Roman" w:hAnsi="Times New Roman"/>
          <w:b/>
          <w:sz w:val="24"/>
          <w:szCs w:val="24"/>
          <w:lang w:val="uk-UA"/>
        </w:rPr>
      </w:pPr>
    </w:p>
    <w:sectPr w:rsidR="0034507C" w:rsidRPr="006258F1" w:rsidSect="002434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4B9F"/>
    <w:multiLevelType w:val="hybridMultilevel"/>
    <w:tmpl w:val="DE9A6BF0"/>
    <w:lvl w:ilvl="0" w:tplc="40542E5C">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4034EE9"/>
    <w:multiLevelType w:val="hybridMultilevel"/>
    <w:tmpl w:val="52A62648"/>
    <w:lvl w:ilvl="0" w:tplc="F10ABD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EC015C"/>
    <w:multiLevelType w:val="hybridMultilevel"/>
    <w:tmpl w:val="EE76A5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EF17BE"/>
    <w:multiLevelType w:val="hybridMultilevel"/>
    <w:tmpl w:val="F77A8828"/>
    <w:lvl w:ilvl="0" w:tplc="F5E02CF4">
      <w:start w:val="1"/>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65A2EC1"/>
    <w:multiLevelType w:val="hybridMultilevel"/>
    <w:tmpl w:val="2266F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C3252A4"/>
    <w:multiLevelType w:val="hybridMultilevel"/>
    <w:tmpl w:val="6DBA1B86"/>
    <w:lvl w:ilvl="0" w:tplc="6E8C6288">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13"/>
    <w:rsid w:val="00042344"/>
    <w:rsid w:val="00046B8A"/>
    <w:rsid w:val="00047B53"/>
    <w:rsid w:val="00086E94"/>
    <w:rsid w:val="0009530E"/>
    <w:rsid w:val="000977E3"/>
    <w:rsid w:val="000A0C2A"/>
    <w:rsid w:val="000A747B"/>
    <w:rsid w:val="000B49B0"/>
    <w:rsid w:val="000D3445"/>
    <w:rsid w:val="000E2A7B"/>
    <w:rsid w:val="000E6DE6"/>
    <w:rsid w:val="000F29A6"/>
    <w:rsid w:val="000F6A74"/>
    <w:rsid w:val="00101E80"/>
    <w:rsid w:val="00114657"/>
    <w:rsid w:val="00131F06"/>
    <w:rsid w:val="0015550A"/>
    <w:rsid w:val="001674FC"/>
    <w:rsid w:val="0017064D"/>
    <w:rsid w:val="00172E4A"/>
    <w:rsid w:val="001C2FB8"/>
    <w:rsid w:val="001E2235"/>
    <w:rsid w:val="001E2E75"/>
    <w:rsid w:val="001E7937"/>
    <w:rsid w:val="001F1700"/>
    <w:rsid w:val="001F366A"/>
    <w:rsid w:val="00204CBF"/>
    <w:rsid w:val="002116C3"/>
    <w:rsid w:val="0021177E"/>
    <w:rsid w:val="002131F4"/>
    <w:rsid w:val="00222706"/>
    <w:rsid w:val="00227DC9"/>
    <w:rsid w:val="002333AB"/>
    <w:rsid w:val="00240F90"/>
    <w:rsid w:val="002434F8"/>
    <w:rsid w:val="00246058"/>
    <w:rsid w:val="0026648D"/>
    <w:rsid w:val="002909F2"/>
    <w:rsid w:val="002A0509"/>
    <w:rsid w:val="002B0F85"/>
    <w:rsid w:val="002B45AD"/>
    <w:rsid w:val="002C49E6"/>
    <w:rsid w:val="002C700E"/>
    <w:rsid w:val="002D520C"/>
    <w:rsid w:val="002D61A7"/>
    <w:rsid w:val="002E1ABA"/>
    <w:rsid w:val="002E6632"/>
    <w:rsid w:val="002F4064"/>
    <w:rsid w:val="00300EFB"/>
    <w:rsid w:val="00310B18"/>
    <w:rsid w:val="003124F8"/>
    <w:rsid w:val="00342CDC"/>
    <w:rsid w:val="0034507C"/>
    <w:rsid w:val="00345426"/>
    <w:rsid w:val="003729FC"/>
    <w:rsid w:val="00384023"/>
    <w:rsid w:val="00387C99"/>
    <w:rsid w:val="003A0931"/>
    <w:rsid w:val="003A2377"/>
    <w:rsid w:val="003A4A4B"/>
    <w:rsid w:val="003A77A0"/>
    <w:rsid w:val="003D185E"/>
    <w:rsid w:val="003D36D2"/>
    <w:rsid w:val="003E5C69"/>
    <w:rsid w:val="00416F41"/>
    <w:rsid w:val="00424D21"/>
    <w:rsid w:val="00432929"/>
    <w:rsid w:val="00435849"/>
    <w:rsid w:val="00443A36"/>
    <w:rsid w:val="0045510F"/>
    <w:rsid w:val="00465C6D"/>
    <w:rsid w:val="00466711"/>
    <w:rsid w:val="004741D9"/>
    <w:rsid w:val="004771E7"/>
    <w:rsid w:val="00480DE3"/>
    <w:rsid w:val="004911C3"/>
    <w:rsid w:val="00491960"/>
    <w:rsid w:val="004A0A74"/>
    <w:rsid w:val="004A560B"/>
    <w:rsid w:val="004B7648"/>
    <w:rsid w:val="004C4C0E"/>
    <w:rsid w:val="004C5B15"/>
    <w:rsid w:val="004D2B23"/>
    <w:rsid w:val="004D3538"/>
    <w:rsid w:val="004E3BEF"/>
    <w:rsid w:val="004E5FCD"/>
    <w:rsid w:val="004E65BE"/>
    <w:rsid w:val="004F76D8"/>
    <w:rsid w:val="005001DD"/>
    <w:rsid w:val="0052781B"/>
    <w:rsid w:val="0055799A"/>
    <w:rsid w:val="0057176F"/>
    <w:rsid w:val="00571B06"/>
    <w:rsid w:val="00575157"/>
    <w:rsid w:val="0058325A"/>
    <w:rsid w:val="0058399B"/>
    <w:rsid w:val="005C799C"/>
    <w:rsid w:val="005F16F2"/>
    <w:rsid w:val="005F7041"/>
    <w:rsid w:val="006076CD"/>
    <w:rsid w:val="00610A7A"/>
    <w:rsid w:val="006127C0"/>
    <w:rsid w:val="00616262"/>
    <w:rsid w:val="006258F1"/>
    <w:rsid w:val="00625F4E"/>
    <w:rsid w:val="006324DD"/>
    <w:rsid w:val="00655954"/>
    <w:rsid w:val="00655D66"/>
    <w:rsid w:val="00674B8C"/>
    <w:rsid w:val="00691489"/>
    <w:rsid w:val="00696DE2"/>
    <w:rsid w:val="006A0FB8"/>
    <w:rsid w:val="006A406A"/>
    <w:rsid w:val="006B090D"/>
    <w:rsid w:val="006B3F18"/>
    <w:rsid w:val="006D4700"/>
    <w:rsid w:val="006D67A4"/>
    <w:rsid w:val="006D6887"/>
    <w:rsid w:val="006D71B0"/>
    <w:rsid w:val="006E1618"/>
    <w:rsid w:val="006F1FD7"/>
    <w:rsid w:val="0070099C"/>
    <w:rsid w:val="00705C73"/>
    <w:rsid w:val="007131F4"/>
    <w:rsid w:val="00741E00"/>
    <w:rsid w:val="00743B4D"/>
    <w:rsid w:val="0074709A"/>
    <w:rsid w:val="007473F6"/>
    <w:rsid w:val="00751EDC"/>
    <w:rsid w:val="00755331"/>
    <w:rsid w:val="007704FD"/>
    <w:rsid w:val="00782CB5"/>
    <w:rsid w:val="007B581E"/>
    <w:rsid w:val="007C0112"/>
    <w:rsid w:val="007C2AA8"/>
    <w:rsid w:val="007D5CD3"/>
    <w:rsid w:val="007E1EEF"/>
    <w:rsid w:val="007F255F"/>
    <w:rsid w:val="00811041"/>
    <w:rsid w:val="008128C3"/>
    <w:rsid w:val="00812FB4"/>
    <w:rsid w:val="00815DA0"/>
    <w:rsid w:val="00820B54"/>
    <w:rsid w:val="00821F70"/>
    <w:rsid w:val="00832FC0"/>
    <w:rsid w:val="00846061"/>
    <w:rsid w:val="008475FE"/>
    <w:rsid w:val="008502C3"/>
    <w:rsid w:val="0085420D"/>
    <w:rsid w:val="00875B1D"/>
    <w:rsid w:val="0088203C"/>
    <w:rsid w:val="00884846"/>
    <w:rsid w:val="00896369"/>
    <w:rsid w:val="008A1FCB"/>
    <w:rsid w:val="008A3D90"/>
    <w:rsid w:val="008B19B4"/>
    <w:rsid w:val="008C1B13"/>
    <w:rsid w:val="008D1ACD"/>
    <w:rsid w:val="008E0AA1"/>
    <w:rsid w:val="008E1169"/>
    <w:rsid w:val="00907DE7"/>
    <w:rsid w:val="00917FA2"/>
    <w:rsid w:val="00922C20"/>
    <w:rsid w:val="0093026E"/>
    <w:rsid w:val="00940B00"/>
    <w:rsid w:val="00942C7C"/>
    <w:rsid w:val="00945C4B"/>
    <w:rsid w:val="0095127D"/>
    <w:rsid w:val="00953905"/>
    <w:rsid w:val="00956822"/>
    <w:rsid w:val="00963C8D"/>
    <w:rsid w:val="009653FA"/>
    <w:rsid w:val="00971591"/>
    <w:rsid w:val="00984594"/>
    <w:rsid w:val="0098463E"/>
    <w:rsid w:val="00993C3D"/>
    <w:rsid w:val="0099590A"/>
    <w:rsid w:val="00996546"/>
    <w:rsid w:val="009A180F"/>
    <w:rsid w:val="009D2D12"/>
    <w:rsid w:val="009D59E5"/>
    <w:rsid w:val="00A00D18"/>
    <w:rsid w:val="00A03949"/>
    <w:rsid w:val="00A240A9"/>
    <w:rsid w:val="00A347DE"/>
    <w:rsid w:val="00A378F4"/>
    <w:rsid w:val="00A432A7"/>
    <w:rsid w:val="00A45077"/>
    <w:rsid w:val="00A63F9E"/>
    <w:rsid w:val="00A90910"/>
    <w:rsid w:val="00A95E40"/>
    <w:rsid w:val="00A97240"/>
    <w:rsid w:val="00AA0387"/>
    <w:rsid w:val="00AA1139"/>
    <w:rsid w:val="00AC335E"/>
    <w:rsid w:val="00AD034A"/>
    <w:rsid w:val="00AD38CE"/>
    <w:rsid w:val="00AD3A23"/>
    <w:rsid w:val="00AD6199"/>
    <w:rsid w:val="00AD766D"/>
    <w:rsid w:val="00AD7678"/>
    <w:rsid w:val="00AE4A5F"/>
    <w:rsid w:val="00B0452B"/>
    <w:rsid w:val="00B0549A"/>
    <w:rsid w:val="00B05F45"/>
    <w:rsid w:val="00B17CE5"/>
    <w:rsid w:val="00B21548"/>
    <w:rsid w:val="00B541BD"/>
    <w:rsid w:val="00B5514F"/>
    <w:rsid w:val="00B72791"/>
    <w:rsid w:val="00B72F33"/>
    <w:rsid w:val="00B771A3"/>
    <w:rsid w:val="00B82FBE"/>
    <w:rsid w:val="00B86F68"/>
    <w:rsid w:val="00BA57B5"/>
    <w:rsid w:val="00BA668D"/>
    <w:rsid w:val="00BC66AC"/>
    <w:rsid w:val="00BD6D31"/>
    <w:rsid w:val="00BF19D9"/>
    <w:rsid w:val="00C1413C"/>
    <w:rsid w:val="00C16C3F"/>
    <w:rsid w:val="00C55067"/>
    <w:rsid w:val="00C552D7"/>
    <w:rsid w:val="00C555A7"/>
    <w:rsid w:val="00C60014"/>
    <w:rsid w:val="00C72B05"/>
    <w:rsid w:val="00C765C9"/>
    <w:rsid w:val="00CA28A7"/>
    <w:rsid w:val="00CA30DE"/>
    <w:rsid w:val="00CA6E94"/>
    <w:rsid w:val="00CB389C"/>
    <w:rsid w:val="00CB7905"/>
    <w:rsid w:val="00CD07B6"/>
    <w:rsid w:val="00CD3DEF"/>
    <w:rsid w:val="00CD67AA"/>
    <w:rsid w:val="00CF6AE7"/>
    <w:rsid w:val="00D01E37"/>
    <w:rsid w:val="00D04611"/>
    <w:rsid w:val="00D26329"/>
    <w:rsid w:val="00D4576D"/>
    <w:rsid w:val="00D51271"/>
    <w:rsid w:val="00D53446"/>
    <w:rsid w:val="00D91474"/>
    <w:rsid w:val="00DA4535"/>
    <w:rsid w:val="00DB0FBD"/>
    <w:rsid w:val="00DC39B6"/>
    <w:rsid w:val="00DC5B4E"/>
    <w:rsid w:val="00DD5015"/>
    <w:rsid w:val="00DE3F4D"/>
    <w:rsid w:val="00DE7EA7"/>
    <w:rsid w:val="00E04AE7"/>
    <w:rsid w:val="00E162CC"/>
    <w:rsid w:val="00E21859"/>
    <w:rsid w:val="00E36DEB"/>
    <w:rsid w:val="00E377C4"/>
    <w:rsid w:val="00E44C60"/>
    <w:rsid w:val="00E4611E"/>
    <w:rsid w:val="00E47E30"/>
    <w:rsid w:val="00E56B51"/>
    <w:rsid w:val="00E57DE8"/>
    <w:rsid w:val="00E63331"/>
    <w:rsid w:val="00E6333D"/>
    <w:rsid w:val="00E669B7"/>
    <w:rsid w:val="00E6777B"/>
    <w:rsid w:val="00E85A9F"/>
    <w:rsid w:val="00E87519"/>
    <w:rsid w:val="00E87CB8"/>
    <w:rsid w:val="00EA38BA"/>
    <w:rsid w:val="00EB188F"/>
    <w:rsid w:val="00EC7640"/>
    <w:rsid w:val="00EE4407"/>
    <w:rsid w:val="00EE79ED"/>
    <w:rsid w:val="00EF233E"/>
    <w:rsid w:val="00EF40D4"/>
    <w:rsid w:val="00EF5F4F"/>
    <w:rsid w:val="00F07DD8"/>
    <w:rsid w:val="00F24404"/>
    <w:rsid w:val="00F570F1"/>
    <w:rsid w:val="00F62B95"/>
    <w:rsid w:val="00F647A6"/>
    <w:rsid w:val="00F81C1C"/>
    <w:rsid w:val="00F95266"/>
    <w:rsid w:val="00FA0632"/>
    <w:rsid w:val="00FA524A"/>
    <w:rsid w:val="00FC3B77"/>
    <w:rsid w:val="00FD075D"/>
    <w:rsid w:val="00FD29C9"/>
    <w:rsid w:val="00FE20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B8ED"/>
  <w15:chartTrackingRefBased/>
  <w15:docId w15:val="{EEE929D4-9C3B-49D1-AD6C-53D4F194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39"/>
    <w:pPr>
      <w:spacing w:after="200" w:line="276" w:lineRule="auto"/>
    </w:pPr>
    <w:rPr>
      <w:rFonts w:eastAsia="Times New Roman"/>
      <w:sz w:val="22"/>
      <w:szCs w:val="22"/>
      <w:lang w:val="ru-RU" w:eastAsia="ru-RU"/>
    </w:rPr>
  </w:style>
  <w:style w:type="paragraph" w:styleId="1">
    <w:name w:val="heading 1"/>
    <w:basedOn w:val="a"/>
    <w:next w:val="a"/>
    <w:link w:val="10"/>
    <w:uiPriority w:val="99"/>
    <w:qFormat/>
    <w:rsid w:val="00384023"/>
    <w:pPr>
      <w:keepNext/>
      <w:spacing w:after="0" w:line="240" w:lineRule="auto"/>
      <w:jc w:val="center"/>
      <w:outlineLvl w:val="0"/>
    </w:pPr>
    <w:rPr>
      <w:rFonts w:ascii="Times New Roman" w:hAnsi="Times New Roman"/>
      <w:b/>
      <w:bCs/>
      <w:color w:val="000000"/>
      <w:sz w:val="24"/>
      <w:szCs w:val="24"/>
      <w:lang w:val="uk-UA" w:eastAsia="x-none"/>
    </w:rPr>
  </w:style>
  <w:style w:type="paragraph" w:styleId="2">
    <w:name w:val="heading 2"/>
    <w:basedOn w:val="a"/>
    <w:next w:val="a"/>
    <w:link w:val="20"/>
    <w:uiPriority w:val="9"/>
    <w:semiHidden/>
    <w:unhideWhenUsed/>
    <w:qFormat/>
    <w:rsid w:val="006127C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qFormat/>
    <w:rsid w:val="00384023"/>
    <w:pPr>
      <w:keepNext/>
      <w:spacing w:before="240" w:after="60" w:line="240" w:lineRule="auto"/>
      <w:outlineLvl w:val="2"/>
    </w:pPr>
    <w:rPr>
      <w:rFonts w:ascii="Cambria" w:hAnsi="Cambria"/>
      <w:b/>
      <w:bCs/>
      <w:color w:val="000000"/>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B13"/>
    <w:pPr>
      <w:spacing w:after="160" w:line="259" w:lineRule="auto"/>
      <w:ind w:left="720"/>
      <w:contextualSpacing/>
    </w:pPr>
    <w:rPr>
      <w:rFonts w:eastAsia="Calibri"/>
      <w:lang w:eastAsia="en-US"/>
    </w:rPr>
  </w:style>
  <w:style w:type="paragraph" w:styleId="a4">
    <w:name w:val="Body Text Indent"/>
    <w:basedOn w:val="a"/>
    <w:link w:val="a5"/>
    <w:rsid w:val="008C1B13"/>
    <w:pPr>
      <w:spacing w:after="120" w:line="240" w:lineRule="auto"/>
      <w:ind w:left="283"/>
    </w:pPr>
    <w:rPr>
      <w:rFonts w:ascii="Times New Roman" w:hAnsi="Times New Roman"/>
      <w:sz w:val="24"/>
      <w:szCs w:val="24"/>
      <w:lang w:val="x-none" w:eastAsia="x-none"/>
    </w:rPr>
  </w:style>
  <w:style w:type="character" w:customStyle="1" w:styleId="a5">
    <w:name w:val="Основний текст з відступом Знак"/>
    <w:link w:val="a4"/>
    <w:rsid w:val="008C1B13"/>
    <w:rPr>
      <w:rFonts w:ascii="Times New Roman" w:eastAsia="Times New Roman" w:hAnsi="Times New Roman" w:cs="Times New Roman"/>
      <w:sz w:val="24"/>
      <w:szCs w:val="24"/>
    </w:rPr>
  </w:style>
  <w:style w:type="paragraph" w:styleId="a6">
    <w:name w:val="Normal (Web)"/>
    <w:basedOn w:val="a"/>
    <w:uiPriority w:val="99"/>
    <w:unhideWhenUsed/>
    <w:rsid w:val="00984594"/>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984594"/>
    <w:rPr>
      <w:b/>
      <w:bCs/>
    </w:rPr>
  </w:style>
  <w:style w:type="character" w:customStyle="1" w:styleId="10">
    <w:name w:val="Заголовок 1 Знак"/>
    <w:link w:val="1"/>
    <w:uiPriority w:val="99"/>
    <w:rsid w:val="00384023"/>
    <w:rPr>
      <w:rFonts w:ascii="Times New Roman" w:eastAsia="Times New Roman" w:hAnsi="Times New Roman"/>
      <w:b/>
      <w:bCs/>
      <w:color w:val="000000"/>
      <w:sz w:val="24"/>
      <w:szCs w:val="24"/>
      <w:lang w:val="uk-UA"/>
    </w:rPr>
  </w:style>
  <w:style w:type="character" w:customStyle="1" w:styleId="30">
    <w:name w:val="Заголовок 3 Знак"/>
    <w:link w:val="3"/>
    <w:uiPriority w:val="99"/>
    <w:rsid w:val="00384023"/>
    <w:rPr>
      <w:rFonts w:ascii="Cambria" w:eastAsia="Times New Roman" w:hAnsi="Cambria"/>
      <w:b/>
      <w:bCs/>
      <w:color w:val="000000"/>
      <w:sz w:val="26"/>
      <w:szCs w:val="26"/>
      <w:lang w:val="uk-UA"/>
    </w:rPr>
  </w:style>
  <w:style w:type="paragraph" w:styleId="21">
    <w:name w:val="Body Text 2"/>
    <w:basedOn w:val="a"/>
    <w:link w:val="22"/>
    <w:uiPriority w:val="99"/>
    <w:semiHidden/>
    <w:unhideWhenUsed/>
    <w:rsid w:val="00384023"/>
    <w:pPr>
      <w:spacing w:after="120" w:line="480" w:lineRule="auto"/>
    </w:pPr>
    <w:rPr>
      <w:rFonts w:ascii="Times New Roman" w:hAnsi="Times New Roman"/>
      <w:sz w:val="24"/>
      <w:szCs w:val="24"/>
      <w:lang w:val="uk-UA" w:eastAsia="uk-UA"/>
    </w:rPr>
  </w:style>
  <w:style w:type="character" w:customStyle="1" w:styleId="22">
    <w:name w:val="Основний текст 2 Знак"/>
    <w:link w:val="21"/>
    <w:uiPriority w:val="99"/>
    <w:semiHidden/>
    <w:rsid w:val="00384023"/>
    <w:rPr>
      <w:rFonts w:ascii="Times New Roman" w:eastAsia="Times New Roman" w:hAnsi="Times New Roman"/>
      <w:sz w:val="24"/>
      <w:szCs w:val="24"/>
      <w:lang w:val="uk-UA" w:eastAsia="uk-UA"/>
    </w:rPr>
  </w:style>
  <w:style w:type="character" w:customStyle="1" w:styleId="apple-converted-space">
    <w:name w:val="apple-converted-space"/>
    <w:basedOn w:val="a0"/>
    <w:rsid w:val="008502C3"/>
  </w:style>
  <w:style w:type="paragraph" w:styleId="a8">
    <w:name w:val="Balloon Text"/>
    <w:basedOn w:val="a"/>
    <w:link w:val="a9"/>
    <w:uiPriority w:val="99"/>
    <w:semiHidden/>
    <w:unhideWhenUsed/>
    <w:rsid w:val="00C60014"/>
    <w:pPr>
      <w:spacing w:after="0" w:line="240" w:lineRule="auto"/>
    </w:pPr>
    <w:rPr>
      <w:rFonts w:ascii="Tahoma" w:hAnsi="Tahoma"/>
      <w:sz w:val="16"/>
      <w:szCs w:val="16"/>
      <w:lang w:val="x-none" w:eastAsia="x-none"/>
    </w:rPr>
  </w:style>
  <w:style w:type="character" w:customStyle="1" w:styleId="a9">
    <w:name w:val="Текст у виносці Знак"/>
    <w:link w:val="a8"/>
    <w:uiPriority w:val="99"/>
    <w:semiHidden/>
    <w:rsid w:val="00C60014"/>
    <w:rPr>
      <w:rFonts w:ascii="Tahoma" w:eastAsia="Times New Roman" w:hAnsi="Tahoma" w:cs="Tahoma"/>
      <w:sz w:val="16"/>
      <w:szCs w:val="16"/>
    </w:rPr>
  </w:style>
  <w:style w:type="paragraph" w:styleId="aa">
    <w:name w:val="No Spacing"/>
    <w:basedOn w:val="a"/>
    <w:qFormat/>
    <w:rsid w:val="007C0112"/>
    <w:pPr>
      <w:spacing w:before="100" w:beforeAutospacing="1" w:after="100" w:afterAutospacing="1" w:line="240" w:lineRule="auto"/>
    </w:pPr>
    <w:rPr>
      <w:rFonts w:ascii="Times New Roman" w:hAnsi="Times New Roman"/>
      <w:sz w:val="24"/>
      <w:szCs w:val="24"/>
    </w:rPr>
  </w:style>
  <w:style w:type="character" w:styleId="ab">
    <w:name w:val="Hyperlink"/>
    <w:uiPriority w:val="99"/>
    <w:unhideWhenUsed/>
    <w:rsid w:val="00E21859"/>
    <w:rPr>
      <w:color w:val="0000FF"/>
      <w:u w:val="single"/>
    </w:rPr>
  </w:style>
  <w:style w:type="character" w:customStyle="1" w:styleId="20">
    <w:name w:val="Заголовок 2 Знак"/>
    <w:basedOn w:val="a0"/>
    <w:link w:val="2"/>
    <w:uiPriority w:val="9"/>
    <w:semiHidden/>
    <w:rsid w:val="006127C0"/>
    <w:rPr>
      <w:rFonts w:asciiTheme="majorHAnsi" w:eastAsiaTheme="majorEastAsia" w:hAnsiTheme="majorHAnsi" w:cstheme="majorBidi"/>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6403">
      <w:bodyDiv w:val="1"/>
      <w:marLeft w:val="0"/>
      <w:marRight w:val="0"/>
      <w:marTop w:val="0"/>
      <w:marBottom w:val="0"/>
      <w:divBdr>
        <w:top w:val="none" w:sz="0" w:space="0" w:color="auto"/>
        <w:left w:val="none" w:sz="0" w:space="0" w:color="auto"/>
        <w:bottom w:val="none" w:sz="0" w:space="0" w:color="auto"/>
        <w:right w:val="none" w:sz="0" w:space="0" w:color="auto"/>
      </w:divBdr>
    </w:div>
    <w:div w:id="448083600">
      <w:bodyDiv w:val="1"/>
      <w:marLeft w:val="0"/>
      <w:marRight w:val="0"/>
      <w:marTop w:val="0"/>
      <w:marBottom w:val="0"/>
      <w:divBdr>
        <w:top w:val="none" w:sz="0" w:space="0" w:color="auto"/>
        <w:left w:val="none" w:sz="0" w:space="0" w:color="auto"/>
        <w:bottom w:val="none" w:sz="0" w:space="0" w:color="auto"/>
        <w:right w:val="none" w:sz="0" w:space="0" w:color="auto"/>
      </w:divBdr>
    </w:div>
    <w:div w:id="498272903">
      <w:bodyDiv w:val="1"/>
      <w:marLeft w:val="0"/>
      <w:marRight w:val="0"/>
      <w:marTop w:val="0"/>
      <w:marBottom w:val="0"/>
      <w:divBdr>
        <w:top w:val="none" w:sz="0" w:space="0" w:color="auto"/>
        <w:left w:val="none" w:sz="0" w:space="0" w:color="auto"/>
        <w:bottom w:val="none" w:sz="0" w:space="0" w:color="auto"/>
        <w:right w:val="none" w:sz="0" w:space="0" w:color="auto"/>
      </w:divBdr>
    </w:div>
    <w:div w:id="1362975774">
      <w:bodyDiv w:val="1"/>
      <w:marLeft w:val="0"/>
      <w:marRight w:val="0"/>
      <w:marTop w:val="0"/>
      <w:marBottom w:val="0"/>
      <w:divBdr>
        <w:top w:val="none" w:sz="0" w:space="0" w:color="auto"/>
        <w:left w:val="none" w:sz="0" w:space="0" w:color="auto"/>
        <w:bottom w:val="none" w:sz="0" w:space="0" w:color="auto"/>
        <w:right w:val="none" w:sz="0" w:space="0" w:color="auto"/>
      </w:divBdr>
    </w:div>
    <w:div w:id="1382554983">
      <w:bodyDiv w:val="1"/>
      <w:marLeft w:val="0"/>
      <w:marRight w:val="0"/>
      <w:marTop w:val="0"/>
      <w:marBottom w:val="0"/>
      <w:divBdr>
        <w:top w:val="none" w:sz="0" w:space="0" w:color="auto"/>
        <w:left w:val="none" w:sz="0" w:space="0" w:color="auto"/>
        <w:bottom w:val="none" w:sz="0" w:space="0" w:color="auto"/>
        <w:right w:val="none" w:sz="0" w:space="0" w:color="auto"/>
      </w:divBdr>
    </w:div>
    <w:div w:id="1397052248">
      <w:bodyDiv w:val="1"/>
      <w:marLeft w:val="0"/>
      <w:marRight w:val="0"/>
      <w:marTop w:val="0"/>
      <w:marBottom w:val="0"/>
      <w:divBdr>
        <w:top w:val="none" w:sz="0" w:space="0" w:color="auto"/>
        <w:left w:val="none" w:sz="0" w:space="0" w:color="auto"/>
        <w:bottom w:val="none" w:sz="0" w:space="0" w:color="auto"/>
        <w:right w:val="none" w:sz="0" w:space="0" w:color="auto"/>
      </w:divBdr>
    </w:div>
    <w:div w:id="1499226324">
      <w:bodyDiv w:val="1"/>
      <w:marLeft w:val="0"/>
      <w:marRight w:val="0"/>
      <w:marTop w:val="0"/>
      <w:marBottom w:val="0"/>
      <w:divBdr>
        <w:top w:val="none" w:sz="0" w:space="0" w:color="auto"/>
        <w:left w:val="none" w:sz="0" w:space="0" w:color="auto"/>
        <w:bottom w:val="none" w:sz="0" w:space="0" w:color="auto"/>
        <w:right w:val="none" w:sz="0" w:space="0" w:color="auto"/>
      </w:divBdr>
    </w:div>
    <w:div w:id="1554004948">
      <w:bodyDiv w:val="1"/>
      <w:marLeft w:val="0"/>
      <w:marRight w:val="0"/>
      <w:marTop w:val="0"/>
      <w:marBottom w:val="0"/>
      <w:divBdr>
        <w:top w:val="none" w:sz="0" w:space="0" w:color="auto"/>
        <w:left w:val="none" w:sz="0" w:space="0" w:color="auto"/>
        <w:bottom w:val="none" w:sz="0" w:space="0" w:color="auto"/>
        <w:right w:val="none" w:sz="0" w:space="0" w:color="auto"/>
      </w:divBdr>
    </w:div>
    <w:div w:id="1797335818">
      <w:bodyDiv w:val="1"/>
      <w:marLeft w:val="0"/>
      <w:marRight w:val="0"/>
      <w:marTop w:val="0"/>
      <w:marBottom w:val="0"/>
      <w:divBdr>
        <w:top w:val="none" w:sz="0" w:space="0" w:color="auto"/>
        <w:left w:val="none" w:sz="0" w:space="0" w:color="auto"/>
        <w:bottom w:val="none" w:sz="0" w:space="0" w:color="auto"/>
        <w:right w:val="none" w:sz="0" w:space="0" w:color="auto"/>
      </w:divBdr>
    </w:div>
    <w:div w:id="1883012929">
      <w:bodyDiv w:val="1"/>
      <w:marLeft w:val="0"/>
      <w:marRight w:val="0"/>
      <w:marTop w:val="0"/>
      <w:marBottom w:val="0"/>
      <w:divBdr>
        <w:top w:val="none" w:sz="0" w:space="0" w:color="auto"/>
        <w:left w:val="none" w:sz="0" w:space="0" w:color="auto"/>
        <w:bottom w:val="none" w:sz="0" w:space="0" w:color="auto"/>
        <w:right w:val="none" w:sz="0" w:space="0" w:color="auto"/>
      </w:divBdr>
    </w:div>
    <w:div w:id="21149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483E-3FFF-460E-AD70-31084E41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5782</Words>
  <Characters>3297</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cp:lastModifiedBy>admin</cp:lastModifiedBy>
  <cp:revision>2</cp:revision>
  <cp:lastPrinted>2025-01-23T06:39:00Z</cp:lastPrinted>
  <dcterms:created xsi:type="dcterms:W3CDTF">2025-01-23T06:42:00Z</dcterms:created>
  <dcterms:modified xsi:type="dcterms:W3CDTF">2025-01-23T06:42:00Z</dcterms:modified>
</cp:coreProperties>
</file>