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94" w:rsidRPr="00D56686" w:rsidRDefault="00020605" w:rsidP="00D56686">
      <w:pPr>
        <w:tabs>
          <w:tab w:val="left" w:pos="4395"/>
        </w:tabs>
        <w:spacing w:line="276" w:lineRule="auto"/>
        <w:contextualSpacing/>
        <w:jc w:val="center"/>
        <w:rPr>
          <w:rFonts w:eastAsia="Calibri"/>
          <w:b/>
          <w:sz w:val="24"/>
          <w:lang w:eastAsia="en-US"/>
        </w:rPr>
      </w:pPr>
      <w:r w:rsidRPr="00D56686">
        <w:rPr>
          <w:rFonts w:eastAsia="Calibri"/>
          <w:noProof/>
          <w:sz w:val="24"/>
          <w:lang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125894" w:rsidRPr="00D56686" w:rsidRDefault="00125894" w:rsidP="00D56686">
      <w:pPr>
        <w:tabs>
          <w:tab w:val="left" w:pos="4395"/>
        </w:tabs>
        <w:spacing w:line="276" w:lineRule="auto"/>
        <w:contextualSpacing/>
        <w:jc w:val="center"/>
        <w:rPr>
          <w:rFonts w:eastAsia="Calibri"/>
          <w:b/>
          <w:sz w:val="24"/>
          <w:lang w:eastAsia="en-US"/>
        </w:rPr>
      </w:pPr>
      <w:r w:rsidRPr="00D56686">
        <w:rPr>
          <w:rFonts w:eastAsia="Calibri"/>
          <w:b/>
          <w:sz w:val="24"/>
          <w:lang w:eastAsia="en-US"/>
        </w:rPr>
        <w:t>РОМЕНСЬКА МІСЬКА РАДА СУМСЬКОЇ ОБЛАСТІ</w:t>
      </w:r>
    </w:p>
    <w:p w:rsidR="00125894" w:rsidRPr="00D56686" w:rsidRDefault="00125894" w:rsidP="00D56686">
      <w:pPr>
        <w:spacing w:line="276" w:lineRule="auto"/>
        <w:contextualSpacing/>
        <w:jc w:val="center"/>
        <w:rPr>
          <w:rFonts w:eastAsia="Calibri"/>
          <w:b/>
          <w:sz w:val="24"/>
          <w:lang w:eastAsia="en-US"/>
        </w:rPr>
      </w:pPr>
      <w:r w:rsidRPr="00D56686">
        <w:rPr>
          <w:rFonts w:eastAsia="Calibri"/>
          <w:b/>
          <w:sz w:val="24"/>
          <w:lang w:eastAsia="en-US"/>
        </w:rPr>
        <w:t>ВОСЬМЕ  СКЛИКАННЯ</w:t>
      </w:r>
    </w:p>
    <w:p w:rsidR="00125894" w:rsidRPr="00D56686" w:rsidRDefault="00AE575A" w:rsidP="00D56686">
      <w:pPr>
        <w:keepNext/>
        <w:tabs>
          <w:tab w:val="center" w:pos="4677"/>
          <w:tab w:val="left" w:pos="6960"/>
        </w:tabs>
        <w:spacing w:before="120" w:after="120" w:line="276" w:lineRule="auto"/>
        <w:jc w:val="center"/>
        <w:outlineLvl w:val="2"/>
        <w:rPr>
          <w:b/>
          <w:bCs/>
          <w:noProof/>
          <w:sz w:val="24"/>
        </w:rPr>
      </w:pPr>
      <w:r w:rsidRPr="00D56686">
        <w:rPr>
          <w:b/>
          <w:bCs/>
          <w:noProof/>
          <w:sz w:val="24"/>
        </w:rPr>
        <w:t xml:space="preserve">ВІСІМДЕСЯТ ШОСТА </w:t>
      </w:r>
      <w:r w:rsidR="00125894" w:rsidRPr="00D56686">
        <w:rPr>
          <w:b/>
          <w:bCs/>
          <w:noProof/>
          <w:sz w:val="24"/>
        </w:rPr>
        <w:t xml:space="preserve"> СЕСІЯ</w:t>
      </w:r>
    </w:p>
    <w:p w:rsidR="00125894" w:rsidRPr="00D56686" w:rsidRDefault="00125894" w:rsidP="00D56686">
      <w:pPr>
        <w:keepNext/>
        <w:tabs>
          <w:tab w:val="center" w:pos="4677"/>
          <w:tab w:val="left" w:pos="6960"/>
        </w:tabs>
        <w:spacing w:line="276" w:lineRule="auto"/>
        <w:contextualSpacing/>
        <w:jc w:val="center"/>
        <w:outlineLvl w:val="2"/>
        <w:rPr>
          <w:b/>
          <w:bCs/>
          <w:sz w:val="24"/>
          <w:lang w:eastAsia="en-US"/>
        </w:rPr>
      </w:pPr>
      <w:r w:rsidRPr="00D56686">
        <w:rPr>
          <w:b/>
          <w:bCs/>
          <w:sz w:val="24"/>
          <w:lang w:eastAsia="en-US"/>
        </w:rPr>
        <w:t>РІШЕННЯ</w:t>
      </w:r>
    </w:p>
    <w:tbl>
      <w:tblPr>
        <w:tblW w:w="0" w:type="auto"/>
        <w:tblLook w:val="04A0" w:firstRow="1" w:lastRow="0" w:firstColumn="1" w:lastColumn="0" w:noHBand="0" w:noVBand="1"/>
      </w:tblPr>
      <w:tblGrid>
        <w:gridCol w:w="3190"/>
        <w:gridCol w:w="3190"/>
        <w:gridCol w:w="3191"/>
      </w:tblGrid>
      <w:tr w:rsidR="00125894" w:rsidRPr="00D56686" w:rsidTr="00DC4841">
        <w:tc>
          <w:tcPr>
            <w:tcW w:w="3190" w:type="dxa"/>
            <w:hideMark/>
          </w:tcPr>
          <w:p w:rsidR="00125894" w:rsidRPr="00D56686" w:rsidRDefault="00AE575A" w:rsidP="00957BA2">
            <w:pPr>
              <w:spacing w:before="120" w:after="120" w:line="276" w:lineRule="auto"/>
              <w:ind w:left="-105"/>
              <w:jc w:val="both"/>
              <w:rPr>
                <w:rFonts w:eastAsia="Calibri"/>
                <w:b/>
                <w:sz w:val="24"/>
                <w:lang w:eastAsia="en-US"/>
              </w:rPr>
            </w:pPr>
            <w:r w:rsidRPr="00D56686">
              <w:rPr>
                <w:rFonts w:eastAsia="Calibri"/>
                <w:b/>
                <w:sz w:val="24"/>
                <w:lang w:eastAsia="en-US"/>
              </w:rPr>
              <w:t>22</w:t>
            </w:r>
            <w:r w:rsidR="00125894" w:rsidRPr="00D56686">
              <w:rPr>
                <w:rFonts w:eastAsia="Calibri"/>
                <w:b/>
                <w:sz w:val="24"/>
                <w:lang w:eastAsia="en-US"/>
              </w:rPr>
              <w:t>.</w:t>
            </w:r>
            <w:r w:rsidR="00C32CBB" w:rsidRPr="00D56686">
              <w:rPr>
                <w:rFonts w:eastAsia="Calibri"/>
                <w:b/>
                <w:sz w:val="24"/>
                <w:lang w:eastAsia="en-US"/>
              </w:rPr>
              <w:t>0</w:t>
            </w:r>
            <w:r w:rsidRPr="00D56686">
              <w:rPr>
                <w:rFonts w:eastAsia="Calibri"/>
                <w:b/>
                <w:sz w:val="24"/>
                <w:lang w:eastAsia="en-US"/>
              </w:rPr>
              <w:t>1.2025</w:t>
            </w:r>
          </w:p>
        </w:tc>
        <w:tc>
          <w:tcPr>
            <w:tcW w:w="3190" w:type="dxa"/>
            <w:hideMark/>
          </w:tcPr>
          <w:p w:rsidR="00125894" w:rsidRPr="00D56686" w:rsidRDefault="00125894" w:rsidP="00D56686">
            <w:pPr>
              <w:spacing w:before="120" w:after="120" w:line="276" w:lineRule="auto"/>
              <w:jc w:val="center"/>
              <w:rPr>
                <w:rFonts w:eastAsia="Calibri"/>
                <w:b/>
                <w:sz w:val="24"/>
                <w:lang w:eastAsia="en-US"/>
              </w:rPr>
            </w:pPr>
            <w:r w:rsidRPr="00D56686">
              <w:rPr>
                <w:rFonts w:eastAsia="Calibri"/>
                <w:b/>
                <w:sz w:val="24"/>
                <w:lang w:eastAsia="en-US"/>
              </w:rPr>
              <w:t>Ромни</w:t>
            </w:r>
          </w:p>
        </w:tc>
        <w:tc>
          <w:tcPr>
            <w:tcW w:w="3191" w:type="dxa"/>
          </w:tcPr>
          <w:p w:rsidR="00125894" w:rsidRPr="00D56686" w:rsidRDefault="00125894" w:rsidP="00D56686">
            <w:pPr>
              <w:spacing w:before="120" w:after="120" w:line="276" w:lineRule="auto"/>
              <w:jc w:val="center"/>
              <w:rPr>
                <w:rFonts w:eastAsia="Calibri"/>
                <w:b/>
                <w:sz w:val="24"/>
                <w:lang w:eastAsia="en-US"/>
              </w:rPr>
            </w:pPr>
          </w:p>
        </w:tc>
      </w:tr>
    </w:tbl>
    <w:p w:rsidR="00724603" w:rsidRPr="00724603" w:rsidRDefault="00724603" w:rsidP="00724603">
      <w:pPr>
        <w:pBdr>
          <w:top w:val="nil"/>
          <w:left w:val="nil"/>
          <w:bottom w:val="nil"/>
          <w:right w:val="nil"/>
          <w:between w:val="nil"/>
        </w:pBdr>
        <w:suppressAutoHyphens/>
        <w:spacing w:before="120" w:after="120" w:line="276" w:lineRule="auto"/>
        <w:ind w:leftChars="-1" w:left="-3" w:right="4111"/>
        <w:jc w:val="both"/>
        <w:textDirection w:val="btLr"/>
        <w:textAlignment w:val="top"/>
        <w:outlineLvl w:val="0"/>
        <w:rPr>
          <w:b/>
          <w:color w:val="000000"/>
          <w:position w:val="-1"/>
          <w:sz w:val="24"/>
        </w:rPr>
      </w:pPr>
      <w:r w:rsidRPr="00724603">
        <w:rPr>
          <w:b/>
          <w:color w:val="000000"/>
          <w:position w:val="-1"/>
          <w:sz w:val="24"/>
        </w:rPr>
        <w:t>Про затвердження Програми фінансової підтримки Комунального підприємства «Комбінат комунальних підприємств» Роменської міської ради» на 2025 рік</w:t>
      </w:r>
    </w:p>
    <w:p w:rsidR="00724603" w:rsidRPr="00724603" w:rsidRDefault="00724603" w:rsidP="0072460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textDirection w:val="btLr"/>
        <w:rPr>
          <w:bCs/>
          <w:sz w:val="24"/>
          <w:lang w:eastAsia="en-US"/>
        </w:rPr>
      </w:pPr>
      <w:r w:rsidRPr="00724603">
        <w:rPr>
          <w:bCs/>
          <w:sz w:val="24"/>
          <w:lang w:eastAsia="en-US"/>
        </w:rPr>
        <w:t xml:space="preserve">Відповідно до пункту 22 частини 1 статті 26 Закону України «Про місцеве самоврядування в Україні», пункту </w:t>
      </w:r>
      <w:r w:rsidRPr="00724603">
        <w:rPr>
          <w:sz w:val="24"/>
        </w:rPr>
        <w:t>5</w:t>
      </w:r>
      <w:r w:rsidRPr="00724603">
        <w:rPr>
          <w:sz w:val="24"/>
          <w:vertAlign w:val="superscript"/>
        </w:rPr>
        <w:t>2</w:t>
      </w:r>
      <w:r w:rsidRPr="00724603">
        <w:rPr>
          <w:sz w:val="24"/>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w:t>
      </w:r>
      <w:r w:rsidRPr="00724603">
        <w:rPr>
          <w:bCs/>
          <w:sz w:val="24"/>
          <w:lang w:eastAsia="en-US"/>
        </w:rPr>
        <w:t>враховуючи лист директора комунального підприємства «Комбінат комунальних підприємств» Роменської міської» ради від 07.01.2025 № 15, протоколу чергових зборів наглядової ради від 08.01.2025 № 1,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724603" w:rsidRPr="00724603" w:rsidRDefault="00724603" w:rsidP="0072460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76" w:lineRule="auto"/>
        <w:jc w:val="both"/>
        <w:textDirection w:val="btLr"/>
        <w:rPr>
          <w:bCs/>
          <w:sz w:val="24"/>
          <w:lang w:eastAsia="en-US"/>
        </w:rPr>
      </w:pPr>
      <w:r w:rsidRPr="00724603">
        <w:rPr>
          <w:bCs/>
          <w:sz w:val="24"/>
          <w:lang w:eastAsia="en-US"/>
        </w:rPr>
        <w:t>МІСЬКА РАДА ВИРІШИЛА:</w:t>
      </w:r>
    </w:p>
    <w:p w:rsidR="00724603" w:rsidRPr="00724603" w:rsidRDefault="00724603" w:rsidP="00724603">
      <w:pPr>
        <w:pBdr>
          <w:top w:val="nil"/>
          <w:left w:val="nil"/>
          <w:bottom w:val="nil"/>
          <w:right w:val="nil"/>
          <w:between w:val="nil"/>
        </w:pBdr>
        <w:spacing w:after="120" w:line="276" w:lineRule="auto"/>
        <w:ind w:firstLine="567"/>
        <w:jc w:val="both"/>
        <w:rPr>
          <w:color w:val="000000"/>
          <w:sz w:val="24"/>
        </w:rPr>
      </w:pPr>
      <w:r w:rsidRPr="00724603">
        <w:rPr>
          <w:color w:val="000000"/>
          <w:sz w:val="24"/>
        </w:rPr>
        <w:t>1. Затвердити Програму фінансової підтримки Комунального підприємства «Комбінат Комунальних підприємств» Роменської міської ради» на 2025 рік (додається).</w:t>
      </w:r>
    </w:p>
    <w:p w:rsidR="00BC6DD6" w:rsidRPr="00724603" w:rsidRDefault="00724603" w:rsidP="00BC6DD6">
      <w:pPr>
        <w:pBdr>
          <w:top w:val="nil"/>
          <w:left w:val="nil"/>
          <w:bottom w:val="nil"/>
          <w:right w:val="nil"/>
          <w:between w:val="nil"/>
        </w:pBdr>
        <w:spacing w:after="120" w:line="276" w:lineRule="auto"/>
        <w:ind w:firstLine="567"/>
        <w:jc w:val="both"/>
        <w:rPr>
          <w:color w:val="000000"/>
          <w:sz w:val="24"/>
        </w:rPr>
      </w:pPr>
      <w:r w:rsidRPr="00BC6DD6">
        <w:rPr>
          <w:sz w:val="24"/>
        </w:rPr>
        <w:t xml:space="preserve">2. </w:t>
      </w:r>
      <w:r w:rsidR="00BC6DD6" w:rsidRPr="00BC6DD6">
        <w:rPr>
          <w:sz w:val="24"/>
        </w:rPr>
        <w:t xml:space="preserve">Контроль </w:t>
      </w:r>
      <w:r w:rsidR="00BC6DD6" w:rsidRPr="00724603">
        <w:rPr>
          <w:color w:val="000000"/>
          <w:sz w:val="24"/>
        </w:rPr>
        <w:t xml:space="preserve">за виконанням цього рішення покласти на постійну комісію з питань бюджету, економічного розвитку, комунальної власності </w:t>
      </w:r>
      <w:r w:rsidR="00BC6DD6" w:rsidRPr="00724603">
        <w:rPr>
          <w:bCs/>
          <w:sz w:val="24"/>
          <w:lang w:eastAsia="en-US"/>
        </w:rPr>
        <w:t>громади</w:t>
      </w:r>
      <w:r w:rsidR="00BC6DD6" w:rsidRPr="00724603">
        <w:rPr>
          <w:color w:val="000000"/>
          <w:sz w:val="24"/>
        </w:rPr>
        <w:t xml:space="preserve"> та регуляторної політики та постійну комісію з питань розвитку інфраструктури, містобудування та архітектури.</w:t>
      </w:r>
    </w:p>
    <w:p w:rsidR="00BC6DD6" w:rsidRPr="00D56686" w:rsidRDefault="00BC6DD6" w:rsidP="00BC6DD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5"/>
        <w:jc w:val="both"/>
        <w:rPr>
          <w:sz w:val="24"/>
        </w:rPr>
      </w:pPr>
    </w:p>
    <w:p w:rsidR="00BC6DD6" w:rsidRPr="00D56686" w:rsidRDefault="00BC6DD6" w:rsidP="00BC6DD6">
      <w:pPr>
        <w:spacing w:line="276" w:lineRule="auto"/>
        <w:contextualSpacing/>
        <w:jc w:val="both"/>
        <w:rPr>
          <w:rFonts w:eastAsia="Calibri"/>
          <w:sz w:val="24"/>
        </w:rPr>
      </w:pPr>
    </w:p>
    <w:p w:rsidR="00724603" w:rsidRPr="00262A6F" w:rsidRDefault="00724603" w:rsidP="00724603">
      <w:pPr>
        <w:pBdr>
          <w:top w:val="nil"/>
          <w:left w:val="nil"/>
          <w:bottom w:val="nil"/>
          <w:right w:val="nil"/>
          <w:between w:val="nil"/>
        </w:pBdr>
        <w:spacing w:after="120" w:line="276" w:lineRule="auto"/>
        <w:ind w:firstLine="567"/>
        <w:jc w:val="both"/>
        <w:rPr>
          <w:color w:val="FF0000"/>
          <w:sz w:val="24"/>
        </w:rPr>
      </w:pPr>
    </w:p>
    <w:p w:rsidR="00125894" w:rsidRPr="00D56686" w:rsidRDefault="00125894" w:rsidP="00D56686">
      <w:pPr>
        <w:tabs>
          <w:tab w:val="left" w:pos="6960"/>
        </w:tabs>
        <w:spacing w:line="276" w:lineRule="auto"/>
        <w:contextualSpacing/>
        <w:jc w:val="both"/>
        <w:rPr>
          <w:rFonts w:eastAsia="Calibri"/>
          <w:b/>
          <w:sz w:val="24"/>
        </w:rPr>
      </w:pPr>
      <w:r w:rsidRPr="00D56686">
        <w:rPr>
          <w:rFonts w:eastAsia="Calibri"/>
          <w:b/>
          <w:sz w:val="24"/>
        </w:rPr>
        <w:t>Міський голова</w:t>
      </w:r>
      <w:r w:rsidRPr="00D56686">
        <w:rPr>
          <w:rFonts w:eastAsia="Calibri"/>
          <w:b/>
          <w:sz w:val="24"/>
        </w:rPr>
        <w:tab/>
        <w:t>Олег СТОГНІЙ</w:t>
      </w:r>
    </w:p>
    <w:p w:rsidR="00125894" w:rsidRPr="00D56686" w:rsidRDefault="00125894" w:rsidP="00D56686">
      <w:pPr>
        <w:spacing w:line="276" w:lineRule="auto"/>
        <w:rPr>
          <w:sz w:val="24"/>
        </w:rPr>
      </w:pPr>
    </w:p>
    <w:p w:rsidR="00125894" w:rsidRPr="00D56686" w:rsidRDefault="00125894" w:rsidP="00D56686">
      <w:pPr>
        <w:spacing w:line="276" w:lineRule="auto"/>
        <w:rPr>
          <w:sz w:val="24"/>
        </w:rPr>
      </w:pPr>
    </w:p>
    <w:p w:rsidR="00125894" w:rsidRPr="00D56686" w:rsidRDefault="00125894" w:rsidP="00D56686">
      <w:pPr>
        <w:spacing w:line="276" w:lineRule="auto"/>
        <w:rPr>
          <w:sz w:val="24"/>
        </w:rPr>
      </w:pPr>
    </w:p>
    <w:p w:rsidR="00125894" w:rsidRPr="00D56686" w:rsidRDefault="00125894" w:rsidP="00D56686">
      <w:pPr>
        <w:spacing w:line="276" w:lineRule="auto"/>
        <w:rPr>
          <w:sz w:val="24"/>
        </w:rPr>
      </w:pPr>
    </w:p>
    <w:p w:rsidR="00125894" w:rsidRPr="00D56686" w:rsidRDefault="00125894" w:rsidP="00D56686">
      <w:pPr>
        <w:spacing w:line="276" w:lineRule="auto"/>
        <w:rPr>
          <w:sz w:val="24"/>
        </w:rPr>
      </w:pPr>
    </w:p>
    <w:p w:rsidR="00125894" w:rsidRPr="00D56686" w:rsidRDefault="00125894" w:rsidP="00D56686">
      <w:pPr>
        <w:spacing w:line="276" w:lineRule="auto"/>
        <w:rPr>
          <w:sz w:val="24"/>
        </w:rPr>
      </w:pPr>
    </w:p>
    <w:p w:rsidR="00125894" w:rsidRDefault="00125894" w:rsidP="00D56686">
      <w:pPr>
        <w:spacing w:line="276" w:lineRule="auto"/>
        <w:rPr>
          <w:sz w:val="24"/>
        </w:rPr>
      </w:pPr>
    </w:p>
    <w:p w:rsidR="00BC6DD6" w:rsidRDefault="00BC6DD6" w:rsidP="00D56686">
      <w:pPr>
        <w:spacing w:line="276" w:lineRule="auto"/>
        <w:rPr>
          <w:sz w:val="24"/>
        </w:rPr>
      </w:pPr>
    </w:p>
    <w:p w:rsidR="00BC6DD6" w:rsidRDefault="00BC6DD6" w:rsidP="00D56686">
      <w:pPr>
        <w:spacing w:line="276" w:lineRule="auto"/>
        <w:rPr>
          <w:sz w:val="24"/>
        </w:rPr>
      </w:pPr>
    </w:p>
    <w:p w:rsidR="00BC6DD6" w:rsidRPr="00D56686" w:rsidRDefault="00BC6DD6" w:rsidP="00D56686">
      <w:pPr>
        <w:spacing w:line="276" w:lineRule="auto"/>
        <w:rPr>
          <w:sz w:val="24"/>
        </w:rPr>
      </w:pPr>
    </w:p>
    <w:p w:rsidR="00D02992" w:rsidRPr="00D56686" w:rsidRDefault="00D02992" w:rsidP="00D56686">
      <w:pPr>
        <w:pStyle w:val="25"/>
        <w:pBdr>
          <w:top w:val="nil"/>
          <w:left w:val="nil"/>
          <w:bottom w:val="nil"/>
          <w:right w:val="nil"/>
          <w:between w:val="nil"/>
        </w:pBdr>
        <w:tabs>
          <w:tab w:val="left" w:pos="6237"/>
        </w:tabs>
        <w:spacing w:line="276" w:lineRule="auto"/>
        <w:ind w:firstLine="6946"/>
        <w:rPr>
          <w:rFonts w:ascii="Times New Roman" w:eastAsia="Times New Roman" w:hAnsi="Times New Roman" w:cs="Times New Roman"/>
          <w:b/>
          <w:sz w:val="24"/>
          <w:szCs w:val="24"/>
        </w:rPr>
      </w:pPr>
      <w:r w:rsidRPr="00D56686">
        <w:rPr>
          <w:rFonts w:ascii="Times New Roman" w:eastAsia="Times New Roman" w:hAnsi="Times New Roman" w:cs="Times New Roman"/>
          <w:b/>
          <w:sz w:val="24"/>
          <w:szCs w:val="24"/>
        </w:rPr>
        <w:lastRenderedPageBreak/>
        <w:t>ЗАТВЕРДЖЕНО</w:t>
      </w:r>
    </w:p>
    <w:p w:rsidR="00D02992" w:rsidRPr="00D56686" w:rsidRDefault="00D02992" w:rsidP="00D56686">
      <w:pPr>
        <w:pStyle w:val="25"/>
        <w:pBdr>
          <w:top w:val="nil"/>
          <w:left w:val="nil"/>
          <w:bottom w:val="nil"/>
          <w:right w:val="nil"/>
          <w:between w:val="nil"/>
        </w:pBdr>
        <w:tabs>
          <w:tab w:val="left" w:pos="6237"/>
        </w:tabs>
        <w:spacing w:line="276" w:lineRule="auto"/>
        <w:ind w:firstLine="6946"/>
        <w:rPr>
          <w:rFonts w:ascii="Times New Roman" w:eastAsia="Times New Roman" w:hAnsi="Times New Roman" w:cs="Times New Roman"/>
          <w:b/>
          <w:sz w:val="24"/>
          <w:szCs w:val="24"/>
        </w:rPr>
      </w:pPr>
      <w:r w:rsidRPr="00D56686">
        <w:rPr>
          <w:rFonts w:ascii="Times New Roman" w:eastAsia="Times New Roman" w:hAnsi="Times New Roman" w:cs="Times New Roman"/>
          <w:b/>
          <w:sz w:val="24"/>
          <w:szCs w:val="24"/>
        </w:rPr>
        <w:t>Рішення міської ради</w:t>
      </w:r>
    </w:p>
    <w:p w:rsidR="00D02992" w:rsidRPr="00D56686" w:rsidRDefault="00D02992" w:rsidP="00D56686">
      <w:pPr>
        <w:pStyle w:val="25"/>
        <w:pBdr>
          <w:top w:val="nil"/>
          <w:left w:val="nil"/>
          <w:bottom w:val="nil"/>
          <w:right w:val="nil"/>
          <w:between w:val="nil"/>
        </w:pBdr>
        <w:tabs>
          <w:tab w:val="left" w:pos="6237"/>
        </w:tabs>
        <w:spacing w:line="276" w:lineRule="auto"/>
        <w:ind w:firstLine="6946"/>
        <w:rPr>
          <w:rFonts w:ascii="Times New Roman" w:eastAsia="Times New Roman" w:hAnsi="Times New Roman" w:cs="Times New Roman"/>
          <w:b/>
          <w:sz w:val="24"/>
          <w:szCs w:val="24"/>
        </w:rPr>
      </w:pPr>
      <w:r w:rsidRPr="00D56686">
        <w:rPr>
          <w:rFonts w:ascii="Times New Roman" w:eastAsia="Times New Roman" w:hAnsi="Times New Roman" w:cs="Times New Roman"/>
          <w:b/>
          <w:sz w:val="24"/>
          <w:szCs w:val="24"/>
        </w:rPr>
        <w:t>2</w:t>
      </w:r>
      <w:r w:rsidR="00DE70D9" w:rsidRPr="00D56686">
        <w:rPr>
          <w:rFonts w:ascii="Times New Roman" w:eastAsia="Times New Roman" w:hAnsi="Times New Roman" w:cs="Times New Roman"/>
          <w:b/>
          <w:sz w:val="24"/>
          <w:szCs w:val="24"/>
        </w:rPr>
        <w:t>2</w:t>
      </w:r>
      <w:r w:rsidR="00AE575A" w:rsidRPr="00D56686">
        <w:rPr>
          <w:rFonts w:ascii="Times New Roman" w:eastAsia="Times New Roman" w:hAnsi="Times New Roman" w:cs="Times New Roman"/>
          <w:b/>
          <w:sz w:val="24"/>
          <w:szCs w:val="24"/>
        </w:rPr>
        <w:t>.01.2025</w:t>
      </w:r>
    </w:p>
    <w:p w:rsidR="00D02992" w:rsidRPr="00D56686" w:rsidRDefault="00D02992" w:rsidP="00D56686">
      <w:pPr>
        <w:pBdr>
          <w:top w:val="nil"/>
          <w:left w:val="nil"/>
          <w:bottom w:val="nil"/>
          <w:right w:val="nil"/>
          <w:between w:val="nil"/>
        </w:pBdr>
        <w:spacing w:line="276" w:lineRule="auto"/>
        <w:jc w:val="center"/>
        <w:rPr>
          <w:b/>
          <w:color w:val="000000"/>
          <w:sz w:val="24"/>
        </w:rPr>
      </w:pPr>
      <w:r w:rsidRPr="00D56686">
        <w:rPr>
          <w:b/>
          <w:color w:val="000000"/>
          <w:sz w:val="24"/>
        </w:rPr>
        <w:t xml:space="preserve">ПРОГРАМА </w:t>
      </w:r>
    </w:p>
    <w:p w:rsidR="00D02992" w:rsidRPr="00D56686" w:rsidRDefault="00D02992" w:rsidP="00D56686">
      <w:pPr>
        <w:pBdr>
          <w:top w:val="nil"/>
          <w:left w:val="nil"/>
          <w:bottom w:val="nil"/>
          <w:right w:val="nil"/>
          <w:between w:val="nil"/>
        </w:pBdr>
        <w:spacing w:line="276" w:lineRule="auto"/>
        <w:jc w:val="center"/>
        <w:rPr>
          <w:color w:val="000000"/>
          <w:sz w:val="24"/>
        </w:rPr>
      </w:pPr>
      <w:r w:rsidRPr="00D56686">
        <w:rPr>
          <w:b/>
          <w:color w:val="000000"/>
          <w:sz w:val="24"/>
        </w:rPr>
        <w:t>фінансової підтримк</w:t>
      </w:r>
      <w:r w:rsidRPr="00D56686">
        <w:rPr>
          <w:b/>
          <w:sz w:val="24"/>
        </w:rPr>
        <w:t>и</w:t>
      </w:r>
    </w:p>
    <w:p w:rsidR="00262A6F" w:rsidRDefault="00D02992" w:rsidP="00D56686">
      <w:pPr>
        <w:pBdr>
          <w:top w:val="nil"/>
          <w:left w:val="nil"/>
          <w:bottom w:val="nil"/>
          <w:right w:val="nil"/>
          <w:between w:val="nil"/>
        </w:pBdr>
        <w:spacing w:line="276" w:lineRule="auto"/>
        <w:jc w:val="center"/>
        <w:rPr>
          <w:b/>
          <w:sz w:val="24"/>
        </w:rPr>
      </w:pPr>
      <w:r w:rsidRPr="00D56686">
        <w:rPr>
          <w:b/>
          <w:color w:val="000000"/>
          <w:sz w:val="24"/>
        </w:rPr>
        <w:t xml:space="preserve">Комунального підприємства «Комбінат комунальних підприємств» </w:t>
      </w:r>
      <w:r w:rsidR="00AE575A" w:rsidRPr="00D56686">
        <w:rPr>
          <w:b/>
          <w:color w:val="000000"/>
          <w:sz w:val="24"/>
        </w:rPr>
        <w:t>Роменської міської ради» на 2025</w:t>
      </w:r>
      <w:r w:rsidRPr="00D56686">
        <w:rPr>
          <w:b/>
          <w:color w:val="000000"/>
          <w:sz w:val="24"/>
        </w:rPr>
        <w:t xml:space="preserve"> </w:t>
      </w:r>
      <w:r w:rsidRPr="00D56686">
        <w:rPr>
          <w:b/>
          <w:sz w:val="24"/>
        </w:rPr>
        <w:t>рік</w:t>
      </w:r>
      <w:r w:rsidR="00262A6F">
        <w:rPr>
          <w:b/>
          <w:sz w:val="24"/>
        </w:rPr>
        <w:t xml:space="preserve"> </w:t>
      </w:r>
    </w:p>
    <w:p w:rsidR="00D02992" w:rsidRPr="00D56686" w:rsidRDefault="00262A6F" w:rsidP="00D56686">
      <w:pPr>
        <w:pBdr>
          <w:top w:val="nil"/>
          <w:left w:val="nil"/>
          <w:bottom w:val="nil"/>
          <w:right w:val="nil"/>
          <w:between w:val="nil"/>
        </w:pBdr>
        <w:spacing w:line="276" w:lineRule="auto"/>
        <w:jc w:val="center"/>
        <w:rPr>
          <w:color w:val="000000"/>
          <w:sz w:val="24"/>
        </w:rPr>
      </w:pPr>
      <w:r w:rsidRPr="00262A6F">
        <w:rPr>
          <w:sz w:val="24"/>
        </w:rPr>
        <w:t>(далі по тексту – Програма)</w:t>
      </w:r>
    </w:p>
    <w:p w:rsidR="00D02992" w:rsidRPr="00D56686" w:rsidRDefault="00D02992" w:rsidP="00D56686">
      <w:pPr>
        <w:pBdr>
          <w:top w:val="nil"/>
          <w:left w:val="nil"/>
          <w:bottom w:val="nil"/>
          <w:right w:val="nil"/>
          <w:between w:val="nil"/>
        </w:pBdr>
        <w:spacing w:line="276" w:lineRule="auto"/>
        <w:jc w:val="center"/>
        <w:rPr>
          <w:sz w:val="24"/>
        </w:rPr>
      </w:pPr>
    </w:p>
    <w:p w:rsidR="00D02992" w:rsidRPr="00D56686" w:rsidRDefault="00D02992" w:rsidP="00D56686">
      <w:pPr>
        <w:pBdr>
          <w:top w:val="nil"/>
          <w:left w:val="nil"/>
          <w:bottom w:val="nil"/>
          <w:right w:val="nil"/>
          <w:between w:val="nil"/>
        </w:pBdr>
        <w:spacing w:line="276" w:lineRule="auto"/>
        <w:jc w:val="center"/>
        <w:rPr>
          <w:color w:val="000000"/>
          <w:sz w:val="24"/>
        </w:rPr>
      </w:pPr>
      <w:r w:rsidRPr="00D56686">
        <w:rPr>
          <w:b/>
          <w:color w:val="000000"/>
          <w:sz w:val="24"/>
        </w:rPr>
        <w:t>І.ПАСПОРТ</w:t>
      </w:r>
    </w:p>
    <w:p w:rsidR="00D02992" w:rsidRPr="00D56686" w:rsidRDefault="00D02992" w:rsidP="00D56686">
      <w:pPr>
        <w:pBdr>
          <w:top w:val="nil"/>
          <w:left w:val="nil"/>
          <w:bottom w:val="nil"/>
          <w:right w:val="nil"/>
          <w:between w:val="nil"/>
        </w:pBdr>
        <w:spacing w:line="276" w:lineRule="auto"/>
        <w:jc w:val="center"/>
        <w:rPr>
          <w:color w:val="000000"/>
          <w:sz w:val="24"/>
        </w:rPr>
      </w:pPr>
      <w:r w:rsidRPr="00D56686">
        <w:rPr>
          <w:b/>
          <w:color w:val="000000"/>
          <w:sz w:val="24"/>
        </w:rPr>
        <w:t>Програми фінансової підтримки Комунального підприємства «Комбінат комунальних підприємств» Роменської міської ради»</w:t>
      </w:r>
    </w:p>
    <w:p w:rsidR="00D02992" w:rsidRPr="00D56686" w:rsidRDefault="00D02992" w:rsidP="00D56686">
      <w:pPr>
        <w:pBdr>
          <w:top w:val="nil"/>
          <w:left w:val="nil"/>
          <w:bottom w:val="nil"/>
          <w:right w:val="nil"/>
          <w:between w:val="nil"/>
        </w:pBdr>
        <w:spacing w:line="276" w:lineRule="auto"/>
        <w:jc w:val="center"/>
        <w:rPr>
          <w:b/>
          <w:color w:val="000000"/>
          <w:sz w:val="24"/>
        </w:rPr>
      </w:pPr>
      <w:r w:rsidRPr="00D56686">
        <w:rPr>
          <w:b/>
          <w:color w:val="000000"/>
          <w:sz w:val="24"/>
        </w:rPr>
        <w:t>на  202</w:t>
      </w:r>
      <w:r w:rsidR="00AE575A" w:rsidRPr="00D56686">
        <w:rPr>
          <w:b/>
          <w:color w:val="000000"/>
          <w:sz w:val="24"/>
        </w:rPr>
        <w:t xml:space="preserve">5 </w:t>
      </w:r>
      <w:r w:rsidRPr="00D56686">
        <w:rPr>
          <w:b/>
          <w:color w:val="000000"/>
          <w:sz w:val="24"/>
        </w:rPr>
        <w:t>рік</w:t>
      </w:r>
    </w:p>
    <w:p w:rsidR="00D02992" w:rsidRPr="00D56686" w:rsidRDefault="00D02992" w:rsidP="00D56686">
      <w:pPr>
        <w:pBdr>
          <w:top w:val="nil"/>
          <w:left w:val="nil"/>
          <w:bottom w:val="nil"/>
          <w:right w:val="nil"/>
          <w:between w:val="nil"/>
        </w:pBdr>
        <w:spacing w:line="276" w:lineRule="auto"/>
        <w:jc w:val="center"/>
        <w:rPr>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D02992" w:rsidRPr="00D56686" w:rsidTr="00717542">
        <w:tc>
          <w:tcPr>
            <w:tcW w:w="816" w:type="dxa"/>
          </w:tcPr>
          <w:p w:rsidR="00D02992" w:rsidRPr="00D56686" w:rsidRDefault="00D02992" w:rsidP="00D56686">
            <w:pPr>
              <w:tabs>
                <w:tab w:val="left" w:pos="1080"/>
                <w:tab w:val="left" w:pos="3600"/>
              </w:tabs>
              <w:spacing w:line="276" w:lineRule="auto"/>
              <w:jc w:val="center"/>
              <w:rPr>
                <w:sz w:val="24"/>
              </w:rPr>
            </w:pPr>
            <w:r w:rsidRPr="00D56686">
              <w:rPr>
                <w:sz w:val="24"/>
              </w:rPr>
              <w:t>№ з/п</w:t>
            </w:r>
          </w:p>
        </w:tc>
        <w:tc>
          <w:tcPr>
            <w:tcW w:w="3343" w:type="dxa"/>
          </w:tcPr>
          <w:p w:rsidR="00D02992" w:rsidRPr="00D56686" w:rsidRDefault="00D02992" w:rsidP="00D56686">
            <w:pPr>
              <w:tabs>
                <w:tab w:val="left" w:pos="1080"/>
                <w:tab w:val="left" w:pos="3600"/>
              </w:tabs>
              <w:spacing w:line="276" w:lineRule="auto"/>
              <w:jc w:val="center"/>
              <w:rPr>
                <w:sz w:val="24"/>
              </w:rPr>
            </w:pPr>
            <w:r w:rsidRPr="00D56686">
              <w:rPr>
                <w:sz w:val="24"/>
              </w:rPr>
              <w:t>Параметри</w:t>
            </w:r>
          </w:p>
        </w:tc>
        <w:tc>
          <w:tcPr>
            <w:tcW w:w="5411" w:type="dxa"/>
          </w:tcPr>
          <w:p w:rsidR="00D02992" w:rsidRPr="00D56686" w:rsidRDefault="00D02992" w:rsidP="00D56686">
            <w:pPr>
              <w:tabs>
                <w:tab w:val="left" w:pos="1080"/>
                <w:tab w:val="left" w:pos="3600"/>
              </w:tabs>
              <w:spacing w:line="276" w:lineRule="auto"/>
              <w:jc w:val="center"/>
              <w:rPr>
                <w:sz w:val="24"/>
              </w:rPr>
            </w:pPr>
            <w:r w:rsidRPr="00D56686">
              <w:rPr>
                <w:sz w:val="24"/>
              </w:rPr>
              <w:t>Зміст</w:t>
            </w:r>
          </w:p>
        </w:tc>
      </w:tr>
      <w:tr w:rsidR="00D02992" w:rsidRPr="00D56686" w:rsidTr="00717542">
        <w:tc>
          <w:tcPr>
            <w:tcW w:w="816" w:type="dxa"/>
          </w:tcPr>
          <w:p w:rsidR="00D02992" w:rsidRPr="00D56686" w:rsidRDefault="00D02992" w:rsidP="00D56686">
            <w:pPr>
              <w:tabs>
                <w:tab w:val="left" w:pos="1080"/>
                <w:tab w:val="left" w:pos="3600"/>
              </w:tabs>
              <w:spacing w:line="276" w:lineRule="auto"/>
              <w:rPr>
                <w:sz w:val="24"/>
              </w:rPr>
            </w:pPr>
            <w:r w:rsidRPr="00D56686">
              <w:rPr>
                <w:sz w:val="24"/>
              </w:rPr>
              <w:t>1.</w:t>
            </w:r>
          </w:p>
        </w:tc>
        <w:tc>
          <w:tcPr>
            <w:tcW w:w="3343" w:type="dxa"/>
          </w:tcPr>
          <w:p w:rsidR="00D02992" w:rsidRPr="00D56686" w:rsidRDefault="00D02992" w:rsidP="00D56686">
            <w:pPr>
              <w:tabs>
                <w:tab w:val="left" w:pos="1080"/>
                <w:tab w:val="left" w:pos="3600"/>
              </w:tabs>
              <w:spacing w:line="276" w:lineRule="auto"/>
              <w:rPr>
                <w:sz w:val="24"/>
              </w:rPr>
            </w:pPr>
            <w:r w:rsidRPr="00D56686">
              <w:rPr>
                <w:sz w:val="24"/>
              </w:rPr>
              <w:t xml:space="preserve">Ініціатор розроблення Програми </w:t>
            </w:r>
          </w:p>
        </w:tc>
        <w:tc>
          <w:tcPr>
            <w:tcW w:w="5411" w:type="dxa"/>
          </w:tcPr>
          <w:p w:rsidR="00D02992" w:rsidRPr="00D56686" w:rsidRDefault="00D02992" w:rsidP="00D56686">
            <w:pPr>
              <w:tabs>
                <w:tab w:val="left" w:pos="1080"/>
                <w:tab w:val="left" w:pos="3600"/>
              </w:tabs>
              <w:spacing w:line="276" w:lineRule="auto"/>
              <w:rPr>
                <w:sz w:val="24"/>
              </w:rPr>
            </w:pPr>
            <w:r w:rsidRPr="00D56686">
              <w:rPr>
                <w:sz w:val="24"/>
              </w:rPr>
              <w:t>Роменська міська рада</w:t>
            </w:r>
          </w:p>
        </w:tc>
      </w:tr>
      <w:tr w:rsidR="00D02992" w:rsidRPr="00D56686" w:rsidTr="00717542">
        <w:tc>
          <w:tcPr>
            <w:tcW w:w="816" w:type="dxa"/>
          </w:tcPr>
          <w:p w:rsidR="00D02992" w:rsidRPr="00D56686" w:rsidRDefault="00D02992" w:rsidP="00D56686">
            <w:pPr>
              <w:tabs>
                <w:tab w:val="left" w:pos="1080"/>
                <w:tab w:val="left" w:pos="3600"/>
              </w:tabs>
              <w:spacing w:line="276" w:lineRule="auto"/>
              <w:rPr>
                <w:sz w:val="24"/>
              </w:rPr>
            </w:pPr>
            <w:r w:rsidRPr="00D56686">
              <w:rPr>
                <w:sz w:val="24"/>
              </w:rPr>
              <w:t>2.</w:t>
            </w:r>
          </w:p>
        </w:tc>
        <w:tc>
          <w:tcPr>
            <w:tcW w:w="3343" w:type="dxa"/>
          </w:tcPr>
          <w:p w:rsidR="00D02992" w:rsidRPr="00D56686" w:rsidRDefault="00D02992" w:rsidP="00D56686">
            <w:pPr>
              <w:tabs>
                <w:tab w:val="left" w:pos="1080"/>
                <w:tab w:val="left" w:pos="3600"/>
              </w:tabs>
              <w:spacing w:line="276" w:lineRule="auto"/>
              <w:rPr>
                <w:sz w:val="24"/>
              </w:rPr>
            </w:pPr>
            <w:r w:rsidRPr="00D56686">
              <w:rPr>
                <w:sz w:val="24"/>
              </w:rPr>
              <w:t>Підстави для розроблення програми</w:t>
            </w:r>
          </w:p>
        </w:tc>
        <w:tc>
          <w:tcPr>
            <w:tcW w:w="5411" w:type="dxa"/>
          </w:tcPr>
          <w:p w:rsidR="00D02992" w:rsidRPr="00D56686" w:rsidRDefault="00D02992" w:rsidP="00D56686">
            <w:pPr>
              <w:keepNext/>
              <w:spacing w:line="276" w:lineRule="auto"/>
              <w:jc w:val="both"/>
              <w:outlineLvl w:val="0"/>
              <w:rPr>
                <w:sz w:val="24"/>
              </w:rPr>
            </w:pPr>
            <w:r w:rsidRPr="00D56686">
              <w:rPr>
                <w:sz w:val="24"/>
              </w:rPr>
              <w:t>Закон України «Про місцеве самоврядування в Україні», Закон України «Про житлово-комунальні послуги»</w:t>
            </w:r>
          </w:p>
        </w:tc>
      </w:tr>
      <w:tr w:rsidR="00D02992" w:rsidRPr="00D56686" w:rsidTr="00717542">
        <w:tc>
          <w:tcPr>
            <w:tcW w:w="816" w:type="dxa"/>
          </w:tcPr>
          <w:p w:rsidR="00D02992" w:rsidRPr="00D56686" w:rsidRDefault="00D02992" w:rsidP="00D56686">
            <w:pPr>
              <w:tabs>
                <w:tab w:val="left" w:pos="1080"/>
                <w:tab w:val="left" w:pos="3600"/>
              </w:tabs>
              <w:spacing w:line="276" w:lineRule="auto"/>
              <w:rPr>
                <w:sz w:val="24"/>
              </w:rPr>
            </w:pPr>
            <w:r w:rsidRPr="00D56686">
              <w:rPr>
                <w:sz w:val="24"/>
              </w:rPr>
              <w:t>3.</w:t>
            </w:r>
          </w:p>
        </w:tc>
        <w:tc>
          <w:tcPr>
            <w:tcW w:w="3343" w:type="dxa"/>
          </w:tcPr>
          <w:p w:rsidR="00D02992" w:rsidRPr="00D56686" w:rsidRDefault="00D02992" w:rsidP="00D56686">
            <w:pPr>
              <w:tabs>
                <w:tab w:val="left" w:pos="1080"/>
                <w:tab w:val="left" w:pos="3600"/>
              </w:tabs>
              <w:spacing w:line="276" w:lineRule="auto"/>
              <w:rPr>
                <w:sz w:val="24"/>
              </w:rPr>
            </w:pPr>
            <w:r w:rsidRPr="00D56686">
              <w:rPr>
                <w:sz w:val="24"/>
              </w:rPr>
              <w:t>Розробник Програми</w:t>
            </w:r>
          </w:p>
        </w:tc>
        <w:tc>
          <w:tcPr>
            <w:tcW w:w="5411" w:type="dxa"/>
          </w:tcPr>
          <w:p w:rsidR="00D02992" w:rsidRPr="00D56686" w:rsidRDefault="00D02992" w:rsidP="00D56686">
            <w:pPr>
              <w:tabs>
                <w:tab w:val="left" w:pos="1080"/>
                <w:tab w:val="left" w:pos="3600"/>
              </w:tabs>
              <w:spacing w:line="276" w:lineRule="auto"/>
              <w:rPr>
                <w:sz w:val="24"/>
              </w:rPr>
            </w:pPr>
            <w:r w:rsidRPr="00D56686">
              <w:rPr>
                <w:sz w:val="24"/>
              </w:rPr>
              <w:t>Управління житлово-комунального господарства  Роменської міської ради</w:t>
            </w:r>
          </w:p>
        </w:tc>
      </w:tr>
      <w:tr w:rsidR="00D02992" w:rsidRPr="00D56686" w:rsidTr="00717542">
        <w:tc>
          <w:tcPr>
            <w:tcW w:w="816" w:type="dxa"/>
          </w:tcPr>
          <w:p w:rsidR="00D02992" w:rsidRPr="00D56686" w:rsidRDefault="00D02992" w:rsidP="00D56686">
            <w:pPr>
              <w:tabs>
                <w:tab w:val="left" w:pos="1080"/>
                <w:tab w:val="left" w:pos="3600"/>
              </w:tabs>
              <w:spacing w:line="276" w:lineRule="auto"/>
              <w:rPr>
                <w:sz w:val="24"/>
              </w:rPr>
            </w:pPr>
            <w:r w:rsidRPr="00D56686">
              <w:rPr>
                <w:sz w:val="24"/>
              </w:rPr>
              <w:t xml:space="preserve">4. </w:t>
            </w:r>
          </w:p>
        </w:tc>
        <w:tc>
          <w:tcPr>
            <w:tcW w:w="3343" w:type="dxa"/>
          </w:tcPr>
          <w:p w:rsidR="00D02992" w:rsidRPr="00D56686" w:rsidRDefault="00D02992" w:rsidP="00D56686">
            <w:pPr>
              <w:tabs>
                <w:tab w:val="left" w:pos="1080"/>
                <w:tab w:val="left" w:pos="3600"/>
              </w:tabs>
              <w:spacing w:line="276" w:lineRule="auto"/>
              <w:rPr>
                <w:sz w:val="24"/>
              </w:rPr>
            </w:pPr>
            <w:r w:rsidRPr="00D56686">
              <w:rPr>
                <w:sz w:val="24"/>
              </w:rPr>
              <w:t>Відповідальний виконавець</w:t>
            </w:r>
          </w:p>
        </w:tc>
        <w:tc>
          <w:tcPr>
            <w:tcW w:w="5411" w:type="dxa"/>
          </w:tcPr>
          <w:p w:rsidR="00D02992" w:rsidRPr="00D56686" w:rsidRDefault="00D02992" w:rsidP="00D56686">
            <w:pPr>
              <w:tabs>
                <w:tab w:val="left" w:pos="1080"/>
                <w:tab w:val="left" w:pos="3600"/>
              </w:tabs>
              <w:spacing w:line="276" w:lineRule="auto"/>
              <w:rPr>
                <w:sz w:val="24"/>
              </w:rPr>
            </w:pPr>
            <w:r w:rsidRPr="00D56686">
              <w:rPr>
                <w:sz w:val="24"/>
              </w:rPr>
              <w:t>Управління житлово-комунального господарства  Роменської міської ради,</w:t>
            </w:r>
          </w:p>
          <w:p w:rsidR="00D02992" w:rsidRPr="00D56686" w:rsidRDefault="00D02992" w:rsidP="00D56686">
            <w:pPr>
              <w:tabs>
                <w:tab w:val="left" w:pos="1080"/>
                <w:tab w:val="left" w:pos="3600"/>
              </w:tabs>
              <w:spacing w:line="276" w:lineRule="auto"/>
              <w:rPr>
                <w:sz w:val="24"/>
              </w:rPr>
            </w:pPr>
            <w:r w:rsidRPr="00D56686">
              <w:rPr>
                <w:color w:val="000000"/>
                <w:position w:val="-1"/>
                <w:sz w:val="24"/>
              </w:rPr>
              <w:t>Комунальне підприємство «Комбінат комунальних підприємств» Роменської міської ради»</w:t>
            </w:r>
          </w:p>
        </w:tc>
      </w:tr>
      <w:tr w:rsidR="00D02992" w:rsidRPr="00D56686" w:rsidTr="00717542">
        <w:tc>
          <w:tcPr>
            <w:tcW w:w="816" w:type="dxa"/>
          </w:tcPr>
          <w:p w:rsidR="00D02992" w:rsidRPr="00D56686" w:rsidRDefault="00D02992" w:rsidP="00D56686">
            <w:pPr>
              <w:tabs>
                <w:tab w:val="left" w:pos="1080"/>
                <w:tab w:val="left" w:pos="3600"/>
              </w:tabs>
              <w:spacing w:line="276" w:lineRule="auto"/>
              <w:rPr>
                <w:sz w:val="24"/>
              </w:rPr>
            </w:pPr>
            <w:r w:rsidRPr="00D56686">
              <w:rPr>
                <w:sz w:val="24"/>
              </w:rPr>
              <w:t>5.</w:t>
            </w:r>
          </w:p>
        </w:tc>
        <w:tc>
          <w:tcPr>
            <w:tcW w:w="3343" w:type="dxa"/>
          </w:tcPr>
          <w:p w:rsidR="00D02992" w:rsidRPr="00D56686" w:rsidRDefault="00D02992" w:rsidP="00D56686">
            <w:pPr>
              <w:tabs>
                <w:tab w:val="left" w:pos="1080"/>
                <w:tab w:val="left" w:pos="3600"/>
              </w:tabs>
              <w:spacing w:line="276" w:lineRule="auto"/>
              <w:rPr>
                <w:sz w:val="24"/>
              </w:rPr>
            </w:pPr>
            <w:r w:rsidRPr="00D56686">
              <w:rPr>
                <w:sz w:val="24"/>
              </w:rPr>
              <w:t>Термін реалізації Програми</w:t>
            </w:r>
          </w:p>
        </w:tc>
        <w:tc>
          <w:tcPr>
            <w:tcW w:w="5411" w:type="dxa"/>
          </w:tcPr>
          <w:p w:rsidR="00D02992" w:rsidRPr="00D56686" w:rsidRDefault="00AE575A" w:rsidP="00D56686">
            <w:pPr>
              <w:tabs>
                <w:tab w:val="left" w:pos="1080"/>
                <w:tab w:val="left" w:pos="3600"/>
              </w:tabs>
              <w:spacing w:line="276" w:lineRule="auto"/>
              <w:rPr>
                <w:sz w:val="24"/>
              </w:rPr>
            </w:pPr>
            <w:r w:rsidRPr="00D56686">
              <w:rPr>
                <w:sz w:val="24"/>
              </w:rPr>
              <w:t>2025</w:t>
            </w:r>
            <w:r w:rsidR="00D02992" w:rsidRPr="00D56686">
              <w:rPr>
                <w:sz w:val="24"/>
              </w:rPr>
              <w:t xml:space="preserve"> рік</w:t>
            </w:r>
          </w:p>
        </w:tc>
      </w:tr>
      <w:tr w:rsidR="00D02992" w:rsidRPr="00D56686" w:rsidTr="00717542">
        <w:tc>
          <w:tcPr>
            <w:tcW w:w="816" w:type="dxa"/>
          </w:tcPr>
          <w:p w:rsidR="00D02992" w:rsidRPr="00D56686" w:rsidRDefault="00D02992" w:rsidP="00D56686">
            <w:pPr>
              <w:tabs>
                <w:tab w:val="left" w:pos="1080"/>
                <w:tab w:val="left" w:pos="3600"/>
              </w:tabs>
              <w:spacing w:line="276" w:lineRule="auto"/>
              <w:rPr>
                <w:sz w:val="24"/>
              </w:rPr>
            </w:pPr>
            <w:r w:rsidRPr="00D56686">
              <w:rPr>
                <w:sz w:val="24"/>
              </w:rPr>
              <w:t>6.</w:t>
            </w:r>
          </w:p>
        </w:tc>
        <w:tc>
          <w:tcPr>
            <w:tcW w:w="3343" w:type="dxa"/>
          </w:tcPr>
          <w:p w:rsidR="00D02992" w:rsidRPr="00D56686" w:rsidRDefault="00D02992" w:rsidP="00D56686">
            <w:pPr>
              <w:tabs>
                <w:tab w:val="left" w:pos="1080"/>
                <w:tab w:val="left" w:pos="3600"/>
              </w:tabs>
              <w:spacing w:line="276" w:lineRule="auto"/>
              <w:rPr>
                <w:sz w:val="24"/>
              </w:rPr>
            </w:pPr>
            <w:r w:rsidRPr="00D56686">
              <w:rPr>
                <w:sz w:val="24"/>
              </w:rPr>
              <w:t>Перелік місцевих бюджетів, які беруть участь у виконанні Програми</w:t>
            </w:r>
          </w:p>
        </w:tc>
        <w:tc>
          <w:tcPr>
            <w:tcW w:w="5411" w:type="dxa"/>
          </w:tcPr>
          <w:p w:rsidR="00D02992" w:rsidRPr="00D56686" w:rsidRDefault="00D02992" w:rsidP="00D56686">
            <w:pPr>
              <w:tabs>
                <w:tab w:val="left" w:pos="1080"/>
                <w:tab w:val="left" w:pos="3600"/>
              </w:tabs>
              <w:spacing w:line="276" w:lineRule="auto"/>
              <w:rPr>
                <w:sz w:val="24"/>
              </w:rPr>
            </w:pPr>
            <w:r w:rsidRPr="00D56686">
              <w:rPr>
                <w:sz w:val="24"/>
              </w:rPr>
              <w:t>Бюджет Роменської міської територіальної громади</w:t>
            </w:r>
          </w:p>
        </w:tc>
      </w:tr>
      <w:tr w:rsidR="00D02992" w:rsidRPr="00D56686" w:rsidTr="00717542">
        <w:tc>
          <w:tcPr>
            <w:tcW w:w="816" w:type="dxa"/>
          </w:tcPr>
          <w:p w:rsidR="00D02992" w:rsidRPr="00D56686" w:rsidRDefault="00D02992" w:rsidP="00D56686">
            <w:pPr>
              <w:tabs>
                <w:tab w:val="left" w:pos="1080"/>
                <w:tab w:val="left" w:pos="3600"/>
              </w:tabs>
              <w:spacing w:line="276" w:lineRule="auto"/>
              <w:rPr>
                <w:sz w:val="24"/>
              </w:rPr>
            </w:pPr>
            <w:r w:rsidRPr="00D56686">
              <w:rPr>
                <w:sz w:val="24"/>
              </w:rPr>
              <w:t>7.</w:t>
            </w:r>
          </w:p>
        </w:tc>
        <w:tc>
          <w:tcPr>
            <w:tcW w:w="3343" w:type="dxa"/>
          </w:tcPr>
          <w:p w:rsidR="00D02992" w:rsidRPr="00D56686" w:rsidRDefault="00D02992" w:rsidP="00D56686">
            <w:pPr>
              <w:spacing w:line="276" w:lineRule="auto"/>
              <w:ind w:left="23"/>
              <w:rPr>
                <w:sz w:val="24"/>
                <w:lang w:eastAsia="en-US"/>
              </w:rPr>
            </w:pPr>
            <w:r w:rsidRPr="00D56686">
              <w:rPr>
                <w:sz w:val="24"/>
                <w:lang w:eastAsia="en-US"/>
              </w:rPr>
              <w:t xml:space="preserve">Загальний обсяг фінансових ресурсів, необхідних для реалізації Програми, всього, у </w:t>
            </w:r>
            <w:r w:rsidRPr="00D56686">
              <w:rPr>
                <w:spacing w:val="-6"/>
                <w:sz w:val="24"/>
                <w:lang w:eastAsia="en-US"/>
              </w:rPr>
              <w:t>тому числі:</w:t>
            </w:r>
          </w:p>
        </w:tc>
        <w:tc>
          <w:tcPr>
            <w:tcW w:w="5411" w:type="dxa"/>
          </w:tcPr>
          <w:p w:rsidR="00D02992" w:rsidRPr="00D56686" w:rsidRDefault="00D02992" w:rsidP="00D56686">
            <w:pPr>
              <w:tabs>
                <w:tab w:val="left" w:pos="1080"/>
                <w:tab w:val="left" w:pos="3600"/>
              </w:tabs>
              <w:spacing w:line="276" w:lineRule="auto"/>
              <w:rPr>
                <w:sz w:val="24"/>
              </w:rPr>
            </w:pPr>
          </w:p>
          <w:p w:rsidR="00D02992" w:rsidRPr="00D56686" w:rsidRDefault="00AE575A" w:rsidP="00D56686">
            <w:pPr>
              <w:tabs>
                <w:tab w:val="left" w:pos="1080"/>
                <w:tab w:val="center" w:pos="2597"/>
              </w:tabs>
              <w:spacing w:line="276" w:lineRule="auto"/>
              <w:rPr>
                <w:sz w:val="24"/>
              </w:rPr>
            </w:pPr>
            <w:r w:rsidRPr="00D56686">
              <w:rPr>
                <w:iCs/>
                <w:sz w:val="24"/>
              </w:rPr>
              <w:t xml:space="preserve">1 000,000 </w:t>
            </w:r>
            <w:r w:rsidR="00D02992" w:rsidRPr="00D56686">
              <w:rPr>
                <w:iCs/>
                <w:sz w:val="24"/>
              </w:rPr>
              <w:t xml:space="preserve"> </w:t>
            </w:r>
            <w:proofErr w:type="spellStart"/>
            <w:r w:rsidR="00D02992" w:rsidRPr="00D56686">
              <w:rPr>
                <w:sz w:val="24"/>
              </w:rPr>
              <w:t>тиc</w:t>
            </w:r>
            <w:proofErr w:type="spellEnd"/>
            <w:r w:rsidR="00D02992" w:rsidRPr="00D56686">
              <w:rPr>
                <w:sz w:val="24"/>
              </w:rPr>
              <w:t>. грн</w:t>
            </w:r>
            <w:r w:rsidR="00126063" w:rsidRPr="00D56686">
              <w:rPr>
                <w:sz w:val="24"/>
              </w:rPr>
              <w:tab/>
            </w:r>
          </w:p>
        </w:tc>
      </w:tr>
      <w:tr w:rsidR="00D02992" w:rsidRPr="00D56686" w:rsidTr="00717542">
        <w:tc>
          <w:tcPr>
            <w:tcW w:w="816" w:type="dxa"/>
          </w:tcPr>
          <w:p w:rsidR="00D02992" w:rsidRPr="00D56686" w:rsidRDefault="00D02992" w:rsidP="00D56686">
            <w:pPr>
              <w:tabs>
                <w:tab w:val="left" w:pos="1080"/>
                <w:tab w:val="left" w:pos="3600"/>
              </w:tabs>
              <w:spacing w:line="276" w:lineRule="auto"/>
              <w:rPr>
                <w:sz w:val="24"/>
              </w:rPr>
            </w:pPr>
            <w:r w:rsidRPr="00D56686">
              <w:rPr>
                <w:sz w:val="24"/>
              </w:rPr>
              <w:t>7.1.</w:t>
            </w:r>
          </w:p>
        </w:tc>
        <w:tc>
          <w:tcPr>
            <w:tcW w:w="3343" w:type="dxa"/>
          </w:tcPr>
          <w:p w:rsidR="00D02992" w:rsidRPr="00D56686" w:rsidRDefault="00D02992" w:rsidP="00D56686">
            <w:pPr>
              <w:spacing w:line="276" w:lineRule="auto"/>
              <w:ind w:left="23"/>
              <w:rPr>
                <w:sz w:val="24"/>
                <w:lang w:eastAsia="en-US"/>
              </w:rPr>
            </w:pPr>
            <w:r w:rsidRPr="00D56686">
              <w:rPr>
                <w:sz w:val="24"/>
                <w:lang w:eastAsia="en-US"/>
              </w:rPr>
              <w:t>коштів бюджету Роменської міської територіальної громади</w:t>
            </w:r>
          </w:p>
        </w:tc>
        <w:tc>
          <w:tcPr>
            <w:tcW w:w="5411" w:type="dxa"/>
          </w:tcPr>
          <w:p w:rsidR="00D02992" w:rsidRPr="00D56686" w:rsidRDefault="00AE575A" w:rsidP="00D56686">
            <w:pPr>
              <w:tabs>
                <w:tab w:val="left" w:pos="1080"/>
                <w:tab w:val="left" w:pos="3600"/>
              </w:tabs>
              <w:spacing w:line="276" w:lineRule="auto"/>
              <w:rPr>
                <w:sz w:val="24"/>
              </w:rPr>
            </w:pPr>
            <w:r w:rsidRPr="00D56686">
              <w:rPr>
                <w:iCs/>
                <w:sz w:val="24"/>
              </w:rPr>
              <w:t xml:space="preserve">1 000,000 </w:t>
            </w:r>
            <w:r w:rsidR="00D02992" w:rsidRPr="00D56686">
              <w:rPr>
                <w:iCs/>
                <w:sz w:val="24"/>
              </w:rPr>
              <w:t xml:space="preserve"> </w:t>
            </w:r>
            <w:proofErr w:type="spellStart"/>
            <w:r w:rsidR="00D02992" w:rsidRPr="00D56686">
              <w:rPr>
                <w:sz w:val="24"/>
              </w:rPr>
              <w:t>тиc</w:t>
            </w:r>
            <w:proofErr w:type="spellEnd"/>
            <w:r w:rsidR="00D02992" w:rsidRPr="00D56686">
              <w:rPr>
                <w:sz w:val="24"/>
              </w:rPr>
              <w:t>. грн</w:t>
            </w:r>
          </w:p>
        </w:tc>
      </w:tr>
      <w:tr w:rsidR="00D02992" w:rsidRPr="00D56686" w:rsidTr="00717542">
        <w:tc>
          <w:tcPr>
            <w:tcW w:w="816" w:type="dxa"/>
          </w:tcPr>
          <w:p w:rsidR="00D02992" w:rsidRPr="00D56686" w:rsidRDefault="00D02992" w:rsidP="00D56686">
            <w:pPr>
              <w:tabs>
                <w:tab w:val="left" w:pos="1080"/>
                <w:tab w:val="left" w:pos="3600"/>
              </w:tabs>
              <w:spacing w:line="276" w:lineRule="auto"/>
              <w:rPr>
                <w:sz w:val="24"/>
              </w:rPr>
            </w:pPr>
            <w:r w:rsidRPr="00D56686">
              <w:rPr>
                <w:sz w:val="24"/>
              </w:rPr>
              <w:t>7.2.</w:t>
            </w:r>
          </w:p>
        </w:tc>
        <w:tc>
          <w:tcPr>
            <w:tcW w:w="3343" w:type="dxa"/>
          </w:tcPr>
          <w:p w:rsidR="00D02992" w:rsidRPr="00D56686" w:rsidRDefault="00D02992" w:rsidP="00D56686">
            <w:pPr>
              <w:tabs>
                <w:tab w:val="left" w:pos="1080"/>
                <w:tab w:val="left" w:pos="3600"/>
              </w:tabs>
              <w:spacing w:line="276" w:lineRule="auto"/>
              <w:rPr>
                <w:sz w:val="24"/>
              </w:rPr>
            </w:pPr>
            <w:r w:rsidRPr="00D56686">
              <w:rPr>
                <w:sz w:val="24"/>
              </w:rPr>
              <w:t>коштів інших бюджетів</w:t>
            </w:r>
          </w:p>
        </w:tc>
        <w:tc>
          <w:tcPr>
            <w:tcW w:w="5411" w:type="dxa"/>
          </w:tcPr>
          <w:p w:rsidR="00D02992" w:rsidRPr="00D56686" w:rsidRDefault="00D02992" w:rsidP="00D56686">
            <w:pPr>
              <w:tabs>
                <w:tab w:val="left" w:pos="1080"/>
                <w:tab w:val="left" w:pos="3600"/>
              </w:tabs>
              <w:spacing w:line="276" w:lineRule="auto"/>
              <w:rPr>
                <w:sz w:val="24"/>
              </w:rPr>
            </w:pPr>
            <w:r w:rsidRPr="00D56686">
              <w:rPr>
                <w:sz w:val="24"/>
              </w:rPr>
              <w:t>0,0 тис. грн</w:t>
            </w:r>
          </w:p>
        </w:tc>
      </w:tr>
    </w:tbl>
    <w:p w:rsidR="00D02992" w:rsidRPr="00D56686" w:rsidRDefault="00D02992" w:rsidP="00D56686">
      <w:pPr>
        <w:pBdr>
          <w:top w:val="nil"/>
          <w:left w:val="nil"/>
          <w:bottom w:val="nil"/>
          <w:right w:val="nil"/>
          <w:between w:val="nil"/>
        </w:pBdr>
        <w:suppressAutoHyphens/>
        <w:spacing w:line="276" w:lineRule="auto"/>
        <w:ind w:leftChars="-1" w:left="-1" w:hangingChars="1" w:hanging="2"/>
        <w:jc w:val="right"/>
        <w:textDirection w:val="btLr"/>
        <w:textAlignment w:val="top"/>
        <w:outlineLvl w:val="0"/>
        <w:rPr>
          <w:b/>
          <w:position w:val="-1"/>
          <w:sz w:val="24"/>
        </w:rPr>
      </w:pPr>
    </w:p>
    <w:p w:rsidR="00724603" w:rsidRPr="00724603" w:rsidRDefault="00724603" w:rsidP="00724603">
      <w:pPr>
        <w:pBdr>
          <w:top w:val="nil"/>
          <w:left w:val="nil"/>
          <w:bottom w:val="nil"/>
          <w:right w:val="nil"/>
          <w:between w:val="nil"/>
        </w:pBdr>
        <w:suppressAutoHyphens/>
        <w:spacing w:after="120" w:line="276" w:lineRule="auto"/>
        <w:ind w:leftChars="-1" w:left="-1" w:hangingChars="1" w:hanging="2"/>
        <w:jc w:val="center"/>
        <w:textDirection w:val="btLr"/>
        <w:textAlignment w:val="top"/>
        <w:outlineLvl w:val="0"/>
        <w:rPr>
          <w:color w:val="000000"/>
          <w:position w:val="-1"/>
          <w:sz w:val="24"/>
        </w:rPr>
      </w:pPr>
      <w:r w:rsidRPr="00724603">
        <w:rPr>
          <w:b/>
          <w:color w:val="000000"/>
          <w:position w:val="-1"/>
          <w:sz w:val="24"/>
        </w:rPr>
        <w:t>ІІ. Загальні положення</w:t>
      </w:r>
    </w:p>
    <w:p w:rsidR="00724603" w:rsidRPr="00724603" w:rsidRDefault="00724603" w:rsidP="00724603">
      <w:pPr>
        <w:suppressAutoHyphens/>
        <w:spacing w:line="276" w:lineRule="auto"/>
        <w:ind w:firstLine="567"/>
        <w:jc w:val="both"/>
        <w:textDirection w:val="btLr"/>
        <w:textAlignment w:val="top"/>
        <w:outlineLvl w:val="0"/>
        <w:rPr>
          <w:rFonts w:eastAsia="Calibri" w:cs="Calibri"/>
          <w:position w:val="-1"/>
          <w:sz w:val="24"/>
        </w:rPr>
      </w:pPr>
      <w:r w:rsidRPr="00724603">
        <w:rPr>
          <w:rFonts w:eastAsia="Calibri" w:cs="Calibri"/>
          <w:position w:val="-1"/>
          <w:sz w:val="24"/>
        </w:rPr>
        <w:t xml:space="preserve">Комунальне підприємство «Комбінат комунальних підприємств» Роменської міської ради» є </w:t>
      </w:r>
      <w:r w:rsidRPr="00724603">
        <w:rPr>
          <w:sz w:val="24"/>
        </w:rPr>
        <w:t xml:space="preserve">об’єктом критичної інфраструктури </w:t>
      </w:r>
      <w:r w:rsidRPr="00724603">
        <w:rPr>
          <w:rFonts w:eastAsia="Calibri" w:cs="Calibri"/>
          <w:position w:val="-1"/>
          <w:sz w:val="24"/>
        </w:rPr>
        <w:t xml:space="preserve">Роменської міської територіальної громади, яке забезпечує вивезення, розміщення та захоронення твердих побутових відходів за тарифами </w:t>
      </w:r>
      <w:r w:rsidRPr="00724603">
        <w:rPr>
          <w:rFonts w:eastAsia="Calibri" w:cs="Calibri"/>
          <w:position w:val="-1"/>
          <w:sz w:val="24"/>
        </w:rPr>
        <w:lastRenderedPageBreak/>
        <w:t xml:space="preserve">затвердженими Рішеннями виконавчого комітету Роменської міської ради від 19.09.2018 № 106 та № 107. </w:t>
      </w:r>
    </w:p>
    <w:p w:rsidR="00724603" w:rsidRPr="00724603" w:rsidRDefault="00724603" w:rsidP="00724603">
      <w:pPr>
        <w:shd w:val="clear" w:color="auto" w:fill="FFFFFF"/>
        <w:spacing w:line="276" w:lineRule="auto"/>
        <w:ind w:firstLine="567"/>
        <w:jc w:val="both"/>
        <w:textDirection w:val="btLr"/>
        <w:textAlignment w:val="baseline"/>
        <w:rPr>
          <w:sz w:val="24"/>
          <w:lang w:eastAsia="en-US"/>
        </w:rPr>
      </w:pPr>
      <w:r w:rsidRPr="00724603">
        <w:rPr>
          <w:sz w:val="24"/>
          <w:lang w:eastAsia="en-US"/>
        </w:rPr>
        <w:t xml:space="preserve">Діючі тарифи на послуги </w:t>
      </w:r>
      <w:r w:rsidRPr="00724603">
        <w:rPr>
          <w:color w:val="000000"/>
          <w:sz w:val="24"/>
          <w:lang w:eastAsia="en-US"/>
        </w:rPr>
        <w:t>не покривають витрат на надання послуг, при цьому зростають тарифи на енергоносії, витрати на оплату праці, придбання необхідних матеріалів, сплату податків, що призводить до збиткової діяльності підприємства</w:t>
      </w:r>
      <w:r w:rsidRPr="00724603">
        <w:rPr>
          <w:sz w:val="24"/>
          <w:lang w:eastAsia="en-US"/>
        </w:rPr>
        <w:t xml:space="preserve"> та до неспроможності своєчасно та в повному розмірі розраховуватись за зобов’язаннями. </w:t>
      </w:r>
    </w:p>
    <w:p w:rsidR="00724603" w:rsidRPr="00724603" w:rsidRDefault="00724603" w:rsidP="00724603">
      <w:pPr>
        <w:shd w:val="clear" w:color="auto" w:fill="FFFFFF"/>
        <w:spacing w:line="276" w:lineRule="auto"/>
        <w:ind w:firstLine="567"/>
        <w:jc w:val="both"/>
        <w:textDirection w:val="btLr"/>
        <w:textAlignment w:val="baseline"/>
        <w:rPr>
          <w:sz w:val="24"/>
          <w:lang w:eastAsia="en-US"/>
        </w:rPr>
      </w:pPr>
      <w:r w:rsidRPr="00724603">
        <w:rPr>
          <w:sz w:val="24"/>
          <w:lang w:eastAsia="en-US"/>
        </w:rPr>
        <w:t>Вищенаведені чинники призвели до зменшення у підприємства власних обігових коштів для надання послуг з вивезення твердих побутових відходів, забезпечення благоустрою громади.</w:t>
      </w:r>
    </w:p>
    <w:p w:rsidR="00724603" w:rsidRPr="00724603" w:rsidRDefault="00724603" w:rsidP="00724603">
      <w:pPr>
        <w:shd w:val="clear" w:color="auto" w:fill="FFFFFF"/>
        <w:spacing w:line="276" w:lineRule="auto"/>
        <w:ind w:firstLine="567"/>
        <w:jc w:val="both"/>
        <w:textDirection w:val="btLr"/>
        <w:textAlignment w:val="baseline"/>
        <w:rPr>
          <w:sz w:val="24"/>
          <w:lang w:eastAsia="en-US"/>
        </w:rPr>
      </w:pPr>
      <w:r w:rsidRPr="00724603">
        <w:rPr>
          <w:sz w:val="24"/>
          <w:lang w:eastAsia="en-US"/>
        </w:rPr>
        <w:t xml:space="preserve">Програма фінансової підтримки Комунального підприємства «Комбінат комунальних підприємств» Роменської міської ради» </w:t>
      </w:r>
      <w:r w:rsidRPr="00724603">
        <w:rPr>
          <w:color w:val="000000"/>
          <w:sz w:val="24"/>
          <w:lang w:eastAsia="en-US"/>
        </w:rPr>
        <w:t>на 2025 рік</w:t>
      </w:r>
      <w:r w:rsidRPr="00724603">
        <w:rPr>
          <w:sz w:val="24"/>
          <w:lang w:eastAsia="en-US"/>
        </w:rPr>
        <w:t xml:space="preserve"> (надалі Програма) розроблена відповідно до статті 91 Бюджетного кодексу України, Закону України «Про місцеве самоврядування в Україні», Господарського кодексу України, з метою створення умов для реалізації якісних послуг суб’єктам господарювання та населенню, сприяння поліпшенню фінансово-господарської діяльності зазначеного підприємства, а також для покращення санітарного стану громади.</w:t>
      </w:r>
    </w:p>
    <w:p w:rsidR="00724603" w:rsidRPr="00724603" w:rsidRDefault="00724603" w:rsidP="00724603">
      <w:pPr>
        <w:pBdr>
          <w:top w:val="nil"/>
          <w:left w:val="nil"/>
          <w:bottom w:val="nil"/>
          <w:right w:val="nil"/>
          <w:between w:val="nil"/>
        </w:pBdr>
        <w:suppressAutoHyphens/>
        <w:spacing w:after="120" w:line="276" w:lineRule="auto"/>
        <w:ind w:leftChars="-1" w:left="-1" w:hangingChars="1" w:hanging="2"/>
        <w:jc w:val="center"/>
        <w:textDirection w:val="btLr"/>
        <w:textAlignment w:val="top"/>
        <w:outlineLvl w:val="0"/>
        <w:rPr>
          <w:b/>
          <w:color w:val="000000"/>
          <w:position w:val="-1"/>
          <w:sz w:val="24"/>
        </w:rPr>
      </w:pPr>
      <w:r w:rsidRPr="00724603">
        <w:rPr>
          <w:b/>
          <w:color w:val="000000"/>
          <w:position w:val="-1"/>
          <w:sz w:val="24"/>
        </w:rPr>
        <w:t>ІІІ. Мета і завдання Програми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Головною метою Програми є збереження дієздатності КП «Комбінат комунальних підприємств» Роменської міської ради» та його трудового потенціалу, забезпечення стабільної роботи комунального підприємства громади згідно з його функціональним призначенням, забезпечення повного збирання, перевезення та захоронення побутових відходів і обмеження їх шкідливого впливу на навколишнє природне середовище та здоров’я людей, виконання зобов’язань з виплати заробітної плати працівникам, оздоровлення фінансового стану підприємства за рахунок надання фінансової підтримки, поліпшення екологічного і санітарного стану та естетичного вигляду громади.</w:t>
      </w:r>
    </w:p>
    <w:p w:rsidR="00724603" w:rsidRPr="00724603" w:rsidRDefault="00724603" w:rsidP="00724603">
      <w:pPr>
        <w:pBdr>
          <w:top w:val="nil"/>
          <w:left w:val="nil"/>
          <w:bottom w:val="nil"/>
          <w:right w:val="nil"/>
          <w:between w:val="nil"/>
        </w:pBdr>
        <w:suppressAutoHyphens/>
        <w:spacing w:after="120" w:line="276" w:lineRule="auto"/>
        <w:ind w:leftChars="-1" w:left="-1" w:hangingChars="1" w:hanging="2"/>
        <w:jc w:val="center"/>
        <w:textDirection w:val="btLr"/>
        <w:textAlignment w:val="top"/>
        <w:outlineLvl w:val="0"/>
        <w:rPr>
          <w:b/>
          <w:color w:val="000000"/>
          <w:position w:val="-1"/>
          <w:sz w:val="24"/>
        </w:rPr>
      </w:pPr>
      <w:r w:rsidRPr="00724603">
        <w:rPr>
          <w:b/>
          <w:color w:val="000000"/>
          <w:position w:val="-1"/>
          <w:sz w:val="24"/>
        </w:rPr>
        <w:t>IV. Обґрунтування шляхів і способів роз’яснення проблеми</w:t>
      </w:r>
    </w:p>
    <w:p w:rsidR="00724603" w:rsidRPr="00724603" w:rsidRDefault="00724603" w:rsidP="00724603">
      <w:pPr>
        <w:shd w:val="clear" w:color="auto" w:fill="FFFFFF"/>
        <w:spacing w:after="120" w:line="276" w:lineRule="auto"/>
        <w:ind w:firstLine="567"/>
        <w:jc w:val="both"/>
        <w:textDirection w:val="btLr"/>
        <w:textAlignment w:val="baseline"/>
        <w:rPr>
          <w:color w:val="000000"/>
          <w:sz w:val="24"/>
          <w:lang w:eastAsia="en-US"/>
        </w:rPr>
      </w:pPr>
      <w:r w:rsidRPr="00724603">
        <w:rPr>
          <w:sz w:val="24"/>
          <w:lang w:eastAsia="en-US"/>
        </w:rPr>
        <w:t xml:space="preserve">Надання фінансової підтримки Комунальному підприємству «Комбінат комунальних підприємств» Роменської міської ради» буде здійснено за рахунок коштів бюджету Роменської міської територіальної громади. </w:t>
      </w:r>
      <w:r w:rsidRPr="00724603">
        <w:rPr>
          <w:color w:val="000000"/>
          <w:sz w:val="24"/>
          <w:lang w:eastAsia="en-US"/>
        </w:rPr>
        <w:t>При цьому підприємство використовуватиме кошти за цільовим призначенням відповідно до рішення міської ради про виділення бюджетних коштів.</w:t>
      </w:r>
    </w:p>
    <w:p w:rsidR="00724603" w:rsidRPr="00724603" w:rsidRDefault="00724603" w:rsidP="00724603">
      <w:pPr>
        <w:pBdr>
          <w:top w:val="nil"/>
          <w:left w:val="nil"/>
          <w:bottom w:val="nil"/>
          <w:right w:val="nil"/>
          <w:between w:val="nil"/>
        </w:pBdr>
        <w:suppressAutoHyphens/>
        <w:spacing w:after="120" w:line="276" w:lineRule="auto"/>
        <w:ind w:leftChars="-1" w:left="-1" w:hangingChars="1" w:hanging="2"/>
        <w:jc w:val="center"/>
        <w:textDirection w:val="btLr"/>
        <w:textAlignment w:val="top"/>
        <w:outlineLvl w:val="0"/>
        <w:rPr>
          <w:b/>
          <w:color w:val="000000"/>
          <w:position w:val="-1"/>
          <w:sz w:val="24"/>
        </w:rPr>
      </w:pPr>
      <w:r w:rsidRPr="00724603">
        <w:rPr>
          <w:b/>
          <w:color w:val="000000"/>
          <w:position w:val="-1"/>
          <w:sz w:val="24"/>
        </w:rPr>
        <w:t>V. Організація реалізації Програми та здійснення контролю за її виконанням</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Реалізація програми покладається на управління житлово-комунального господарства Роменської міської ради у партнерстві з КП «Комбінат комунальних підприємств» Роменської міської ради». У випадку необхідності коригування цієї Програми відповідні зміни до неї вносяться рішенням міської ради.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Безпосередній контроль за виконанням завдань програми здійснює відповідальний виконавець.</w:t>
      </w:r>
    </w:p>
    <w:p w:rsidR="00724603" w:rsidRPr="00724603" w:rsidRDefault="00724603" w:rsidP="00724603">
      <w:pPr>
        <w:pBdr>
          <w:top w:val="nil"/>
          <w:left w:val="nil"/>
          <w:bottom w:val="nil"/>
          <w:right w:val="nil"/>
          <w:between w:val="nil"/>
        </w:pBdr>
        <w:suppressAutoHyphens/>
        <w:spacing w:after="120" w:line="276" w:lineRule="auto"/>
        <w:ind w:leftChars="-1" w:left="-1" w:hangingChars="1" w:hanging="2"/>
        <w:jc w:val="center"/>
        <w:textDirection w:val="btLr"/>
        <w:textAlignment w:val="top"/>
        <w:outlineLvl w:val="0"/>
        <w:rPr>
          <w:b/>
          <w:color w:val="000000"/>
          <w:position w:val="-1"/>
          <w:sz w:val="24"/>
        </w:rPr>
      </w:pPr>
      <w:r w:rsidRPr="00724603">
        <w:rPr>
          <w:b/>
          <w:color w:val="000000"/>
          <w:position w:val="-1"/>
          <w:sz w:val="24"/>
        </w:rPr>
        <w:t>VI. Фінансова забезпеченість Програми</w:t>
      </w:r>
    </w:p>
    <w:p w:rsidR="00724603" w:rsidRPr="00BC6DD6" w:rsidRDefault="00724603" w:rsidP="00724603">
      <w:pPr>
        <w:shd w:val="clear" w:color="auto" w:fill="FFFFFF"/>
        <w:spacing w:after="120" w:line="276" w:lineRule="auto"/>
        <w:ind w:firstLine="567"/>
        <w:jc w:val="both"/>
        <w:textDirection w:val="btLr"/>
        <w:textAlignment w:val="baseline"/>
        <w:rPr>
          <w:sz w:val="24"/>
          <w:lang w:eastAsia="en-US"/>
        </w:rPr>
      </w:pPr>
      <w:r w:rsidRPr="00BC6DD6">
        <w:rPr>
          <w:sz w:val="24"/>
          <w:lang w:eastAsia="en-US"/>
        </w:rPr>
        <w:t xml:space="preserve">Виконавцями Програми </w:t>
      </w:r>
      <w:r w:rsidR="00BC6DD6" w:rsidRPr="00BC6DD6">
        <w:rPr>
          <w:sz w:val="24"/>
          <w:lang w:eastAsia="en-US"/>
        </w:rPr>
        <w:t>визнати</w:t>
      </w:r>
      <w:r w:rsidRPr="00BC6DD6">
        <w:rPr>
          <w:sz w:val="24"/>
          <w:lang w:eastAsia="en-US"/>
        </w:rPr>
        <w:t>:</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1) Управління житлово-комунального господарства Роменської міської ради – головний розпорядник бюджетних коштів;</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lastRenderedPageBreak/>
        <w:t>2) Комунальне підприємство «Комбінат комунальних підприємств» Роменської міської ради» – одержувач бюджетних коштів на виконання заходів Програми.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Обсяги фінансування Програми наведені в додатку 1</w:t>
      </w:r>
      <w:r w:rsidR="00262A6F">
        <w:rPr>
          <w:sz w:val="24"/>
          <w:lang w:eastAsia="en-US"/>
        </w:rPr>
        <w:t xml:space="preserve"> до Програми</w:t>
      </w:r>
      <w:r w:rsidRPr="00724603">
        <w:rPr>
          <w:sz w:val="24"/>
          <w:lang w:eastAsia="en-US"/>
        </w:rPr>
        <w:t>. Протягом року суми фінансування можуть бути скориговані.</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наведений у додатку 2</w:t>
      </w:r>
      <w:r w:rsidR="00262A6F">
        <w:rPr>
          <w:sz w:val="24"/>
          <w:lang w:eastAsia="en-US"/>
        </w:rPr>
        <w:t xml:space="preserve"> до Програми</w:t>
      </w:r>
      <w:r w:rsidRPr="00724603">
        <w:rPr>
          <w:sz w:val="24"/>
          <w:lang w:eastAsia="en-US"/>
        </w:rPr>
        <w:t>.</w:t>
      </w:r>
    </w:p>
    <w:p w:rsidR="00724603" w:rsidRPr="00724603" w:rsidRDefault="00724603" w:rsidP="00724603">
      <w:pPr>
        <w:pBdr>
          <w:top w:val="nil"/>
          <w:left w:val="nil"/>
          <w:bottom w:val="nil"/>
          <w:right w:val="nil"/>
          <w:between w:val="nil"/>
        </w:pBdr>
        <w:suppressAutoHyphens/>
        <w:spacing w:after="120" w:line="276" w:lineRule="auto"/>
        <w:ind w:leftChars="-1" w:left="-1" w:hangingChars="1" w:hanging="2"/>
        <w:jc w:val="center"/>
        <w:textDirection w:val="btLr"/>
        <w:textAlignment w:val="top"/>
        <w:outlineLvl w:val="0"/>
        <w:rPr>
          <w:color w:val="000000"/>
          <w:position w:val="-1"/>
          <w:sz w:val="24"/>
        </w:rPr>
      </w:pPr>
      <w:r w:rsidRPr="00724603">
        <w:rPr>
          <w:b/>
          <w:color w:val="000000"/>
          <w:position w:val="-1"/>
          <w:sz w:val="24"/>
        </w:rPr>
        <w:t>VII. Очікувані результати виконання Програми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Виконання Програми дасть можливість забезпечити: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 xml:space="preserve">якісне надання послуг з вивезення, розміщення та захоронення ТПВ, </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виконання зобов’язань з виплати заробітної плати працівникам;</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створення умов для більш стабільної і беззбиткової роботи комунального підприємства при здійсненні своєї господарської діяльності;</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оздоровлення фінансового стану підприємства за рахунок надання фінансової підтримки;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дотримання нормативів, норм, стандартів, порядків і правил при виробництві і наданні послуг.</w:t>
      </w:r>
    </w:p>
    <w:p w:rsidR="00724603" w:rsidRPr="00724603" w:rsidRDefault="00724603" w:rsidP="00724603">
      <w:pPr>
        <w:pBdr>
          <w:top w:val="nil"/>
          <w:left w:val="nil"/>
          <w:bottom w:val="nil"/>
          <w:right w:val="nil"/>
          <w:between w:val="nil"/>
        </w:pBdr>
        <w:suppressAutoHyphens/>
        <w:spacing w:after="120" w:line="276" w:lineRule="auto"/>
        <w:ind w:leftChars="-1" w:left="-1" w:hangingChars="1" w:hanging="2"/>
        <w:jc w:val="center"/>
        <w:textDirection w:val="btLr"/>
        <w:textAlignment w:val="top"/>
        <w:outlineLvl w:val="0"/>
        <w:rPr>
          <w:b/>
          <w:color w:val="000000"/>
          <w:position w:val="-1"/>
          <w:sz w:val="24"/>
        </w:rPr>
      </w:pPr>
      <w:r w:rsidRPr="00724603">
        <w:rPr>
          <w:b/>
          <w:color w:val="000000"/>
          <w:position w:val="-1"/>
          <w:sz w:val="24"/>
        </w:rPr>
        <w:t xml:space="preserve">VIII. Координація та контроль за виконанням Програми     </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724603" w:rsidRPr="00724603" w:rsidRDefault="00724603" w:rsidP="00724603">
      <w:pPr>
        <w:shd w:val="clear" w:color="auto" w:fill="FFFFFF"/>
        <w:spacing w:line="276" w:lineRule="auto"/>
        <w:ind w:firstLine="425"/>
        <w:jc w:val="both"/>
        <w:textDirection w:val="btLr"/>
        <w:textAlignment w:val="baseline"/>
        <w:rPr>
          <w:sz w:val="24"/>
          <w:lang w:val="ru-RU" w:eastAsia="en-US"/>
        </w:rPr>
      </w:pPr>
      <w:proofErr w:type="spellStart"/>
      <w:r w:rsidRPr="00724603">
        <w:rPr>
          <w:sz w:val="24"/>
          <w:lang w:val="ru-RU" w:eastAsia="en-US"/>
        </w:rPr>
        <w:t>Інформація</w:t>
      </w:r>
      <w:proofErr w:type="spellEnd"/>
      <w:r w:rsidRPr="00724603">
        <w:rPr>
          <w:sz w:val="24"/>
          <w:lang w:val="ru-RU" w:eastAsia="en-US"/>
        </w:rPr>
        <w:t xml:space="preserve"> про </w:t>
      </w:r>
      <w:proofErr w:type="spellStart"/>
      <w:r w:rsidRPr="00724603">
        <w:rPr>
          <w:sz w:val="24"/>
          <w:lang w:val="ru-RU" w:eastAsia="en-US"/>
        </w:rPr>
        <w:t>хід</w:t>
      </w:r>
      <w:proofErr w:type="spellEnd"/>
      <w:r w:rsidRPr="00724603">
        <w:rPr>
          <w:sz w:val="24"/>
          <w:lang w:val="ru-RU" w:eastAsia="en-US"/>
        </w:rPr>
        <w:t xml:space="preserve"> </w:t>
      </w:r>
      <w:proofErr w:type="spellStart"/>
      <w:r w:rsidRPr="00724603">
        <w:rPr>
          <w:sz w:val="24"/>
          <w:lang w:val="ru-RU" w:eastAsia="en-US"/>
        </w:rPr>
        <w:t>виконання</w:t>
      </w:r>
      <w:proofErr w:type="spellEnd"/>
      <w:r w:rsidRPr="00724603">
        <w:rPr>
          <w:sz w:val="24"/>
          <w:lang w:val="ru-RU" w:eastAsia="en-US"/>
        </w:rPr>
        <w:t xml:space="preserve"> </w:t>
      </w:r>
      <w:proofErr w:type="spellStart"/>
      <w:r w:rsidRPr="00724603">
        <w:rPr>
          <w:sz w:val="24"/>
          <w:lang w:val="ru-RU" w:eastAsia="en-US"/>
        </w:rPr>
        <w:t>Програми</w:t>
      </w:r>
      <w:proofErr w:type="spellEnd"/>
      <w:r w:rsidRPr="00724603">
        <w:rPr>
          <w:sz w:val="24"/>
          <w:lang w:val="ru-RU" w:eastAsia="en-US"/>
        </w:rPr>
        <w:t xml:space="preserve"> </w:t>
      </w:r>
      <w:proofErr w:type="spellStart"/>
      <w:r w:rsidRPr="00724603">
        <w:rPr>
          <w:sz w:val="24"/>
          <w:lang w:val="ru-RU" w:eastAsia="en-US"/>
        </w:rPr>
        <w:t>має</w:t>
      </w:r>
      <w:proofErr w:type="spellEnd"/>
      <w:r w:rsidRPr="00724603">
        <w:rPr>
          <w:sz w:val="24"/>
          <w:lang w:val="ru-RU" w:eastAsia="en-US"/>
        </w:rPr>
        <w:t xml:space="preserve"> </w:t>
      </w:r>
      <w:proofErr w:type="spellStart"/>
      <w:r w:rsidRPr="00724603">
        <w:rPr>
          <w:sz w:val="24"/>
          <w:lang w:val="ru-RU" w:eastAsia="en-US"/>
        </w:rPr>
        <w:t>заслуховуватися</w:t>
      </w:r>
      <w:proofErr w:type="spellEnd"/>
      <w:r w:rsidRPr="00724603">
        <w:rPr>
          <w:sz w:val="24"/>
          <w:lang w:val="ru-RU" w:eastAsia="en-US"/>
        </w:rPr>
        <w:t xml:space="preserve"> </w:t>
      </w:r>
      <w:proofErr w:type="spellStart"/>
      <w:r w:rsidRPr="00724603">
        <w:rPr>
          <w:sz w:val="24"/>
          <w:lang w:val="ru-RU" w:eastAsia="en-US"/>
        </w:rPr>
        <w:t>щороку</w:t>
      </w:r>
      <w:proofErr w:type="spellEnd"/>
      <w:r w:rsidRPr="00724603">
        <w:rPr>
          <w:sz w:val="24"/>
          <w:lang w:val="ru-RU" w:eastAsia="en-US"/>
        </w:rPr>
        <w:t xml:space="preserve"> на </w:t>
      </w:r>
      <w:r w:rsidR="00262A6F">
        <w:rPr>
          <w:sz w:val="24"/>
          <w:lang w:val="ru-RU" w:eastAsia="en-US"/>
        </w:rPr>
        <w:t xml:space="preserve">пленарному </w:t>
      </w:r>
      <w:proofErr w:type="spellStart"/>
      <w:r w:rsidRPr="00724603">
        <w:rPr>
          <w:sz w:val="24"/>
          <w:lang w:val="ru-RU" w:eastAsia="en-US"/>
        </w:rPr>
        <w:t>засіданні</w:t>
      </w:r>
      <w:proofErr w:type="spellEnd"/>
      <w:r w:rsidR="00262A6F">
        <w:rPr>
          <w:sz w:val="24"/>
          <w:lang w:val="ru-RU" w:eastAsia="en-US"/>
        </w:rPr>
        <w:t xml:space="preserve"> </w:t>
      </w:r>
      <w:proofErr w:type="spellStart"/>
      <w:r w:rsidR="00262A6F">
        <w:rPr>
          <w:sz w:val="24"/>
          <w:lang w:val="ru-RU" w:eastAsia="en-US"/>
        </w:rPr>
        <w:t>сесії</w:t>
      </w:r>
      <w:proofErr w:type="spellEnd"/>
      <w:r w:rsidR="00262A6F">
        <w:rPr>
          <w:sz w:val="24"/>
          <w:lang w:val="ru-RU" w:eastAsia="en-US"/>
        </w:rPr>
        <w:t xml:space="preserve"> </w:t>
      </w:r>
      <w:proofErr w:type="spellStart"/>
      <w:r w:rsidRPr="00724603">
        <w:rPr>
          <w:sz w:val="24"/>
          <w:lang w:val="ru-RU" w:eastAsia="en-US"/>
        </w:rPr>
        <w:t>міської</w:t>
      </w:r>
      <w:proofErr w:type="spellEnd"/>
      <w:r w:rsidRPr="00724603">
        <w:rPr>
          <w:sz w:val="24"/>
          <w:lang w:val="ru-RU" w:eastAsia="en-US"/>
        </w:rPr>
        <w:t xml:space="preserve"> ради за </w:t>
      </w:r>
      <w:proofErr w:type="spellStart"/>
      <w:r w:rsidRPr="00724603">
        <w:rPr>
          <w:sz w:val="24"/>
          <w:lang w:val="ru-RU" w:eastAsia="en-US"/>
        </w:rPr>
        <w:t>підсумками</w:t>
      </w:r>
      <w:proofErr w:type="spellEnd"/>
      <w:r w:rsidRPr="00724603">
        <w:rPr>
          <w:sz w:val="24"/>
          <w:lang w:val="ru-RU" w:eastAsia="en-US"/>
        </w:rPr>
        <w:t xml:space="preserve"> року, </w:t>
      </w:r>
      <w:proofErr w:type="spellStart"/>
      <w:r w:rsidRPr="00724603">
        <w:rPr>
          <w:sz w:val="24"/>
          <w:lang w:val="ru-RU" w:eastAsia="en-US"/>
        </w:rPr>
        <w:t>наступному</w:t>
      </w:r>
      <w:proofErr w:type="spellEnd"/>
      <w:r w:rsidRPr="00724603">
        <w:rPr>
          <w:sz w:val="24"/>
          <w:lang w:val="ru-RU" w:eastAsia="en-US"/>
        </w:rPr>
        <w:t xml:space="preserve"> за </w:t>
      </w:r>
      <w:proofErr w:type="spellStart"/>
      <w:r w:rsidRPr="00724603">
        <w:rPr>
          <w:sz w:val="24"/>
          <w:lang w:val="ru-RU" w:eastAsia="en-US"/>
        </w:rPr>
        <w:t>звітним</w:t>
      </w:r>
      <w:proofErr w:type="spellEnd"/>
      <w:r w:rsidRPr="00724603">
        <w:rPr>
          <w:sz w:val="24"/>
          <w:lang w:val="ru-RU" w:eastAsia="en-US"/>
        </w:rPr>
        <w:t>.</w:t>
      </w:r>
    </w:p>
    <w:p w:rsidR="00D02992" w:rsidRPr="00D56686" w:rsidRDefault="00D02992" w:rsidP="00D56686">
      <w:pPr>
        <w:shd w:val="clear" w:color="auto" w:fill="FFFFFF"/>
        <w:spacing w:line="276" w:lineRule="auto"/>
        <w:ind w:firstLine="425"/>
        <w:jc w:val="both"/>
        <w:textDirection w:val="btLr"/>
        <w:textAlignment w:val="baseline"/>
        <w:rPr>
          <w:sz w:val="24"/>
          <w:lang w:val="ru-RU" w:eastAsia="en-US"/>
        </w:rPr>
      </w:pPr>
    </w:p>
    <w:p w:rsidR="00D02992" w:rsidRPr="00D56686" w:rsidRDefault="00D02992" w:rsidP="00D56686">
      <w:pPr>
        <w:pBdr>
          <w:top w:val="nil"/>
          <w:left w:val="nil"/>
          <w:bottom w:val="nil"/>
          <w:right w:val="nil"/>
          <w:between w:val="nil"/>
        </w:pBdr>
        <w:shd w:val="clear" w:color="auto" w:fill="FFFFFF"/>
        <w:suppressAutoHyphens/>
        <w:spacing w:line="276" w:lineRule="auto"/>
        <w:ind w:leftChars="-1" w:left="-1" w:hangingChars="1" w:hanging="2"/>
        <w:jc w:val="both"/>
        <w:textDirection w:val="btLr"/>
        <w:textAlignment w:val="top"/>
        <w:outlineLvl w:val="0"/>
        <w:rPr>
          <w:sz w:val="24"/>
          <w:lang w:eastAsia="en-US"/>
        </w:rPr>
        <w:sectPr w:rsidR="00D02992" w:rsidRPr="00D56686" w:rsidSect="00717542">
          <w:headerReference w:type="default" r:id="rId10"/>
          <w:footerReference w:type="default" r:id="rId11"/>
          <w:pgSz w:w="11906" w:h="16838"/>
          <w:pgMar w:top="1134" w:right="567" w:bottom="851" w:left="1701" w:header="709" w:footer="709" w:gutter="0"/>
          <w:pgNumType w:start="1"/>
          <w:cols w:space="720"/>
          <w:docGrid w:linePitch="299"/>
        </w:sectPr>
      </w:pPr>
    </w:p>
    <w:p w:rsidR="00D02992" w:rsidRPr="00D56686" w:rsidRDefault="00D02992" w:rsidP="00D56686">
      <w:pPr>
        <w:pBdr>
          <w:top w:val="nil"/>
          <w:left w:val="nil"/>
          <w:bottom w:val="nil"/>
          <w:right w:val="nil"/>
          <w:between w:val="nil"/>
        </w:pBdr>
        <w:tabs>
          <w:tab w:val="left" w:pos="4678"/>
          <w:tab w:val="left" w:pos="5103"/>
          <w:tab w:val="left" w:pos="5245"/>
        </w:tabs>
        <w:suppressAutoHyphens/>
        <w:spacing w:line="276" w:lineRule="auto"/>
        <w:ind w:leftChars="-1" w:left="-3" w:firstLineChars="2118" w:firstLine="5083"/>
        <w:textDirection w:val="btLr"/>
        <w:textAlignment w:val="top"/>
        <w:outlineLvl w:val="0"/>
        <w:rPr>
          <w:color w:val="000000"/>
          <w:position w:val="-1"/>
          <w:sz w:val="24"/>
        </w:rPr>
      </w:pPr>
      <w:r w:rsidRPr="00D56686">
        <w:rPr>
          <w:b/>
          <w:color w:val="000000"/>
          <w:position w:val="-1"/>
          <w:sz w:val="24"/>
        </w:rPr>
        <w:lastRenderedPageBreak/>
        <w:t>Додаток 1</w:t>
      </w:r>
    </w:p>
    <w:p w:rsidR="00D02992" w:rsidRPr="00D56686" w:rsidRDefault="00D02992" w:rsidP="00D56686">
      <w:pPr>
        <w:pBdr>
          <w:top w:val="nil"/>
          <w:left w:val="nil"/>
          <w:bottom w:val="nil"/>
          <w:right w:val="nil"/>
          <w:between w:val="nil"/>
        </w:pBdr>
        <w:tabs>
          <w:tab w:val="left" w:pos="2977"/>
          <w:tab w:val="left" w:pos="3119"/>
          <w:tab w:val="left" w:pos="3261"/>
          <w:tab w:val="left" w:pos="3402"/>
          <w:tab w:val="left" w:pos="4536"/>
        </w:tabs>
        <w:suppressAutoHyphens/>
        <w:spacing w:line="276" w:lineRule="auto"/>
        <w:ind w:leftChars="-1" w:left="-3" w:firstLineChars="2118" w:firstLine="5083"/>
        <w:textDirection w:val="btLr"/>
        <w:textAlignment w:val="top"/>
        <w:outlineLvl w:val="0"/>
        <w:rPr>
          <w:color w:val="000000"/>
          <w:position w:val="-1"/>
          <w:sz w:val="24"/>
        </w:rPr>
      </w:pPr>
      <w:r w:rsidRPr="00D56686">
        <w:rPr>
          <w:b/>
          <w:color w:val="000000"/>
          <w:position w:val="-1"/>
          <w:sz w:val="24"/>
        </w:rPr>
        <w:t xml:space="preserve">до Програми фінансової підтримки </w:t>
      </w:r>
    </w:p>
    <w:p w:rsidR="00D02992" w:rsidRPr="00D56686" w:rsidRDefault="00D02992" w:rsidP="00D56686">
      <w:pPr>
        <w:pBdr>
          <w:top w:val="nil"/>
          <w:left w:val="nil"/>
          <w:bottom w:val="nil"/>
          <w:right w:val="nil"/>
          <w:between w:val="nil"/>
        </w:pBdr>
        <w:tabs>
          <w:tab w:val="left" w:pos="4536"/>
        </w:tabs>
        <w:suppressAutoHyphens/>
        <w:spacing w:line="276" w:lineRule="auto"/>
        <w:ind w:leftChars="-1" w:left="-3" w:firstLineChars="2118" w:firstLine="5083"/>
        <w:textDirection w:val="btLr"/>
        <w:textAlignment w:val="top"/>
        <w:outlineLvl w:val="0"/>
        <w:rPr>
          <w:b/>
          <w:color w:val="000000"/>
          <w:position w:val="-1"/>
          <w:sz w:val="24"/>
        </w:rPr>
      </w:pPr>
      <w:r w:rsidRPr="00D56686">
        <w:rPr>
          <w:b/>
          <w:color w:val="000000"/>
          <w:position w:val="-1"/>
          <w:sz w:val="24"/>
        </w:rPr>
        <w:t xml:space="preserve">Комунального підприємства «Комбінат </w:t>
      </w:r>
    </w:p>
    <w:p w:rsidR="00D02992" w:rsidRPr="00D56686" w:rsidRDefault="00D02992" w:rsidP="00D56686">
      <w:pPr>
        <w:pBdr>
          <w:top w:val="nil"/>
          <w:left w:val="nil"/>
          <w:bottom w:val="nil"/>
          <w:right w:val="nil"/>
          <w:between w:val="nil"/>
        </w:pBdr>
        <w:tabs>
          <w:tab w:val="left" w:pos="4536"/>
        </w:tabs>
        <w:suppressAutoHyphens/>
        <w:spacing w:line="276" w:lineRule="auto"/>
        <w:ind w:leftChars="-1" w:left="-3" w:firstLineChars="2118" w:firstLine="5083"/>
        <w:textDirection w:val="btLr"/>
        <w:textAlignment w:val="top"/>
        <w:outlineLvl w:val="0"/>
        <w:rPr>
          <w:b/>
          <w:color w:val="000000"/>
          <w:position w:val="-1"/>
          <w:sz w:val="24"/>
        </w:rPr>
      </w:pPr>
      <w:r w:rsidRPr="00D56686">
        <w:rPr>
          <w:b/>
          <w:color w:val="000000"/>
          <w:position w:val="-1"/>
          <w:sz w:val="24"/>
        </w:rPr>
        <w:t xml:space="preserve">комунальних підприємств» </w:t>
      </w:r>
    </w:p>
    <w:p w:rsidR="00D02992" w:rsidRPr="00D56686" w:rsidRDefault="00D02992" w:rsidP="00D56686">
      <w:pPr>
        <w:pBdr>
          <w:top w:val="nil"/>
          <w:left w:val="nil"/>
          <w:bottom w:val="nil"/>
          <w:right w:val="nil"/>
          <w:between w:val="nil"/>
        </w:pBdr>
        <w:tabs>
          <w:tab w:val="left" w:pos="4536"/>
        </w:tabs>
        <w:suppressAutoHyphens/>
        <w:spacing w:line="276" w:lineRule="auto"/>
        <w:ind w:leftChars="-1" w:left="-3" w:firstLineChars="2118" w:firstLine="5083"/>
        <w:textDirection w:val="btLr"/>
        <w:textAlignment w:val="top"/>
        <w:outlineLvl w:val="0"/>
        <w:rPr>
          <w:b/>
          <w:position w:val="-1"/>
          <w:sz w:val="24"/>
        </w:rPr>
      </w:pPr>
      <w:r w:rsidRPr="00D56686">
        <w:rPr>
          <w:b/>
          <w:color w:val="000000"/>
          <w:position w:val="-1"/>
          <w:sz w:val="24"/>
        </w:rPr>
        <w:t xml:space="preserve">Роменської міської ради» на </w:t>
      </w:r>
      <w:r w:rsidR="005B3D54" w:rsidRPr="00D56686">
        <w:rPr>
          <w:b/>
          <w:position w:val="-1"/>
          <w:sz w:val="24"/>
        </w:rPr>
        <w:t>202</w:t>
      </w:r>
      <w:r w:rsidR="005B3D54" w:rsidRPr="00D56686">
        <w:rPr>
          <w:b/>
          <w:color w:val="000000"/>
          <w:position w:val="-1"/>
          <w:sz w:val="24"/>
        </w:rPr>
        <w:t xml:space="preserve">5 </w:t>
      </w:r>
      <w:r w:rsidRPr="00D56686">
        <w:rPr>
          <w:b/>
          <w:color w:val="000000"/>
          <w:position w:val="-1"/>
          <w:sz w:val="24"/>
        </w:rPr>
        <w:t>р</w:t>
      </w:r>
      <w:r w:rsidRPr="00D56686">
        <w:rPr>
          <w:b/>
          <w:position w:val="-1"/>
          <w:sz w:val="24"/>
        </w:rPr>
        <w:t>ік</w:t>
      </w:r>
    </w:p>
    <w:p w:rsidR="00D02992" w:rsidRPr="00D56686" w:rsidRDefault="00D02992" w:rsidP="00D56686">
      <w:pPr>
        <w:pBdr>
          <w:top w:val="nil"/>
          <w:left w:val="nil"/>
          <w:bottom w:val="nil"/>
          <w:right w:val="nil"/>
          <w:between w:val="nil"/>
        </w:pBdr>
        <w:suppressAutoHyphens/>
        <w:spacing w:line="276" w:lineRule="auto"/>
        <w:ind w:leftChars="-1" w:left="-1" w:hangingChars="1" w:hanging="2"/>
        <w:jc w:val="right"/>
        <w:textDirection w:val="btLr"/>
        <w:textAlignment w:val="top"/>
        <w:outlineLvl w:val="0"/>
        <w:rPr>
          <w:color w:val="000000"/>
          <w:position w:val="-1"/>
          <w:sz w:val="24"/>
        </w:rPr>
      </w:pPr>
    </w:p>
    <w:p w:rsidR="00D02992" w:rsidRPr="00D56686" w:rsidRDefault="00D02992" w:rsidP="00D56686">
      <w:pPr>
        <w:suppressAutoHyphens/>
        <w:spacing w:line="276" w:lineRule="auto"/>
        <w:ind w:leftChars="-1" w:left="-1" w:hangingChars="1" w:hanging="2"/>
        <w:jc w:val="center"/>
        <w:textDirection w:val="btLr"/>
        <w:textAlignment w:val="top"/>
        <w:outlineLvl w:val="0"/>
        <w:rPr>
          <w:rFonts w:eastAsia="Calibri"/>
          <w:b/>
          <w:position w:val="-1"/>
          <w:sz w:val="24"/>
        </w:rPr>
      </w:pPr>
      <w:r w:rsidRPr="00D56686">
        <w:rPr>
          <w:rFonts w:eastAsia="Calibri"/>
          <w:b/>
          <w:position w:val="-1"/>
          <w:sz w:val="24"/>
        </w:rPr>
        <w:t>Перелік заходів та обсяги фінансування</w:t>
      </w:r>
    </w:p>
    <w:p w:rsidR="00D02992" w:rsidRPr="00D56686" w:rsidRDefault="00D02992" w:rsidP="00D56686">
      <w:pPr>
        <w:suppressAutoHyphens/>
        <w:spacing w:line="276" w:lineRule="auto"/>
        <w:ind w:leftChars="-1" w:left="-1" w:hangingChars="1" w:hanging="2"/>
        <w:jc w:val="center"/>
        <w:textDirection w:val="btLr"/>
        <w:textAlignment w:val="top"/>
        <w:outlineLvl w:val="0"/>
        <w:rPr>
          <w:rFonts w:eastAsia="Calibri"/>
          <w:b/>
          <w:position w:val="-1"/>
          <w:sz w:val="24"/>
        </w:rPr>
      </w:pPr>
      <w:r w:rsidRPr="00D56686">
        <w:rPr>
          <w:rFonts w:eastAsia="Calibri"/>
          <w:b/>
          <w:position w:val="-1"/>
          <w:sz w:val="24"/>
        </w:rPr>
        <w:t>Програми фінансової підтримки Комунального підприємства «Комбінат комунальних підприємств»</w:t>
      </w:r>
    </w:p>
    <w:p w:rsidR="00D02992" w:rsidRPr="00D56686" w:rsidRDefault="00D02992" w:rsidP="00D56686">
      <w:pPr>
        <w:suppressAutoHyphens/>
        <w:spacing w:line="276" w:lineRule="auto"/>
        <w:ind w:leftChars="-1" w:left="-1" w:hangingChars="1" w:hanging="2"/>
        <w:jc w:val="center"/>
        <w:textDirection w:val="btLr"/>
        <w:textAlignment w:val="top"/>
        <w:outlineLvl w:val="0"/>
        <w:rPr>
          <w:rFonts w:eastAsia="Calibri"/>
          <w:b/>
          <w:position w:val="-1"/>
          <w:sz w:val="24"/>
        </w:rPr>
      </w:pPr>
      <w:r w:rsidRPr="00D56686">
        <w:rPr>
          <w:rFonts w:eastAsia="Calibri"/>
          <w:b/>
          <w:position w:val="-1"/>
          <w:sz w:val="24"/>
        </w:rPr>
        <w:t>Роменської міської ради» на 20</w:t>
      </w:r>
      <w:r w:rsidR="005B3D54" w:rsidRPr="00D56686">
        <w:rPr>
          <w:rFonts w:eastAsia="Calibri"/>
          <w:b/>
          <w:position w:val="-1"/>
          <w:sz w:val="24"/>
        </w:rPr>
        <w:t>25</w:t>
      </w:r>
      <w:r w:rsidRPr="00D56686">
        <w:rPr>
          <w:rFonts w:eastAsia="Calibri"/>
          <w:b/>
          <w:position w:val="-1"/>
          <w:sz w:val="24"/>
        </w:rPr>
        <w:t xml:space="preserve"> рік</w:t>
      </w:r>
    </w:p>
    <w:p w:rsidR="00D02992" w:rsidRPr="00D56686" w:rsidRDefault="00D02992" w:rsidP="00D56686">
      <w:pPr>
        <w:suppressAutoHyphens/>
        <w:spacing w:line="276" w:lineRule="auto"/>
        <w:ind w:leftChars="-1" w:left="-1" w:hangingChars="1" w:hanging="2"/>
        <w:jc w:val="center"/>
        <w:textDirection w:val="btLr"/>
        <w:textAlignment w:val="top"/>
        <w:outlineLvl w:val="0"/>
        <w:rPr>
          <w:rFonts w:eastAsia="Calibri"/>
          <w:position w:val="-1"/>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431"/>
        <w:gridCol w:w="3685"/>
        <w:gridCol w:w="2126"/>
      </w:tblGrid>
      <w:tr w:rsidR="00D02992" w:rsidRPr="00D56686" w:rsidTr="00717542">
        <w:trPr>
          <w:trHeight w:val="890"/>
        </w:trPr>
        <w:tc>
          <w:tcPr>
            <w:tcW w:w="505" w:type="dxa"/>
            <w:tcBorders>
              <w:bottom w:val="single" w:sz="4" w:space="0" w:color="auto"/>
            </w:tcBorders>
            <w:vAlign w:val="center"/>
          </w:tcPr>
          <w:p w:rsidR="00D02992" w:rsidRPr="00D56686" w:rsidRDefault="00D02992" w:rsidP="00D56686">
            <w:pPr>
              <w:suppressAutoHyphens/>
              <w:spacing w:line="276" w:lineRule="auto"/>
              <w:ind w:leftChars="-1" w:left="-1" w:hangingChars="1" w:hanging="2"/>
              <w:jc w:val="center"/>
              <w:textDirection w:val="btLr"/>
              <w:textAlignment w:val="top"/>
              <w:outlineLvl w:val="0"/>
              <w:rPr>
                <w:rFonts w:eastAsia="Calibri"/>
                <w:b/>
                <w:position w:val="-1"/>
                <w:sz w:val="24"/>
                <w:lang w:eastAsia="en-US"/>
              </w:rPr>
            </w:pPr>
            <w:r w:rsidRPr="00D56686">
              <w:rPr>
                <w:rFonts w:eastAsia="Calibri"/>
                <w:b/>
                <w:position w:val="-1"/>
                <w:sz w:val="24"/>
                <w:lang w:eastAsia="en-US"/>
              </w:rPr>
              <w:t>№ з/п</w:t>
            </w:r>
          </w:p>
        </w:tc>
        <w:tc>
          <w:tcPr>
            <w:tcW w:w="3431" w:type="dxa"/>
            <w:tcBorders>
              <w:bottom w:val="single" w:sz="4" w:space="0" w:color="auto"/>
            </w:tcBorders>
            <w:vAlign w:val="center"/>
          </w:tcPr>
          <w:p w:rsidR="00D02992" w:rsidRPr="00D56686" w:rsidRDefault="00D02992" w:rsidP="00D56686">
            <w:pPr>
              <w:suppressAutoHyphens/>
              <w:spacing w:line="276" w:lineRule="auto"/>
              <w:ind w:leftChars="-1" w:left="-1" w:right="-108" w:hangingChars="1" w:hanging="2"/>
              <w:jc w:val="center"/>
              <w:textDirection w:val="btLr"/>
              <w:textAlignment w:val="top"/>
              <w:outlineLvl w:val="0"/>
              <w:rPr>
                <w:rFonts w:eastAsia="Calibri"/>
                <w:b/>
                <w:position w:val="-1"/>
                <w:sz w:val="24"/>
                <w:lang w:eastAsia="en-US"/>
              </w:rPr>
            </w:pPr>
            <w:r w:rsidRPr="00D56686">
              <w:rPr>
                <w:rFonts w:eastAsia="Calibri"/>
                <w:b/>
                <w:position w:val="-1"/>
                <w:sz w:val="24"/>
                <w:lang w:eastAsia="en-US"/>
              </w:rPr>
              <w:t>Напрямок</w:t>
            </w:r>
          </w:p>
        </w:tc>
        <w:tc>
          <w:tcPr>
            <w:tcW w:w="3685" w:type="dxa"/>
            <w:tcBorders>
              <w:bottom w:val="single" w:sz="4" w:space="0" w:color="auto"/>
            </w:tcBorders>
            <w:vAlign w:val="center"/>
          </w:tcPr>
          <w:p w:rsidR="00D02992" w:rsidRPr="00D56686" w:rsidRDefault="00D02992" w:rsidP="00D56686">
            <w:pPr>
              <w:suppressAutoHyphens/>
              <w:spacing w:line="276" w:lineRule="auto"/>
              <w:ind w:leftChars="-1" w:left="-1" w:hangingChars="1" w:hanging="2"/>
              <w:jc w:val="center"/>
              <w:textDirection w:val="btLr"/>
              <w:textAlignment w:val="top"/>
              <w:outlineLvl w:val="0"/>
              <w:rPr>
                <w:rFonts w:eastAsia="Calibri"/>
                <w:b/>
                <w:position w:val="-1"/>
                <w:sz w:val="24"/>
                <w:lang w:eastAsia="en-US"/>
              </w:rPr>
            </w:pPr>
            <w:r w:rsidRPr="00D56686">
              <w:rPr>
                <w:rFonts w:eastAsia="Calibri"/>
                <w:b/>
                <w:position w:val="-1"/>
                <w:sz w:val="24"/>
                <w:lang w:eastAsia="en-US"/>
              </w:rPr>
              <w:t>Заходи</w:t>
            </w:r>
          </w:p>
        </w:tc>
        <w:tc>
          <w:tcPr>
            <w:tcW w:w="2126" w:type="dxa"/>
            <w:tcBorders>
              <w:bottom w:val="single" w:sz="4" w:space="0" w:color="auto"/>
            </w:tcBorders>
            <w:vAlign w:val="center"/>
          </w:tcPr>
          <w:p w:rsidR="00D02992" w:rsidRPr="00D56686" w:rsidRDefault="00D02992" w:rsidP="00D56686">
            <w:pPr>
              <w:suppressAutoHyphens/>
              <w:spacing w:line="276" w:lineRule="auto"/>
              <w:ind w:leftChars="-1" w:left="-1" w:hangingChars="1" w:hanging="2"/>
              <w:jc w:val="center"/>
              <w:textDirection w:val="btLr"/>
              <w:textAlignment w:val="top"/>
              <w:outlineLvl w:val="0"/>
              <w:rPr>
                <w:rFonts w:eastAsia="Calibri"/>
                <w:b/>
                <w:position w:val="-1"/>
                <w:sz w:val="24"/>
                <w:lang w:eastAsia="en-US"/>
              </w:rPr>
            </w:pPr>
            <w:r w:rsidRPr="00D56686">
              <w:rPr>
                <w:rFonts w:eastAsia="Calibri"/>
                <w:b/>
                <w:position w:val="-1"/>
                <w:sz w:val="24"/>
                <w:lang w:eastAsia="en-US"/>
              </w:rPr>
              <w:t>Обсяги фінансування, тис. грн</w:t>
            </w:r>
          </w:p>
        </w:tc>
      </w:tr>
      <w:tr w:rsidR="00126063" w:rsidRPr="00D56686" w:rsidTr="004F0E39">
        <w:trPr>
          <w:trHeight w:val="373"/>
        </w:trPr>
        <w:tc>
          <w:tcPr>
            <w:tcW w:w="505" w:type="dxa"/>
            <w:vMerge w:val="restart"/>
            <w:tcBorders>
              <w:top w:val="single" w:sz="4" w:space="0" w:color="auto"/>
              <w:left w:val="single" w:sz="4" w:space="0" w:color="auto"/>
              <w:right w:val="single" w:sz="4" w:space="0" w:color="auto"/>
            </w:tcBorders>
          </w:tcPr>
          <w:p w:rsidR="00126063" w:rsidRPr="00D56686" w:rsidRDefault="00126063" w:rsidP="00D56686">
            <w:pPr>
              <w:suppressAutoHyphens/>
              <w:spacing w:line="276" w:lineRule="auto"/>
              <w:ind w:leftChars="-1" w:left="-1" w:hangingChars="1" w:hanging="2"/>
              <w:textDirection w:val="btLr"/>
              <w:textAlignment w:val="top"/>
              <w:outlineLvl w:val="0"/>
              <w:rPr>
                <w:rFonts w:eastAsia="Calibri"/>
                <w:position w:val="-1"/>
                <w:sz w:val="24"/>
                <w:lang w:eastAsia="en-US"/>
              </w:rPr>
            </w:pPr>
          </w:p>
          <w:p w:rsidR="00126063" w:rsidRPr="00D56686" w:rsidRDefault="00126063" w:rsidP="00D56686">
            <w:pPr>
              <w:suppressAutoHyphens/>
              <w:spacing w:line="276" w:lineRule="auto"/>
              <w:ind w:leftChars="-1" w:left="-1" w:hangingChars="1" w:hanging="2"/>
              <w:textDirection w:val="btLr"/>
              <w:textAlignment w:val="top"/>
              <w:outlineLvl w:val="0"/>
              <w:rPr>
                <w:rFonts w:eastAsia="Calibri"/>
                <w:position w:val="-1"/>
                <w:sz w:val="24"/>
                <w:lang w:eastAsia="en-US"/>
              </w:rPr>
            </w:pPr>
          </w:p>
          <w:p w:rsidR="00126063" w:rsidRPr="00D56686" w:rsidRDefault="00126063" w:rsidP="00D56686">
            <w:pPr>
              <w:suppressAutoHyphens/>
              <w:spacing w:line="276" w:lineRule="auto"/>
              <w:ind w:leftChars="-1" w:left="-1" w:hangingChars="1" w:hanging="2"/>
              <w:textDirection w:val="btLr"/>
              <w:textAlignment w:val="top"/>
              <w:outlineLvl w:val="0"/>
              <w:rPr>
                <w:rFonts w:eastAsia="Calibri"/>
                <w:position w:val="-1"/>
                <w:sz w:val="24"/>
                <w:lang w:eastAsia="en-US"/>
              </w:rPr>
            </w:pPr>
            <w:r w:rsidRPr="00D56686">
              <w:rPr>
                <w:rFonts w:eastAsia="Calibri"/>
                <w:position w:val="-1"/>
                <w:sz w:val="24"/>
                <w:lang w:eastAsia="en-US"/>
              </w:rPr>
              <w:t>1</w:t>
            </w:r>
          </w:p>
        </w:tc>
        <w:tc>
          <w:tcPr>
            <w:tcW w:w="3431" w:type="dxa"/>
            <w:vMerge w:val="restart"/>
            <w:tcBorders>
              <w:top w:val="single" w:sz="4" w:space="0" w:color="auto"/>
              <w:left w:val="single" w:sz="4" w:space="0" w:color="auto"/>
              <w:right w:val="single" w:sz="4" w:space="0" w:color="auto"/>
            </w:tcBorders>
          </w:tcPr>
          <w:p w:rsidR="00126063" w:rsidRPr="00D56686" w:rsidRDefault="00126063" w:rsidP="00D56686">
            <w:pPr>
              <w:suppressAutoHyphens/>
              <w:spacing w:line="276" w:lineRule="auto"/>
              <w:ind w:leftChars="-1" w:left="-1" w:hangingChars="1" w:hanging="2"/>
              <w:textAlignment w:val="top"/>
              <w:outlineLvl w:val="0"/>
              <w:rPr>
                <w:rFonts w:eastAsia="Calibri"/>
                <w:position w:val="-1"/>
                <w:sz w:val="24"/>
                <w:lang w:eastAsia="en-US"/>
              </w:rPr>
            </w:pPr>
          </w:p>
          <w:p w:rsidR="00126063" w:rsidRPr="00D56686" w:rsidRDefault="00126063" w:rsidP="00D56686">
            <w:pPr>
              <w:suppressAutoHyphens/>
              <w:spacing w:line="276" w:lineRule="auto"/>
              <w:ind w:leftChars="-1" w:left="-1" w:hangingChars="1" w:hanging="2"/>
              <w:textAlignment w:val="top"/>
              <w:outlineLvl w:val="0"/>
              <w:rPr>
                <w:rFonts w:eastAsia="Calibri"/>
                <w:position w:val="-1"/>
                <w:sz w:val="24"/>
                <w:lang w:eastAsia="en-US"/>
              </w:rPr>
            </w:pPr>
            <w:r w:rsidRPr="00D56686">
              <w:rPr>
                <w:rFonts w:eastAsia="Calibri"/>
                <w:position w:val="-1"/>
                <w:sz w:val="24"/>
                <w:lang w:eastAsia="en-US"/>
              </w:rPr>
              <w:t>Фінансова підтримка КП «Комбінат комунальних підприємств» РМР»</w:t>
            </w:r>
          </w:p>
          <w:p w:rsidR="00126063" w:rsidRPr="00D56686" w:rsidRDefault="00126063" w:rsidP="00D56686">
            <w:pPr>
              <w:suppressAutoHyphens/>
              <w:spacing w:line="276" w:lineRule="auto"/>
              <w:ind w:leftChars="-1" w:left="-1" w:hangingChars="1" w:hanging="2"/>
              <w:textDirection w:val="btLr"/>
              <w:textAlignment w:val="top"/>
              <w:outlineLvl w:val="0"/>
              <w:rPr>
                <w:rFonts w:eastAsia="Calibri"/>
                <w:position w:val="-1"/>
                <w:sz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126063" w:rsidRPr="00D56686" w:rsidRDefault="00126063" w:rsidP="00D56686">
            <w:pPr>
              <w:suppressAutoHyphens/>
              <w:spacing w:line="276" w:lineRule="auto"/>
              <w:ind w:left="-2"/>
              <w:textDirection w:val="btLr"/>
              <w:textAlignment w:val="top"/>
              <w:outlineLvl w:val="0"/>
              <w:rPr>
                <w:rFonts w:eastAsia="Calibri"/>
                <w:position w:val="-1"/>
                <w:sz w:val="24"/>
                <w:lang w:eastAsia="en-US"/>
              </w:rPr>
            </w:pPr>
            <w:r w:rsidRPr="00D56686">
              <w:rPr>
                <w:rFonts w:eastAsia="Calibri"/>
                <w:position w:val="-1"/>
                <w:sz w:val="24"/>
                <w:lang w:eastAsia="en-US"/>
              </w:rPr>
              <w:t>1) заробітна плата</w:t>
            </w:r>
          </w:p>
        </w:tc>
        <w:tc>
          <w:tcPr>
            <w:tcW w:w="2126" w:type="dxa"/>
            <w:tcBorders>
              <w:top w:val="single" w:sz="4" w:space="0" w:color="auto"/>
              <w:left w:val="single" w:sz="4" w:space="0" w:color="auto"/>
              <w:bottom w:val="single" w:sz="4" w:space="0" w:color="auto"/>
              <w:right w:val="single" w:sz="4" w:space="0" w:color="auto"/>
            </w:tcBorders>
          </w:tcPr>
          <w:p w:rsidR="00126063" w:rsidRPr="00D56686" w:rsidRDefault="00126063" w:rsidP="00D56686">
            <w:pPr>
              <w:suppressAutoHyphens/>
              <w:spacing w:after="200" w:line="276" w:lineRule="auto"/>
              <w:ind w:leftChars="-1" w:left="-1" w:hangingChars="1" w:hanging="2"/>
              <w:jc w:val="center"/>
              <w:textDirection w:val="btLr"/>
              <w:textAlignment w:val="top"/>
              <w:outlineLvl w:val="0"/>
              <w:rPr>
                <w:rFonts w:eastAsia="Calibri"/>
                <w:position w:val="-1"/>
                <w:sz w:val="24"/>
                <w:lang w:eastAsia="en-US"/>
              </w:rPr>
            </w:pPr>
            <w:r w:rsidRPr="00D56686">
              <w:rPr>
                <w:rFonts w:eastAsia="Calibri"/>
                <w:position w:val="-1"/>
                <w:sz w:val="24"/>
                <w:lang w:eastAsia="en-US"/>
              </w:rPr>
              <w:t>475,410</w:t>
            </w:r>
          </w:p>
        </w:tc>
      </w:tr>
      <w:tr w:rsidR="00126063" w:rsidRPr="00D56686" w:rsidTr="004F0E39">
        <w:trPr>
          <w:trHeight w:val="527"/>
        </w:trPr>
        <w:tc>
          <w:tcPr>
            <w:tcW w:w="505" w:type="dxa"/>
            <w:vMerge/>
            <w:tcBorders>
              <w:left w:val="single" w:sz="4" w:space="0" w:color="auto"/>
              <w:right w:val="single" w:sz="4" w:space="0" w:color="auto"/>
            </w:tcBorders>
          </w:tcPr>
          <w:p w:rsidR="00126063" w:rsidRPr="00D56686" w:rsidRDefault="00126063" w:rsidP="00D56686">
            <w:pPr>
              <w:suppressAutoHyphens/>
              <w:spacing w:line="276" w:lineRule="auto"/>
              <w:ind w:leftChars="-1" w:left="-1" w:hangingChars="1" w:hanging="2"/>
              <w:textDirection w:val="btLr"/>
              <w:textAlignment w:val="top"/>
              <w:outlineLvl w:val="0"/>
              <w:rPr>
                <w:rFonts w:eastAsia="Calibri"/>
                <w:position w:val="-1"/>
                <w:sz w:val="24"/>
                <w:lang w:eastAsia="en-US"/>
              </w:rPr>
            </w:pPr>
          </w:p>
        </w:tc>
        <w:tc>
          <w:tcPr>
            <w:tcW w:w="3431" w:type="dxa"/>
            <w:vMerge/>
            <w:tcBorders>
              <w:left w:val="single" w:sz="4" w:space="0" w:color="auto"/>
              <w:right w:val="single" w:sz="4" w:space="0" w:color="auto"/>
            </w:tcBorders>
          </w:tcPr>
          <w:p w:rsidR="00126063" w:rsidRPr="00D56686" w:rsidRDefault="00126063" w:rsidP="00D56686">
            <w:pPr>
              <w:suppressAutoHyphens/>
              <w:spacing w:line="276" w:lineRule="auto"/>
              <w:ind w:leftChars="-1" w:left="-1" w:hangingChars="1" w:hanging="2"/>
              <w:textAlignment w:val="top"/>
              <w:outlineLvl w:val="0"/>
              <w:rPr>
                <w:rFonts w:eastAsia="Calibri"/>
                <w:position w:val="-1"/>
                <w:sz w:val="24"/>
                <w:lang w:eastAsia="en-US"/>
              </w:rPr>
            </w:pPr>
          </w:p>
        </w:tc>
        <w:tc>
          <w:tcPr>
            <w:tcW w:w="3685" w:type="dxa"/>
            <w:tcBorders>
              <w:top w:val="single" w:sz="4" w:space="0" w:color="auto"/>
              <w:left w:val="single" w:sz="4" w:space="0" w:color="auto"/>
              <w:right w:val="single" w:sz="4" w:space="0" w:color="auto"/>
            </w:tcBorders>
          </w:tcPr>
          <w:p w:rsidR="00126063" w:rsidRPr="00D56686" w:rsidRDefault="00126063" w:rsidP="00D56686">
            <w:pPr>
              <w:suppressAutoHyphens/>
              <w:spacing w:line="276" w:lineRule="auto"/>
              <w:textDirection w:val="btLr"/>
              <w:textAlignment w:val="top"/>
              <w:outlineLvl w:val="0"/>
              <w:rPr>
                <w:rFonts w:eastAsia="Calibri"/>
                <w:position w:val="-1"/>
                <w:sz w:val="24"/>
                <w:lang w:eastAsia="en-US"/>
              </w:rPr>
            </w:pPr>
            <w:r w:rsidRPr="00D56686">
              <w:rPr>
                <w:rFonts w:eastAsia="Calibri"/>
                <w:position w:val="-1"/>
                <w:sz w:val="24"/>
              </w:rPr>
              <w:t>2) нарахування на оплату праці</w:t>
            </w:r>
          </w:p>
        </w:tc>
        <w:tc>
          <w:tcPr>
            <w:tcW w:w="2126" w:type="dxa"/>
            <w:tcBorders>
              <w:top w:val="single" w:sz="4" w:space="0" w:color="auto"/>
              <w:left w:val="single" w:sz="4" w:space="0" w:color="auto"/>
              <w:right w:val="single" w:sz="4" w:space="0" w:color="auto"/>
            </w:tcBorders>
          </w:tcPr>
          <w:p w:rsidR="00126063" w:rsidRPr="00D56686" w:rsidRDefault="00126063" w:rsidP="00D56686">
            <w:pPr>
              <w:suppressAutoHyphens/>
              <w:spacing w:line="276" w:lineRule="auto"/>
              <w:ind w:leftChars="-1" w:left="-1" w:hangingChars="1" w:hanging="2"/>
              <w:jc w:val="center"/>
              <w:textDirection w:val="btLr"/>
              <w:textAlignment w:val="top"/>
              <w:outlineLvl w:val="0"/>
              <w:rPr>
                <w:rFonts w:eastAsia="Calibri"/>
                <w:position w:val="-1"/>
                <w:sz w:val="24"/>
                <w:lang w:eastAsia="en-US"/>
              </w:rPr>
            </w:pPr>
            <w:r w:rsidRPr="00D56686">
              <w:rPr>
                <w:rFonts w:eastAsia="Calibri"/>
                <w:position w:val="-1"/>
                <w:sz w:val="24"/>
                <w:lang w:eastAsia="en-US"/>
              </w:rPr>
              <w:t>104,590</w:t>
            </w:r>
          </w:p>
        </w:tc>
      </w:tr>
      <w:tr w:rsidR="00126063" w:rsidRPr="00D56686" w:rsidTr="004F0E39">
        <w:trPr>
          <w:trHeight w:val="527"/>
        </w:trPr>
        <w:tc>
          <w:tcPr>
            <w:tcW w:w="505" w:type="dxa"/>
            <w:vMerge/>
            <w:tcBorders>
              <w:left w:val="single" w:sz="4" w:space="0" w:color="auto"/>
              <w:bottom w:val="single" w:sz="4" w:space="0" w:color="auto"/>
              <w:right w:val="single" w:sz="4" w:space="0" w:color="auto"/>
            </w:tcBorders>
          </w:tcPr>
          <w:p w:rsidR="00126063" w:rsidRPr="00D56686" w:rsidRDefault="00126063" w:rsidP="00D56686">
            <w:pPr>
              <w:suppressAutoHyphens/>
              <w:spacing w:line="276" w:lineRule="auto"/>
              <w:ind w:leftChars="-1" w:left="-1" w:hangingChars="1" w:hanging="2"/>
              <w:textDirection w:val="btLr"/>
              <w:textAlignment w:val="top"/>
              <w:outlineLvl w:val="0"/>
              <w:rPr>
                <w:rFonts w:eastAsia="Calibri"/>
                <w:position w:val="-1"/>
                <w:sz w:val="24"/>
                <w:lang w:eastAsia="en-US"/>
              </w:rPr>
            </w:pPr>
          </w:p>
        </w:tc>
        <w:tc>
          <w:tcPr>
            <w:tcW w:w="3431" w:type="dxa"/>
            <w:vMerge/>
            <w:tcBorders>
              <w:left w:val="single" w:sz="4" w:space="0" w:color="auto"/>
              <w:bottom w:val="single" w:sz="4" w:space="0" w:color="auto"/>
              <w:right w:val="single" w:sz="4" w:space="0" w:color="auto"/>
            </w:tcBorders>
          </w:tcPr>
          <w:p w:rsidR="00126063" w:rsidRPr="00D56686" w:rsidRDefault="00126063" w:rsidP="00D56686">
            <w:pPr>
              <w:suppressAutoHyphens/>
              <w:spacing w:line="276" w:lineRule="auto"/>
              <w:ind w:leftChars="-1" w:left="-1" w:hangingChars="1" w:hanging="2"/>
              <w:textAlignment w:val="top"/>
              <w:outlineLvl w:val="0"/>
              <w:rPr>
                <w:rFonts w:eastAsia="Calibri"/>
                <w:position w:val="-1"/>
                <w:sz w:val="24"/>
                <w:lang w:eastAsia="en-US"/>
              </w:rPr>
            </w:pPr>
          </w:p>
        </w:tc>
        <w:tc>
          <w:tcPr>
            <w:tcW w:w="3685" w:type="dxa"/>
            <w:tcBorders>
              <w:top w:val="single" w:sz="4" w:space="0" w:color="auto"/>
              <w:left w:val="single" w:sz="4" w:space="0" w:color="auto"/>
              <w:right w:val="single" w:sz="4" w:space="0" w:color="auto"/>
            </w:tcBorders>
          </w:tcPr>
          <w:p w:rsidR="00126063" w:rsidRPr="00D56686" w:rsidRDefault="00126063" w:rsidP="00D56686">
            <w:pPr>
              <w:suppressAutoHyphens/>
              <w:spacing w:line="276" w:lineRule="auto"/>
              <w:textDirection w:val="btLr"/>
              <w:textAlignment w:val="top"/>
              <w:outlineLvl w:val="0"/>
              <w:rPr>
                <w:rFonts w:eastAsia="Calibri"/>
                <w:position w:val="-1"/>
                <w:sz w:val="24"/>
              </w:rPr>
            </w:pPr>
            <w:r w:rsidRPr="00D56686">
              <w:rPr>
                <w:rFonts w:eastAsia="Calibri"/>
                <w:position w:val="-1"/>
                <w:sz w:val="24"/>
              </w:rPr>
              <w:t>3) оплата податку на додану вартість</w:t>
            </w:r>
          </w:p>
        </w:tc>
        <w:tc>
          <w:tcPr>
            <w:tcW w:w="2126" w:type="dxa"/>
            <w:tcBorders>
              <w:top w:val="single" w:sz="4" w:space="0" w:color="auto"/>
              <w:left w:val="single" w:sz="4" w:space="0" w:color="auto"/>
              <w:right w:val="single" w:sz="4" w:space="0" w:color="auto"/>
            </w:tcBorders>
          </w:tcPr>
          <w:p w:rsidR="00126063" w:rsidRPr="00D56686" w:rsidRDefault="00126063" w:rsidP="00D56686">
            <w:pPr>
              <w:suppressAutoHyphens/>
              <w:spacing w:line="276" w:lineRule="auto"/>
              <w:ind w:leftChars="-1" w:left="-1" w:hangingChars="1" w:hanging="2"/>
              <w:jc w:val="center"/>
              <w:textDirection w:val="btLr"/>
              <w:textAlignment w:val="top"/>
              <w:outlineLvl w:val="0"/>
              <w:rPr>
                <w:rFonts w:eastAsia="Calibri"/>
                <w:position w:val="-1"/>
                <w:sz w:val="24"/>
                <w:lang w:eastAsia="en-US"/>
              </w:rPr>
            </w:pPr>
            <w:r w:rsidRPr="00D56686">
              <w:rPr>
                <w:rFonts w:eastAsia="Calibri"/>
                <w:position w:val="-1"/>
                <w:sz w:val="24"/>
                <w:lang w:eastAsia="en-US"/>
              </w:rPr>
              <w:t>420,000</w:t>
            </w:r>
          </w:p>
        </w:tc>
      </w:tr>
      <w:tr w:rsidR="00D02992" w:rsidRPr="00D56686" w:rsidTr="00717542">
        <w:trPr>
          <w:trHeight w:val="525"/>
        </w:trPr>
        <w:tc>
          <w:tcPr>
            <w:tcW w:w="505" w:type="dxa"/>
            <w:tcBorders>
              <w:top w:val="single" w:sz="4" w:space="0" w:color="auto"/>
              <w:left w:val="single" w:sz="4" w:space="0" w:color="auto"/>
              <w:bottom w:val="single" w:sz="4" w:space="0" w:color="auto"/>
              <w:right w:val="single" w:sz="4" w:space="0" w:color="auto"/>
            </w:tcBorders>
          </w:tcPr>
          <w:p w:rsidR="00D02992" w:rsidRPr="00D56686" w:rsidRDefault="00D02992" w:rsidP="00D56686">
            <w:pPr>
              <w:suppressAutoHyphens/>
              <w:spacing w:line="276" w:lineRule="auto"/>
              <w:ind w:leftChars="-1" w:left="-1" w:hangingChars="1" w:hanging="2"/>
              <w:textDirection w:val="btLr"/>
              <w:textAlignment w:val="top"/>
              <w:outlineLvl w:val="0"/>
              <w:rPr>
                <w:rFonts w:eastAsia="Calibri"/>
                <w:position w:val="-1"/>
                <w:sz w:val="24"/>
                <w:lang w:eastAsia="en-US"/>
              </w:rPr>
            </w:pPr>
          </w:p>
        </w:tc>
        <w:tc>
          <w:tcPr>
            <w:tcW w:w="3431" w:type="dxa"/>
            <w:tcBorders>
              <w:top w:val="single" w:sz="4" w:space="0" w:color="auto"/>
              <w:left w:val="single" w:sz="4" w:space="0" w:color="auto"/>
              <w:bottom w:val="single" w:sz="4" w:space="0" w:color="auto"/>
              <w:right w:val="single" w:sz="4" w:space="0" w:color="auto"/>
            </w:tcBorders>
          </w:tcPr>
          <w:p w:rsidR="00D02992" w:rsidRPr="00D56686" w:rsidRDefault="00D02992" w:rsidP="00D56686">
            <w:pPr>
              <w:suppressAutoHyphens/>
              <w:spacing w:line="276" w:lineRule="auto"/>
              <w:ind w:leftChars="-1" w:left="-1" w:hangingChars="1" w:hanging="2"/>
              <w:textAlignment w:val="top"/>
              <w:outlineLvl w:val="0"/>
              <w:rPr>
                <w:rFonts w:eastAsia="Calibri"/>
                <w:b/>
                <w:position w:val="-1"/>
                <w:sz w:val="24"/>
                <w:lang w:eastAsia="en-US"/>
              </w:rPr>
            </w:pPr>
            <w:r w:rsidRPr="00D56686">
              <w:rPr>
                <w:rFonts w:eastAsia="Calibri"/>
                <w:b/>
                <w:position w:val="-1"/>
                <w:sz w:val="24"/>
              </w:rPr>
              <w:t>Разом:</w:t>
            </w:r>
          </w:p>
        </w:tc>
        <w:tc>
          <w:tcPr>
            <w:tcW w:w="3685" w:type="dxa"/>
            <w:tcBorders>
              <w:top w:val="single" w:sz="4" w:space="0" w:color="auto"/>
              <w:left w:val="single" w:sz="4" w:space="0" w:color="auto"/>
              <w:bottom w:val="single" w:sz="4" w:space="0" w:color="auto"/>
              <w:right w:val="single" w:sz="4" w:space="0" w:color="auto"/>
            </w:tcBorders>
          </w:tcPr>
          <w:p w:rsidR="00D02992" w:rsidRPr="00D56686" w:rsidRDefault="00D02992" w:rsidP="00D56686">
            <w:pPr>
              <w:suppressAutoHyphens/>
              <w:spacing w:line="276" w:lineRule="auto"/>
              <w:textDirection w:val="btLr"/>
              <w:textAlignment w:val="top"/>
              <w:outlineLvl w:val="0"/>
              <w:rPr>
                <w:rFonts w:eastAsia="Calibri"/>
                <w:b/>
                <w:position w:val="-1"/>
                <w:sz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02992" w:rsidRPr="00D56686" w:rsidRDefault="00126063" w:rsidP="00D56686">
            <w:pPr>
              <w:suppressAutoHyphens/>
              <w:spacing w:after="200" w:line="276" w:lineRule="auto"/>
              <w:ind w:leftChars="-1" w:left="-1" w:hangingChars="1" w:hanging="2"/>
              <w:jc w:val="center"/>
              <w:textDirection w:val="btLr"/>
              <w:textAlignment w:val="top"/>
              <w:outlineLvl w:val="0"/>
              <w:rPr>
                <w:rFonts w:eastAsia="Calibri"/>
                <w:b/>
                <w:position w:val="-1"/>
                <w:sz w:val="24"/>
                <w:lang w:eastAsia="en-US"/>
              </w:rPr>
            </w:pPr>
            <w:r w:rsidRPr="00D56686">
              <w:rPr>
                <w:rFonts w:eastAsia="Calibri"/>
                <w:b/>
                <w:position w:val="-1"/>
                <w:sz w:val="24"/>
                <w:lang w:eastAsia="en-US"/>
              </w:rPr>
              <w:t>1 000,000</w:t>
            </w:r>
          </w:p>
        </w:tc>
      </w:tr>
    </w:tbl>
    <w:p w:rsidR="00D02992" w:rsidRPr="00D56686" w:rsidRDefault="00D02992" w:rsidP="00D56686">
      <w:pPr>
        <w:tabs>
          <w:tab w:val="left" w:pos="6237"/>
        </w:tabs>
        <w:suppressAutoHyphens/>
        <w:spacing w:line="276" w:lineRule="auto"/>
        <w:ind w:leftChars="-1" w:left="-1" w:hangingChars="1" w:hanging="2"/>
        <w:textDirection w:val="btLr"/>
        <w:textAlignment w:val="top"/>
        <w:outlineLvl w:val="0"/>
        <w:rPr>
          <w:rFonts w:eastAsia="Calibri"/>
          <w:b/>
          <w:position w:val="-1"/>
          <w:sz w:val="24"/>
        </w:rPr>
      </w:pPr>
    </w:p>
    <w:p w:rsidR="00D02992" w:rsidRPr="00D56686" w:rsidRDefault="00D02992" w:rsidP="00D56686">
      <w:pPr>
        <w:tabs>
          <w:tab w:val="left" w:pos="6237"/>
        </w:tabs>
        <w:suppressAutoHyphens/>
        <w:spacing w:line="276" w:lineRule="auto"/>
        <w:ind w:leftChars="-1" w:left="-1" w:hangingChars="1" w:hanging="2"/>
        <w:textDirection w:val="btLr"/>
        <w:textAlignment w:val="top"/>
        <w:outlineLvl w:val="0"/>
        <w:rPr>
          <w:rFonts w:eastAsia="Calibri"/>
          <w:b/>
          <w:position w:val="-1"/>
          <w:sz w:val="24"/>
        </w:rPr>
      </w:pPr>
    </w:p>
    <w:p w:rsidR="00D02992" w:rsidRPr="00D56686" w:rsidRDefault="00D02992" w:rsidP="00D56686">
      <w:pPr>
        <w:tabs>
          <w:tab w:val="left" w:pos="7380"/>
        </w:tabs>
        <w:suppressAutoHyphens/>
        <w:spacing w:after="200" w:line="276" w:lineRule="auto"/>
        <w:ind w:leftChars="-1" w:left="-1" w:hangingChars="1" w:hanging="2"/>
        <w:textDirection w:val="btLr"/>
        <w:textAlignment w:val="top"/>
        <w:outlineLvl w:val="0"/>
        <w:rPr>
          <w:b/>
          <w:position w:val="-1"/>
          <w:sz w:val="24"/>
        </w:rPr>
      </w:pPr>
    </w:p>
    <w:p w:rsidR="00D02992" w:rsidRPr="00D56686" w:rsidRDefault="00D02992" w:rsidP="00D56686">
      <w:pPr>
        <w:tabs>
          <w:tab w:val="left" w:pos="6237"/>
        </w:tabs>
        <w:suppressAutoHyphens/>
        <w:spacing w:line="276" w:lineRule="auto"/>
        <w:ind w:leftChars="-1" w:left="-1" w:hangingChars="1" w:hanging="2"/>
        <w:textDirection w:val="btLr"/>
        <w:textAlignment w:val="top"/>
        <w:outlineLvl w:val="0"/>
        <w:rPr>
          <w:rFonts w:eastAsia="Calibri"/>
          <w:b/>
          <w:position w:val="-1"/>
          <w:sz w:val="24"/>
        </w:rPr>
      </w:pPr>
    </w:p>
    <w:p w:rsidR="00D02992" w:rsidRPr="00D56686" w:rsidRDefault="00D02992" w:rsidP="00D56686">
      <w:pPr>
        <w:pBdr>
          <w:top w:val="nil"/>
          <w:left w:val="nil"/>
          <w:bottom w:val="nil"/>
          <w:right w:val="nil"/>
          <w:between w:val="nil"/>
        </w:pBdr>
        <w:suppressAutoHyphens/>
        <w:spacing w:line="276" w:lineRule="auto"/>
        <w:ind w:leftChars="-1" w:left="-1" w:hangingChars="1" w:hanging="2"/>
        <w:textDirection w:val="btLr"/>
        <w:textAlignment w:val="top"/>
        <w:outlineLvl w:val="0"/>
        <w:rPr>
          <w:color w:val="000000"/>
          <w:position w:val="-1"/>
          <w:sz w:val="24"/>
        </w:rPr>
      </w:pPr>
    </w:p>
    <w:p w:rsidR="00D02992" w:rsidRPr="00D56686" w:rsidRDefault="00D02992" w:rsidP="00D56686">
      <w:pPr>
        <w:pBdr>
          <w:top w:val="nil"/>
          <w:left w:val="nil"/>
          <w:bottom w:val="nil"/>
          <w:right w:val="nil"/>
          <w:between w:val="nil"/>
        </w:pBdr>
        <w:suppressAutoHyphens/>
        <w:spacing w:line="276" w:lineRule="auto"/>
        <w:textDirection w:val="btLr"/>
        <w:textAlignment w:val="top"/>
        <w:outlineLvl w:val="0"/>
        <w:rPr>
          <w:color w:val="000000"/>
          <w:position w:val="-1"/>
          <w:sz w:val="24"/>
        </w:rPr>
        <w:sectPr w:rsidR="00D02992" w:rsidRPr="00D56686" w:rsidSect="00717542">
          <w:pgSz w:w="11906" w:h="16838"/>
          <w:pgMar w:top="1134" w:right="567" w:bottom="851" w:left="1701" w:header="706" w:footer="706" w:gutter="0"/>
          <w:cols w:space="720"/>
          <w:docGrid w:linePitch="299"/>
        </w:sectPr>
      </w:pPr>
    </w:p>
    <w:p w:rsidR="00724603" w:rsidRPr="00724603" w:rsidRDefault="00724603" w:rsidP="00724603">
      <w:pPr>
        <w:pBdr>
          <w:top w:val="nil"/>
          <w:left w:val="nil"/>
          <w:bottom w:val="nil"/>
          <w:right w:val="nil"/>
          <w:between w:val="nil"/>
        </w:pBdr>
        <w:suppressAutoHyphens/>
        <w:spacing w:line="276" w:lineRule="auto"/>
        <w:ind w:firstLine="5245"/>
        <w:textDirection w:val="btLr"/>
        <w:textAlignment w:val="top"/>
        <w:outlineLvl w:val="0"/>
        <w:rPr>
          <w:color w:val="000000"/>
          <w:position w:val="-1"/>
          <w:sz w:val="24"/>
        </w:rPr>
      </w:pPr>
      <w:r w:rsidRPr="00724603">
        <w:rPr>
          <w:b/>
          <w:color w:val="000000"/>
          <w:position w:val="-1"/>
          <w:sz w:val="24"/>
        </w:rPr>
        <w:lastRenderedPageBreak/>
        <w:t>Додаток 2</w:t>
      </w:r>
    </w:p>
    <w:p w:rsidR="00724603" w:rsidRPr="00724603" w:rsidRDefault="00724603" w:rsidP="00724603">
      <w:pPr>
        <w:pBdr>
          <w:top w:val="nil"/>
          <w:left w:val="nil"/>
          <w:bottom w:val="nil"/>
          <w:right w:val="nil"/>
          <w:between w:val="nil"/>
        </w:pBdr>
        <w:suppressAutoHyphens/>
        <w:spacing w:line="276" w:lineRule="auto"/>
        <w:ind w:firstLine="5245"/>
        <w:textDirection w:val="btLr"/>
        <w:textAlignment w:val="top"/>
        <w:outlineLvl w:val="0"/>
        <w:rPr>
          <w:color w:val="000000"/>
          <w:position w:val="-1"/>
          <w:sz w:val="24"/>
        </w:rPr>
      </w:pPr>
      <w:r w:rsidRPr="00724603">
        <w:rPr>
          <w:b/>
          <w:color w:val="000000"/>
          <w:position w:val="-1"/>
          <w:sz w:val="24"/>
        </w:rPr>
        <w:t xml:space="preserve">до Програми фінансової підтримки </w:t>
      </w:r>
    </w:p>
    <w:p w:rsidR="00724603" w:rsidRPr="00724603" w:rsidRDefault="00724603" w:rsidP="00724603">
      <w:pPr>
        <w:pBdr>
          <w:top w:val="nil"/>
          <w:left w:val="nil"/>
          <w:bottom w:val="nil"/>
          <w:right w:val="nil"/>
          <w:between w:val="nil"/>
        </w:pBdr>
        <w:suppressAutoHyphens/>
        <w:spacing w:line="276" w:lineRule="auto"/>
        <w:ind w:firstLine="5245"/>
        <w:textDirection w:val="btLr"/>
        <w:textAlignment w:val="top"/>
        <w:outlineLvl w:val="0"/>
        <w:rPr>
          <w:b/>
          <w:color w:val="000000"/>
          <w:position w:val="-1"/>
          <w:sz w:val="24"/>
        </w:rPr>
      </w:pPr>
      <w:r w:rsidRPr="00724603">
        <w:rPr>
          <w:b/>
          <w:color w:val="000000"/>
          <w:position w:val="-1"/>
          <w:sz w:val="24"/>
        </w:rPr>
        <w:t>Комунального підприємства «Комбінат</w:t>
      </w:r>
    </w:p>
    <w:p w:rsidR="00724603" w:rsidRPr="00724603" w:rsidRDefault="00724603" w:rsidP="00724603">
      <w:pPr>
        <w:pBdr>
          <w:top w:val="nil"/>
          <w:left w:val="nil"/>
          <w:bottom w:val="nil"/>
          <w:right w:val="nil"/>
          <w:between w:val="nil"/>
        </w:pBdr>
        <w:suppressAutoHyphens/>
        <w:spacing w:line="276" w:lineRule="auto"/>
        <w:ind w:firstLine="5245"/>
        <w:textDirection w:val="btLr"/>
        <w:textAlignment w:val="top"/>
        <w:outlineLvl w:val="0"/>
        <w:rPr>
          <w:b/>
          <w:color w:val="000000"/>
          <w:position w:val="-1"/>
          <w:sz w:val="24"/>
        </w:rPr>
      </w:pPr>
      <w:r w:rsidRPr="00724603">
        <w:rPr>
          <w:b/>
          <w:color w:val="000000"/>
          <w:position w:val="-1"/>
          <w:sz w:val="24"/>
        </w:rPr>
        <w:t xml:space="preserve"> комунальних підприємств» </w:t>
      </w:r>
    </w:p>
    <w:p w:rsidR="00724603" w:rsidRPr="00724603" w:rsidRDefault="00724603" w:rsidP="00724603">
      <w:pPr>
        <w:pBdr>
          <w:top w:val="nil"/>
          <w:left w:val="nil"/>
          <w:bottom w:val="nil"/>
          <w:right w:val="nil"/>
          <w:between w:val="nil"/>
        </w:pBdr>
        <w:suppressAutoHyphens/>
        <w:spacing w:line="276" w:lineRule="auto"/>
        <w:ind w:firstLine="5245"/>
        <w:textDirection w:val="btLr"/>
        <w:textAlignment w:val="top"/>
        <w:outlineLvl w:val="0"/>
        <w:rPr>
          <w:b/>
          <w:position w:val="-1"/>
          <w:sz w:val="24"/>
        </w:rPr>
      </w:pPr>
      <w:r w:rsidRPr="00724603">
        <w:rPr>
          <w:b/>
          <w:color w:val="000000"/>
          <w:position w:val="-1"/>
          <w:sz w:val="24"/>
        </w:rPr>
        <w:t xml:space="preserve">Роменської міської ради» на </w:t>
      </w:r>
      <w:r w:rsidRPr="00724603">
        <w:rPr>
          <w:b/>
          <w:position w:val="-1"/>
          <w:sz w:val="24"/>
        </w:rPr>
        <w:t>2025</w:t>
      </w:r>
      <w:r w:rsidRPr="00724603">
        <w:rPr>
          <w:b/>
          <w:color w:val="000000"/>
          <w:position w:val="-1"/>
          <w:sz w:val="24"/>
        </w:rPr>
        <w:t xml:space="preserve"> р</w:t>
      </w:r>
      <w:r w:rsidRPr="00724603">
        <w:rPr>
          <w:b/>
          <w:position w:val="-1"/>
          <w:sz w:val="24"/>
        </w:rPr>
        <w:t>ік</w:t>
      </w:r>
    </w:p>
    <w:p w:rsidR="00724603" w:rsidRPr="00724603" w:rsidRDefault="00724603" w:rsidP="00724603">
      <w:pPr>
        <w:pBdr>
          <w:top w:val="nil"/>
          <w:left w:val="nil"/>
          <w:bottom w:val="nil"/>
          <w:right w:val="nil"/>
          <w:between w:val="nil"/>
        </w:pBdr>
        <w:shd w:val="clear" w:color="auto" w:fill="FFFFFF"/>
        <w:suppressAutoHyphens/>
        <w:spacing w:line="276" w:lineRule="auto"/>
        <w:ind w:leftChars="-1" w:left="-1" w:hangingChars="1" w:hanging="2"/>
        <w:jc w:val="center"/>
        <w:textDirection w:val="btLr"/>
        <w:textAlignment w:val="top"/>
        <w:outlineLvl w:val="0"/>
        <w:rPr>
          <w:color w:val="000000"/>
          <w:position w:val="-1"/>
          <w:sz w:val="24"/>
        </w:rPr>
      </w:pPr>
    </w:p>
    <w:p w:rsidR="00724603" w:rsidRPr="00724603" w:rsidRDefault="00724603" w:rsidP="00724603">
      <w:pPr>
        <w:pBdr>
          <w:top w:val="nil"/>
          <w:left w:val="nil"/>
          <w:bottom w:val="nil"/>
          <w:right w:val="nil"/>
          <w:between w:val="nil"/>
        </w:pBdr>
        <w:shd w:val="clear" w:color="auto" w:fill="FFFFFF"/>
        <w:suppressAutoHyphens/>
        <w:spacing w:line="276" w:lineRule="auto"/>
        <w:ind w:leftChars="-1" w:left="-1" w:hangingChars="1" w:hanging="2"/>
        <w:jc w:val="center"/>
        <w:textDirection w:val="btLr"/>
        <w:textAlignment w:val="top"/>
        <w:outlineLvl w:val="0"/>
        <w:rPr>
          <w:color w:val="000000"/>
          <w:position w:val="-1"/>
          <w:sz w:val="24"/>
        </w:rPr>
      </w:pPr>
      <w:r w:rsidRPr="00724603">
        <w:rPr>
          <w:b/>
          <w:color w:val="000000"/>
          <w:position w:val="-1"/>
          <w:sz w:val="24"/>
        </w:rPr>
        <w:t>ПОРЯДОК</w:t>
      </w:r>
    </w:p>
    <w:p w:rsidR="00724603" w:rsidRPr="00724603" w:rsidRDefault="00724603" w:rsidP="00724603">
      <w:pPr>
        <w:pBdr>
          <w:top w:val="nil"/>
          <w:left w:val="nil"/>
          <w:bottom w:val="nil"/>
          <w:right w:val="nil"/>
          <w:between w:val="nil"/>
        </w:pBdr>
        <w:shd w:val="clear" w:color="auto" w:fill="FFFFFF"/>
        <w:suppressAutoHyphens/>
        <w:spacing w:line="276" w:lineRule="auto"/>
        <w:ind w:leftChars="-1" w:left="-1" w:hangingChars="1" w:hanging="2"/>
        <w:jc w:val="center"/>
        <w:textDirection w:val="btLr"/>
        <w:textAlignment w:val="top"/>
        <w:outlineLvl w:val="0"/>
        <w:rPr>
          <w:color w:val="000000"/>
          <w:position w:val="-1"/>
          <w:sz w:val="24"/>
        </w:rPr>
      </w:pPr>
      <w:r w:rsidRPr="00724603">
        <w:rPr>
          <w:b/>
          <w:color w:val="000000"/>
          <w:position w:val="-1"/>
          <w:sz w:val="24"/>
        </w:rPr>
        <w:t xml:space="preserve">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w:t>
      </w:r>
    </w:p>
    <w:p w:rsidR="00724603" w:rsidRPr="00724603" w:rsidRDefault="00724603" w:rsidP="00724603">
      <w:pPr>
        <w:pBdr>
          <w:top w:val="nil"/>
          <w:left w:val="nil"/>
          <w:bottom w:val="nil"/>
          <w:right w:val="nil"/>
          <w:between w:val="nil"/>
        </w:pBdr>
        <w:shd w:val="clear" w:color="auto" w:fill="FFFFFF"/>
        <w:suppressAutoHyphens/>
        <w:spacing w:line="276" w:lineRule="auto"/>
        <w:ind w:leftChars="-1" w:left="-1" w:hangingChars="1" w:hanging="2"/>
        <w:jc w:val="both"/>
        <w:textDirection w:val="btLr"/>
        <w:textAlignment w:val="top"/>
        <w:outlineLvl w:val="0"/>
        <w:rPr>
          <w:color w:val="000000"/>
          <w:position w:val="-1"/>
          <w:sz w:val="24"/>
        </w:rPr>
      </w:pPr>
      <w:r w:rsidRPr="00724603">
        <w:rPr>
          <w:color w:val="000000"/>
          <w:position w:val="-1"/>
          <w:sz w:val="24"/>
        </w:rPr>
        <w:t> </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у рамках Програми фінансової підтримки Комунальне підприємство «Комбінат комунальних підприємств» Роменської міської ради» на 2025 рік  (далі – Програма).</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2. Фінансова підтримка Комунальне підприємство «Комбінат комунальних підприємств»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3. Фінансова підтримка надається Комунальному підприємству «Комбінат комунальних підприємств» Роменської міської ради» на безповоротній основі для забезпечення функціонування комунального підприємства  та безперервного  надання послуг з вивезення, розміщення та захоронення ТПВ.</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4. Фінансова підтримка Комунальному підприємству «Комбінат комунальних підприємств» Роменсь</w:t>
      </w:r>
      <w:r w:rsidR="00262A6F">
        <w:rPr>
          <w:sz w:val="24"/>
          <w:lang w:eastAsia="en-US"/>
        </w:rPr>
        <w:t>кої міської ради» здійснюється З</w:t>
      </w:r>
      <w:r w:rsidRPr="00724603">
        <w:rPr>
          <w:sz w:val="24"/>
          <w:lang w:eastAsia="en-US"/>
        </w:rPr>
        <w:t xml:space="preserve">асновником на визначену Програмою мету у передбачених обсягах.  </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2025 рік, та за цією Програмою  в межах надходжень до бюджету Роменської міської територіальної громади. </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w:t>
      </w:r>
      <w:r w:rsidRPr="00724603">
        <w:rPr>
          <w:sz w:val="24"/>
          <w:lang w:eastAsia="en-US"/>
        </w:rPr>
        <w:lastRenderedPageBreak/>
        <w:t xml:space="preserve">територіальних органах Державної казначейської служби України  фінансовими зобов’язаннями одержувача (у частині видатків загального фонду). </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7. Не підлягають забезпеченню за рахунок коштів бюджету Роменської міської територіальної громад витрати комунального підприємства:</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1)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2) на відрахування профспілковим організаціям для проведення культурно-масової і фізкультурної роботи;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3)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4) на надання спонсорської і благодійної допомоги;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5)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9. Контроль за цільовим використанням бюджетних коштів забезпечує головний розпорядник коштів .</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724603" w:rsidRPr="00724603"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 xml:space="preserve">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w:t>
      </w:r>
      <w:bookmarkStart w:id="0" w:name="_GoBack"/>
      <w:bookmarkEnd w:id="0"/>
      <w:r w:rsidRPr="00724603">
        <w:rPr>
          <w:sz w:val="24"/>
          <w:lang w:eastAsia="en-US"/>
        </w:rPr>
        <w:t>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D02992" w:rsidRPr="00D56686" w:rsidRDefault="00724603" w:rsidP="00724603">
      <w:pPr>
        <w:shd w:val="clear" w:color="auto" w:fill="FFFFFF"/>
        <w:spacing w:after="120" w:line="276" w:lineRule="auto"/>
        <w:ind w:firstLine="567"/>
        <w:jc w:val="both"/>
        <w:textDirection w:val="btLr"/>
        <w:textAlignment w:val="baseline"/>
        <w:rPr>
          <w:sz w:val="24"/>
          <w:lang w:eastAsia="en-US"/>
        </w:rPr>
      </w:pPr>
      <w:r w:rsidRPr="00724603">
        <w:rPr>
          <w:sz w:val="24"/>
          <w:lang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r w:rsidR="00D02992" w:rsidRPr="00D56686">
        <w:rPr>
          <w:sz w:val="24"/>
          <w:lang w:eastAsia="en-US"/>
        </w:rPr>
        <w:t>.</w:t>
      </w:r>
    </w:p>
    <w:p w:rsidR="00D02992" w:rsidRPr="00D56686" w:rsidRDefault="00D02992" w:rsidP="00D56686">
      <w:pPr>
        <w:pBdr>
          <w:top w:val="nil"/>
          <w:left w:val="nil"/>
          <w:bottom w:val="nil"/>
          <w:right w:val="nil"/>
          <w:between w:val="nil"/>
        </w:pBdr>
        <w:shd w:val="clear" w:color="auto" w:fill="FFFFFF"/>
        <w:suppressAutoHyphens/>
        <w:spacing w:line="276" w:lineRule="auto"/>
        <w:ind w:leftChars="-1" w:left="-1" w:hangingChars="1" w:hanging="2"/>
        <w:jc w:val="both"/>
        <w:textDirection w:val="btLr"/>
        <w:textAlignment w:val="top"/>
        <w:outlineLvl w:val="0"/>
        <w:rPr>
          <w:rFonts w:eastAsia="Verdana"/>
          <w:position w:val="-1"/>
          <w:sz w:val="24"/>
        </w:rPr>
      </w:pPr>
    </w:p>
    <w:p w:rsidR="00D02992" w:rsidRPr="00D56686" w:rsidRDefault="00D02992" w:rsidP="00D56686">
      <w:pPr>
        <w:pBdr>
          <w:top w:val="nil"/>
          <w:left w:val="nil"/>
          <w:bottom w:val="nil"/>
          <w:right w:val="nil"/>
          <w:between w:val="nil"/>
        </w:pBdr>
        <w:shd w:val="clear" w:color="auto" w:fill="FFFFFF"/>
        <w:suppressAutoHyphens/>
        <w:spacing w:line="276" w:lineRule="auto"/>
        <w:ind w:leftChars="-1" w:left="-1" w:hangingChars="1" w:hanging="2"/>
        <w:jc w:val="both"/>
        <w:textDirection w:val="btLr"/>
        <w:textAlignment w:val="top"/>
        <w:outlineLvl w:val="0"/>
        <w:rPr>
          <w:rFonts w:eastAsia="Verdana"/>
          <w:position w:val="-1"/>
          <w:sz w:val="24"/>
        </w:rPr>
      </w:pPr>
    </w:p>
    <w:p w:rsidR="00D56686" w:rsidRPr="00D56686" w:rsidRDefault="003B6984" w:rsidP="00D56686">
      <w:pPr>
        <w:pBdr>
          <w:top w:val="nil"/>
          <w:left w:val="nil"/>
          <w:bottom w:val="nil"/>
          <w:right w:val="nil"/>
          <w:between w:val="nil"/>
        </w:pBdr>
        <w:suppressAutoHyphens/>
        <w:spacing w:after="200" w:line="276" w:lineRule="auto"/>
        <w:ind w:leftChars="-1" w:left="-1" w:hangingChars="1" w:hanging="2"/>
        <w:textDirection w:val="btLr"/>
        <w:textAlignment w:val="top"/>
        <w:outlineLvl w:val="0"/>
        <w:rPr>
          <w:rFonts w:eastAsia="Calibri"/>
          <w:b/>
          <w:position w:val="-1"/>
          <w:sz w:val="24"/>
          <w:lang w:eastAsia="zh-CN"/>
        </w:rPr>
      </w:pPr>
      <w:r>
        <w:rPr>
          <w:rFonts w:eastAsia="Calibri"/>
          <w:b/>
          <w:position w:val="-1"/>
          <w:sz w:val="24"/>
          <w:lang w:eastAsia="zh-CN"/>
        </w:rPr>
        <w:t xml:space="preserve">Секретар міської ради </w:t>
      </w:r>
      <w:r>
        <w:rPr>
          <w:rFonts w:eastAsia="Calibri"/>
          <w:b/>
          <w:position w:val="-1"/>
          <w:sz w:val="24"/>
          <w:lang w:eastAsia="zh-CN"/>
        </w:rPr>
        <w:tab/>
      </w:r>
      <w:r>
        <w:rPr>
          <w:rFonts w:eastAsia="Calibri"/>
          <w:b/>
          <w:position w:val="-1"/>
          <w:sz w:val="24"/>
          <w:lang w:eastAsia="zh-CN"/>
        </w:rPr>
        <w:tab/>
      </w:r>
      <w:r>
        <w:rPr>
          <w:rFonts w:eastAsia="Calibri"/>
          <w:b/>
          <w:position w:val="-1"/>
          <w:sz w:val="24"/>
          <w:lang w:eastAsia="zh-CN"/>
        </w:rPr>
        <w:tab/>
      </w:r>
      <w:r>
        <w:rPr>
          <w:rFonts w:eastAsia="Calibri"/>
          <w:b/>
          <w:position w:val="-1"/>
          <w:sz w:val="24"/>
          <w:lang w:eastAsia="zh-CN"/>
        </w:rPr>
        <w:tab/>
      </w:r>
      <w:r>
        <w:rPr>
          <w:rFonts w:eastAsia="Calibri"/>
          <w:b/>
          <w:position w:val="-1"/>
          <w:sz w:val="24"/>
          <w:lang w:eastAsia="zh-CN"/>
        </w:rPr>
        <w:tab/>
      </w:r>
      <w:r>
        <w:rPr>
          <w:rFonts w:eastAsia="Calibri"/>
          <w:b/>
          <w:position w:val="-1"/>
          <w:sz w:val="24"/>
          <w:lang w:eastAsia="zh-CN"/>
        </w:rPr>
        <w:tab/>
        <w:t>В’ячеслав ГУБАРЬ</w:t>
      </w:r>
    </w:p>
    <w:p w:rsidR="00D02992" w:rsidRPr="00D56686" w:rsidRDefault="00D02992" w:rsidP="00D56686">
      <w:pPr>
        <w:pBdr>
          <w:top w:val="nil"/>
          <w:left w:val="nil"/>
          <w:bottom w:val="nil"/>
          <w:right w:val="nil"/>
          <w:between w:val="nil"/>
        </w:pBdr>
        <w:suppressAutoHyphens/>
        <w:spacing w:after="200" w:line="276" w:lineRule="auto"/>
        <w:ind w:leftChars="-1" w:left="-1" w:hangingChars="1" w:hanging="2"/>
        <w:textDirection w:val="btLr"/>
        <w:textAlignment w:val="top"/>
        <w:outlineLvl w:val="0"/>
        <w:rPr>
          <w:b/>
          <w:color w:val="000000"/>
          <w:position w:val="-1"/>
          <w:sz w:val="24"/>
        </w:rPr>
      </w:pPr>
    </w:p>
    <w:p w:rsidR="00724603" w:rsidRPr="00724603" w:rsidRDefault="00724603" w:rsidP="00724603">
      <w:pPr>
        <w:suppressAutoHyphens/>
        <w:spacing w:line="276" w:lineRule="auto"/>
        <w:ind w:leftChars="-1" w:left="-1" w:hangingChars="1" w:hanging="2"/>
        <w:jc w:val="center"/>
        <w:textDirection w:val="btLr"/>
        <w:textAlignment w:val="top"/>
        <w:outlineLvl w:val="0"/>
        <w:rPr>
          <w:rFonts w:eastAsia="Calibri"/>
          <w:position w:val="-1"/>
          <w:sz w:val="24"/>
        </w:rPr>
      </w:pPr>
      <w:r w:rsidRPr="00724603">
        <w:rPr>
          <w:rFonts w:eastAsia="Calibri"/>
          <w:b/>
          <w:bCs/>
          <w:color w:val="000000"/>
          <w:position w:val="-1"/>
          <w:sz w:val="24"/>
        </w:rPr>
        <w:lastRenderedPageBreak/>
        <w:t>ПОЯСНЮВАЛЬНА ЗАПИСКА</w:t>
      </w:r>
    </w:p>
    <w:p w:rsidR="00724603" w:rsidRPr="00724603" w:rsidRDefault="00724603" w:rsidP="00724603">
      <w:pPr>
        <w:suppressAutoHyphens/>
        <w:spacing w:line="276" w:lineRule="auto"/>
        <w:ind w:leftChars="-1" w:left="-1" w:hangingChars="1" w:hanging="2"/>
        <w:jc w:val="center"/>
        <w:textDirection w:val="btLr"/>
        <w:textAlignment w:val="top"/>
        <w:outlineLvl w:val="0"/>
        <w:rPr>
          <w:rFonts w:eastAsia="Calibri"/>
          <w:b/>
          <w:bCs/>
          <w:color w:val="000000"/>
          <w:position w:val="-1"/>
          <w:sz w:val="24"/>
        </w:rPr>
      </w:pPr>
      <w:r w:rsidRPr="00724603">
        <w:rPr>
          <w:rFonts w:eastAsia="Calibri"/>
          <w:b/>
          <w:bCs/>
          <w:color w:val="000000"/>
          <w:position w:val="-1"/>
          <w:sz w:val="24"/>
        </w:rPr>
        <w:t>до </w:t>
      </w:r>
      <w:proofErr w:type="spellStart"/>
      <w:r w:rsidRPr="00724603">
        <w:rPr>
          <w:rFonts w:eastAsia="Calibri"/>
          <w:b/>
          <w:bCs/>
          <w:color w:val="000000"/>
          <w:position w:val="-1"/>
          <w:sz w:val="24"/>
        </w:rPr>
        <w:t>проєкту</w:t>
      </w:r>
      <w:proofErr w:type="spellEnd"/>
      <w:r w:rsidRPr="00724603">
        <w:rPr>
          <w:rFonts w:eastAsia="Calibri"/>
          <w:b/>
          <w:bCs/>
          <w:color w:val="000000"/>
          <w:position w:val="-1"/>
          <w:sz w:val="24"/>
        </w:rPr>
        <w:t xml:space="preserve"> рішення Роменської міської ради</w:t>
      </w:r>
    </w:p>
    <w:p w:rsidR="00724603" w:rsidRDefault="00724603" w:rsidP="00724603">
      <w:pPr>
        <w:suppressAutoHyphens/>
        <w:spacing w:line="276" w:lineRule="auto"/>
        <w:ind w:leftChars="-1" w:left="-1" w:hangingChars="1" w:hanging="2"/>
        <w:jc w:val="center"/>
        <w:textDirection w:val="btLr"/>
        <w:textAlignment w:val="top"/>
        <w:outlineLvl w:val="0"/>
        <w:rPr>
          <w:rFonts w:eastAsia="Calibri"/>
          <w:b/>
          <w:bCs/>
          <w:color w:val="000000"/>
          <w:position w:val="-1"/>
          <w:sz w:val="24"/>
        </w:rPr>
      </w:pPr>
      <w:r w:rsidRPr="00724603">
        <w:rPr>
          <w:rFonts w:eastAsia="Calibri"/>
          <w:b/>
          <w:bCs/>
          <w:color w:val="000000"/>
          <w:position w:val="-1"/>
          <w:sz w:val="24"/>
        </w:rPr>
        <w:t>«Про затвердження Програми фінансової підтримки Комунального підприємства «Комбінат комунальних підприємств» Роменської міської ради» на 2025 рік»</w:t>
      </w:r>
    </w:p>
    <w:p w:rsidR="00020605" w:rsidRPr="00020605" w:rsidRDefault="00020605" w:rsidP="00724603">
      <w:pPr>
        <w:suppressAutoHyphens/>
        <w:spacing w:line="276" w:lineRule="auto"/>
        <w:ind w:leftChars="-1" w:left="-2" w:hangingChars="1" w:hanging="1"/>
        <w:jc w:val="center"/>
        <w:textDirection w:val="btLr"/>
        <w:textAlignment w:val="top"/>
        <w:outlineLvl w:val="0"/>
        <w:rPr>
          <w:rFonts w:eastAsia="Calibri"/>
          <w:b/>
          <w:bCs/>
          <w:color w:val="000000"/>
          <w:position w:val="-1"/>
          <w:sz w:val="8"/>
          <w:szCs w:val="8"/>
        </w:rPr>
      </w:pPr>
    </w:p>
    <w:p w:rsidR="00724603" w:rsidRPr="00724603" w:rsidRDefault="00724603" w:rsidP="0002060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60" w:line="276" w:lineRule="auto"/>
        <w:ind w:firstLine="567"/>
        <w:jc w:val="both"/>
        <w:textDirection w:val="btLr"/>
        <w:rPr>
          <w:bCs/>
          <w:sz w:val="24"/>
          <w:lang w:eastAsia="en-US"/>
        </w:rPr>
      </w:pPr>
      <w:proofErr w:type="spellStart"/>
      <w:r w:rsidRPr="00724603">
        <w:rPr>
          <w:color w:val="000000"/>
          <w:sz w:val="24"/>
        </w:rPr>
        <w:t>Проєкт</w:t>
      </w:r>
      <w:proofErr w:type="spellEnd"/>
      <w:r w:rsidRPr="00724603">
        <w:rPr>
          <w:color w:val="000000"/>
          <w:sz w:val="24"/>
        </w:rPr>
        <w:t xml:space="preserve"> рішення «Про затвердження програми фінансової підтримки Комунального підприємства «Комбінат комунальних підприємств Роменської міської ради на 2025 рік»  розроблений </w:t>
      </w:r>
      <w:r w:rsidRPr="00724603">
        <w:rPr>
          <w:bCs/>
          <w:sz w:val="24"/>
          <w:lang w:eastAsia="en-US"/>
        </w:rPr>
        <w:t>відповідно до пункту 22 частини 1 статті 26 Закону України «Про місцеве самоврядування в Україні», пункту 5</w:t>
      </w:r>
      <w:r w:rsidRPr="00724603">
        <w:rPr>
          <w:bCs/>
          <w:sz w:val="24"/>
          <w:vertAlign w:val="superscript"/>
          <w:lang w:eastAsia="en-US"/>
        </w:rPr>
        <w:t>2</w:t>
      </w:r>
      <w:r w:rsidRPr="00724603">
        <w:rPr>
          <w:bCs/>
          <w:sz w:val="24"/>
          <w:lang w:eastAsia="en-US"/>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враховуючи лист директора комунального підприємства «Комбінат комунальних підприємств» Роменської міської» ради від 07.01.2025 № 15, протоколу чергових зборів наглядової ради від 08.01.2025 № 1,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724603" w:rsidRPr="00724603" w:rsidRDefault="00724603" w:rsidP="0002060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60" w:line="276" w:lineRule="auto"/>
        <w:ind w:firstLine="567"/>
        <w:jc w:val="both"/>
        <w:textDirection w:val="btLr"/>
        <w:rPr>
          <w:rFonts w:eastAsia="Calibri"/>
          <w:position w:val="-1"/>
          <w:sz w:val="24"/>
        </w:rPr>
      </w:pPr>
      <w:r w:rsidRPr="00724603">
        <w:rPr>
          <w:rFonts w:eastAsia="Calibri"/>
          <w:position w:val="-1"/>
          <w:sz w:val="24"/>
        </w:rPr>
        <w:t xml:space="preserve">Комунальне підприємство «Комбінат комунальних підприємств» Роменської міської ради» є об’єктом </w:t>
      </w:r>
      <w:r w:rsidRPr="00724603">
        <w:rPr>
          <w:sz w:val="24"/>
        </w:rPr>
        <w:t>критичної інфраструктури,</w:t>
      </w:r>
      <w:r w:rsidRPr="00724603">
        <w:rPr>
          <w:rFonts w:eastAsia="Calibri"/>
          <w:position w:val="-1"/>
          <w:sz w:val="24"/>
        </w:rPr>
        <w:t xml:space="preserve"> яке забезпечує вивезення, розміщення та захоронення твердих побутових відходів за тарифами  затвердженими Рішеннями виконавчого комітету Роменської міської ради від 19.09.2018 № 106 та № 107. </w:t>
      </w:r>
    </w:p>
    <w:p w:rsidR="00724603" w:rsidRPr="00724603" w:rsidRDefault="00724603" w:rsidP="00020605">
      <w:pPr>
        <w:suppressAutoHyphens/>
        <w:spacing w:after="60" w:line="276" w:lineRule="auto"/>
        <w:ind w:firstLine="567"/>
        <w:jc w:val="both"/>
        <w:textDirection w:val="btLr"/>
        <w:textAlignment w:val="top"/>
        <w:outlineLvl w:val="0"/>
        <w:rPr>
          <w:rFonts w:eastAsia="Calibri"/>
          <w:color w:val="000000"/>
          <w:position w:val="-1"/>
          <w:sz w:val="24"/>
        </w:rPr>
      </w:pPr>
      <w:r w:rsidRPr="00724603">
        <w:rPr>
          <w:color w:val="000000"/>
          <w:sz w:val="24"/>
        </w:rPr>
        <w:t>З моменту затвердження діючих тарифів відбулося неодноразове підвищення цін на електроенергію, запасні частини до техніки</w:t>
      </w:r>
      <w:r w:rsidRPr="00724603">
        <w:rPr>
          <w:rFonts w:eastAsia="Calibri"/>
          <w:position w:val="-1"/>
          <w:sz w:val="24"/>
        </w:rPr>
        <w:t>, послуги з вивезення, розміщення та захоронення твердих побутових відходів</w:t>
      </w:r>
      <w:r w:rsidRPr="00724603">
        <w:rPr>
          <w:rFonts w:eastAsia="Calibri"/>
          <w:color w:val="FF0000"/>
          <w:position w:val="-1"/>
          <w:sz w:val="24"/>
        </w:rPr>
        <w:t xml:space="preserve">. </w:t>
      </w:r>
      <w:r w:rsidRPr="00724603">
        <w:rPr>
          <w:rFonts w:eastAsia="Calibri"/>
          <w:color w:val="000000"/>
          <w:position w:val="-1"/>
          <w:sz w:val="24"/>
        </w:rPr>
        <w:t>Зважаючи на значне податкове навантаження, зростання цін на паливно-мастильні матеріали, підвищення мінімальних гарантій з заробітної плати, фінансовий стан комунального підприємства перебуває у скрутному становищі.</w:t>
      </w:r>
    </w:p>
    <w:p w:rsidR="00724603" w:rsidRPr="00724603" w:rsidRDefault="00724603" w:rsidP="00020605">
      <w:pPr>
        <w:suppressAutoHyphens/>
        <w:spacing w:after="60" w:line="276" w:lineRule="auto"/>
        <w:ind w:leftChars="-1" w:left="-3" w:firstLine="567"/>
        <w:jc w:val="both"/>
        <w:textDirection w:val="btLr"/>
        <w:textAlignment w:val="top"/>
        <w:outlineLvl w:val="0"/>
        <w:rPr>
          <w:sz w:val="24"/>
        </w:rPr>
      </w:pPr>
      <w:proofErr w:type="spellStart"/>
      <w:r w:rsidRPr="00724603">
        <w:rPr>
          <w:sz w:val="24"/>
        </w:rPr>
        <w:t>Про</w:t>
      </w:r>
      <w:r w:rsidR="00020605">
        <w:rPr>
          <w:sz w:val="24"/>
        </w:rPr>
        <w:t>є</w:t>
      </w:r>
      <w:r w:rsidRPr="00724603">
        <w:rPr>
          <w:sz w:val="24"/>
        </w:rPr>
        <w:t>кт</w:t>
      </w:r>
      <w:proofErr w:type="spellEnd"/>
      <w:r w:rsidRPr="00724603">
        <w:rPr>
          <w:sz w:val="24"/>
        </w:rPr>
        <w:t xml:space="preserve"> рішення передбачає надання фінансової підтримки </w:t>
      </w:r>
      <w:r w:rsidR="00020605" w:rsidRPr="00724603">
        <w:rPr>
          <w:sz w:val="24"/>
        </w:rPr>
        <w:t>в розмірі 1 000,000</w:t>
      </w:r>
      <w:r w:rsidR="00020605" w:rsidRPr="00724603">
        <w:rPr>
          <w:rFonts w:eastAsia="Calibri"/>
          <w:position w:val="-1"/>
          <w:sz w:val="24"/>
        </w:rPr>
        <w:t xml:space="preserve"> </w:t>
      </w:r>
      <w:r w:rsidR="00020605" w:rsidRPr="00724603">
        <w:rPr>
          <w:sz w:val="24"/>
        </w:rPr>
        <w:t xml:space="preserve">тис. грн </w:t>
      </w:r>
      <w:r w:rsidRPr="00724603">
        <w:rPr>
          <w:sz w:val="24"/>
        </w:rPr>
        <w:t xml:space="preserve">Комунальному підприємству «Комбінат комунальних підприємств» Роменської міської ради» за рахунок коштів бюджету Роменської міської територіальної громади. </w:t>
      </w:r>
    </w:p>
    <w:p w:rsidR="00724603" w:rsidRPr="00724603" w:rsidRDefault="00724603" w:rsidP="00020605">
      <w:pPr>
        <w:suppressAutoHyphens/>
        <w:spacing w:line="276" w:lineRule="auto"/>
        <w:ind w:firstLine="567"/>
        <w:jc w:val="both"/>
        <w:textDirection w:val="btLr"/>
        <w:textAlignment w:val="top"/>
        <w:outlineLvl w:val="0"/>
        <w:rPr>
          <w:rFonts w:eastAsia="Calibri"/>
          <w:position w:val="-1"/>
          <w:sz w:val="24"/>
        </w:rPr>
      </w:pPr>
      <w:r w:rsidRPr="00724603">
        <w:rPr>
          <w:sz w:val="24"/>
        </w:rPr>
        <w:t>Ці кошти планується розподілити таким чином</w:t>
      </w:r>
      <w:r w:rsidRPr="00724603">
        <w:rPr>
          <w:rFonts w:eastAsia="Calibri"/>
          <w:position w:val="-1"/>
          <w:sz w:val="24"/>
        </w:rPr>
        <w:t>:</w:t>
      </w:r>
    </w:p>
    <w:p w:rsidR="00724603" w:rsidRPr="00724603" w:rsidRDefault="00724603" w:rsidP="00020605">
      <w:pPr>
        <w:tabs>
          <w:tab w:val="left" w:pos="993"/>
        </w:tabs>
        <w:spacing w:line="276" w:lineRule="auto"/>
        <w:ind w:left="-1" w:firstLine="567"/>
        <w:jc w:val="both"/>
        <w:textDirection w:val="btLr"/>
        <w:rPr>
          <w:rFonts w:eastAsia="Calibri"/>
          <w:position w:val="-1"/>
          <w:sz w:val="24"/>
          <w:lang w:eastAsia="en-US"/>
        </w:rPr>
      </w:pPr>
      <w:r w:rsidRPr="00724603">
        <w:rPr>
          <w:rFonts w:eastAsia="Calibri"/>
          <w:position w:val="-1"/>
          <w:sz w:val="24"/>
          <w:lang w:eastAsia="en-US"/>
        </w:rPr>
        <w:t>заробітна плата – 475,410 тис. грн;</w:t>
      </w:r>
    </w:p>
    <w:p w:rsidR="00724603" w:rsidRPr="00724603" w:rsidRDefault="00724603" w:rsidP="00020605">
      <w:pPr>
        <w:tabs>
          <w:tab w:val="left" w:pos="993"/>
        </w:tabs>
        <w:spacing w:line="276" w:lineRule="auto"/>
        <w:ind w:left="-1" w:firstLine="567"/>
        <w:jc w:val="both"/>
        <w:textDirection w:val="btLr"/>
        <w:rPr>
          <w:rFonts w:eastAsia="Calibri"/>
          <w:position w:val="-1"/>
          <w:sz w:val="24"/>
        </w:rPr>
      </w:pPr>
      <w:r w:rsidRPr="00724603">
        <w:rPr>
          <w:rFonts w:eastAsia="Calibri"/>
          <w:position w:val="-1"/>
          <w:sz w:val="24"/>
        </w:rPr>
        <w:t>нарахування на оплату праці – 104,590 тис. грн;</w:t>
      </w:r>
    </w:p>
    <w:p w:rsidR="00724603" w:rsidRPr="00724603" w:rsidRDefault="00724603" w:rsidP="00020605">
      <w:pPr>
        <w:tabs>
          <w:tab w:val="left" w:pos="993"/>
        </w:tabs>
        <w:spacing w:line="276" w:lineRule="auto"/>
        <w:ind w:left="-1" w:firstLine="567"/>
        <w:jc w:val="both"/>
        <w:textDirection w:val="btLr"/>
        <w:rPr>
          <w:rFonts w:eastAsia="Calibri"/>
          <w:position w:val="-1"/>
          <w:sz w:val="24"/>
        </w:rPr>
      </w:pPr>
      <w:r w:rsidRPr="00724603">
        <w:rPr>
          <w:rFonts w:eastAsia="Calibri"/>
          <w:position w:val="-1"/>
          <w:sz w:val="24"/>
        </w:rPr>
        <w:t>оплату податку на додану вартість – 420,000 тис. грн.</w:t>
      </w:r>
    </w:p>
    <w:p w:rsidR="00724603" w:rsidRPr="00724603" w:rsidRDefault="00724603" w:rsidP="00020605">
      <w:pPr>
        <w:pBdr>
          <w:top w:val="nil"/>
          <w:left w:val="nil"/>
          <w:bottom w:val="nil"/>
          <w:right w:val="nil"/>
          <w:between w:val="nil"/>
        </w:pBdr>
        <w:tabs>
          <w:tab w:val="left" w:pos="6237"/>
        </w:tabs>
        <w:spacing w:line="276" w:lineRule="auto"/>
        <w:ind w:firstLine="567"/>
        <w:jc w:val="both"/>
        <w:rPr>
          <w:sz w:val="24"/>
        </w:rPr>
      </w:pPr>
      <w:r w:rsidRPr="00724603">
        <w:rPr>
          <w:sz w:val="24"/>
        </w:rPr>
        <w:t>Відповідно до пункту 2 статті 3 Закону України «Про державну допомогу суб’єктам господарювання» дія такого Закону не поширюється на підтримку господарської діяльності, пов’язаної з наданням послуг, що становлять загальний </w:t>
      </w:r>
      <w:hyperlink r:id="rId12" w:anchor="w2_3" w:history="1">
        <w:r w:rsidRPr="00724603">
          <w:rPr>
            <w:sz w:val="24"/>
          </w:rPr>
          <w:t>економічний</w:t>
        </w:r>
      </w:hyperlink>
      <w:r w:rsidRPr="00724603">
        <w:rPr>
          <w:sz w:val="24"/>
        </w:rPr>
        <w:t xml:space="preserve"> інтерес, у частині компенсації обґрунтованих витрат на надання таких послуг. Відповідно до підпунктів 4, 5 пункту 3 Постанови КМУ від 23.05.2018 № 420 «Про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4D1585" w:rsidRPr="00D56686" w:rsidRDefault="004D1585" w:rsidP="00D56686">
      <w:pPr>
        <w:pBdr>
          <w:top w:val="nil"/>
          <w:left w:val="nil"/>
          <w:bottom w:val="nil"/>
          <w:right w:val="nil"/>
          <w:between w:val="nil"/>
        </w:pBdr>
        <w:tabs>
          <w:tab w:val="left" w:pos="6237"/>
        </w:tabs>
        <w:spacing w:line="276" w:lineRule="auto"/>
        <w:ind w:firstLine="567"/>
        <w:jc w:val="both"/>
        <w:rPr>
          <w:sz w:val="24"/>
        </w:rPr>
      </w:pPr>
    </w:p>
    <w:p w:rsidR="00020605" w:rsidRDefault="004D1585" w:rsidP="00D56686">
      <w:pPr>
        <w:suppressAutoHyphens/>
        <w:spacing w:line="276" w:lineRule="auto"/>
        <w:ind w:leftChars="-1" w:left="-1" w:hangingChars="1" w:hanging="2"/>
        <w:textDirection w:val="btLr"/>
        <w:textAlignment w:val="top"/>
        <w:outlineLvl w:val="0"/>
        <w:rPr>
          <w:rFonts w:eastAsia="Calibri"/>
          <w:b/>
          <w:bCs/>
          <w:color w:val="000000"/>
          <w:position w:val="-1"/>
          <w:sz w:val="24"/>
        </w:rPr>
      </w:pPr>
      <w:r w:rsidRPr="00D56686">
        <w:rPr>
          <w:rFonts w:eastAsia="Calibri"/>
          <w:b/>
          <w:bCs/>
          <w:color w:val="000000"/>
          <w:position w:val="-1"/>
          <w:sz w:val="24"/>
        </w:rPr>
        <w:t xml:space="preserve">Начальник управління житлово-комунального </w:t>
      </w:r>
    </w:p>
    <w:p w:rsidR="004D1585" w:rsidRPr="00D56686" w:rsidRDefault="004D1585" w:rsidP="00D56686">
      <w:pPr>
        <w:suppressAutoHyphens/>
        <w:spacing w:line="276" w:lineRule="auto"/>
        <w:ind w:leftChars="-1" w:left="-1" w:hangingChars="1" w:hanging="2"/>
        <w:textDirection w:val="btLr"/>
        <w:textAlignment w:val="top"/>
        <w:outlineLvl w:val="0"/>
        <w:rPr>
          <w:rFonts w:eastAsia="Calibri"/>
          <w:b/>
          <w:bCs/>
          <w:color w:val="000000"/>
          <w:position w:val="-1"/>
          <w:sz w:val="24"/>
        </w:rPr>
      </w:pPr>
      <w:r w:rsidRPr="00D56686">
        <w:rPr>
          <w:rFonts w:eastAsia="Calibri"/>
          <w:b/>
          <w:bCs/>
          <w:color w:val="000000"/>
          <w:position w:val="-1"/>
          <w:sz w:val="24"/>
        </w:rPr>
        <w:t xml:space="preserve">господарства </w:t>
      </w:r>
      <w:r w:rsidR="00020605">
        <w:rPr>
          <w:rFonts w:eastAsia="Calibri"/>
          <w:b/>
          <w:bCs/>
          <w:color w:val="000000"/>
          <w:position w:val="-1"/>
          <w:sz w:val="24"/>
        </w:rPr>
        <w:t>Роменської міської ради</w:t>
      </w:r>
      <w:r w:rsidR="00020605">
        <w:rPr>
          <w:rFonts w:eastAsia="Calibri"/>
          <w:b/>
          <w:bCs/>
          <w:color w:val="000000"/>
          <w:position w:val="-1"/>
          <w:sz w:val="24"/>
        </w:rPr>
        <w:tab/>
      </w:r>
      <w:r w:rsidR="00020605">
        <w:rPr>
          <w:rFonts w:eastAsia="Calibri"/>
          <w:b/>
          <w:bCs/>
          <w:color w:val="000000"/>
          <w:position w:val="-1"/>
          <w:sz w:val="24"/>
        </w:rPr>
        <w:tab/>
      </w:r>
      <w:r w:rsidR="00020605">
        <w:rPr>
          <w:rFonts w:eastAsia="Calibri"/>
          <w:b/>
          <w:bCs/>
          <w:color w:val="000000"/>
          <w:position w:val="-1"/>
          <w:sz w:val="24"/>
        </w:rPr>
        <w:tab/>
      </w:r>
      <w:r w:rsidR="00020605">
        <w:rPr>
          <w:rFonts w:eastAsia="Calibri"/>
          <w:b/>
          <w:bCs/>
          <w:color w:val="000000"/>
          <w:position w:val="-1"/>
          <w:sz w:val="24"/>
        </w:rPr>
        <w:tab/>
      </w:r>
      <w:r w:rsidRPr="00D56686">
        <w:rPr>
          <w:rFonts w:eastAsia="Calibri"/>
          <w:b/>
          <w:bCs/>
          <w:color w:val="000000"/>
          <w:position w:val="-1"/>
          <w:sz w:val="24"/>
        </w:rPr>
        <w:t>Олена ГРЕБЕНЮК</w:t>
      </w:r>
    </w:p>
    <w:p w:rsidR="00724603" w:rsidRPr="00020605" w:rsidRDefault="00724603" w:rsidP="00D56686">
      <w:pPr>
        <w:suppressAutoHyphens/>
        <w:spacing w:line="276" w:lineRule="auto"/>
        <w:rPr>
          <w:b/>
          <w:bCs/>
          <w:color w:val="000000"/>
          <w:sz w:val="16"/>
          <w:szCs w:val="16"/>
          <w:lang w:eastAsia="zh-CN"/>
        </w:rPr>
      </w:pPr>
    </w:p>
    <w:p w:rsidR="00020605" w:rsidRDefault="00147C63" w:rsidP="00D56686">
      <w:pPr>
        <w:suppressAutoHyphens/>
        <w:spacing w:line="276" w:lineRule="auto"/>
        <w:rPr>
          <w:b/>
          <w:bCs/>
          <w:color w:val="000000"/>
          <w:sz w:val="24"/>
          <w:lang w:eastAsia="zh-CN"/>
        </w:rPr>
      </w:pPr>
      <w:r w:rsidRPr="00D56686">
        <w:rPr>
          <w:b/>
          <w:bCs/>
          <w:color w:val="000000"/>
          <w:sz w:val="24"/>
          <w:lang w:eastAsia="zh-CN"/>
        </w:rPr>
        <w:t>Погоджено</w:t>
      </w:r>
    </w:p>
    <w:p w:rsidR="00147C63" w:rsidRPr="00D56686" w:rsidRDefault="005B3D54" w:rsidP="00D56686">
      <w:pPr>
        <w:suppressAutoHyphens/>
        <w:spacing w:line="276" w:lineRule="auto"/>
        <w:rPr>
          <w:b/>
          <w:sz w:val="24"/>
        </w:rPr>
      </w:pPr>
      <w:r w:rsidRPr="00D56686">
        <w:rPr>
          <w:b/>
          <w:bCs/>
          <w:color w:val="000000"/>
          <w:sz w:val="24"/>
          <w:lang w:eastAsia="zh-CN"/>
        </w:rPr>
        <w:t>Керуючий справами виконком</w:t>
      </w:r>
      <w:r w:rsidR="00020605">
        <w:rPr>
          <w:b/>
          <w:bCs/>
          <w:color w:val="000000"/>
          <w:sz w:val="24"/>
          <w:lang w:eastAsia="zh-CN"/>
        </w:rPr>
        <w:t>у</w:t>
      </w:r>
      <w:r w:rsidR="00020605">
        <w:rPr>
          <w:b/>
          <w:bCs/>
          <w:color w:val="000000"/>
          <w:sz w:val="24"/>
          <w:lang w:eastAsia="zh-CN"/>
        </w:rPr>
        <w:tab/>
      </w:r>
      <w:r w:rsidR="00020605">
        <w:rPr>
          <w:b/>
          <w:bCs/>
          <w:color w:val="000000"/>
          <w:sz w:val="24"/>
          <w:lang w:eastAsia="zh-CN"/>
        </w:rPr>
        <w:tab/>
      </w:r>
      <w:r w:rsidR="00020605">
        <w:rPr>
          <w:b/>
          <w:bCs/>
          <w:color w:val="000000"/>
          <w:sz w:val="24"/>
          <w:lang w:eastAsia="zh-CN"/>
        </w:rPr>
        <w:tab/>
      </w:r>
      <w:r w:rsidR="00020605">
        <w:rPr>
          <w:b/>
          <w:bCs/>
          <w:color w:val="000000"/>
          <w:sz w:val="24"/>
          <w:lang w:eastAsia="zh-CN"/>
        </w:rPr>
        <w:tab/>
      </w:r>
      <w:r w:rsidR="00020605">
        <w:rPr>
          <w:b/>
          <w:bCs/>
          <w:color w:val="000000"/>
          <w:sz w:val="24"/>
          <w:lang w:eastAsia="zh-CN"/>
        </w:rPr>
        <w:tab/>
      </w:r>
      <w:r w:rsidRPr="00D56686">
        <w:rPr>
          <w:b/>
          <w:bCs/>
          <w:color w:val="000000"/>
          <w:sz w:val="24"/>
          <w:lang w:eastAsia="zh-CN"/>
        </w:rPr>
        <w:t xml:space="preserve">Наталія МОСКАЛЕНКО </w:t>
      </w:r>
    </w:p>
    <w:sectPr w:rsidR="00147C63" w:rsidRPr="00D56686" w:rsidSect="005B3D54">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6C8" w:rsidRDefault="00AB66C8">
      <w:r>
        <w:separator/>
      </w:r>
    </w:p>
  </w:endnote>
  <w:endnote w:type="continuationSeparator" w:id="0">
    <w:p w:rsidR="00AB66C8" w:rsidRDefault="00AB66C8">
      <w:r>
        <w:continuationSeparator/>
      </w:r>
    </w:p>
  </w:endnote>
  <w:endnote w:type="continuationNotice" w:id="1">
    <w:p w:rsidR="00AB66C8" w:rsidRDefault="00AB6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74" w:rsidRDefault="00271A74">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5"/>
      <w:ind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5"/>
      <w:ind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5"/>
      <w:ind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6C8" w:rsidRDefault="00AB66C8">
      <w:r>
        <w:separator/>
      </w:r>
    </w:p>
  </w:footnote>
  <w:footnote w:type="continuationSeparator" w:id="0">
    <w:p w:rsidR="00AB66C8" w:rsidRDefault="00AB66C8">
      <w:r>
        <w:continuationSeparator/>
      </w:r>
    </w:p>
  </w:footnote>
  <w:footnote w:type="continuationNotice" w:id="1">
    <w:p w:rsidR="00AB66C8" w:rsidRDefault="00AB66C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74" w:rsidRDefault="00271A74">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3"/>
      <w:ind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3"/>
      <w:ind w:hanging="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3"/>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9039C4"/>
    <w:lvl w:ilvl="0">
      <w:numFmt w:val="bullet"/>
      <w:lvlText w:val="*"/>
      <w:lvlJc w:val="left"/>
      <w:pPr>
        <w:ind w:left="0" w:firstLine="0"/>
      </w:pPr>
    </w:lvl>
  </w:abstractNum>
  <w:abstractNum w:abstractNumId="1" w15:restartNumberingAfterBreak="0">
    <w:nsid w:val="05CA4D20"/>
    <w:multiLevelType w:val="hybridMultilevel"/>
    <w:tmpl w:val="2CF2998E"/>
    <w:lvl w:ilvl="0" w:tplc="7792A3D8">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51C45"/>
    <w:multiLevelType w:val="hybridMultilevel"/>
    <w:tmpl w:val="8ECA42B4"/>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C4E4F"/>
    <w:multiLevelType w:val="hybridMultilevel"/>
    <w:tmpl w:val="F66654B4"/>
    <w:lvl w:ilvl="0" w:tplc="60F88DB6">
      <w:start w:val="1"/>
      <w:numFmt w:val="bullet"/>
      <w:lvlText w:val="-"/>
      <w:lvlJc w:val="left"/>
      <w:pPr>
        <w:ind w:left="720" w:hanging="360"/>
      </w:pPr>
      <w:rPr>
        <w:rFonts w:ascii="Times New Roman CYR" w:eastAsia="Calibri"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A244EB"/>
    <w:multiLevelType w:val="multilevel"/>
    <w:tmpl w:val="61C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F457B"/>
    <w:multiLevelType w:val="hybridMultilevel"/>
    <w:tmpl w:val="8386276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9F4527F"/>
    <w:multiLevelType w:val="multilevel"/>
    <w:tmpl w:val="57A49B02"/>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7" w15:restartNumberingAfterBreak="0">
    <w:nsid w:val="1A351AB7"/>
    <w:multiLevelType w:val="hybridMultilevel"/>
    <w:tmpl w:val="3AB0040C"/>
    <w:lvl w:ilvl="0" w:tplc="1046A81E">
      <w:numFmt w:val="bullet"/>
      <w:lvlText w:val="-"/>
      <w:lvlJc w:val="left"/>
      <w:pPr>
        <w:ind w:left="995" w:hanging="57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15:restartNumberingAfterBreak="0">
    <w:nsid w:val="1B3A47C6"/>
    <w:multiLevelType w:val="multilevel"/>
    <w:tmpl w:val="9192FAF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9" w15:restartNumberingAfterBreak="0">
    <w:nsid w:val="1C3B425C"/>
    <w:multiLevelType w:val="hybridMultilevel"/>
    <w:tmpl w:val="ED9296D8"/>
    <w:lvl w:ilvl="0" w:tplc="3246F224">
      <w:numFmt w:val="bullet"/>
      <w:lvlText w:val="-"/>
      <w:lvlJc w:val="left"/>
      <w:pPr>
        <w:ind w:left="1040" w:hanging="555"/>
      </w:pPr>
      <w:rPr>
        <w:rFonts w:ascii="Times New Roman" w:eastAsia="Times New Roman" w:hAnsi="Times New Roman" w:cs="Times New Roman"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0" w15:restartNumberingAfterBreak="0">
    <w:nsid w:val="22D91BCD"/>
    <w:multiLevelType w:val="multilevel"/>
    <w:tmpl w:val="9502D38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11" w15:restartNumberingAfterBreak="0">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2" w15:restartNumberingAfterBreak="0">
    <w:nsid w:val="26652081"/>
    <w:multiLevelType w:val="multilevel"/>
    <w:tmpl w:val="34029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753E8A"/>
    <w:multiLevelType w:val="hybridMultilevel"/>
    <w:tmpl w:val="E3443AAA"/>
    <w:lvl w:ilvl="0" w:tplc="7792A3D8">
      <w:start w:val="200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035E44"/>
    <w:multiLevelType w:val="hybridMultilevel"/>
    <w:tmpl w:val="3912CB9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32191CAC"/>
    <w:multiLevelType w:val="hybridMultilevel"/>
    <w:tmpl w:val="2C807EC2"/>
    <w:lvl w:ilvl="0" w:tplc="EC60C53C">
      <w:start w:val="1"/>
      <w:numFmt w:val="bullet"/>
      <w:lvlText w:val="–"/>
      <w:lvlJc w:val="left"/>
      <w:pPr>
        <w:ind w:left="785" w:hanging="360"/>
      </w:pPr>
      <w:rPr>
        <w:rFonts w:ascii="Times New Roman" w:hAnsi="Times New Roman" w:cs="Times New Roman" w:hint="default"/>
        <w:b/>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15:restartNumberingAfterBreak="0">
    <w:nsid w:val="32C31534"/>
    <w:multiLevelType w:val="hybridMultilevel"/>
    <w:tmpl w:val="DF3A51C4"/>
    <w:lvl w:ilvl="0" w:tplc="0CCC3C68">
      <w:numFmt w:val="bullet"/>
      <w:lvlText w:val="-"/>
      <w:lvlJc w:val="left"/>
      <w:pPr>
        <w:ind w:left="845" w:hanging="360"/>
      </w:pPr>
      <w:rPr>
        <w:rFonts w:ascii="Times New Roman" w:eastAsia="Times New Roman" w:hAnsi="Times New Roman" w:cs="Times New Roman"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7" w15:restartNumberingAfterBreak="0">
    <w:nsid w:val="35287BC2"/>
    <w:multiLevelType w:val="hybridMultilevel"/>
    <w:tmpl w:val="4DFC102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3C110E9B"/>
    <w:multiLevelType w:val="hybridMultilevel"/>
    <w:tmpl w:val="9B7EA90E"/>
    <w:lvl w:ilvl="0" w:tplc="D8F483A4">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400F4914"/>
    <w:multiLevelType w:val="hybridMultilevel"/>
    <w:tmpl w:val="93DA990C"/>
    <w:lvl w:ilvl="0" w:tplc="3246F224">
      <w:numFmt w:val="bullet"/>
      <w:lvlText w:val="-"/>
      <w:lvlJc w:val="left"/>
      <w:pPr>
        <w:ind w:left="1465" w:hanging="555"/>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434448B9"/>
    <w:multiLevelType w:val="multilevel"/>
    <w:tmpl w:val="6F5C8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7E1704"/>
    <w:multiLevelType w:val="multilevel"/>
    <w:tmpl w:val="52AC1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5138B5"/>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57552689"/>
    <w:multiLevelType w:val="hybridMultilevel"/>
    <w:tmpl w:val="27C29CBA"/>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15:restartNumberingAfterBreak="0">
    <w:nsid w:val="63F02848"/>
    <w:multiLevelType w:val="hybridMultilevel"/>
    <w:tmpl w:val="0114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190AD8"/>
    <w:multiLevelType w:val="hybridMultilevel"/>
    <w:tmpl w:val="34D8A4A8"/>
    <w:lvl w:ilvl="0" w:tplc="668A197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6E254A5C"/>
    <w:multiLevelType w:val="multilevel"/>
    <w:tmpl w:val="3E56D10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B904E0"/>
    <w:multiLevelType w:val="hybridMultilevel"/>
    <w:tmpl w:val="F72C084C"/>
    <w:lvl w:ilvl="0" w:tplc="EC60C53C">
      <w:start w:val="1"/>
      <w:numFmt w:val="bullet"/>
      <w:lvlText w:val="–"/>
      <w:lvlJc w:val="left"/>
      <w:pPr>
        <w:ind w:left="1145" w:hanging="360"/>
      </w:pPr>
      <w:rPr>
        <w:rFonts w:ascii="Times New Roman" w:hAnsi="Times New Roman" w:cs="Times New Roman" w:hint="default"/>
      </w:rPr>
    </w:lvl>
    <w:lvl w:ilvl="1" w:tplc="EC60C53C">
      <w:start w:val="1"/>
      <w:numFmt w:val="bullet"/>
      <w:lvlText w:val="–"/>
      <w:lvlJc w:val="left"/>
      <w:pPr>
        <w:ind w:left="1865" w:hanging="360"/>
      </w:pPr>
      <w:rPr>
        <w:rFonts w:ascii="Times New Roman" w:hAnsi="Times New Roman"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72CC55D5"/>
    <w:multiLevelType w:val="hybridMultilevel"/>
    <w:tmpl w:val="5AD62024"/>
    <w:lvl w:ilvl="0" w:tplc="FF2CC970">
      <w:start w:val="5"/>
      <w:numFmt w:val="bullet"/>
      <w:lvlText w:val="-"/>
      <w:lvlJc w:val="left"/>
      <w:pPr>
        <w:ind w:left="1069" w:hanging="360"/>
      </w:pPr>
      <w:rPr>
        <w:rFonts w:ascii="Times New Roman" w:eastAsia="Times New Roman" w:hAnsi="Times New Roman" w:hint="default"/>
        <w:i w:val="0"/>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78F806C0"/>
    <w:multiLevelType w:val="hybridMultilevel"/>
    <w:tmpl w:val="CB680134"/>
    <w:lvl w:ilvl="0" w:tplc="4D424FAC">
      <w:numFmt w:val="bullet"/>
      <w:lvlText w:val="-"/>
      <w:lvlJc w:val="left"/>
      <w:pPr>
        <w:ind w:left="785" w:hanging="360"/>
      </w:pPr>
      <w:rPr>
        <w:rFonts w:ascii="Times New Roman" w:eastAsia="Times New Roman" w:hAnsi="Times New Roman" w:cs="Times New Roman" w:hint="default"/>
        <w:b/>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0" w15:restartNumberingAfterBreak="0">
    <w:nsid w:val="7C3C5058"/>
    <w:multiLevelType w:val="hybridMultilevel"/>
    <w:tmpl w:val="29809AC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24"/>
  </w:num>
  <w:num w:numId="2">
    <w:abstractNumId w:val="20"/>
  </w:num>
  <w:num w:numId="3">
    <w:abstractNumId w:val="10"/>
  </w:num>
  <w:num w:numId="4">
    <w:abstractNumId w:val="12"/>
  </w:num>
  <w:num w:numId="5">
    <w:abstractNumId w:val="8"/>
  </w:num>
  <w:num w:numId="6">
    <w:abstractNumId w:val="21"/>
  </w:num>
  <w:num w:numId="7">
    <w:abstractNumId w:val="6"/>
  </w:num>
  <w:num w:numId="8">
    <w:abstractNumId w:val="28"/>
  </w:num>
  <w:num w:numId="9">
    <w:abstractNumId w:val="25"/>
  </w:num>
  <w:num w:numId="10">
    <w:abstractNumId w:val="26"/>
  </w:num>
  <w:num w:numId="11">
    <w:abstractNumId w:val="0"/>
    <w:lvlOverride w:ilvl="0">
      <w:lvl w:ilvl="0">
        <w:numFmt w:val="bullet"/>
        <w:lvlText w:val=""/>
        <w:legacy w:legacy="1" w:legacySpace="0" w:legacyIndent="0"/>
        <w:lvlJc w:val="left"/>
        <w:pPr>
          <w:ind w:left="0" w:firstLine="0"/>
        </w:pPr>
        <w:rPr>
          <w:rFonts w:ascii="Symbol" w:hAnsi="Symbol" w:hint="default"/>
          <w:lang w:val="uk-UA"/>
        </w:rPr>
      </w:lvl>
    </w:lvlOverride>
  </w:num>
  <w:num w:numId="12">
    <w:abstractNumId w:val="3"/>
  </w:num>
  <w:num w:numId="13">
    <w:abstractNumId w:val="5"/>
  </w:num>
  <w:num w:numId="14">
    <w:abstractNumId w:val="27"/>
  </w:num>
  <w:num w:numId="15">
    <w:abstractNumId w:val="9"/>
  </w:num>
  <w:num w:numId="16">
    <w:abstractNumId w:val="19"/>
  </w:num>
  <w:num w:numId="17">
    <w:abstractNumId w:val="23"/>
  </w:num>
  <w:num w:numId="18">
    <w:abstractNumId w:val="29"/>
  </w:num>
  <w:num w:numId="19">
    <w:abstractNumId w:val="15"/>
  </w:num>
  <w:num w:numId="20">
    <w:abstractNumId w:val="14"/>
  </w:num>
  <w:num w:numId="21">
    <w:abstractNumId w:val="7"/>
  </w:num>
  <w:num w:numId="22">
    <w:abstractNumId w:val="17"/>
  </w:num>
  <w:num w:numId="23">
    <w:abstractNumId w:val="16"/>
  </w:num>
  <w:num w:numId="24">
    <w:abstractNumId w:val="2"/>
  </w:num>
  <w:num w:numId="25">
    <w:abstractNumId w:val="30"/>
  </w:num>
  <w:num w:numId="26">
    <w:abstractNumId w:val="18"/>
  </w:num>
  <w:num w:numId="27">
    <w:abstractNumId w:val="13"/>
  </w:num>
  <w:num w:numId="28">
    <w:abstractNumId w:val="22"/>
  </w:num>
  <w:num w:numId="29">
    <w:abstractNumId w:val="1"/>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36"/>
    <w:rsid w:val="00000EA8"/>
    <w:rsid w:val="00020605"/>
    <w:rsid w:val="00022626"/>
    <w:rsid w:val="00037FA6"/>
    <w:rsid w:val="00041A88"/>
    <w:rsid w:val="0004459A"/>
    <w:rsid w:val="00044C13"/>
    <w:rsid w:val="00053B6D"/>
    <w:rsid w:val="000612AD"/>
    <w:rsid w:val="00070AD9"/>
    <w:rsid w:val="00086DAA"/>
    <w:rsid w:val="00093C36"/>
    <w:rsid w:val="00095147"/>
    <w:rsid w:val="000951A9"/>
    <w:rsid w:val="0009557A"/>
    <w:rsid w:val="000D4FE4"/>
    <w:rsid w:val="000E2AB0"/>
    <w:rsid w:val="000E69A2"/>
    <w:rsid w:val="0010099A"/>
    <w:rsid w:val="00100AFE"/>
    <w:rsid w:val="00104237"/>
    <w:rsid w:val="001052CB"/>
    <w:rsid w:val="00105FDC"/>
    <w:rsid w:val="00125894"/>
    <w:rsid w:val="00126063"/>
    <w:rsid w:val="001371B2"/>
    <w:rsid w:val="00143A09"/>
    <w:rsid w:val="00144DA3"/>
    <w:rsid w:val="00147C63"/>
    <w:rsid w:val="001502F1"/>
    <w:rsid w:val="00153B61"/>
    <w:rsid w:val="0015622B"/>
    <w:rsid w:val="00161626"/>
    <w:rsid w:val="00172684"/>
    <w:rsid w:val="00174FB7"/>
    <w:rsid w:val="0018352D"/>
    <w:rsid w:val="00195732"/>
    <w:rsid w:val="001A1537"/>
    <w:rsid w:val="001B4239"/>
    <w:rsid w:val="001B4550"/>
    <w:rsid w:val="001D587A"/>
    <w:rsid w:val="001E2D7A"/>
    <w:rsid w:val="001F3912"/>
    <w:rsid w:val="00204621"/>
    <w:rsid w:val="00205CDF"/>
    <w:rsid w:val="00207413"/>
    <w:rsid w:val="00213EF9"/>
    <w:rsid w:val="002222F9"/>
    <w:rsid w:val="002377FB"/>
    <w:rsid w:val="00241FA4"/>
    <w:rsid w:val="00262A6F"/>
    <w:rsid w:val="00266A58"/>
    <w:rsid w:val="00271A74"/>
    <w:rsid w:val="00282584"/>
    <w:rsid w:val="00292A6A"/>
    <w:rsid w:val="00294A93"/>
    <w:rsid w:val="002953EC"/>
    <w:rsid w:val="002A1140"/>
    <w:rsid w:val="002A540D"/>
    <w:rsid w:val="002B2489"/>
    <w:rsid w:val="002C1595"/>
    <w:rsid w:val="002D2E19"/>
    <w:rsid w:val="002D3E09"/>
    <w:rsid w:val="002D4B1F"/>
    <w:rsid w:val="002D58BF"/>
    <w:rsid w:val="002E1E16"/>
    <w:rsid w:val="002E7269"/>
    <w:rsid w:val="002F14A9"/>
    <w:rsid w:val="002F5F6E"/>
    <w:rsid w:val="002F6659"/>
    <w:rsid w:val="002F6FD6"/>
    <w:rsid w:val="003026E1"/>
    <w:rsid w:val="00310705"/>
    <w:rsid w:val="00313970"/>
    <w:rsid w:val="00316F67"/>
    <w:rsid w:val="00316F95"/>
    <w:rsid w:val="00323198"/>
    <w:rsid w:val="00325D19"/>
    <w:rsid w:val="00343F9F"/>
    <w:rsid w:val="00351EB1"/>
    <w:rsid w:val="00372710"/>
    <w:rsid w:val="0037759F"/>
    <w:rsid w:val="00381F67"/>
    <w:rsid w:val="003859E8"/>
    <w:rsid w:val="003954E2"/>
    <w:rsid w:val="003A1E92"/>
    <w:rsid w:val="003A24BC"/>
    <w:rsid w:val="003A553B"/>
    <w:rsid w:val="003A68E0"/>
    <w:rsid w:val="003B2984"/>
    <w:rsid w:val="003B38B2"/>
    <w:rsid w:val="003B6984"/>
    <w:rsid w:val="003B7DC6"/>
    <w:rsid w:val="003C065F"/>
    <w:rsid w:val="003E5AFD"/>
    <w:rsid w:val="003E5E09"/>
    <w:rsid w:val="004026C3"/>
    <w:rsid w:val="004107D9"/>
    <w:rsid w:val="00412E12"/>
    <w:rsid w:val="00413DA7"/>
    <w:rsid w:val="00415EEA"/>
    <w:rsid w:val="004161DC"/>
    <w:rsid w:val="00422D83"/>
    <w:rsid w:val="00436DD7"/>
    <w:rsid w:val="00437F2E"/>
    <w:rsid w:val="00441761"/>
    <w:rsid w:val="004423DE"/>
    <w:rsid w:val="0044353B"/>
    <w:rsid w:val="004457E0"/>
    <w:rsid w:val="00445E99"/>
    <w:rsid w:val="004574E5"/>
    <w:rsid w:val="004579D0"/>
    <w:rsid w:val="00474D65"/>
    <w:rsid w:val="0047739E"/>
    <w:rsid w:val="004A4E92"/>
    <w:rsid w:val="004C1760"/>
    <w:rsid w:val="004C235C"/>
    <w:rsid w:val="004C7D11"/>
    <w:rsid w:val="004D1585"/>
    <w:rsid w:val="004E4495"/>
    <w:rsid w:val="004F0E39"/>
    <w:rsid w:val="004F7354"/>
    <w:rsid w:val="00501F52"/>
    <w:rsid w:val="0050505B"/>
    <w:rsid w:val="00514932"/>
    <w:rsid w:val="00515A4A"/>
    <w:rsid w:val="00516E13"/>
    <w:rsid w:val="00517D03"/>
    <w:rsid w:val="0052046E"/>
    <w:rsid w:val="00521A51"/>
    <w:rsid w:val="005370F0"/>
    <w:rsid w:val="00540251"/>
    <w:rsid w:val="00546CA3"/>
    <w:rsid w:val="0056247C"/>
    <w:rsid w:val="0056409E"/>
    <w:rsid w:val="0056725D"/>
    <w:rsid w:val="00573E33"/>
    <w:rsid w:val="0057565F"/>
    <w:rsid w:val="00576DA2"/>
    <w:rsid w:val="005974AF"/>
    <w:rsid w:val="005A1306"/>
    <w:rsid w:val="005B05A6"/>
    <w:rsid w:val="005B3D54"/>
    <w:rsid w:val="005B5216"/>
    <w:rsid w:val="005B7987"/>
    <w:rsid w:val="005C31A6"/>
    <w:rsid w:val="005D004D"/>
    <w:rsid w:val="005F16AB"/>
    <w:rsid w:val="005F48C8"/>
    <w:rsid w:val="006066D6"/>
    <w:rsid w:val="0063371F"/>
    <w:rsid w:val="0065539B"/>
    <w:rsid w:val="00663640"/>
    <w:rsid w:val="00663EBB"/>
    <w:rsid w:val="00667D57"/>
    <w:rsid w:val="0067307F"/>
    <w:rsid w:val="00683530"/>
    <w:rsid w:val="0068357B"/>
    <w:rsid w:val="006914D1"/>
    <w:rsid w:val="00692615"/>
    <w:rsid w:val="00697455"/>
    <w:rsid w:val="006A6E8C"/>
    <w:rsid w:val="006A78EB"/>
    <w:rsid w:val="006A7FED"/>
    <w:rsid w:val="006B4B80"/>
    <w:rsid w:val="006B70E9"/>
    <w:rsid w:val="006C343B"/>
    <w:rsid w:val="006C6B6D"/>
    <w:rsid w:val="006E1636"/>
    <w:rsid w:val="006E787B"/>
    <w:rsid w:val="006F101C"/>
    <w:rsid w:val="006F315B"/>
    <w:rsid w:val="00702256"/>
    <w:rsid w:val="00706DEF"/>
    <w:rsid w:val="0071747E"/>
    <w:rsid w:val="00717542"/>
    <w:rsid w:val="007177DE"/>
    <w:rsid w:val="0072393B"/>
    <w:rsid w:val="00723C72"/>
    <w:rsid w:val="00724603"/>
    <w:rsid w:val="00727323"/>
    <w:rsid w:val="007367C5"/>
    <w:rsid w:val="00742DED"/>
    <w:rsid w:val="00752F77"/>
    <w:rsid w:val="00766380"/>
    <w:rsid w:val="00767836"/>
    <w:rsid w:val="007775F2"/>
    <w:rsid w:val="0079351E"/>
    <w:rsid w:val="007936E2"/>
    <w:rsid w:val="007965B5"/>
    <w:rsid w:val="007A2FED"/>
    <w:rsid w:val="007C1EFF"/>
    <w:rsid w:val="007E36F9"/>
    <w:rsid w:val="007E47BE"/>
    <w:rsid w:val="007F1201"/>
    <w:rsid w:val="007F53FF"/>
    <w:rsid w:val="00800148"/>
    <w:rsid w:val="00807D0B"/>
    <w:rsid w:val="00810E71"/>
    <w:rsid w:val="00815FF9"/>
    <w:rsid w:val="0082065D"/>
    <w:rsid w:val="00825EEF"/>
    <w:rsid w:val="008276DD"/>
    <w:rsid w:val="00830399"/>
    <w:rsid w:val="0084373C"/>
    <w:rsid w:val="00850E21"/>
    <w:rsid w:val="008523BC"/>
    <w:rsid w:val="00857B8F"/>
    <w:rsid w:val="00874A2F"/>
    <w:rsid w:val="0088125B"/>
    <w:rsid w:val="00885745"/>
    <w:rsid w:val="00887999"/>
    <w:rsid w:val="00896258"/>
    <w:rsid w:val="008A594F"/>
    <w:rsid w:val="008C55F6"/>
    <w:rsid w:val="008D1339"/>
    <w:rsid w:val="008D190D"/>
    <w:rsid w:val="008D5BA8"/>
    <w:rsid w:val="008F136B"/>
    <w:rsid w:val="00900516"/>
    <w:rsid w:val="00904C65"/>
    <w:rsid w:val="00911A0F"/>
    <w:rsid w:val="0091573D"/>
    <w:rsid w:val="0091577E"/>
    <w:rsid w:val="009161E4"/>
    <w:rsid w:val="00920A1B"/>
    <w:rsid w:val="00927B24"/>
    <w:rsid w:val="00932267"/>
    <w:rsid w:val="00940D93"/>
    <w:rsid w:val="00953E3C"/>
    <w:rsid w:val="00957BA2"/>
    <w:rsid w:val="0096484B"/>
    <w:rsid w:val="00971893"/>
    <w:rsid w:val="00972B9E"/>
    <w:rsid w:val="00975CED"/>
    <w:rsid w:val="009828ED"/>
    <w:rsid w:val="00985450"/>
    <w:rsid w:val="009A466B"/>
    <w:rsid w:val="009B1F8E"/>
    <w:rsid w:val="009B2022"/>
    <w:rsid w:val="009C1EDE"/>
    <w:rsid w:val="009D7270"/>
    <w:rsid w:val="009E2D6A"/>
    <w:rsid w:val="009E6C57"/>
    <w:rsid w:val="009F185C"/>
    <w:rsid w:val="009F1A85"/>
    <w:rsid w:val="009F5AAB"/>
    <w:rsid w:val="00A1289C"/>
    <w:rsid w:val="00A21AA3"/>
    <w:rsid w:val="00A24C54"/>
    <w:rsid w:val="00A27C28"/>
    <w:rsid w:val="00A34AE5"/>
    <w:rsid w:val="00A36F29"/>
    <w:rsid w:val="00A43E29"/>
    <w:rsid w:val="00A44B85"/>
    <w:rsid w:val="00A61350"/>
    <w:rsid w:val="00A86972"/>
    <w:rsid w:val="00A924A6"/>
    <w:rsid w:val="00A94369"/>
    <w:rsid w:val="00A95606"/>
    <w:rsid w:val="00A96092"/>
    <w:rsid w:val="00A960A3"/>
    <w:rsid w:val="00A976A5"/>
    <w:rsid w:val="00AA2440"/>
    <w:rsid w:val="00AA337E"/>
    <w:rsid w:val="00AA4105"/>
    <w:rsid w:val="00AB66C8"/>
    <w:rsid w:val="00AC40F7"/>
    <w:rsid w:val="00AC6DC2"/>
    <w:rsid w:val="00AD317F"/>
    <w:rsid w:val="00AE255A"/>
    <w:rsid w:val="00AE575A"/>
    <w:rsid w:val="00AF1361"/>
    <w:rsid w:val="00B02D22"/>
    <w:rsid w:val="00B1417F"/>
    <w:rsid w:val="00B15144"/>
    <w:rsid w:val="00B1524A"/>
    <w:rsid w:val="00B34418"/>
    <w:rsid w:val="00B3454A"/>
    <w:rsid w:val="00B3560A"/>
    <w:rsid w:val="00B407BF"/>
    <w:rsid w:val="00B4261F"/>
    <w:rsid w:val="00B64FE3"/>
    <w:rsid w:val="00B678C9"/>
    <w:rsid w:val="00B803C4"/>
    <w:rsid w:val="00B8570D"/>
    <w:rsid w:val="00B95331"/>
    <w:rsid w:val="00BA16C0"/>
    <w:rsid w:val="00BA5358"/>
    <w:rsid w:val="00BB2409"/>
    <w:rsid w:val="00BB2543"/>
    <w:rsid w:val="00BC62DE"/>
    <w:rsid w:val="00BC6DD6"/>
    <w:rsid w:val="00BD163C"/>
    <w:rsid w:val="00BD20F0"/>
    <w:rsid w:val="00BE0B8B"/>
    <w:rsid w:val="00BE1CE5"/>
    <w:rsid w:val="00BE1D22"/>
    <w:rsid w:val="00BE2F73"/>
    <w:rsid w:val="00BF2E1F"/>
    <w:rsid w:val="00BF5369"/>
    <w:rsid w:val="00C02689"/>
    <w:rsid w:val="00C109C5"/>
    <w:rsid w:val="00C23431"/>
    <w:rsid w:val="00C26F4C"/>
    <w:rsid w:val="00C32CBB"/>
    <w:rsid w:val="00C40CC3"/>
    <w:rsid w:val="00C51105"/>
    <w:rsid w:val="00C5301A"/>
    <w:rsid w:val="00C5717D"/>
    <w:rsid w:val="00C62ABD"/>
    <w:rsid w:val="00C65FC9"/>
    <w:rsid w:val="00C70F55"/>
    <w:rsid w:val="00C70F6A"/>
    <w:rsid w:val="00C82FDD"/>
    <w:rsid w:val="00C846C6"/>
    <w:rsid w:val="00C97E31"/>
    <w:rsid w:val="00CB4AC8"/>
    <w:rsid w:val="00D021D2"/>
    <w:rsid w:val="00D02992"/>
    <w:rsid w:val="00D07900"/>
    <w:rsid w:val="00D20FA0"/>
    <w:rsid w:val="00D224E5"/>
    <w:rsid w:val="00D23A29"/>
    <w:rsid w:val="00D27156"/>
    <w:rsid w:val="00D33BF5"/>
    <w:rsid w:val="00D41779"/>
    <w:rsid w:val="00D56686"/>
    <w:rsid w:val="00D57228"/>
    <w:rsid w:val="00D57ACC"/>
    <w:rsid w:val="00D67CB4"/>
    <w:rsid w:val="00D72DBE"/>
    <w:rsid w:val="00D85EF6"/>
    <w:rsid w:val="00D87AC9"/>
    <w:rsid w:val="00DA0DD2"/>
    <w:rsid w:val="00DA5709"/>
    <w:rsid w:val="00DA6C57"/>
    <w:rsid w:val="00DA7361"/>
    <w:rsid w:val="00DB1EDB"/>
    <w:rsid w:val="00DB4999"/>
    <w:rsid w:val="00DB4C78"/>
    <w:rsid w:val="00DB543E"/>
    <w:rsid w:val="00DC42C4"/>
    <w:rsid w:val="00DC4841"/>
    <w:rsid w:val="00DC52FA"/>
    <w:rsid w:val="00DC5773"/>
    <w:rsid w:val="00DC69B7"/>
    <w:rsid w:val="00DC7F19"/>
    <w:rsid w:val="00DC7F9F"/>
    <w:rsid w:val="00DD0800"/>
    <w:rsid w:val="00DD3436"/>
    <w:rsid w:val="00DE0375"/>
    <w:rsid w:val="00DE298D"/>
    <w:rsid w:val="00DE70D9"/>
    <w:rsid w:val="00DF4BA8"/>
    <w:rsid w:val="00E00D81"/>
    <w:rsid w:val="00E01751"/>
    <w:rsid w:val="00E036BB"/>
    <w:rsid w:val="00E04018"/>
    <w:rsid w:val="00E05FC1"/>
    <w:rsid w:val="00E07586"/>
    <w:rsid w:val="00E078D5"/>
    <w:rsid w:val="00E11B98"/>
    <w:rsid w:val="00E12CC0"/>
    <w:rsid w:val="00E14AC2"/>
    <w:rsid w:val="00E17318"/>
    <w:rsid w:val="00E17D9C"/>
    <w:rsid w:val="00E200C8"/>
    <w:rsid w:val="00E31FF4"/>
    <w:rsid w:val="00E45A8D"/>
    <w:rsid w:val="00E473C0"/>
    <w:rsid w:val="00E5350A"/>
    <w:rsid w:val="00E63A75"/>
    <w:rsid w:val="00E63B7D"/>
    <w:rsid w:val="00E675F6"/>
    <w:rsid w:val="00E67C8E"/>
    <w:rsid w:val="00E7303F"/>
    <w:rsid w:val="00E741F0"/>
    <w:rsid w:val="00E94D3A"/>
    <w:rsid w:val="00EA0439"/>
    <w:rsid w:val="00EA087B"/>
    <w:rsid w:val="00EA08AA"/>
    <w:rsid w:val="00EA4FB3"/>
    <w:rsid w:val="00EB04FD"/>
    <w:rsid w:val="00EB1347"/>
    <w:rsid w:val="00EB18C8"/>
    <w:rsid w:val="00EC7D9E"/>
    <w:rsid w:val="00ED0CA8"/>
    <w:rsid w:val="00ED4E51"/>
    <w:rsid w:val="00EE7F3F"/>
    <w:rsid w:val="00EF2416"/>
    <w:rsid w:val="00F00109"/>
    <w:rsid w:val="00F058F6"/>
    <w:rsid w:val="00F1168E"/>
    <w:rsid w:val="00F201EA"/>
    <w:rsid w:val="00F233E3"/>
    <w:rsid w:val="00F251BB"/>
    <w:rsid w:val="00F262F2"/>
    <w:rsid w:val="00F33FAA"/>
    <w:rsid w:val="00F43A2E"/>
    <w:rsid w:val="00F52FE7"/>
    <w:rsid w:val="00F57D49"/>
    <w:rsid w:val="00F67FC4"/>
    <w:rsid w:val="00F73E7B"/>
    <w:rsid w:val="00F748FA"/>
    <w:rsid w:val="00F77CA9"/>
    <w:rsid w:val="00F92185"/>
    <w:rsid w:val="00F9293F"/>
    <w:rsid w:val="00F93D9B"/>
    <w:rsid w:val="00FA4FA2"/>
    <w:rsid w:val="00FA6835"/>
    <w:rsid w:val="00FC547F"/>
    <w:rsid w:val="00FC54FE"/>
    <w:rsid w:val="00FD40E4"/>
    <w:rsid w:val="00FE0836"/>
    <w:rsid w:val="00FE4E41"/>
    <w:rsid w:val="00FE57C8"/>
    <w:rsid w:val="00FE6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43A5"/>
  <w15:chartTrackingRefBased/>
  <w15:docId w15:val="{209BC533-514F-4CEA-B1FD-0A69244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E99"/>
    <w:rPr>
      <w:rFonts w:ascii="Times New Roman" w:eastAsia="Times New Roman" w:hAnsi="Times New Roman"/>
      <w:sz w:val="28"/>
      <w:szCs w:val="24"/>
      <w:lang w:eastAsia="ru-RU"/>
    </w:rPr>
  </w:style>
  <w:style w:type="paragraph" w:styleId="1">
    <w:name w:val="heading 1"/>
    <w:basedOn w:val="a"/>
    <w:next w:val="a"/>
    <w:link w:val="10"/>
    <w:uiPriority w:val="99"/>
    <w:qFormat/>
    <w:rsid w:val="004E4495"/>
    <w:pPr>
      <w:keepNext/>
      <w:jc w:val="both"/>
      <w:outlineLvl w:val="0"/>
    </w:pPr>
    <w:rPr>
      <w:szCs w:val="28"/>
    </w:rPr>
  </w:style>
  <w:style w:type="paragraph" w:styleId="3">
    <w:name w:val="heading 3"/>
    <w:basedOn w:val="a"/>
    <w:next w:val="a"/>
    <w:link w:val="30"/>
    <w:uiPriority w:val="9"/>
    <w:semiHidden/>
    <w:unhideWhenUsed/>
    <w:qFormat/>
    <w:rsid w:val="00B3454A"/>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D3436"/>
    <w:rPr>
      <w:sz w:val="22"/>
      <w:szCs w:val="22"/>
      <w:lang w:val="ru-RU" w:eastAsia="en-US"/>
    </w:rPr>
  </w:style>
  <w:style w:type="character" w:styleId="a5">
    <w:name w:val="Emphasis"/>
    <w:qFormat/>
    <w:rsid w:val="00DD3436"/>
    <w:rPr>
      <w:i/>
      <w:iCs/>
    </w:rPr>
  </w:style>
  <w:style w:type="paragraph" w:styleId="a6">
    <w:name w:val="Normal (Web)"/>
    <w:aliases w:val="Обычный (Web)"/>
    <w:basedOn w:val="a"/>
    <w:uiPriority w:val="99"/>
    <w:rsid w:val="00972B9E"/>
    <w:pPr>
      <w:spacing w:before="100" w:after="100"/>
      <w:ind w:firstLine="567"/>
      <w:jc w:val="both"/>
    </w:pPr>
    <w:rPr>
      <w:sz w:val="24"/>
      <w:lang w:val="en-US" w:eastAsia="en-US"/>
    </w:rPr>
  </w:style>
  <w:style w:type="paragraph" w:styleId="a7">
    <w:name w:val="List Paragraph"/>
    <w:basedOn w:val="a"/>
    <w:uiPriority w:val="99"/>
    <w:qFormat/>
    <w:rsid w:val="00207413"/>
    <w:pPr>
      <w:spacing w:after="200" w:line="276" w:lineRule="auto"/>
      <w:ind w:left="720"/>
      <w:contextualSpacing/>
    </w:pPr>
    <w:rPr>
      <w:rFonts w:ascii="Calibri" w:hAnsi="Calibri"/>
      <w:sz w:val="22"/>
      <w:szCs w:val="22"/>
      <w:lang w:val="ru-RU"/>
    </w:rPr>
  </w:style>
  <w:style w:type="character" w:customStyle="1" w:styleId="10">
    <w:name w:val="Заголовок 1 Знак"/>
    <w:link w:val="1"/>
    <w:uiPriority w:val="99"/>
    <w:rsid w:val="004E4495"/>
    <w:rPr>
      <w:rFonts w:ascii="Times New Roman" w:eastAsia="Times New Roman" w:hAnsi="Times New Roman" w:cs="Times New Roman"/>
      <w:sz w:val="28"/>
      <w:szCs w:val="28"/>
      <w:lang w:val="uk-UA" w:eastAsia="ru-RU"/>
    </w:rPr>
  </w:style>
  <w:style w:type="paragraph" w:styleId="a8">
    <w:name w:val="Title"/>
    <w:basedOn w:val="a"/>
    <w:link w:val="a9"/>
    <w:uiPriority w:val="99"/>
    <w:qFormat/>
    <w:rsid w:val="004E4495"/>
    <w:pPr>
      <w:jc w:val="center"/>
    </w:pPr>
    <w:rPr>
      <w:b/>
      <w:bCs/>
      <w:szCs w:val="28"/>
    </w:rPr>
  </w:style>
  <w:style w:type="character" w:customStyle="1" w:styleId="a9">
    <w:name w:val="Назва Знак"/>
    <w:link w:val="a8"/>
    <w:uiPriority w:val="99"/>
    <w:rsid w:val="004E4495"/>
    <w:rPr>
      <w:rFonts w:ascii="Times New Roman" w:eastAsia="Times New Roman" w:hAnsi="Times New Roman" w:cs="Times New Roman"/>
      <w:b/>
      <w:bCs/>
      <w:sz w:val="28"/>
      <w:szCs w:val="28"/>
      <w:lang w:val="uk-UA" w:eastAsia="ru-RU"/>
    </w:rPr>
  </w:style>
  <w:style w:type="paragraph" w:styleId="2">
    <w:name w:val="Body Text Indent 2"/>
    <w:basedOn w:val="a"/>
    <w:link w:val="20"/>
    <w:uiPriority w:val="99"/>
    <w:rsid w:val="004E4495"/>
    <w:pPr>
      <w:spacing w:after="120" w:line="480" w:lineRule="auto"/>
      <w:ind w:left="283"/>
    </w:pPr>
    <w:rPr>
      <w:rFonts w:ascii="Calibri" w:hAnsi="Calibri"/>
      <w:sz w:val="20"/>
      <w:szCs w:val="20"/>
      <w:lang w:eastAsia="x-none"/>
    </w:rPr>
  </w:style>
  <w:style w:type="character" w:customStyle="1" w:styleId="20">
    <w:name w:val="Основний текст з відступом 2 Знак"/>
    <w:link w:val="2"/>
    <w:uiPriority w:val="99"/>
    <w:rsid w:val="004E4495"/>
    <w:rPr>
      <w:rFonts w:ascii="Calibri" w:eastAsia="Times New Roman" w:hAnsi="Calibri" w:cs="Calibri"/>
      <w:lang w:val="uk-UA"/>
    </w:rPr>
  </w:style>
  <w:style w:type="character" w:customStyle="1" w:styleId="rvts44">
    <w:name w:val="rvts44"/>
    <w:uiPriority w:val="99"/>
    <w:rsid w:val="004E4495"/>
    <w:rPr>
      <w:rFonts w:cs="Times New Roman"/>
    </w:rPr>
  </w:style>
  <w:style w:type="paragraph" w:customStyle="1" w:styleId="aa">
    <w:name w:val="Вміст таблиці"/>
    <w:basedOn w:val="a"/>
    <w:uiPriority w:val="99"/>
    <w:rsid w:val="004E4495"/>
    <w:pPr>
      <w:suppressAutoHyphens/>
    </w:pPr>
    <w:rPr>
      <w:rFonts w:ascii="Calibri" w:hAnsi="Calibri"/>
      <w:color w:val="00000A"/>
      <w:sz w:val="24"/>
      <w:lang w:val="ru-RU" w:eastAsia="zh-CN"/>
    </w:rPr>
  </w:style>
  <w:style w:type="paragraph" w:customStyle="1" w:styleId="11">
    <w:name w:val="Без інтервалів1"/>
    <w:uiPriority w:val="99"/>
    <w:rsid w:val="004E4495"/>
    <w:pPr>
      <w:suppressAutoHyphens/>
    </w:pPr>
    <w:rPr>
      <w:rFonts w:eastAsia="Times New Roman" w:cs="Calibri"/>
      <w:sz w:val="22"/>
      <w:szCs w:val="22"/>
      <w:lang w:eastAsia="ar-SA"/>
    </w:rPr>
  </w:style>
  <w:style w:type="character" w:customStyle="1" w:styleId="a4">
    <w:name w:val="Без інтервалів Знак"/>
    <w:link w:val="a3"/>
    <w:uiPriority w:val="99"/>
    <w:locked/>
    <w:rsid w:val="004E4495"/>
    <w:rPr>
      <w:sz w:val="22"/>
      <w:szCs w:val="22"/>
      <w:lang w:val="ru-RU" w:eastAsia="en-US" w:bidi="ar-SA"/>
    </w:rPr>
  </w:style>
  <w:style w:type="character" w:customStyle="1" w:styleId="21">
    <w:name w:val="Заголовок №2_"/>
    <w:link w:val="22"/>
    <w:uiPriority w:val="99"/>
    <w:locked/>
    <w:rsid w:val="004E4495"/>
    <w:rPr>
      <w:rFonts w:cs="Times New Roman"/>
      <w:b/>
      <w:bCs/>
      <w:sz w:val="27"/>
      <w:szCs w:val="27"/>
      <w:shd w:val="clear" w:color="auto" w:fill="FFFFFF"/>
    </w:rPr>
  </w:style>
  <w:style w:type="paragraph" w:customStyle="1" w:styleId="22">
    <w:name w:val="Заголовок №22"/>
    <w:basedOn w:val="a"/>
    <w:link w:val="21"/>
    <w:uiPriority w:val="99"/>
    <w:rsid w:val="004E4495"/>
    <w:pPr>
      <w:shd w:val="clear" w:color="auto" w:fill="FFFFFF"/>
      <w:spacing w:after="360" w:line="240" w:lineRule="atLeast"/>
      <w:ind w:left="23" w:right="23" w:hanging="2740"/>
      <w:jc w:val="center"/>
      <w:outlineLvl w:val="1"/>
    </w:pPr>
    <w:rPr>
      <w:rFonts w:ascii="Calibri" w:eastAsia="Calibri" w:hAnsi="Calibri"/>
      <w:b/>
      <w:bCs/>
      <w:sz w:val="27"/>
      <w:szCs w:val="27"/>
      <w:lang w:val="x-none" w:eastAsia="x-none"/>
    </w:rPr>
  </w:style>
  <w:style w:type="character" w:customStyle="1" w:styleId="4">
    <w:name w:val="Основной текст (4)_"/>
    <w:link w:val="40"/>
    <w:uiPriority w:val="99"/>
    <w:locked/>
    <w:rsid w:val="004E4495"/>
    <w:rPr>
      <w:rFonts w:cs="Times New Roman"/>
      <w:i/>
      <w:iCs/>
      <w:sz w:val="27"/>
      <w:szCs w:val="27"/>
      <w:shd w:val="clear" w:color="auto" w:fill="FFFFFF"/>
    </w:rPr>
  </w:style>
  <w:style w:type="paragraph" w:customStyle="1" w:styleId="40">
    <w:name w:val="Основной текст (4)"/>
    <w:basedOn w:val="a"/>
    <w:link w:val="4"/>
    <w:uiPriority w:val="99"/>
    <w:rsid w:val="004E4495"/>
    <w:pPr>
      <w:shd w:val="clear" w:color="auto" w:fill="FFFFFF"/>
      <w:spacing w:before="360" w:after="340" w:line="326" w:lineRule="exact"/>
      <w:ind w:left="23" w:right="23" w:firstLine="697"/>
      <w:jc w:val="both"/>
    </w:pPr>
    <w:rPr>
      <w:rFonts w:ascii="Calibri" w:eastAsia="Calibri" w:hAnsi="Calibri"/>
      <w:i/>
      <w:iCs/>
      <w:sz w:val="27"/>
      <w:szCs w:val="27"/>
      <w:lang w:val="x-none" w:eastAsia="x-none"/>
    </w:rPr>
  </w:style>
  <w:style w:type="paragraph" w:styleId="ab">
    <w:name w:val="Balloon Text"/>
    <w:basedOn w:val="a"/>
    <w:link w:val="ac"/>
    <w:uiPriority w:val="99"/>
    <w:semiHidden/>
    <w:unhideWhenUsed/>
    <w:rsid w:val="004E4495"/>
    <w:rPr>
      <w:rFonts w:ascii="Tahoma" w:hAnsi="Tahoma"/>
      <w:sz w:val="16"/>
      <w:szCs w:val="16"/>
    </w:rPr>
  </w:style>
  <w:style w:type="character" w:customStyle="1" w:styleId="ac">
    <w:name w:val="Текст у виносці Знак"/>
    <w:link w:val="ab"/>
    <w:uiPriority w:val="99"/>
    <w:semiHidden/>
    <w:rsid w:val="004E4495"/>
    <w:rPr>
      <w:rFonts w:ascii="Tahoma" w:eastAsia="Times New Roman" w:hAnsi="Tahoma" w:cs="Tahoma"/>
      <w:sz w:val="16"/>
      <w:szCs w:val="16"/>
      <w:lang w:val="uk-UA" w:eastAsia="ru-RU"/>
    </w:rPr>
  </w:style>
  <w:style w:type="character" w:customStyle="1" w:styleId="30">
    <w:name w:val="Заголовок 3 Знак"/>
    <w:link w:val="3"/>
    <w:uiPriority w:val="9"/>
    <w:semiHidden/>
    <w:rsid w:val="00B3454A"/>
    <w:rPr>
      <w:rFonts w:ascii="Cambria" w:eastAsia="Times New Roman" w:hAnsi="Cambria" w:cs="Times New Roman"/>
      <w:b/>
      <w:bCs/>
      <w:sz w:val="26"/>
      <w:szCs w:val="26"/>
      <w:lang w:eastAsia="ru-RU"/>
    </w:rPr>
  </w:style>
  <w:style w:type="paragraph" w:styleId="23">
    <w:name w:val="Body Text 2"/>
    <w:basedOn w:val="a"/>
    <w:link w:val="24"/>
    <w:uiPriority w:val="99"/>
    <w:semiHidden/>
    <w:unhideWhenUsed/>
    <w:rsid w:val="00B3454A"/>
    <w:pPr>
      <w:spacing w:after="120" w:line="480" w:lineRule="auto"/>
    </w:pPr>
    <w:rPr>
      <w:lang w:val="x-none"/>
    </w:rPr>
  </w:style>
  <w:style w:type="character" w:customStyle="1" w:styleId="24">
    <w:name w:val="Основний текст 2 Знак"/>
    <w:link w:val="23"/>
    <w:uiPriority w:val="99"/>
    <w:semiHidden/>
    <w:rsid w:val="00B3454A"/>
    <w:rPr>
      <w:rFonts w:ascii="Times New Roman" w:eastAsia="Times New Roman" w:hAnsi="Times New Roman"/>
      <w:sz w:val="28"/>
      <w:szCs w:val="24"/>
      <w:lang w:eastAsia="ru-RU"/>
    </w:rPr>
  </w:style>
  <w:style w:type="table" w:styleId="ad">
    <w:name w:val="Table Grid"/>
    <w:basedOn w:val="a1"/>
    <w:uiPriority w:val="59"/>
    <w:rsid w:val="00EA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ширине,Первая строка:  1,25 см"/>
    <w:basedOn w:val="a"/>
    <w:rsid w:val="00B1417F"/>
    <w:pPr>
      <w:ind w:firstLine="708"/>
      <w:jc w:val="both"/>
    </w:pPr>
    <w:rPr>
      <w:szCs w:val="28"/>
      <w:lang w:val="ru-RU"/>
    </w:rPr>
  </w:style>
  <w:style w:type="paragraph" w:styleId="ae">
    <w:name w:val="Body Text"/>
    <w:basedOn w:val="a"/>
    <w:link w:val="af"/>
    <w:uiPriority w:val="99"/>
    <w:semiHidden/>
    <w:unhideWhenUsed/>
    <w:rsid w:val="00282584"/>
    <w:pPr>
      <w:spacing w:after="120"/>
    </w:pPr>
    <w:rPr>
      <w:lang w:eastAsia="x-none"/>
    </w:rPr>
  </w:style>
  <w:style w:type="character" w:customStyle="1" w:styleId="af">
    <w:name w:val="Основний текст Знак"/>
    <w:link w:val="ae"/>
    <w:uiPriority w:val="99"/>
    <w:semiHidden/>
    <w:rsid w:val="00282584"/>
    <w:rPr>
      <w:rFonts w:ascii="Times New Roman" w:eastAsia="Times New Roman" w:hAnsi="Times New Roman"/>
      <w:sz w:val="28"/>
      <w:szCs w:val="24"/>
      <w:lang w:val="uk-UA"/>
    </w:rPr>
  </w:style>
  <w:style w:type="character" w:styleId="af0">
    <w:name w:val="Hyperlink"/>
    <w:uiPriority w:val="99"/>
    <w:semiHidden/>
    <w:unhideWhenUsed/>
    <w:rsid w:val="00573E33"/>
    <w:rPr>
      <w:color w:val="0000FF"/>
      <w:u w:val="single"/>
    </w:rPr>
  </w:style>
  <w:style w:type="paragraph" w:styleId="af1">
    <w:name w:val="Body Text Indent"/>
    <w:basedOn w:val="a"/>
    <w:link w:val="af2"/>
    <w:uiPriority w:val="99"/>
    <w:semiHidden/>
    <w:unhideWhenUsed/>
    <w:rsid w:val="00C32CBB"/>
    <w:pPr>
      <w:spacing w:after="120"/>
      <w:ind w:left="283"/>
    </w:pPr>
  </w:style>
  <w:style w:type="character" w:customStyle="1" w:styleId="af2">
    <w:name w:val="Основний текст з відступом Знак"/>
    <w:link w:val="af1"/>
    <w:uiPriority w:val="99"/>
    <w:semiHidden/>
    <w:rsid w:val="00C32CBB"/>
    <w:rPr>
      <w:rFonts w:ascii="Times New Roman" w:eastAsia="Times New Roman" w:hAnsi="Times New Roman"/>
      <w:sz w:val="28"/>
      <w:szCs w:val="24"/>
      <w:lang w:eastAsia="ru-RU"/>
    </w:rPr>
  </w:style>
  <w:style w:type="paragraph" w:styleId="af3">
    <w:name w:val="header"/>
    <w:basedOn w:val="a"/>
    <w:link w:val="af4"/>
    <w:uiPriority w:val="99"/>
    <w:unhideWhenUsed/>
    <w:rsid w:val="00C32CBB"/>
    <w:pPr>
      <w:tabs>
        <w:tab w:val="center" w:pos="4819"/>
        <w:tab w:val="right" w:pos="9639"/>
      </w:tabs>
    </w:pPr>
  </w:style>
  <w:style w:type="character" w:customStyle="1" w:styleId="af4">
    <w:name w:val="Верхній колонтитул Знак"/>
    <w:link w:val="af3"/>
    <w:uiPriority w:val="99"/>
    <w:rsid w:val="00C32CBB"/>
    <w:rPr>
      <w:rFonts w:ascii="Times New Roman" w:eastAsia="Times New Roman" w:hAnsi="Times New Roman"/>
      <w:sz w:val="28"/>
      <w:szCs w:val="24"/>
      <w:lang w:eastAsia="ru-RU"/>
    </w:rPr>
  </w:style>
  <w:style w:type="paragraph" w:styleId="af5">
    <w:name w:val="footer"/>
    <w:basedOn w:val="a"/>
    <w:link w:val="af6"/>
    <w:uiPriority w:val="99"/>
    <w:unhideWhenUsed/>
    <w:rsid w:val="00C32CBB"/>
    <w:pPr>
      <w:tabs>
        <w:tab w:val="center" w:pos="4819"/>
        <w:tab w:val="right" w:pos="9639"/>
      </w:tabs>
    </w:pPr>
  </w:style>
  <w:style w:type="character" w:customStyle="1" w:styleId="af6">
    <w:name w:val="Нижній колонтитул Знак"/>
    <w:link w:val="af5"/>
    <w:uiPriority w:val="99"/>
    <w:rsid w:val="00C32CBB"/>
    <w:rPr>
      <w:rFonts w:ascii="Times New Roman" w:eastAsia="Times New Roman" w:hAnsi="Times New Roman"/>
      <w:sz w:val="28"/>
      <w:szCs w:val="24"/>
      <w:lang w:eastAsia="ru-RU"/>
    </w:rPr>
  </w:style>
  <w:style w:type="paragraph" w:styleId="af7">
    <w:name w:val="Revision"/>
    <w:hidden/>
    <w:uiPriority w:val="99"/>
    <w:semiHidden/>
    <w:rsid w:val="00271A74"/>
    <w:rPr>
      <w:rFonts w:ascii="Times New Roman" w:eastAsia="Times New Roman" w:hAnsi="Times New Roman"/>
      <w:sz w:val="28"/>
      <w:szCs w:val="24"/>
      <w:lang w:eastAsia="ru-RU"/>
    </w:rPr>
  </w:style>
  <w:style w:type="paragraph" w:customStyle="1" w:styleId="25">
    <w:name w:val="Обычный2"/>
    <w:rsid w:val="00D02992"/>
    <w:rPr>
      <w:rFonts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51881">
      <w:bodyDiv w:val="1"/>
      <w:marLeft w:val="0"/>
      <w:marRight w:val="0"/>
      <w:marTop w:val="0"/>
      <w:marBottom w:val="0"/>
      <w:divBdr>
        <w:top w:val="none" w:sz="0" w:space="0" w:color="auto"/>
        <w:left w:val="none" w:sz="0" w:space="0" w:color="auto"/>
        <w:bottom w:val="none" w:sz="0" w:space="0" w:color="auto"/>
        <w:right w:val="none" w:sz="0" w:space="0" w:color="auto"/>
      </w:divBdr>
    </w:div>
    <w:div w:id="1098671944">
      <w:bodyDiv w:val="1"/>
      <w:marLeft w:val="0"/>
      <w:marRight w:val="0"/>
      <w:marTop w:val="0"/>
      <w:marBottom w:val="0"/>
      <w:divBdr>
        <w:top w:val="none" w:sz="0" w:space="0" w:color="auto"/>
        <w:left w:val="none" w:sz="0" w:space="0" w:color="auto"/>
        <w:bottom w:val="none" w:sz="0" w:space="0" w:color="auto"/>
        <w:right w:val="none" w:sz="0" w:space="0" w:color="auto"/>
      </w:divBdr>
    </w:div>
    <w:div w:id="16653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1555-18?find=1&amp;text=%D0%B7%D0%B0%D0%B3%D0%B0%D0%BB%D1%8C%D0%BD%D0%B8%D0%B9+%D0%B5%D0%BA%D0%BE%D0%BD%D0%BE%D0%BC%D1%96%D1%87%D0%BD%D0%B8%D0%B9"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2CEC-ECA8-4D37-A1AF-32B7DC6E8021}">
  <ds:schemaRefs>
    <ds:schemaRef ds:uri="http://schemas.openxmlformats.org/officeDocument/2006/bibliography"/>
  </ds:schemaRefs>
</ds:datastoreItem>
</file>

<file path=customXml/itemProps2.xml><?xml version="1.0" encoding="utf-8"?>
<ds:datastoreItem xmlns:ds="http://schemas.openxmlformats.org/officeDocument/2006/customXml" ds:itemID="{4B81034A-F241-42E7-ADAC-25D7693E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10298</Words>
  <Characters>5871</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16137</CharactersWithSpaces>
  <SharedDoc>false</SharedDoc>
  <HLinks>
    <vt:vector size="6" baseType="variant">
      <vt:variant>
        <vt:i4>917631</vt:i4>
      </vt:variant>
      <vt:variant>
        <vt:i4>0</vt:i4>
      </vt:variant>
      <vt:variant>
        <vt:i4>0</vt:i4>
      </vt:variant>
      <vt:variant>
        <vt:i4>5</vt:i4>
      </vt:variant>
      <vt:variant>
        <vt:lpwstr>https://zakon.rada.gov.ua/laws/show/1555-18?find=1&amp;text=%D0%B7%D0%B0%D0%B3%D0%B0%D0%BB%D1%8C%D0%BD%D0%B8%D0%B9+%D0%B5%D0%BA%D0%BE%D0%BD%D0%BE%D0%BC%D1%96%D1%87%D0%BD%D0%B8%D0%B9</vt:lpwstr>
      </vt:variant>
      <vt:variant>
        <vt:lpwstr>w2_3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2025-01-23T14:17:00Z</cp:lastPrinted>
  <dcterms:created xsi:type="dcterms:W3CDTF">2025-01-23T14:20:00Z</dcterms:created>
  <dcterms:modified xsi:type="dcterms:W3CDTF">2025-01-23T14:20:00Z</dcterms:modified>
</cp:coreProperties>
</file>