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AEC0C" w14:textId="77777777" w:rsidR="003606E4" w:rsidRPr="006A69DD" w:rsidRDefault="003606E4" w:rsidP="003606E4">
      <w:pPr>
        <w:jc w:val="center"/>
        <w:rPr>
          <w:rFonts w:ascii="Times New Roman" w:hAnsi="Times New Roman"/>
          <w:b/>
          <w:lang w:val="uk-UA" w:eastAsia="ru-RU"/>
        </w:rPr>
      </w:pPr>
      <w:r w:rsidRPr="006A69DD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24A6AA52" wp14:editId="28E0DE70">
            <wp:extent cx="5810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E5AB4" w14:textId="77777777" w:rsidR="003606E4" w:rsidRPr="006A69DD" w:rsidRDefault="003606E4" w:rsidP="003606E4">
      <w:pPr>
        <w:jc w:val="center"/>
        <w:rPr>
          <w:rFonts w:ascii="Times New Roman" w:hAnsi="Times New Roman"/>
          <w:b/>
          <w:lang w:val="uk-UA" w:eastAsia="ru-RU"/>
        </w:rPr>
      </w:pPr>
      <w:r w:rsidRPr="006A69DD">
        <w:rPr>
          <w:rFonts w:ascii="Times New Roman" w:hAnsi="Times New Roman"/>
          <w:b/>
          <w:lang w:val="uk-UA" w:eastAsia="ru-RU"/>
        </w:rPr>
        <w:t>РОМЕНСЬКА МІСЬКА РАДА СУМСЬКОЇ ОБЛАСТІ</w:t>
      </w:r>
    </w:p>
    <w:p w14:paraId="2EFA9D22" w14:textId="77777777" w:rsidR="003606E4" w:rsidRPr="006A69DD" w:rsidRDefault="003606E4" w:rsidP="003606E4">
      <w:pPr>
        <w:spacing w:after="120"/>
        <w:jc w:val="center"/>
        <w:rPr>
          <w:rFonts w:ascii="Times New Roman" w:hAnsi="Times New Roman"/>
          <w:b/>
          <w:lang w:val="uk-UA" w:eastAsia="ru-RU"/>
        </w:rPr>
      </w:pPr>
      <w:r w:rsidRPr="006A69DD">
        <w:rPr>
          <w:rFonts w:ascii="Times New Roman" w:hAnsi="Times New Roman"/>
          <w:b/>
          <w:lang w:val="uk-UA" w:eastAsia="ru-RU"/>
        </w:rPr>
        <w:t>ВОСЬМЕ СКЛИКАННЯ</w:t>
      </w:r>
    </w:p>
    <w:p w14:paraId="5F6AF0D9" w14:textId="77777777" w:rsidR="003606E4" w:rsidRPr="006A69DD" w:rsidRDefault="003606E4" w:rsidP="003606E4">
      <w:pPr>
        <w:keepNext/>
        <w:tabs>
          <w:tab w:val="center" w:pos="4677"/>
          <w:tab w:val="left" w:pos="6960"/>
        </w:tabs>
        <w:spacing w:after="120"/>
        <w:outlineLvl w:val="2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ab/>
        <w:t>ВІСІМДЕСЯТ ШОСТА</w:t>
      </w:r>
      <w:r w:rsidRPr="006A69DD">
        <w:rPr>
          <w:rFonts w:ascii="Times New Roman" w:hAnsi="Times New Roman"/>
          <w:b/>
          <w:lang w:val="uk-UA" w:eastAsia="ru-RU"/>
        </w:rPr>
        <w:t xml:space="preserve"> СЕСІЯ</w:t>
      </w:r>
    </w:p>
    <w:p w14:paraId="284BE2F3" w14:textId="77777777" w:rsidR="003606E4" w:rsidRPr="006A69DD" w:rsidRDefault="003606E4" w:rsidP="003606E4">
      <w:pPr>
        <w:keepNext/>
        <w:spacing w:before="120" w:after="120"/>
        <w:jc w:val="center"/>
        <w:outlineLvl w:val="0"/>
        <w:rPr>
          <w:rFonts w:ascii="Times New Roman" w:hAnsi="Times New Roman"/>
          <w:b/>
          <w:noProof/>
          <w:lang w:val="uk-UA" w:eastAsia="x-none"/>
        </w:rPr>
      </w:pPr>
      <w:r w:rsidRPr="006A69DD">
        <w:rPr>
          <w:rFonts w:ascii="Times New Roman" w:hAnsi="Times New Roman"/>
          <w:b/>
          <w:noProof/>
          <w:lang w:val="x-none" w:eastAsia="x-none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7C37" w:rsidRPr="00FF230D" w14:paraId="4CF936AC" w14:textId="77777777" w:rsidTr="002C7458">
        <w:tc>
          <w:tcPr>
            <w:tcW w:w="3190" w:type="dxa"/>
            <w:hideMark/>
          </w:tcPr>
          <w:p w14:paraId="548CAE3F" w14:textId="2A8B27C2" w:rsidR="00397C37" w:rsidRPr="00FF230D" w:rsidRDefault="00121C57" w:rsidP="00E335BE">
            <w:pPr>
              <w:spacing w:before="120" w:after="120"/>
              <w:ind w:left="-105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/>
                <w:b/>
                <w:lang w:val="uk-UA"/>
              </w:rPr>
              <w:t>2</w:t>
            </w:r>
            <w:r w:rsidR="00FE6751">
              <w:rPr>
                <w:rFonts w:ascii="Times New Roman" w:eastAsia="Calibri" w:hAnsi="Times New Roman"/>
                <w:b/>
                <w:lang w:val="uk-UA"/>
              </w:rPr>
              <w:t>2</w:t>
            </w:r>
            <w:r>
              <w:rPr>
                <w:rFonts w:ascii="Times New Roman" w:eastAsia="Calibri" w:hAnsi="Times New Roman"/>
                <w:b/>
                <w:lang w:val="uk-UA"/>
              </w:rPr>
              <w:t>.</w:t>
            </w:r>
            <w:r w:rsidR="00FE6751">
              <w:rPr>
                <w:rFonts w:ascii="Times New Roman" w:eastAsia="Calibri" w:hAnsi="Times New Roman"/>
                <w:b/>
                <w:lang w:val="uk-UA"/>
              </w:rPr>
              <w:t>01</w:t>
            </w:r>
            <w:r w:rsidR="00383B75">
              <w:rPr>
                <w:rFonts w:ascii="Times New Roman" w:eastAsia="Calibri" w:hAnsi="Times New Roman"/>
                <w:b/>
                <w:lang w:val="uk-UA"/>
              </w:rPr>
              <w:t>.202</w:t>
            </w:r>
            <w:r w:rsidR="00FE6751">
              <w:rPr>
                <w:rFonts w:ascii="Times New Roman" w:eastAsia="Calibri" w:hAnsi="Times New Roman"/>
                <w:b/>
                <w:lang w:val="uk-UA"/>
              </w:rPr>
              <w:t>5</w:t>
            </w:r>
          </w:p>
        </w:tc>
        <w:tc>
          <w:tcPr>
            <w:tcW w:w="3190" w:type="dxa"/>
            <w:hideMark/>
          </w:tcPr>
          <w:p w14:paraId="340592B6" w14:textId="77777777" w:rsidR="00397C37" w:rsidRPr="00FF230D" w:rsidRDefault="00596E6F" w:rsidP="004D63D1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 w:cs="Tahoma"/>
                <w:b/>
                <w:lang w:val="uk-UA"/>
              </w:rPr>
              <w:t xml:space="preserve">    </w:t>
            </w:r>
            <w:r w:rsidR="00383B75">
              <w:rPr>
                <w:rFonts w:ascii="Times New Roman" w:eastAsia="Calibri" w:hAnsi="Times New Roman" w:cs="Tahoma"/>
                <w:b/>
                <w:lang w:val="uk-UA"/>
              </w:rPr>
              <w:t>Ромни</w:t>
            </w:r>
          </w:p>
        </w:tc>
        <w:tc>
          <w:tcPr>
            <w:tcW w:w="3191" w:type="dxa"/>
          </w:tcPr>
          <w:p w14:paraId="54DA1234" w14:textId="77777777" w:rsidR="00397C37" w:rsidRPr="00FF230D" w:rsidRDefault="00397C37" w:rsidP="004D63D1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</w:p>
        </w:tc>
      </w:tr>
    </w:tbl>
    <w:p w14:paraId="0185F2DE" w14:textId="06227201" w:rsidR="00A474A4" w:rsidRDefault="00A474A4" w:rsidP="004D63D1">
      <w:pPr>
        <w:shd w:val="clear" w:color="auto" w:fill="FFFFFF"/>
        <w:spacing w:line="264" w:lineRule="auto"/>
        <w:ind w:right="4111"/>
        <w:jc w:val="both"/>
        <w:rPr>
          <w:rFonts w:ascii="Times New Roman" w:hAnsi="Times New Roman"/>
          <w:b/>
          <w:lang w:val="uk-UA" w:eastAsia="ru-RU"/>
        </w:rPr>
      </w:pPr>
      <w:bookmarkStart w:id="0" w:name="_GoBack"/>
      <w:r w:rsidRPr="00257922">
        <w:rPr>
          <w:rFonts w:ascii="Times New Roman" w:hAnsi="Times New Roman"/>
          <w:b/>
          <w:lang w:val="uk-UA" w:eastAsia="ru-RU"/>
        </w:rPr>
        <w:t xml:space="preserve">Про затвердження </w:t>
      </w:r>
      <w:r w:rsidR="00CE3D0E">
        <w:rPr>
          <w:rFonts w:ascii="Times New Roman" w:hAnsi="Times New Roman"/>
          <w:b/>
          <w:lang w:val="uk-UA" w:eastAsia="ru-RU"/>
        </w:rPr>
        <w:t>генеральних планів</w:t>
      </w:r>
    </w:p>
    <w:p w14:paraId="363324CE" w14:textId="49A6BCFD" w:rsidR="00FE6751" w:rsidRPr="00EB49C7" w:rsidRDefault="00FE6751" w:rsidP="004D63D1">
      <w:pPr>
        <w:shd w:val="clear" w:color="auto" w:fill="FFFFFF"/>
        <w:spacing w:line="264" w:lineRule="auto"/>
        <w:ind w:right="4111"/>
        <w:jc w:val="both"/>
        <w:rPr>
          <w:rFonts w:ascii="Times New Roman" w:hAnsi="Times New Roman"/>
          <w:bCs/>
          <w:color w:val="000000"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>сільських населених пунктів</w:t>
      </w:r>
      <w:bookmarkEnd w:id="0"/>
    </w:p>
    <w:p w14:paraId="4AA236DB" w14:textId="19604300" w:rsidR="00A474A4" w:rsidRDefault="00A474A4" w:rsidP="00AD510A">
      <w:pPr>
        <w:tabs>
          <w:tab w:val="left" w:pos="709"/>
        </w:tabs>
        <w:spacing w:before="120" w:after="120" w:line="271" w:lineRule="auto"/>
        <w:ind w:firstLine="567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257922">
        <w:rPr>
          <w:rFonts w:ascii="Times New Roman" w:hAnsi="Times New Roman"/>
          <w:bCs/>
          <w:color w:val="000000"/>
          <w:lang w:val="uk-UA" w:eastAsia="ru-RU"/>
        </w:rPr>
        <w:t>Відповідно до пункту 42 частини 1 статті 26 Закону України «Про місцеве самоврядування в Україні», керуючись статтею 19 Закону України «Про регулювання містобудівної діяльності», у зв’язку з завершенням процеду</w:t>
      </w:r>
      <w:r w:rsidR="00DE65A4">
        <w:rPr>
          <w:rFonts w:ascii="Times New Roman" w:hAnsi="Times New Roman"/>
          <w:bCs/>
          <w:color w:val="000000"/>
          <w:lang w:val="uk-UA" w:eastAsia="ru-RU"/>
        </w:rPr>
        <w:t xml:space="preserve">ри погодження </w:t>
      </w:r>
      <w:proofErr w:type="spellStart"/>
      <w:r w:rsidR="00DE65A4">
        <w:rPr>
          <w:rFonts w:ascii="Times New Roman" w:hAnsi="Times New Roman"/>
          <w:bCs/>
          <w:color w:val="000000"/>
          <w:lang w:val="uk-UA" w:eastAsia="ru-RU"/>
        </w:rPr>
        <w:t>проєктів</w:t>
      </w:r>
      <w:proofErr w:type="spellEnd"/>
      <w:r w:rsidR="00DE65A4">
        <w:rPr>
          <w:rFonts w:ascii="Times New Roman" w:hAnsi="Times New Roman"/>
          <w:bCs/>
          <w:color w:val="000000"/>
          <w:lang w:val="uk-UA" w:eastAsia="ru-RU"/>
        </w:rPr>
        <w:t xml:space="preserve"> державного</w:t>
      </w:r>
      <w:r w:rsidRPr="00257922">
        <w:rPr>
          <w:rFonts w:ascii="Times New Roman" w:hAnsi="Times New Roman"/>
          <w:bCs/>
          <w:color w:val="000000"/>
          <w:lang w:val="uk-UA" w:eastAsia="ru-RU"/>
        </w:rPr>
        <w:t xml:space="preserve"> планування</w:t>
      </w:r>
    </w:p>
    <w:p w14:paraId="659D9341" w14:textId="77777777" w:rsidR="00A474A4" w:rsidRDefault="00A474A4" w:rsidP="00AD510A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257922">
        <w:rPr>
          <w:rFonts w:ascii="Times New Roman" w:hAnsi="Times New Roman"/>
          <w:bCs/>
          <w:color w:val="000000"/>
          <w:lang w:val="uk-UA" w:eastAsia="ru-RU"/>
        </w:rPr>
        <w:t>МІСЬКА РАДА ВИРІШИЛА:</w:t>
      </w:r>
    </w:p>
    <w:p w14:paraId="69270678" w14:textId="77777777" w:rsidR="00A474A4" w:rsidRPr="00257922" w:rsidRDefault="00A474A4" w:rsidP="00AD510A">
      <w:pPr>
        <w:numPr>
          <w:ilvl w:val="0"/>
          <w:numId w:val="2"/>
        </w:numPr>
        <w:tabs>
          <w:tab w:val="left" w:pos="709"/>
        </w:tabs>
        <w:spacing w:after="120" w:line="271" w:lineRule="auto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257922">
        <w:rPr>
          <w:rFonts w:ascii="Times New Roman" w:hAnsi="Times New Roman"/>
          <w:bCs/>
          <w:color w:val="000000"/>
          <w:lang w:val="uk-UA" w:eastAsia="ru-RU"/>
        </w:rPr>
        <w:t>Затвердити:</w:t>
      </w:r>
    </w:p>
    <w:p w14:paraId="19300BFA" w14:textId="35BC38C1" w:rsidR="00A474A4" w:rsidRDefault="00CE3D0E" w:rsidP="004D63D1">
      <w:pPr>
        <w:numPr>
          <w:ilvl w:val="0"/>
          <w:numId w:val="3"/>
        </w:numPr>
        <w:tabs>
          <w:tab w:val="left" w:pos="709"/>
        </w:tabs>
        <w:spacing w:after="120" w:line="276" w:lineRule="auto"/>
        <w:ind w:left="0" w:firstLine="567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CE3D0E">
        <w:rPr>
          <w:rFonts w:ascii="Times New Roman" w:hAnsi="Times New Roman"/>
          <w:lang w:val="uk-UA"/>
        </w:rPr>
        <w:t xml:space="preserve">Генеральний план </w:t>
      </w:r>
      <w:r w:rsidRPr="00CE3D0E">
        <w:rPr>
          <w:rFonts w:ascii="Times New Roman" w:hAnsi="Times New Roman"/>
          <w:lang w:val="uk-UA" w:eastAsia="zh-CN"/>
        </w:rPr>
        <w:t xml:space="preserve">с. </w:t>
      </w:r>
      <w:proofErr w:type="spellStart"/>
      <w:r w:rsidRPr="00CE3D0E">
        <w:rPr>
          <w:rFonts w:ascii="Times New Roman" w:hAnsi="Times New Roman"/>
          <w:lang w:val="uk-UA" w:eastAsia="zh-CN"/>
        </w:rPr>
        <w:t>Рогинці</w:t>
      </w:r>
      <w:proofErr w:type="spellEnd"/>
      <w:r w:rsidRPr="00CE3D0E">
        <w:rPr>
          <w:rFonts w:ascii="Times New Roman" w:hAnsi="Times New Roman"/>
          <w:lang w:val="uk-UA"/>
        </w:rPr>
        <w:t xml:space="preserve"> Роменського району Сумської області</w:t>
      </w:r>
      <w:r>
        <w:rPr>
          <w:rFonts w:ascii="Times New Roman" w:hAnsi="Times New Roman"/>
          <w:lang w:val="uk-UA"/>
        </w:rPr>
        <w:t>;</w:t>
      </w:r>
    </w:p>
    <w:p w14:paraId="7C79C876" w14:textId="18940425" w:rsidR="00CE3D0E" w:rsidRPr="00CE3D0E" w:rsidRDefault="00CE3D0E" w:rsidP="004D63D1">
      <w:pPr>
        <w:pStyle w:val="a8"/>
        <w:numPr>
          <w:ilvl w:val="0"/>
          <w:numId w:val="3"/>
        </w:numPr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lang w:val="uk-UA" w:eastAsia="zh-CN"/>
        </w:rPr>
      </w:pPr>
      <w:r w:rsidRPr="00CE3D0E">
        <w:rPr>
          <w:rFonts w:ascii="Times New Roman" w:hAnsi="Times New Roman"/>
          <w:lang w:val="uk-UA"/>
        </w:rPr>
        <w:t xml:space="preserve">Генеральний план с. </w:t>
      </w:r>
      <w:proofErr w:type="spellStart"/>
      <w:r w:rsidRPr="00CE3D0E">
        <w:rPr>
          <w:rFonts w:ascii="Times New Roman" w:hAnsi="Times New Roman"/>
          <w:lang w:val="uk-UA"/>
        </w:rPr>
        <w:t>Герасимівка</w:t>
      </w:r>
      <w:proofErr w:type="spellEnd"/>
      <w:r w:rsidRPr="00CE3D0E">
        <w:rPr>
          <w:rFonts w:ascii="Times New Roman" w:hAnsi="Times New Roman"/>
          <w:lang w:val="uk-UA"/>
        </w:rPr>
        <w:t xml:space="preserve"> Роменського райо</w:t>
      </w:r>
      <w:r>
        <w:rPr>
          <w:rFonts w:ascii="Times New Roman" w:hAnsi="Times New Roman"/>
          <w:lang w:val="uk-UA"/>
        </w:rPr>
        <w:t>ну Сумської області;</w:t>
      </w:r>
    </w:p>
    <w:p w14:paraId="226AF65B" w14:textId="38B64A6F" w:rsidR="00CE3D0E" w:rsidRPr="00CE3D0E" w:rsidRDefault="00CE3D0E" w:rsidP="004D63D1">
      <w:pPr>
        <w:numPr>
          <w:ilvl w:val="0"/>
          <w:numId w:val="3"/>
        </w:numPr>
        <w:tabs>
          <w:tab w:val="left" w:pos="709"/>
        </w:tabs>
        <w:spacing w:after="120" w:line="276" w:lineRule="auto"/>
        <w:ind w:left="0" w:firstLine="567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CE3D0E">
        <w:rPr>
          <w:rFonts w:ascii="Times New Roman" w:hAnsi="Times New Roman"/>
          <w:lang w:val="uk-UA"/>
        </w:rPr>
        <w:t xml:space="preserve">Генеральний план с. </w:t>
      </w:r>
      <w:proofErr w:type="spellStart"/>
      <w:r w:rsidRPr="00CE3D0E">
        <w:rPr>
          <w:rFonts w:ascii="Times New Roman" w:hAnsi="Times New Roman"/>
          <w:lang w:val="uk-UA"/>
        </w:rPr>
        <w:t>Перехрестівка</w:t>
      </w:r>
      <w:proofErr w:type="spellEnd"/>
      <w:r w:rsidRPr="00CE3D0E">
        <w:rPr>
          <w:rFonts w:ascii="Times New Roman" w:hAnsi="Times New Roman"/>
          <w:lang w:val="uk-UA"/>
        </w:rPr>
        <w:t xml:space="preserve"> Ромен</w:t>
      </w:r>
      <w:r>
        <w:rPr>
          <w:rFonts w:ascii="Times New Roman" w:hAnsi="Times New Roman"/>
          <w:lang w:val="uk-UA"/>
        </w:rPr>
        <w:t>ського району Сумської області;</w:t>
      </w:r>
    </w:p>
    <w:p w14:paraId="0B069EA2" w14:textId="286EBD53" w:rsidR="00CE3D0E" w:rsidRPr="00CE3D0E" w:rsidRDefault="00CE3D0E" w:rsidP="004D63D1">
      <w:pPr>
        <w:numPr>
          <w:ilvl w:val="0"/>
          <w:numId w:val="3"/>
        </w:numPr>
        <w:tabs>
          <w:tab w:val="left" w:pos="709"/>
        </w:tabs>
        <w:spacing w:after="120" w:line="276" w:lineRule="auto"/>
        <w:ind w:left="0" w:firstLine="567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CE3D0E">
        <w:rPr>
          <w:rFonts w:ascii="Times New Roman" w:hAnsi="Times New Roman"/>
          <w:lang w:val="uk-UA"/>
        </w:rPr>
        <w:t xml:space="preserve">Генеральний план с. </w:t>
      </w:r>
      <w:proofErr w:type="spellStart"/>
      <w:r w:rsidRPr="00CE3D0E">
        <w:rPr>
          <w:rFonts w:ascii="Times New Roman" w:hAnsi="Times New Roman"/>
          <w:lang w:val="uk-UA"/>
        </w:rPr>
        <w:t>Біловод</w:t>
      </w:r>
      <w:proofErr w:type="spellEnd"/>
      <w:r w:rsidRPr="00CE3D0E">
        <w:rPr>
          <w:rFonts w:ascii="Times New Roman" w:hAnsi="Times New Roman"/>
          <w:lang w:val="uk-UA"/>
        </w:rPr>
        <w:t xml:space="preserve"> Роменського району Сумської області</w:t>
      </w:r>
      <w:r>
        <w:rPr>
          <w:rFonts w:ascii="Times New Roman" w:hAnsi="Times New Roman"/>
          <w:lang w:val="uk-UA"/>
        </w:rPr>
        <w:t>;</w:t>
      </w:r>
    </w:p>
    <w:p w14:paraId="0F753B26" w14:textId="35668675" w:rsidR="00CE3D0E" w:rsidRPr="00CE3D0E" w:rsidRDefault="00CE3D0E" w:rsidP="004D63D1">
      <w:pPr>
        <w:numPr>
          <w:ilvl w:val="0"/>
          <w:numId w:val="3"/>
        </w:numPr>
        <w:tabs>
          <w:tab w:val="left" w:pos="709"/>
        </w:tabs>
        <w:spacing w:after="120" w:line="276" w:lineRule="auto"/>
        <w:ind w:left="0" w:firstLine="567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CE3D0E">
        <w:rPr>
          <w:rFonts w:ascii="Times New Roman" w:hAnsi="Times New Roman"/>
          <w:lang w:val="uk-UA"/>
        </w:rPr>
        <w:t xml:space="preserve">Генеральний план с. </w:t>
      </w:r>
      <w:proofErr w:type="spellStart"/>
      <w:r w:rsidRPr="00CE3D0E">
        <w:rPr>
          <w:rFonts w:ascii="Times New Roman" w:hAnsi="Times New Roman"/>
          <w:lang w:val="uk-UA"/>
        </w:rPr>
        <w:t>Овлаші</w:t>
      </w:r>
      <w:proofErr w:type="spellEnd"/>
      <w:r w:rsidRPr="00CE3D0E">
        <w:rPr>
          <w:rFonts w:ascii="Times New Roman" w:hAnsi="Times New Roman"/>
          <w:lang w:val="uk-UA"/>
        </w:rPr>
        <w:t xml:space="preserve"> Роменського району Сумської області</w:t>
      </w:r>
      <w:r>
        <w:rPr>
          <w:rFonts w:ascii="Times New Roman" w:hAnsi="Times New Roman"/>
          <w:lang w:val="uk-UA"/>
        </w:rPr>
        <w:t>;</w:t>
      </w:r>
    </w:p>
    <w:p w14:paraId="7A5F9FEF" w14:textId="102B30FF" w:rsidR="00CE3D0E" w:rsidRPr="00CE3D0E" w:rsidRDefault="00CE3D0E" w:rsidP="004D63D1">
      <w:pPr>
        <w:numPr>
          <w:ilvl w:val="0"/>
          <w:numId w:val="3"/>
        </w:numPr>
        <w:tabs>
          <w:tab w:val="left" w:pos="709"/>
        </w:tabs>
        <w:spacing w:after="120" w:line="276" w:lineRule="auto"/>
        <w:ind w:left="0" w:firstLine="567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CE3D0E">
        <w:rPr>
          <w:rFonts w:ascii="Times New Roman" w:hAnsi="Times New Roman"/>
          <w:lang w:val="uk-UA"/>
        </w:rPr>
        <w:t>Генеральний план с. Бобрик Ромен</w:t>
      </w:r>
      <w:r>
        <w:rPr>
          <w:rFonts w:ascii="Times New Roman" w:hAnsi="Times New Roman"/>
          <w:lang w:val="uk-UA"/>
        </w:rPr>
        <w:t>ського району Сумської області;</w:t>
      </w:r>
    </w:p>
    <w:p w14:paraId="47E41FD9" w14:textId="723CDE54" w:rsidR="00CE3D0E" w:rsidRPr="00CE3D0E" w:rsidRDefault="00CE3D0E" w:rsidP="004D63D1">
      <w:pPr>
        <w:numPr>
          <w:ilvl w:val="0"/>
          <w:numId w:val="3"/>
        </w:numPr>
        <w:tabs>
          <w:tab w:val="left" w:pos="709"/>
        </w:tabs>
        <w:spacing w:after="120" w:line="276" w:lineRule="auto"/>
        <w:ind w:left="0" w:firstLine="567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CE3D0E">
        <w:rPr>
          <w:rFonts w:ascii="Times New Roman" w:hAnsi="Times New Roman"/>
          <w:lang w:val="uk-UA"/>
        </w:rPr>
        <w:t xml:space="preserve">Генеральний план с. </w:t>
      </w:r>
      <w:proofErr w:type="spellStart"/>
      <w:r w:rsidRPr="00CE3D0E">
        <w:rPr>
          <w:rFonts w:ascii="Times New Roman" w:hAnsi="Times New Roman"/>
          <w:lang w:val="uk-UA"/>
        </w:rPr>
        <w:t>Пустовійтівка</w:t>
      </w:r>
      <w:proofErr w:type="spellEnd"/>
      <w:r w:rsidRPr="00CE3D0E">
        <w:rPr>
          <w:rFonts w:ascii="Times New Roman" w:hAnsi="Times New Roman"/>
          <w:lang w:val="uk-UA"/>
        </w:rPr>
        <w:t xml:space="preserve"> Ромен</w:t>
      </w:r>
      <w:r>
        <w:rPr>
          <w:rFonts w:ascii="Times New Roman" w:hAnsi="Times New Roman"/>
          <w:lang w:val="uk-UA"/>
        </w:rPr>
        <w:t>ського району Сумської області;</w:t>
      </w:r>
    </w:p>
    <w:p w14:paraId="0EE583AA" w14:textId="2594E19D" w:rsidR="00CE3D0E" w:rsidRPr="00BA058F" w:rsidRDefault="00CE3D0E" w:rsidP="004D63D1">
      <w:pPr>
        <w:numPr>
          <w:ilvl w:val="0"/>
          <w:numId w:val="3"/>
        </w:numPr>
        <w:tabs>
          <w:tab w:val="left" w:pos="709"/>
        </w:tabs>
        <w:spacing w:after="120" w:line="276" w:lineRule="auto"/>
        <w:ind w:left="0" w:firstLine="567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CE3D0E">
        <w:rPr>
          <w:rFonts w:ascii="Times New Roman" w:hAnsi="Times New Roman"/>
          <w:lang w:val="uk-UA"/>
        </w:rPr>
        <w:t>Г</w:t>
      </w:r>
      <w:r w:rsidRPr="00CE3D0E">
        <w:rPr>
          <w:rFonts w:ascii="Times New Roman" w:hAnsi="Times New Roman"/>
          <w:lang w:val="uk-UA" w:eastAsia="zh-CN"/>
        </w:rPr>
        <w:t>енеральний план с. Великі Бубни Ромен</w:t>
      </w:r>
      <w:r>
        <w:rPr>
          <w:rFonts w:ascii="Times New Roman" w:hAnsi="Times New Roman"/>
          <w:lang w:val="uk-UA" w:eastAsia="zh-CN"/>
        </w:rPr>
        <w:t>ського району Сумської області.</w:t>
      </w:r>
      <w:r w:rsidRPr="00CE3D0E">
        <w:rPr>
          <w:rFonts w:ascii="Times New Roman" w:hAnsi="Times New Roman"/>
          <w:lang w:val="uk-UA"/>
        </w:rPr>
        <w:t xml:space="preserve"> </w:t>
      </w:r>
    </w:p>
    <w:p w14:paraId="653C598F" w14:textId="26978182" w:rsidR="00A474A4" w:rsidRPr="00927791" w:rsidRDefault="00A474A4" w:rsidP="004D63D1">
      <w:pPr>
        <w:pStyle w:val="a8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257922">
        <w:rPr>
          <w:rFonts w:ascii="Times New Roman" w:hAnsi="Times New Roman"/>
          <w:bCs/>
          <w:color w:val="000000"/>
          <w:lang w:val="uk-UA" w:eastAsia="ru-RU"/>
        </w:rPr>
        <w:t>Доручити відділу містобудування та архітектури Виконавчого комітету Роменської міської ради направити витяг</w:t>
      </w:r>
      <w:r w:rsidR="004D63D1">
        <w:rPr>
          <w:rFonts w:ascii="Times New Roman" w:hAnsi="Times New Roman"/>
          <w:bCs/>
          <w:color w:val="000000"/>
          <w:lang w:val="uk-UA" w:eastAsia="ru-RU"/>
        </w:rPr>
        <w:t>и</w:t>
      </w:r>
      <w:r w:rsidRPr="00257922">
        <w:rPr>
          <w:rFonts w:ascii="Times New Roman" w:hAnsi="Times New Roman"/>
          <w:bCs/>
          <w:color w:val="000000"/>
          <w:lang w:val="uk-UA" w:eastAsia="ru-RU"/>
        </w:rPr>
        <w:t xml:space="preserve"> з 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рішення про затвердження </w:t>
      </w:r>
      <w:r w:rsidR="00CE3D0E" w:rsidRPr="009B7471">
        <w:rPr>
          <w:rFonts w:ascii="Times New Roman" w:hAnsi="Times New Roman"/>
          <w:lang w:val="uk-UA"/>
        </w:rPr>
        <w:t>Генеральн</w:t>
      </w:r>
      <w:r w:rsidR="004D63D1">
        <w:rPr>
          <w:rFonts w:ascii="Times New Roman" w:hAnsi="Times New Roman"/>
          <w:lang w:val="uk-UA"/>
        </w:rPr>
        <w:t>их</w:t>
      </w:r>
      <w:r w:rsidR="00CE3D0E" w:rsidRPr="009B7471">
        <w:rPr>
          <w:rFonts w:ascii="Times New Roman" w:hAnsi="Times New Roman"/>
          <w:lang w:val="uk-UA"/>
        </w:rPr>
        <w:t xml:space="preserve"> план</w:t>
      </w:r>
      <w:r w:rsidR="004D63D1">
        <w:rPr>
          <w:rFonts w:ascii="Times New Roman" w:hAnsi="Times New Roman"/>
          <w:lang w:val="uk-UA"/>
        </w:rPr>
        <w:t>ів</w:t>
      </w:r>
      <w:r w:rsidR="00CE3D0E" w:rsidRPr="009B7471">
        <w:rPr>
          <w:rFonts w:ascii="Times New Roman" w:hAnsi="Times New Roman"/>
          <w:lang w:val="uk-UA"/>
        </w:rPr>
        <w:t xml:space="preserve"> </w:t>
      </w:r>
      <w:r w:rsidR="00CE3D0E">
        <w:rPr>
          <w:rFonts w:ascii="Times New Roman" w:hAnsi="Times New Roman"/>
          <w:lang w:val="uk-UA" w:eastAsia="zh-CN"/>
        </w:rPr>
        <w:t xml:space="preserve">с. </w:t>
      </w:r>
      <w:proofErr w:type="spellStart"/>
      <w:r w:rsidR="00CE3D0E">
        <w:rPr>
          <w:rFonts w:ascii="Times New Roman" w:hAnsi="Times New Roman"/>
          <w:lang w:val="uk-UA" w:eastAsia="zh-CN"/>
        </w:rPr>
        <w:t>Рогинці</w:t>
      </w:r>
      <w:proofErr w:type="spellEnd"/>
      <w:r w:rsidR="00CE3D0E" w:rsidRPr="009B7471">
        <w:rPr>
          <w:rFonts w:ascii="Times New Roman" w:hAnsi="Times New Roman"/>
          <w:lang w:val="uk-UA"/>
        </w:rPr>
        <w:t xml:space="preserve"> Роменського району Сумської області</w:t>
      </w:r>
      <w:r w:rsidR="00CE3D0E">
        <w:rPr>
          <w:rFonts w:ascii="Times New Roman" w:hAnsi="Times New Roman"/>
          <w:lang w:val="uk-UA" w:eastAsia="zh-CN"/>
        </w:rPr>
        <w:t xml:space="preserve"> с. Великі Бубни Роменського району Сумської області,</w:t>
      </w:r>
      <w:r w:rsidR="00CE3D0E" w:rsidRPr="00EA0EAE">
        <w:rPr>
          <w:rFonts w:ascii="Times New Roman" w:hAnsi="Times New Roman"/>
          <w:lang w:val="uk-UA"/>
        </w:rPr>
        <w:t xml:space="preserve"> </w:t>
      </w:r>
      <w:r w:rsidR="00CE3D0E">
        <w:rPr>
          <w:rFonts w:ascii="Times New Roman" w:hAnsi="Times New Roman"/>
          <w:lang w:val="uk-UA"/>
        </w:rPr>
        <w:t xml:space="preserve">с. </w:t>
      </w:r>
      <w:proofErr w:type="spellStart"/>
      <w:r w:rsidR="00CE3D0E">
        <w:rPr>
          <w:rFonts w:ascii="Times New Roman" w:hAnsi="Times New Roman"/>
          <w:lang w:val="uk-UA"/>
        </w:rPr>
        <w:t>Перехрестівка</w:t>
      </w:r>
      <w:proofErr w:type="spellEnd"/>
      <w:r w:rsidR="00CE3D0E">
        <w:rPr>
          <w:rFonts w:ascii="Times New Roman" w:hAnsi="Times New Roman"/>
          <w:lang w:val="uk-UA"/>
        </w:rPr>
        <w:t xml:space="preserve"> Роменського району Сумської області, с. </w:t>
      </w:r>
      <w:proofErr w:type="spellStart"/>
      <w:r w:rsidR="00CE3D0E">
        <w:rPr>
          <w:rFonts w:ascii="Times New Roman" w:hAnsi="Times New Roman"/>
          <w:lang w:val="uk-UA"/>
        </w:rPr>
        <w:t>Біловод</w:t>
      </w:r>
      <w:proofErr w:type="spellEnd"/>
      <w:r w:rsidR="00CE3D0E">
        <w:rPr>
          <w:rFonts w:ascii="Times New Roman" w:hAnsi="Times New Roman"/>
          <w:lang w:val="uk-UA"/>
        </w:rPr>
        <w:t xml:space="preserve"> Роменського району Сумської області, с. </w:t>
      </w:r>
      <w:proofErr w:type="spellStart"/>
      <w:r w:rsidR="00CE3D0E">
        <w:rPr>
          <w:rFonts w:ascii="Times New Roman" w:hAnsi="Times New Roman"/>
          <w:lang w:val="uk-UA"/>
        </w:rPr>
        <w:t>Овлаші</w:t>
      </w:r>
      <w:proofErr w:type="spellEnd"/>
      <w:r w:rsidR="00CE3D0E">
        <w:rPr>
          <w:rFonts w:ascii="Times New Roman" w:hAnsi="Times New Roman"/>
          <w:lang w:val="uk-UA"/>
        </w:rPr>
        <w:t xml:space="preserve"> Роменського району Сумської області, с. Бобрик Роменського району Сумської області, с. </w:t>
      </w:r>
      <w:proofErr w:type="spellStart"/>
      <w:r w:rsidR="00CE3D0E">
        <w:rPr>
          <w:rFonts w:ascii="Times New Roman" w:hAnsi="Times New Roman"/>
          <w:lang w:val="uk-UA"/>
        </w:rPr>
        <w:t>Пустовійтівка</w:t>
      </w:r>
      <w:proofErr w:type="spellEnd"/>
      <w:r w:rsidR="00CE3D0E">
        <w:rPr>
          <w:rFonts w:ascii="Times New Roman" w:hAnsi="Times New Roman"/>
          <w:lang w:val="uk-UA"/>
        </w:rPr>
        <w:t xml:space="preserve"> Роменського району Сумської області, с. </w:t>
      </w:r>
      <w:proofErr w:type="spellStart"/>
      <w:r w:rsidR="00CE3D0E">
        <w:rPr>
          <w:rFonts w:ascii="Times New Roman" w:hAnsi="Times New Roman"/>
          <w:lang w:val="uk-UA"/>
        </w:rPr>
        <w:t>Герасимівка</w:t>
      </w:r>
      <w:proofErr w:type="spellEnd"/>
      <w:r w:rsidR="00CE3D0E">
        <w:rPr>
          <w:rFonts w:ascii="Times New Roman" w:hAnsi="Times New Roman"/>
          <w:lang w:val="uk-UA"/>
        </w:rPr>
        <w:t xml:space="preserve"> Роменського райо</w:t>
      </w:r>
      <w:r w:rsidR="00671D76">
        <w:rPr>
          <w:rFonts w:ascii="Times New Roman" w:hAnsi="Times New Roman"/>
          <w:lang w:val="uk-UA"/>
        </w:rPr>
        <w:t>ну Сумської області</w:t>
      </w:r>
      <w:r w:rsidRPr="008721BB">
        <w:rPr>
          <w:rFonts w:ascii="Times New Roman" w:hAnsi="Times New Roman"/>
          <w:bCs/>
          <w:color w:val="000000"/>
          <w:lang w:val="uk-UA" w:eastAsia="ru-RU"/>
        </w:rPr>
        <w:t xml:space="preserve"> </w:t>
      </w:r>
      <w:r w:rsidRPr="00257922">
        <w:rPr>
          <w:rFonts w:ascii="Times New Roman" w:hAnsi="Times New Roman"/>
          <w:bCs/>
          <w:color w:val="000000"/>
          <w:lang w:val="uk-UA" w:eastAsia="ru-RU"/>
        </w:rPr>
        <w:t>до Міністерства захисту довкілля та природніх ресурсів України та Міністерства охорони здоров’я України</w:t>
      </w:r>
      <w:r w:rsidRPr="00927791">
        <w:rPr>
          <w:rFonts w:ascii="Times New Roman" w:hAnsi="Times New Roman"/>
          <w:bCs/>
          <w:color w:val="000000"/>
          <w:lang w:val="uk-UA" w:eastAsia="ru-RU"/>
        </w:rPr>
        <w:t xml:space="preserve">. </w:t>
      </w:r>
    </w:p>
    <w:p w14:paraId="1409D71A" w14:textId="77777777" w:rsidR="0019157F" w:rsidRPr="00121C57" w:rsidRDefault="0019157F" w:rsidP="0019157F">
      <w:pPr>
        <w:rPr>
          <w:rFonts w:ascii="Times New Roman" w:eastAsia="Calibri" w:hAnsi="Times New Roman"/>
          <w:b/>
          <w:bCs/>
          <w:lang w:val="uk-UA"/>
        </w:rPr>
      </w:pPr>
    </w:p>
    <w:p w14:paraId="4E1FA335" w14:textId="77777777" w:rsidR="00094DB5" w:rsidRDefault="00094DB5" w:rsidP="004879F2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14:paraId="2EC519FF" w14:textId="03BFECFE" w:rsidR="00572B60" w:rsidRDefault="003606E4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lang w:val="uk-UA"/>
        </w:rPr>
      </w:pPr>
      <w:r w:rsidRPr="007E056A">
        <w:rPr>
          <w:rFonts w:ascii="Times New Roman" w:hAnsi="Times New Roman"/>
          <w:b/>
          <w:lang w:val="uk-UA"/>
        </w:rPr>
        <w:t xml:space="preserve">Міський голова </w:t>
      </w:r>
      <w:r w:rsidRPr="007E056A">
        <w:rPr>
          <w:rFonts w:ascii="Times New Roman" w:hAnsi="Times New Roman"/>
          <w:b/>
          <w:lang w:val="uk-UA"/>
        </w:rPr>
        <w:tab/>
      </w:r>
      <w:r w:rsidRPr="007E056A">
        <w:rPr>
          <w:rFonts w:ascii="Times New Roman" w:hAnsi="Times New Roman"/>
          <w:b/>
          <w:lang w:val="uk-UA"/>
        </w:rPr>
        <w:tab/>
      </w:r>
      <w:r w:rsidRPr="007E056A">
        <w:rPr>
          <w:rFonts w:ascii="Times New Roman" w:hAnsi="Times New Roman"/>
          <w:b/>
          <w:lang w:val="uk-UA"/>
        </w:rPr>
        <w:tab/>
      </w:r>
      <w:r w:rsidRPr="007E056A">
        <w:rPr>
          <w:rFonts w:ascii="Times New Roman" w:hAnsi="Times New Roman"/>
          <w:b/>
          <w:lang w:val="uk-UA"/>
        </w:rPr>
        <w:tab/>
      </w:r>
      <w:r w:rsidRPr="007E056A">
        <w:rPr>
          <w:rFonts w:ascii="Times New Roman" w:hAnsi="Times New Roman"/>
          <w:b/>
          <w:lang w:val="uk-UA"/>
        </w:rPr>
        <w:tab/>
      </w:r>
      <w:r w:rsidRPr="007E056A">
        <w:rPr>
          <w:rFonts w:ascii="Times New Roman" w:hAnsi="Times New Roman"/>
          <w:b/>
          <w:lang w:val="uk-UA"/>
        </w:rPr>
        <w:tab/>
      </w:r>
      <w:r w:rsidRPr="007E056A">
        <w:rPr>
          <w:rFonts w:ascii="Times New Roman" w:hAnsi="Times New Roman"/>
          <w:b/>
          <w:lang w:val="uk-UA"/>
        </w:rPr>
        <w:tab/>
      </w:r>
      <w:r w:rsidRPr="007E056A">
        <w:rPr>
          <w:rFonts w:ascii="Times New Roman" w:hAnsi="Times New Roman"/>
          <w:b/>
          <w:lang w:val="uk-UA"/>
        </w:rPr>
        <w:tab/>
        <w:t>Олег СТОГНІЙ</w:t>
      </w:r>
    </w:p>
    <w:p w14:paraId="74F38A89" w14:textId="3E16A7CD" w:rsidR="00907CB4" w:rsidRDefault="00907CB4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lang w:val="uk-UA"/>
        </w:rPr>
      </w:pPr>
    </w:p>
    <w:p w14:paraId="06302B08" w14:textId="00EF974B" w:rsidR="00907CB4" w:rsidRDefault="00907CB4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lang w:val="uk-UA"/>
        </w:rPr>
      </w:pPr>
    </w:p>
    <w:p w14:paraId="028BD35E" w14:textId="77777777" w:rsidR="00907CB4" w:rsidRDefault="00907CB4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</w:p>
    <w:p w14:paraId="525D97C0" w14:textId="77777777" w:rsidR="0019157F" w:rsidRDefault="0019157F" w:rsidP="003606E4">
      <w:pPr>
        <w:spacing w:line="276" w:lineRule="auto"/>
        <w:rPr>
          <w:rFonts w:ascii="Times New Roman" w:hAnsi="Times New Roman"/>
          <w:b/>
          <w:lang w:val="uk-UA"/>
        </w:rPr>
      </w:pPr>
    </w:p>
    <w:p w14:paraId="24A3DFCE" w14:textId="77777777" w:rsidR="00A474A4" w:rsidRPr="00063AFE" w:rsidRDefault="00A474A4" w:rsidP="00907CB4">
      <w:pPr>
        <w:tabs>
          <w:tab w:val="left" w:pos="5348"/>
        </w:tabs>
        <w:spacing w:line="276" w:lineRule="auto"/>
        <w:jc w:val="center"/>
        <w:rPr>
          <w:rFonts w:ascii="Times New Roman" w:hAnsi="Times New Roman"/>
          <w:b/>
          <w:lang w:val="uk-UA"/>
        </w:rPr>
      </w:pPr>
      <w:r w:rsidRPr="00063AFE"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14:paraId="171E25E8" w14:textId="77777777" w:rsidR="00063AFE" w:rsidRPr="00063AFE" w:rsidRDefault="00A474A4" w:rsidP="00907CB4">
      <w:pPr>
        <w:tabs>
          <w:tab w:val="left" w:pos="5348"/>
        </w:tabs>
        <w:spacing w:line="276" w:lineRule="auto"/>
        <w:jc w:val="center"/>
        <w:rPr>
          <w:rFonts w:ascii="Times New Roman" w:hAnsi="Times New Roman"/>
          <w:b/>
          <w:color w:val="000000"/>
          <w:lang w:val="uk-UA" w:eastAsia="ru-RU"/>
        </w:rPr>
      </w:pPr>
      <w:r w:rsidRPr="00063AFE">
        <w:rPr>
          <w:rFonts w:ascii="Times New Roman" w:hAnsi="Times New Roman"/>
          <w:b/>
          <w:lang w:val="uk-UA"/>
        </w:rPr>
        <w:t xml:space="preserve">до </w:t>
      </w:r>
      <w:proofErr w:type="spellStart"/>
      <w:r w:rsidRPr="00063AFE">
        <w:rPr>
          <w:rFonts w:ascii="Times New Roman" w:hAnsi="Times New Roman"/>
          <w:b/>
          <w:lang w:val="uk-UA"/>
        </w:rPr>
        <w:t>проєкту</w:t>
      </w:r>
      <w:proofErr w:type="spellEnd"/>
      <w:r w:rsidRPr="00063AFE">
        <w:rPr>
          <w:rFonts w:ascii="Times New Roman" w:hAnsi="Times New Roman"/>
          <w:b/>
          <w:lang w:val="uk-UA"/>
        </w:rPr>
        <w:t xml:space="preserve"> рішення Роменської міської ради </w:t>
      </w:r>
      <w:r w:rsidRPr="00063AFE">
        <w:rPr>
          <w:rFonts w:ascii="Times New Roman" w:hAnsi="Times New Roman"/>
          <w:b/>
          <w:lang w:val="uk-UA"/>
        </w:rPr>
        <w:br/>
        <w:t>«</w:t>
      </w:r>
      <w:r w:rsidR="00063AFE" w:rsidRPr="00063AFE">
        <w:rPr>
          <w:rFonts w:ascii="Times New Roman" w:hAnsi="Times New Roman"/>
          <w:b/>
          <w:color w:val="000000"/>
          <w:lang w:val="uk-UA" w:eastAsia="ru-RU"/>
        </w:rPr>
        <w:t xml:space="preserve">Про затвердження </w:t>
      </w:r>
      <w:proofErr w:type="spellStart"/>
      <w:r w:rsidR="00063AFE" w:rsidRPr="00063AFE">
        <w:rPr>
          <w:rFonts w:ascii="Times New Roman" w:hAnsi="Times New Roman"/>
          <w:b/>
          <w:color w:val="000000"/>
          <w:lang w:val="uk-UA" w:eastAsia="ru-RU"/>
        </w:rPr>
        <w:t>проєктів</w:t>
      </w:r>
      <w:proofErr w:type="spellEnd"/>
      <w:r w:rsidR="00063AFE" w:rsidRPr="00063AFE">
        <w:rPr>
          <w:rFonts w:ascii="Times New Roman" w:hAnsi="Times New Roman"/>
          <w:b/>
          <w:color w:val="000000"/>
          <w:lang w:val="uk-UA" w:eastAsia="ru-RU"/>
        </w:rPr>
        <w:t xml:space="preserve"> генеральних планів</w:t>
      </w:r>
    </w:p>
    <w:p w14:paraId="7AA1041A" w14:textId="42379DA9" w:rsidR="00063AFE" w:rsidRPr="00063AFE" w:rsidRDefault="00063AFE" w:rsidP="00907CB4">
      <w:pPr>
        <w:tabs>
          <w:tab w:val="left" w:pos="5348"/>
        </w:tabs>
        <w:spacing w:after="120" w:line="276" w:lineRule="auto"/>
        <w:jc w:val="center"/>
        <w:rPr>
          <w:rFonts w:ascii="Times New Roman" w:hAnsi="Times New Roman"/>
          <w:b/>
          <w:bCs/>
          <w:color w:val="000000"/>
          <w:lang w:val="uk-UA" w:eastAsia="ru-RU"/>
        </w:rPr>
      </w:pPr>
      <w:r w:rsidRPr="00063AFE">
        <w:rPr>
          <w:rFonts w:ascii="Times New Roman" w:hAnsi="Times New Roman"/>
          <w:b/>
          <w:color w:val="000000"/>
          <w:lang w:val="uk-UA" w:eastAsia="ru-RU"/>
        </w:rPr>
        <w:t>сільських населених пунктів»</w:t>
      </w:r>
    </w:p>
    <w:p w14:paraId="52E728ED" w14:textId="78632984" w:rsidR="00A474A4" w:rsidRPr="00257922" w:rsidRDefault="00A474A4" w:rsidP="00907CB4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hAnsi="Times New Roman"/>
          <w:lang w:val="uk-UA" w:eastAsia="ru-RU"/>
        </w:rPr>
      </w:pPr>
      <w:r w:rsidRPr="00747EDE">
        <w:rPr>
          <w:rFonts w:ascii="Times New Roman" w:hAnsi="Times New Roman"/>
          <w:color w:val="000000"/>
          <w:lang w:val="uk-UA" w:eastAsia="ru-RU"/>
        </w:rPr>
        <w:t>Відповідно до рішення</w:t>
      </w:r>
      <w:r w:rsidRPr="00747EDE">
        <w:rPr>
          <w:rFonts w:ascii="Times New Roman" w:hAnsi="Times New Roman"/>
          <w:lang w:val="uk-UA" w:eastAsia="ru-RU"/>
        </w:rPr>
        <w:t xml:space="preserve"> Роменської міської ради </w:t>
      </w:r>
      <w:r w:rsidR="00F06475">
        <w:rPr>
          <w:rFonts w:ascii="Times New Roman" w:hAnsi="Times New Roman"/>
          <w:lang w:val="uk-UA" w:eastAsia="ru-RU"/>
        </w:rPr>
        <w:t>Сумської області від 29.06</w:t>
      </w:r>
      <w:r w:rsidRPr="00747EDE">
        <w:rPr>
          <w:rFonts w:ascii="Times New Roman" w:hAnsi="Times New Roman"/>
          <w:lang w:val="uk-UA" w:eastAsia="ru-RU"/>
        </w:rPr>
        <w:t>.2023</w:t>
      </w:r>
      <w:r w:rsidR="00F06475">
        <w:rPr>
          <w:rFonts w:ascii="Times New Roman" w:hAnsi="Times New Roman"/>
          <w:lang w:val="uk-UA" w:eastAsia="ru-RU"/>
        </w:rPr>
        <w:t xml:space="preserve"> та договору </w:t>
      </w:r>
      <w:r w:rsidR="004B045D">
        <w:rPr>
          <w:rFonts w:ascii="Times New Roman" w:hAnsi="Times New Roman"/>
          <w:lang w:val="uk-UA" w:eastAsia="ru-RU"/>
        </w:rPr>
        <w:t>від 16 серпня 2023 року</w:t>
      </w:r>
      <w:r w:rsidR="00907CB4" w:rsidRPr="004B045D">
        <w:rPr>
          <w:rFonts w:ascii="Times New Roman" w:hAnsi="Times New Roman"/>
          <w:lang w:val="uk-UA" w:eastAsia="ru-RU"/>
        </w:rPr>
        <w:t xml:space="preserve"> </w:t>
      </w:r>
      <w:r w:rsidR="00F06475">
        <w:rPr>
          <w:rFonts w:ascii="Times New Roman" w:hAnsi="Times New Roman"/>
          <w:lang w:val="uk-UA" w:eastAsia="ru-RU"/>
        </w:rPr>
        <w:t>№146-23</w:t>
      </w:r>
      <w:r w:rsidR="00907CB4">
        <w:rPr>
          <w:rFonts w:ascii="Times New Roman" w:hAnsi="Times New Roman"/>
          <w:lang w:val="uk-UA" w:eastAsia="ru-RU"/>
        </w:rPr>
        <w:t xml:space="preserve">, </w:t>
      </w:r>
      <w:r w:rsidR="00F06475">
        <w:rPr>
          <w:rFonts w:ascii="Times New Roman" w:hAnsi="Times New Roman"/>
          <w:lang w:val="uk-UA" w:eastAsia="ru-RU"/>
        </w:rPr>
        <w:t>укладеного між Виконавчим комітетом Роменської міської ради  Сумської області та ТОВ «УКРГРУППРОЕКТ»</w:t>
      </w:r>
      <w:r w:rsidR="00907CB4">
        <w:rPr>
          <w:rFonts w:ascii="Times New Roman" w:hAnsi="Times New Roman"/>
          <w:lang w:val="uk-UA" w:eastAsia="ru-RU"/>
        </w:rPr>
        <w:t>,</w:t>
      </w:r>
      <w:r w:rsidR="001031DB">
        <w:rPr>
          <w:rFonts w:ascii="Times New Roman" w:hAnsi="Times New Roman"/>
          <w:lang w:val="uk-UA" w:eastAsia="ru-RU"/>
        </w:rPr>
        <w:t xml:space="preserve"> розроблені </w:t>
      </w:r>
      <w:proofErr w:type="spellStart"/>
      <w:r w:rsidR="001031DB">
        <w:rPr>
          <w:rFonts w:ascii="Times New Roman" w:hAnsi="Times New Roman"/>
          <w:lang w:val="uk-UA" w:eastAsia="ru-RU"/>
        </w:rPr>
        <w:t>про</w:t>
      </w:r>
      <w:r w:rsidR="00750DFD">
        <w:rPr>
          <w:rFonts w:ascii="Times New Roman" w:hAnsi="Times New Roman"/>
          <w:lang w:val="uk-UA" w:eastAsia="ru-RU"/>
        </w:rPr>
        <w:t>є</w:t>
      </w:r>
      <w:r w:rsidR="001031DB">
        <w:rPr>
          <w:rFonts w:ascii="Times New Roman" w:hAnsi="Times New Roman"/>
          <w:lang w:val="uk-UA" w:eastAsia="ru-RU"/>
        </w:rPr>
        <w:t>кти</w:t>
      </w:r>
      <w:proofErr w:type="spellEnd"/>
      <w:r w:rsidR="001031DB">
        <w:rPr>
          <w:rFonts w:ascii="Times New Roman" w:hAnsi="Times New Roman"/>
          <w:lang w:val="uk-UA" w:eastAsia="ru-RU"/>
        </w:rPr>
        <w:t xml:space="preserve"> </w:t>
      </w:r>
      <w:r w:rsidR="00750DFD">
        <w:rPr>
          <w:rFonts w:ascii="Times New Roman" w:hAnsi="Times New Roman"/>
          <w:lang w:val="uk-UA" w:eastAsia="ru-RU"/>
        </w:rPr>
        <w:t xml:space="preserve">державного планування </w:t>
      </w:r>
      <w:r w:rsidR="00907CB4">
        <w:rPr>
          <w:rFonts w:ascii="Times New Roman" w:hAnsi="Times New Roman"/>
          <w:lang w:val="uk-UA" w:eastAsia="ru-RU"/>
        </w:rPr>
        <w:t>–</w:t>
      </w:r>
      <w:r w:rsidR="00750DFD">
        <w:rPr>
          <w:rFonts w:ascii="Times New Roman" w:hAnsi="Times New Roman"/>
          <w:lang w:val="uk-UA" w:eastAsia="ru-RU"/>
        </w:rPr>
        <w:t xml:space="preserve"> генеральні плани населених пунктів</w:t>
      </w:r>
      <w:r w:rsidR="00907CB4">
        <w:rPr>
          <w:rFonts w:ascii="Times New Roman" w:hAnsi="Times New Roman"/>
          <w:lang w:val="uk-UA" w:eastAsia="ru-RU"/>
        </w:rPr>
        <w:t xml:space="preserve"> </w:t>
      </w:r>
      <w:r w:rsidR="00CE3D0E">
        <w:rPr>
          <w:rFonts w:ascii="Times New Roman" w:hAnsi="Times New Roman"/>
          <w:lang w:val="uk-UA" w:eastAsia="zh-CN"/>
        </w:rPr>
        <w:t xml:space="preserve">с. </w:t>
      </w:r>
      <w:proofErr w:type="spellStart"/>
      <w:r w:rsidR="00CE3D0E">
        <w:rPr>
          <w:rFonts w:ascii="Times New Roman" w:hAnsi="Times New Roman"/>
          <w:lang w:val="uk-UA" w:eastAsia="zh-CN"/>
        </w:rPr>
        <w:t>Рогинці</w:t>
      </w:r>
      <w:proofErr w:type="spellEnd"/>
      <w:r w:rsidR="00CE3D0E" w:rsidRPr="009B7471">
        <w:rPr>
          <w:rFonts w:ascii="Times New Roman" w:hAnsi="Times New Roman"/>
          <w:lang w:val="uk-UA"/>
        </w:rPr>
        <w:t xml:space="preserve"> Роменського району Сумської області, </w:t>
      </w:r>
      <w:r w:rsidR="00CE3D0E">
        <w:rPr>
          <w:rFonts w:ascii="Times New Roman" w:hAnsi="Times New Roman"/>
          <w:lang w:val="uk-UA" w:eastAsia="zh-CN"/>
        </w:rPr>
        <w:t>с. Великі Бубни Роменського району Сумської області,</w:t>
      </w:r>
      <w:r w:rsidR="00CE3D0E" w:rsidRPr="00EA0EAE">
        <w:rPr>
          <w:rFonts w:ascii="Times New Roman" w:hAnsi="Times New Roman"/>
          <w:lang w:val="uk-UA"/>
        </w:rPr>
        <w:t xml:space="preserve"> </w:t>
      </w:r>
      <w:r w:rsidR="00CE3D0E">
        <w:rPr>
          <w:rFonts w:ascii="Times New Roman" w:hAnsi="Times New Roman"/>
          <w:lang w:val="uk-UA"/>
        </w:rPr>
        <w:t xml:space="preserve">с. </w:t>
      </w:r>
      <w:proofErr w:type="spellStart"/>
      <w:r w:rsidR="00CE3D0E">
        <w:rPr>
          <w:rFonts w:ascii="Times New Roman" w:hAnsi="Times New Roman"/>
          <w:lang w:val="uk-UA"/>
        </w:rPr>
        <w:t>Перехрестівка</w:t>
      </w:r>
      <w:proofErr w:type="spellEnd"/>
      <w:r w:rsidR="00CE3D0E">
        <w:rPr>
          <w:rFonts w:ascii="Times New Roman" w:hAnsi="Times New Roman"/>
          <w:lang w:val="uk-UA"/>
        </w:rPr>
        <w:t xml:space="preserve"> Роменського району Сумської області, с. </w:t>
      </w:r>
      <w:proofErr w:type="spellStart"/>
      <w:r w:rsidR="00CE3D0E">
        <w:rPr>
          <w:rFonts w:ascii="Times New Roman" w:hAnsi="Times New Roman"/>
          <w:lang w:val="uk-UA"/>
        </w:rPr>
        <w:t>Біловод</w:t>
      </w:r>
      <w:proofErr w:type="spellEnd"/>
      <w:r w:rsidR="00CE3D0E">
        <w:rPr>
          <w:rFonts w:ascii="Times New Roman" w:hAnsi="Times New Roman"/>
          <w:lang w:val="uk-UA"/>
        </w:rPr>
        <w:t xml:space="preserve"> Роменського району Сумської області, с. </w:t>
      </w:r>
      <w:proofErr w:type="spellStart"/>
      <w:r w:rsidR="00CE3D0E">
        <w:rPr>
          <w:rFonts w:ascii="Times New Roman" w:hAnsi="Times New Roman"/>
          <w:lang w:val="uk-UA"/>
        </w:rPr>
        <w:t>Овлаші</w:t>
      </w:r>
      <w:proofErr w:type="spellEnd"/>
      <w:r w:rsidR="00CE3D0E">
        <w:rPr>
          <w:rFonts w:ascii="Times New Roman" w:hAnsi="Times New Roman"/>
          <w:lang w:val="uk-UA"/>
        </w:rPr>
        <w:t xml:space="preserve"> Роменського району Сумської області, с. Бобрик Роменського району Сумської області, с. </w:t>
      </w:r>
      <w:proofErr w:type="spellStart"/>
      <w:r w:rsidR="00CE3D0E">
        <w:rPr>
          <w:rFonts w:ascii="Times New Roman" w:hAnsi="Times New Roman"/>
          <w:lang w:val="uk-UA"/>
        </w:rPr>
        <w:t>Пустовійтівка</w:t>
      </w:r>
      <w:proofErr w:type="spellEnd"/>
      <w:r w:rsidR="00CE3D0E">
        <w:rPr>
          <w:rFonts w:ascii="Times New Roman" w:hAnsi="Times New Roman"/>
          <w:lang w:val="uk-UA"/>
        </w:rPr>
        <w:t xml:space="preserve"> Роменського району Сумської області, с. </w:t>
      </w:r>
      <w:proofErr w:type="spellStart"/>
      <w:r w:rsidR="00CE3D0E">
        <w:rPr>
          <w:rFonts w:ascii="Times New Roman" w:hAnsi="Times New Roman"/>
          <w:lang w:val="uk-UA"/>
        </w:rPr>
        <w:t>Герасимівка</w:t>
      </w:r>
      <w:proofErr w:type="spellEnd"/>
      <w:r w:rsidR="00CE3D0E">
        <w:rPr>
          <w:rFonts w:ascii="Times New Roman" w:hAnsi="Times New Roman"/>
          <w:lang w:val="uk-UA"/>
        </w:rPr>
        <w:t xml:space="preserve"> Роменського району Сумської області».</w:t>
      </w:r>
    </w:p>
    <w:p w14:paraId="4545CF71" w14:textId="6D20D90F" w:rsidR="00A474A4" w:rsidRPr="00257922" w:rsidRDefault="001031DB" w:rsidP="00907CB4">
      <w:pPr>
        <w:spacing w:after="120" w:line="276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>Містобудівна документація пройшла процедуру громадського обговорення, розглянута на засіданні архітектурно</w:t>
      </w:r>
      <w:r w:rsidR="00750DFD">
        <w:rPr>
          <w:rFonts w:ascii="Times New Roman" w:hAnsi="Times New Roman"/>
          <w:color w:val="000000"/>
          <w:lang w:val="uk-UA" w:eastAsia="ru-RU"/>
        </w:rPr>
        <w:t>-містобудівної ради. Враховуючи</w:t>
      </w:r>
      <w:r w:rsidR="00806946">
        <w:rPr>
          <w:rFonts w:ascii="Times New Roman" w:hAnsi="Times New Roman"/>
          <w:color w:val="000000"/>
          <w:lang w:val="uk-UA" w:eastAsia="ru-RU"/>
        </w:rPr>
        <w:t xml:space="preserve"> завершення</w:t>
      </w:r>
      <w:r w:rsidR="00750DFD">
        <w:rPr>
          <w:rFonts w:ascii="Times New Roman" w:hAnsi="Times New Roman"/>
          <w:color w:val="000000"/>
          <w:lang w:val="uk-UA" w:eastAsia="ru-RU"/>
        </w:rPr>
        <w:t xml:space="preserve"> погоджувальних процедур,</w:t>
      </w:r>
      <w:r w:rsidR="00806946">
        <w:rPr>
          <w:rFonts w:ascii="Times New Roman" w:hAnsi="Times New Roman"/>
          <w:color w:val="000000"/>
          <w:lang w:val="uk-UA" w:eastAsia="ru-RU"/>
        </w:rPr>
        <w:t xml:space="preserve"> </w:t>
      </w:r>
      <w:r w:rsidR="00750DFD">
        <w:rPr>
          <w:rFonts w:ascii="Times New Roman" w:hAnsi="Times New Roman"/>
          <w:color w:val="000000"/>
          <w:lang w:val="uk-UA" w:eastAsia="ru-RU"/>
        </w:rPr>
        <w:t>к</w:t>
      </w:r>
      <w:r w:rsidR="00750DFD" w:rsidRPr="00257922">
        <w:rPr>
          <w:rFonts w:ascii="Times New Roman" w:hAnsi="Times New Roman"/>
          <w:color w:val="000000"/>
          <w:lang w:val="uk-UA" w:eastAsia="ru-RU"/>
        </w:rPr>
        <w:t>еруючись Постановою Кабінету міністрів України від 1 вересня 2021</w:t>
      </w:r>
      <w:r w:rsidR="00750DFD">
        <w:rPr>
          <w:rFonts w:ascii="Times New Roman" w:hAnsi="Times New Roman"/>
          <w:color w:val="000000"/>
          <w:lang w:val="uk-UA" w:eastAsia="ru-RU"/>
        </w:rPr>
        <w:t xml:space="preserve"> р.</w:t>
      </w:r>
      <w:r w:rsidR="00750DFD" w:rsidRPr="00257922">
        <w:rPr>
          <w:rFonts w:ascii="Times New Roman" w:hAnsi="Times New Roman"/>
          <w:color w:val="000000"/>
          <w:lang w:val="uk-UA" w:eastAsia="ru-RU"/>
        </w:rPr>
        <w:t xml:space="preserve"> № 926 «Про затвердження Порядку розроблення, оновлення, внесення змін та затвердження містобудівної документації»</w:t>
      </w:r>
      <w:r w:rsidR="00750DFD">
        <w:rPr>
          <w:rFonts w:ascii="Times New Roman" w:hAnsi="Times New Roman"/>
          <w:color w:val="000000"/>
          <w:lang w:val="uk-UA" w:eastAsia="ru-RU"/>
        </w:rPr>
        <w:t xml:space="preserve"> </w:t>
      </w:r>
      <w:r w:rsidR="00806946">
        <w:rPr>
          <w:rFonts w:ascii="Times New Roman" w:hAnsi="Times New Roman"/>
          <w:color w:val="000000"/>
          <w:lang w:val="uk-UA" w:eastAsia="ru-RU"/>
        </w:rPr>
        <w:t>пропонується</w:t>
      </w:r>
      <w:r w:rsidR="00750DFD">
        <w:rPr>
          <w:rFonts w:ascii="Times New Roman" w:hAnsi="Times New Roman"/>
          <w:color w:val="000000"/>
          <w:lang w:val="uk-UA" w:eastAsia="ru-RU"/>
        </w:rPr>
        <w:t xml:space="preserve"> розглянути </w:t>
      </w:r>
      <w:proofErr w:type="spellStart"/>
      <w:r w:rsidR="00750DFD">
        <w:rPr>
          <w:rFonts w:ascii="Times New Roman" w:hAnsi="Times New Roman"/>
          <w:color w:val="000000"/>
          <w:lang w:val="uk-UA" w:eastAsia="ru-RU"/>
        </w:rPr>
        <w:t>проєкт</w:t>
      </w:r>
      <w:proofErr w:type="spellEnd"/>
      <w:r w:rsidR="00907CB4">
        <w:rPr>
          <w:rFonts w:ascii="Times New Roman" w:hAnsi="Times New Roman"/>
          <w:color w:val="000000"/>
          <w:lang w:val="uk-UA" w:eastAsia="ru-RU"/>
        </w:rPr>
        <w:t xml:space="preserve"> рішення щодо затвердження </w:t>
      </w:r>
      <w:r w:rsidR="0057610B" w:rsidRPr="0057610B">
        <w:rPr>
          <w:rFonts w:ascii="Times New Roman" w:hAnsi="Times New Roman"/>
          <w:color w:val="000000"/>
          <w:lang w:val="uk-UA" w:eastAsia="ru-RU"/>
        </w:rPr>
        <w:t>генеральних планів</w:t>
      </w:r>
      <w:r w:rsidR="0057610B">
        <w:rPr>
          <w:rFonts w:ascii="Times New Roman" w:hAnsi="Times New Roman"/>
          <w:color w:val="000000"/>
          <w:lang w:val="uk-UA" w:eastAsia="ru-RU"/>
        </w:rPr>
        <w:t xml:space="preserve"> </w:t>
      </w:r>
      <w:r w:rsidR="0057610B" w:rsidRPr="0057610B">
        <w:rPr>
          <w:rFonts w:ascii="Times New Roman" w:hAnsi="Times New Roman"/>
          <w:color w:val="000000"/>
          <w:lang w:val="uk-UA" w:eastAsia="ru-RU"/>
        </w:rPr>
        <w:t>сільських населених пунктів</w:t>
      </w:r>
      <w:r w:rsidR="00750DFD">
        <w:rPr>
          <w:rFonts w:ascii="Times New Roman" w:hAnsi="Times New Roman"/>
          <w:color w:val="000000"/>
          <w:lang w:val="uk-UA" w:eastAsia="ru-RU"/>
        </w:rPr>
        <w:t xml:space="preserve"> </w:t>
      </w:r>
      <w:r w:rsidR="00A474A4" w:rsidRPr="00257922">
        <w:rPr>
          <w:rFonts w:ascii="Times New Roman" w:hAnsi="Times New Roman"/>
          <w:color w:val="000000"/>
          <w:lang w:val="uk-UA" w:eastAsia="ru-RU"/>
        </w:rPr>
        <w:t>на черговій сесії міської ради</w:t>
      </w:r>
      <w:r w:rsidR="00F06475">
        <w:rPr>
          <w:rFonts w:ascii="Times New Roman" w:hAnsi="Times New Roman"/>
          <w:color w:val="000000"/>
          <w:lang w:val="uk-UA" w:eastAsia="ru-RU"/>
        </w:rPr>
        <w:t>.</w:t>
      </w:r>
    </w:p>
    <w:p w14:paraId="2233F273" w14:textId="77777777" w:rsidR="00A474A4" w:rsidRPr="00257922" w:rsidRDefault="00A474A4" w:rsidP="00A474A4">
      <w:pPr>
        <w:jc w:val="center"/>
        <w:rPr>
          <w:rFonts w:ascii="Times New Roman" w:hAnsi="Times New Roman"/>
          <w:b/>
          <w:sz w:val="12"/>
          <w:szCs w:val="12"/>
          <w:lang w:val="uk-UA" w:eastAsia="ru-RU"/>
        </w:rPr>
      </w:pPr>
    </w:p>
    <w:p w14:paraId="3DE8FBCC" w14:textId="77777777" w:rsidR="00A474A4" w:rsidRDefault="00A474A4" w:rsidP="00A474A4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</w:p>
    <w:p w14:paraId="6777087D" w14:textId="77777777" w:rsidR="00A474A4" w:rsidRDefault="00A474A4" w:rsidP="00A474A4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Начальник відділу містобудування</w:t>
      </w:r>
    </w:p>
    <w:p w14:paraId="0273AF59" w14:textId="04F2CB7E" w:rsidR="00A474A4" w:rsidRDefault="00A474A4" w:rsidP="00A474A4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та архітектури,</w:t>
      </w:r>
      <w:r>
        <w:rPr>
          <w:rFonts w:ascii="Times New Roman" w:hAnsi="Times New Roman"/>
          <w:b/>
          <w:lang w:val="uk-UA"/>
        </w:rPr>
        <w:t xml:space="preserve"> г</w:t>
      </w:r>
      <w:r w:rsidRPr="00257922">
        <w:rPr>
          <w:rFonts w:ascii="Times New Roman" w:hAnsi="Times New Roman"/>
          <w:b/>
          <w:lang w:val="uk-UA"/>
        </w:rPr>
        <w:t>оловний</w:t>
      </w:r>
      <w:r>
        <w:rPr>
          <w:rFonts w:ascii="Times New Roman" w:hAnsi="Times New Roman"/>
          <w:b/>
          <w:lang w:val="uk-UA"/>
        </w:rPr>
        <w:t xml:space="preserve"> </w:t>
      </w:r>
      <w:r w:rsidRPr="00257922">
        <w:rPr>
          <w:rFonts w:ascii="Times New Roman" w:hAnsi="Times New Roman"/>
          <w:b/>
          <w:lang w:val="uk-UA"/>
        </w:rPr>
        <w:t>архітектор міста</w:t>
      </w:r>
      <w:r w:rsidRPr="00257922">
        <w:rPr>
          <w:rFonts w:ascii="Times New Roman" w:hAnsi="Times New Roman"/>
          <w:b/>
          <w:lang w:val="uk-UA"/>
        </w:rPr>
        <w:tab/>
      </w:r>
      <w:r w:rsidRPr="00257922">
        <w:rPr>
          <w:rFonts w:ascii="Times New Roman" w:hAnsi="Times New Roman"/>
          <w:b/>
          <w:lang w:val="uk-UA"/>
        </w:rPr>
        <w:tab/>
      </w:r>
      <w:r w:rsidR="00907CB4">
        <w:rPr>
          <w:rFonts w:ascii="Times New Roman" w:hAnsi="Times New Roman"/>
          <w:b/>
          <w:lang w:val="uk-UA"/>
        </w:rPr>
        <w:tab/>
      </w:r>
      <w:r w:rsidRPr="00257922">
        <w:rPr>
          <w:rFonts w:ascii="Times New Roman" w:hAnsi="Times New Roman"/>
          <w:b/>
          <w:lang w:val="uk-UA"/>
        </w:rPr>
        <w:t>Юрій ЛИТВИНЕНКО</w:t>
      </w:r>
    </w:p>
    <w:p w14:paraId="7E4BBDB5" w14:textId="77777777" w:rsidR="00F06475" w:rsidRPr="00257922" w:rsidRDefault="00F06475" w:rsidP="00A474A4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</w:p>
    <w:p w14:paraId="38CD4E0D" w14:textId="77777777" w:rsidR="00A474A4" w:rsidRPr="00257922" w:rsidRDefault="00A474A4" w:rsidP="00A474A4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Погоджено</w:t>
      </w:r>
    </w:p>
    <w:p w14:paraId="37382DCD" w14:textId="3EBD7AF2" w:rsidR="00A474A4" w:rsidRPr="00B335B6" w:rsidRDefault="00A474A4" w:rsidP="00A474A4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Керуючий справами виконкому</w:t>
      </w:r>
      <w:r w:rsidRPr="00257922">
        <w:rPr>
          <w:rFonts w:ascii="Times New Roman" w:hAnsi="Times New Roman"/>
          <w:b/>
          <w:lang w:val="uk-UA"/>
        </w:rPr>
        <w:tab/>
      </w:r>
      <w:r w:rsidR="00907CB4">
        <w:rPr>
          <w:rFonts w:ascii="Times New Roman" w:hAnsi="Times New Roman"/>
          <w:b/>
          <w:lang w:val="uk-UA"/>
        </w:rPr>
        <w:tab/>
      </w:r>
      <w:r w:rsidRPr="00257922">
        <w:rPr>
          <w:rFonts w:ascii="Times New Roman" w:hAnsi="Times New Roman"/>
          <w:b/>
          <w:lang w:val="uk-UA"/>
        </w:rPr>
        <w:tab/>
        <w:t>Наталія МОСКАЛЕНКО</w:t>
      </w:r>
    </w:p>
    <w:sectPr w:rsidR="00A474A4" w:rsidRPr="00B335B6" w:rsidSect="001B36A8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0C4A"/>
    <w:multiLevelType w:val="hybridMultilevel"/>
    <w:tmpl w:val="51FCB04A"/>
    <w:lvl w:ilvl="0" w:tplc="1876AE3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965619"/>
    <w:multiLevelType w:val="hybridMultilevel"/>
    <w:tmpl w:val="0C102A8A"/>
    <w:lvl w:ilvl="0" w:tplc="6D04A74E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F4418A1"/>
    <w:multiLevelType w:val="multilevel"/>
    <w:tmpl w:val="23B05E00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C6"/>
    <w:rsid w:val="000200E3"/>
    <w:rsid w:val="00054E30"/>
    <w:rsid w:val="00063AFE"/>
    <w:rsid w:val="0006730C"/>
    <w:rsid w:val="00094DB5"/>
    <w:rsid w:val="0009516C"/>
    <w:rsid w:val="000A7DAC"/>
    <w:rsid w:val="000D28ED"/>
    <w:rsid w:val="000F2C22"/>
    <w:rsid w:val="001031DB"/>
    <w:rsid w:val="00112A87"/>
    <w:rsid w:val="00121C57"/>
    <w:rsid w:val="00125A7B"/>
    <w:rsid w:val="0013194E"/>
    <w:rsid w:val="00131B89"/>
    <w:rsid w:val="00152ED8"/>
    <w:rsid w:val="00162481"/>
    <w:rsid w:val="00162770"/>
    <w:rsid w:val="001630FE"/>
    <w:rsid w:val="001800CF"/>
    <w:rsid w:val="001825B5"/>
    <w:rsid w:val="0019157F"/>
    <w:rsid w:val="001965F2"/>
    <w:rsid w:val="001A2AFD"/>
    <w:rsid w:val="001B36A8"/>
    <w:rsid w:val="001B5E0B"/>
    <w:rsid w:val="001C3921"/>
    <w:rsid w:val="001E4DEC"/>
    <w:rsid w:val="001F35CE"/>
    <w:rsid w:val="0020110E"/>
    <w:rsid w:val="0020547E"/>
    <w:rsid w:val="002232F0"/>
    <w:rsid w:val="00226AF8"/>
    <w:rsid w:val="002501ED"/>
    <w:rsid w:val="002706F0"/>
    <w:rsid w:val="002843EC"/>
    <w:rsid w:val="002A5E18"/>
    <w:rsid w:val="002C5BEA"/>
    <w:rsid w:val="002C7458"/>
    <w:rsid w:val="00302479"/>
    <w:rsid w:val="00322C70"/>
    <w:rsid w:val="0034174E"/>
    <w:rsid w:val="003606E4"/>
    <w:rsid w:val="00372E90"/>
    <w:rsid w:val="00383B75"/>
    <w:rsid w:val="00397C37"/>
    <w:rsid w:val="003A7F5C"/>
    <w:rsid w:val="003B4B6B"/>
    <w:rsid w:val="003F0097"/>
    <w:rsid w:val="003F3591"/>
    <w:rsid w:val="003F4495"/>
    <w:rsid w:val="00403825"/>
    <w:rsid w:val="00422858"/>
    <w:rsid w:val="00470C69"/>
    <w:rsid w:val="00472FF1"/>
    <w:rsid w:val="004879F2"/>
    <w:rsid w:val="004A19A9"/>
    <w:rsid w:val="004B045D"/>
    <w:rsid w:val="004C114A"/>
    <w:rsid w:val="004D63D1"/>
    <w:rsid w:val="004E35B9"/>
    <w:rsid w:val="00514C75"/>
    <w:rsid w:val="00544DD7"/>
    <w:rsid w:val="00572B60"/>
    <w:rsid w:val="0057610B"/>
    <w:rsid w:val="005832D5"/>
    <w:rsid w:val="00596E6F"/>
    <w:rsid w:val="006129C2"/>
    <w:rsid w:val="0062676C"/>
    <w:rsid w:val="00651DB6"/>
    <w:rsid w:val="00671D76"/>
    <w:rsid w:val="0067590B"/>
    <w:rsid w:val="006866F8"/>
    <w:rsid w:val="00690629"/>
    <w:rsid w:val="006B2108"/>
    <w:rsid w:val="006B674A"/>
    <w:rsid w:val="006C5312"/>
    <w:rsid w:val="006D5170"/>
    <w:rsid w:val="00750DFD"/>
    <w:rsid w:val="00785BA5"/>
    <w:rsid w:val="007923D6"/>
    <w:rsid w:val="007A5875"/>
    <w:rsid w:val="007B6BE4"/>
    <w:rsid w:val="00804619"/>
    <w:rsid w:val="00806946"/>
    <w:rsid w:val="00832AA9"/>
    <w:rsid w:val="00857120"/>
    <w:rsid w:val="008578A3"/>
    <w:rsid w:val="0086436B"/>
    <w:rsid w:val="00864D1A"/>
    <w:rsid w:val="00873364"/>
    <w:rsid w:val="00886BCE"/>
    <w:rsid w:val="009001B1"/>
    <w:rsid w:val="00907CB4"/>
    <w:rsid w:val="0093217C"/>
    <w:rsid w:val="00934099"/>
    <w:rsid w:val="00940373"/>
    <w:rsid w:val="009757C6"/>
    <w:rsid w:val="009A6C6E"/>
    <w:rsid w:val="009F3045"/>
    <w:rsid w:val="00A15FBF"/>
    <w:rsid w:val="00A248BA"/>
    <w:rsid w:val="00A474A4"/>
    <w:rsid w:val="00A6219E"/>
    <w:rsid w:val="00A6543C"/>
    <w:rsid w:val="00A70606"/>
    <w:rsid w:val="00AD510A"/>
    <w:rsid w:val="00AE514C"/>
    <w:rsid w:val="00AF2B6D"/>
    <w:rsid w:val="00B026D1"/>
    <w:rsid w:val="00B03D05"/>
    <w:rsid w:val="00B248ED"/>
    <w:rsid w:val="00B34512"/>
    <w:rsid w:val="00B73E66"/>
    <w:rsid w:val="00B90A9D"/>
    <w:rsid w:val="00BF2080"/>
    <w:rsid w:val="00C107AA"/>
    <w:rsid w:val="00C32ADB"/>
    <w:rsid w:val="00CE3D0E"/>
    <w:rsid w:val="00D0596E"/>
    <w:rsid w:val="00D13BC6"/>
    <w:rsid w:val="00D90FFD"/>
    <w:rsid w:val="00DD367A"/>
    <w:rsid w:val="00DD7196"/>
    <w:rsid w:val="00DE2EA1"/>
    <w:rsid w:val="00DE403B"/>
    <w:rsid w:val="00DE65A4"/>
    <w:rsid w:val="00E27152"/>
    <w:rsid w:val="00E335BE"/>
    <w:rsid w:val="00E43FF6"/>
    <w:rsid w:val="00EA3A75"/>
    <w:rsid w:val="00EF304C"/>
    <w:rsid w:val="00F06475"/>
    <w:rsid w:val="00F70F19"/>
    <w:rsid w:val="00F76C08"/>
    <w:rsid w:val="00F83FB7"/>
    <w:rsid w:val="00F86FB4"/>
    <w:rsid w:val="00FB4E97"/>
    <w:rsid w:val="00FE6751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6DB2"/>
  <w15:docId w15:val="{8CB74158-C62F-4643-9183-0F4F1E72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57F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85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175B-92B9-4109-9C95-CA7BCDD9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2042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2025-01-13T13:50:00Z</cp:lastPrinted>
  <dcterms:created xsi:type="dcterms:W3CDTF">2025-01-13T14:13:00Z</dcterms:created>
  <dcterms:modified xsi:type="dcterms:W3CDTF">2025-01-13T14:13:00Z</dcterms:modified>
</cp:coreProperties>
</file>