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11" w:rsidRDefault="00DA5C11" w:rsidP="00A77C0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26.06.2022 </w:t>
      </w:r>
    </w:p>
    <w:p w:rsidR="004543F6" w:rsidRPr="00A77C06" w:rsidRDefault="00A77C06" w:rsidP="00A77C0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A77C06"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A77C06" w:rsidRDefault="00A77C06" w:rsidP="00A77C0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C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періодичне відстеження результативності регуляторного акту – рішення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сімдесят другої сесії Р</w:t>
      </w:r>
      <w:r w:rsidRPr="00A77C06">
        <w:rPr>
          <w:rFonts w:ascii="Times New Roman" w:hAnsi="Times New Roman" w:cs="Times New Roman"/>
          <w:b/>
          <w:sz w:val="24"/>
          <w:szCs w:val="24"/>
          <w:lang w:val="uk-UA"/>
        </w:rPr>
        <w:t>оменської міської ради шостого скликання від 24.06.2015</w:t>
      </w:r>
      <w:r w:rsidR="00013B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 Про внесення змін</w:t>
      </w:r>
      <w:r w:rsidRPr="00A77C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13B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рішення міської ради від 26.06.2013 «</w:t>
      </w:r>
      <w:r w:rsidR="005D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</w:t>
      </w:r>
      <w:r w:rsidR="00DB1923">
        <w:rPr>
          <w:rFonts w:ascii="Times New Roman" w:hAnsi="Times New Roman" w:cs="Times New Roman"/>
          <w:b/>
          <w:sz w:val="24"/>
          <w:szCs w:val="24"/>
          <w:lang w:val="uk-UA"/>
        </w:rPr>
        <w:t>ро затвердження порядку надання місць для розміщення тимчасових споруд для провадження підприємницької діяльності на умовах особистого строкового сервітуту на території м. Ромни»</w:t>
      </w:r>
    </w:p>
    <w:p w:rsidR="00A77C06" w:rsidRDefault="00A77C06" w:rsidP="00A77C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1.Вид та назва регуляторного акта, результативність якого відстежується</w:t>
      </w:r>
    </w:p>
    <w:p w:rsidR="00E430DF" w:rsidRPr="00E430DF" w:rsidRDefault="00DB1923" w:rsidP="005D0A7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923">
        <w:rPr>
          <w:rFonts w:ascii="Times New Roman" w:hAnsi="Times New Roman" w:cs="Times New Roman"/>
          <w:sz w:val="24"/>
          <w:szCs w:val="24"/>
          <w:lang w:val="uk-UA"/>
        </w:rPr>
        <w:t>– рішення сімдесят другої сесії Роменської міської ради шостого скликання від 24.06.2015</w:t>
      </w:r>
      <w:r w:rsidR="005D0A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1923">
        <w:rPr>
          <w:rFonts w:ascii="Times New Roman" w:hAnsi="Times New Roman" w:cs="Times New Roman"/>
          <w:sz w:val="24"/>
          <w:szCs w:val="24"/>
          <w:lang w:val="uk-UA"/>
        </w:rPr>
        <w:t xml:space="preserve">« Про внесення змін  до рішення міської ради від 26.06.2013 </w:t>
      </w:r>
      <w:r w:rsidR="00F27048"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Pr="00DB1923">
        <w:rPr>
          <w:rFonts w:ascii="Times New Roman" w:hAnsi="Times New Roman" w:cs="Times New Roman"/>
          <w:sz w:val="24"/>
          <w:szCs w:val="24"/>
          <w:lang w:val="uk-UA"/>
        </w:rPr>
        <w:t>ро затвердження порядку надання місць для розміщення тимчасових споруд для провадження підприємницької діяльності на умовах особистого строкового сервітуту на території м. Ромни»</w:t>
      </w:r>
    </w:p>
    <w:p w:rsidR="00DB1923" w:rsidRDefault="00E430DF" w:rsidP="00DB192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30DF">
        <w:rPr>
          <w:rFonts w:ascii="Times New Roman" w:hAnsi="Times New Roman" w:cs="Times New Roman"/>
          <w:b/>
          <w:sz w:val="24"/>
          <w:szCs w:val="24"/>
          <w:lang w:val="uk-UA"/>
        </w:rPr>
        <w:t>2. 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азва виконавця</w:t>
      </w:r>
      <w:r w:rsidRPr="00E430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заходів</w:t>
      </w:r>
    </w:p>
    <w:p w:rsidR="00E430DF" w:rsidRDefault="00E430DF" w:rsidP="00DB192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30DF">
        <w:rPr>
          <w:rFonts w:ascii="Times New Roman" w:hAnsi="Times New Roman" w:cs="Times New Roman"/>
          <w:sz w:val="24"/>
          <w:szCs w:val="24"/>
          <w:lang w:val="uk-UA"/>
        </w:rPr>
        <w:t>Виконавець заходів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відділ містобудування та архітектури виконкому Роменської міської ради</w:t>
      </w:r>
    </w:p>
    <w:p w:rsidR="00E430DF" w:rsidRPr="00C56FF6" w:rsidRDefault="00E430DF" w:rsidP="00DB192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6FF6">
        <w:rPr>
          <w:rFonts w:ascii="Times New Roman" w:hAnsi="Times New Roman" w:cs="Times New Roman"/>
          <w:b/>
          <w:sz w:val="24"/>
          <w:szCs w:val="24"/>
          <w:lang w:val="uk-UA"/>
        </w:rPr>
        <w:t>3.Мета прийняття акта</w:t>
      </w:r>
    </w:p>
    <w:p w:rsidR="00E430DF" w:rsidRDefault="00E430DF" w:rsidP="00DB19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оформлення та видача паспортів прив’язки тимчасових споруд для підприємницької діяльності із дотриманням будівельних норм;</w:t>
      </w:r>
    </w:p>
    <w:p w:rsidR="00E430DF" w:rsidRDefault="00F27048" w:rsidP="00DB19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</w:t>
      </w:r>
      <w:r w:rsidR="00E430DF">
        <w:rPr>
          <w:rFonts w:ascii="Times New Roman" w:hAnsi="Times New Roman" w:cs="Times New Roman"/>
          <w:sz w:val="24"/>
          <w:szCs w:val="24"/>
          <w:lang w:val="uk-UA"/>
        </w:rPr>
        <w:t xml:space="preserve">вирішення спірних питань які виникають при розміщенні тимчасових споруд </w:t>
      </w:r>
      <w:r>
        <w:rPr>
          <w:rFonts w:ascii="Times New Roman" w:hAnsi="Times New Roman" w:cs="Times New Roman"/>
          <w:sz w:val="24"/>
          <w:szCs w:val="24"/>
          <w:lang w:val="uk-UA"/>
        </w:rPr>
        <w:t>на території м. Ромни</w:t>
      </w:r>
      <w:r w:rsidR="00E430D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30DF" w:rsidRDefault="00E430DF" w:rsidP="00DB19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--зростання надходжень до міського бюджету за рахунок плати за користування земельною ділянкою;</w:t>
      </w:r>
    </w:p>
    <w:p w:rsidR="00E430DF" w:rsidRDefault="00E430DF" w:rsidP="00DB1923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-укладення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договорів особистого строкового сервітуту на користування земельною ділянкою;</w:t>
      </w:r>
    </w:p>
    <w:p w:rsidR="00E430DF" w:rsidRPr="00E430DF" w:rsidRDefault="00E430DF" w:rsidP="00DB192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30DF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C56F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30DF">
        <w:rPr>
          <w:rFonts w:ascii="Times New Roman" w:hAnsi="Times New Roman" w:cs="Times New Roman"/>
          <w:b/>
          <w:sz w:val="24"/>
          <w:szCs w:val="24"/>
          <w:lang w:val="uk-UA"/>
        </w:rPr>
        <w:t>Строк виконання заходів з відстеження</w:t>
      </w:r>
    </w:p>
    <w:p w:rsidR="00DB1923" w:rsidRDefault="00E430DF" w:rsidP="00A77C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відстеження з 25.06.2019</w:t>
      </w:r>
      <w:r w:rsidR="00C56FF6">
        <w:rPr>
          <w:rFonts w:ascii="Times New Roman" w:hAnsi="Times New Roman" w:cs="Times New Roman"/>
          <w:sz w:val="24"/>
          <w:szCs w:val="24"/>
          <w:lang w:val="uk-UA"/>
        </w:rPr>
        <w:t xml:space="preserve"> по 25.06.2022</w:t>
      </w:r>
    </w:p>
    <w:p w:rsidR="00C56FF6" w:rsidRDefault="00C56FF6" w:rsidP="00A77C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6FF6">
        <w:rPr>
          <w:rFonts w:ascii="Times New Roman" w:hAnsi="Times New Roman" w:cs="Times New Roman"/>
          <w:b/>
          <w:sz w:val="24"/>
          <w:szCs w:val="24"/>
          <w:lang w:val="uk-UA"/>
        </w:rPr>
        <w:t>5.Тип відстеження</w:t>
      </w:r>
    </w:p>
    <w:p w:rsidR="00C56FF6" w:rsidRDefault="00C56FF6" w:rsidP="00A77C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56FF6">
        <w:rPr>
          <w:rFonts w:ascii="Times New Roman" w:hAnsi="Times New Roman" w:cs="Times New Roman"/>
          <w:sz w:val="24"/>
          <w:szCs w:val="24"/>
          <w:lang w:val="uk-UA"/>
        </w:rPr>
        <w:t>Періодичне відстеження</w:t>
      </w:r>
    </w:p>
    <w:p w:rsidR="00C56FF6" w:rsidRDefault="00C56FF6" w:rsidP="00A77C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6FF6">
        <w:rPr>
          <w:rFonts w:ascii="Times New Roman" w:hAnsi="Times New Roman" w:cs="Times New Roman"/>
          <w:b/>
          <w:sz w:val="24"/>
          <w:szCs w:val="24"/>
          <w:lang w:val="uk-UA"/>
        </w:rPr>
        <w:t>6.Методи одержання результатів відстеження</w:t>
      </w:r>
    </w:p>
    <w:p w:rsidR="00C56FF6" w:rsidRDefault="00C56FF6" w:rsidP="00A77C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D0A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6FF6">
        <w:rPr>
          <w:rFonts w:ascii="Times New Roman" w:hAnsi="Times New Roman" w:cs="Times New Roman"/>
          <w:sz w:val="24"/>
          <w:szCs w:val="24"/>
          <w:lang w:val="uk-UA"/>
        </w:rPr>
        <w:t>Аналіз кількості звернень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56FF6" w:rsidRDefault="00C56FF6" w:rsidP="00A77C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Аналіз кількості паспортів прив’язки ТС;</w:t>
      </w:r>
    </w:p>
    <w:p w:rsidR="005D0A72" w:rsidRDefault="005D0A72" w:rsidP="00A77C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Аналіз спірних питань після отримання дозволу.</w:t>
      </w:r>
    </w:p>
    <w:p w:rsidR="00C56FF6" w:rsidRDefault="00C56FF6" w:rsidP="00A77C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6FF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7.Дані для припущення, на основі яких відстежувалася результативність,</w:t>
      </w:r>
      <w:r w:rsidR="005D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 також спосі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56F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отримання даних;</w:t>
      </w:r>
    </w:p>
    <w:p w:rsidR="00644DE3" w:rsidRDefault="00C56FF6" w:rsidP="00644D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56FF6">
        <w:rPr>
          <w:rFonts w:ascii="Times New Roman" w:hAnsi="Times New Roman" w:cs="Times New Roman"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</w:t>
      </w:r>
      <w:r w:rsidR="00644DE3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періодичного відстеження результативності використані дані з </w:t>
      </w:r>
      <w:r w:rsidR="00644DE3">
        <w:rPr>
          <w:rFonts w:ascii="Times New Roman" w:hAnsi="Times New Roman" w:cs="Times New Roman"/>
          <w:sz w:val="24"/>
          <w:szCs w:val="24"/>
          <w:lang w:val="uk-UA"/>
        </w:rPr>
        <w:t>25.06.2019 по 25.06.2022</w:t>
      </w:r>
    </w:p>
    <w:p w:rsidR="00644DE3" w:rsidRDefault="00644DE3" w:rsidP="00644DE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Кількість наданих дозволів –</w:t>
      </w:r>
      <w:r w:rsidR="005D0A72">
        <w:rPr>
          <w:rFonts w:ascii="Times New Roman" w:hAnsi="Times New Roman" w:cs="Times New Roman"/>
          <w:sz w:val="24"/>
          <w:szCs w:val="24"/>
          <w:lang w:val="uk-UA"/>
        </w:rPr>
        <w:t>12</w:t>
      </w:r>
    </w:p>
    <w:p w:rsidR="00644DE3" w:rsidRDefault="00644DE3" w:rsidP="00F270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Кількість</w:t>
      </w:r>
      <w:r w:rsidR="005D0A72">
        <w:rPr>
          <w:rFonts w:ascii="Times New Roman" w:hAnsi="Times New Roman" w:cs="Times New Roman"/>
          <w:sz w:val="24"/>
          <w:szCs w:val="24"/>
          <w:lang w:val="uk-UA"/>
        </w:rPr>
        <w:t xml:space="preserve"> випадків з виникненням спірних 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розглядом іншого місця розміщення ТС-</w:t>
      </w:r>
      <w:r w:rsidR="00DF0F1D">
        <w:rPr>
          <w:rFonts w:ascii="Times New Roman" w:hAnsi="Times New Roman" w:cs="Times New Roman"/>
          <w:sz w:val="24"/>
          <w:szCs w:val="24"/>
          <w:lang w:val="uk-UA"/>
        </w:rPr>
        <w:t>1 випадок,  в 4-х і</w:t>
      </w:r>
      <w:r w:rsidR="005D0A72">
        <w:rPr>
          <w:rFonts w:ascii="Times New Roman" w:hAnsi="Times New Roman" w:cs="Times New Roman"/>
          <w:sz w:val="24"/>
          <w:szCs w:val="24"/>
          <w:lang w:val="uk-UA"/>
        </w:rPr>
        <w:t xml:space="preserve">нших випадках </w:t>
      </w:r>
      <w:r w:rsidR="00DF0F1D">
        <w:rPr>
          <w:rFonts w:ascii="Times New Roman" w:hAnsi="Times New Roman" w:cs="Times New Roman"/>
          <w:sz w:val="24"/>
          <w:szCs w:val="24"/>
          <w:lang w:val="uk-UA"/>
        </w:rPr>
        <w:t xml:space="preserve"> у наданні дозволу</w:t>
      </w:r>
      <w:r w:rsidR="005D0A72">
        <w:rPr>
          <w:rFonts w:ascii="Times New Roman" w:hAnsi="Times New Roman" w:cs="Times New Roman"/>
          <w:sz w:val="24"/>
          <w:szCs w:val="24"/>
          <w:lang w:val="uk-UA"/>
        </w:rPr>
        <w:t xml:space="preserve"> на розміщення ТС відмовила міська рада.</w:t>
      </w:r>
    </w:p>
    <w:p w:rsidR="00644DE3" w:rsidRDefault="00644DE3" w:rsidP="00644DE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4DE3">
        <w:rPr>
          <w:rFonts w:ascii="Times New Roman" w:hAnsi="Times New Roman" w:cs="Times New Roman"/>
          <w:b/>
          <w:sz w:val="24"/>
          <w:szCs w:val="24"/>
          <w:lang w:val="uk-UA"/>
        </w:rPr>
        <w:t>8.Кількісні та якісні значення показників результативності регуляторного акта</w:t>
      </w:r>
    </w:p>
    <w:p w:rsidR="00644DE3" w:rsidRDefault="00644DE3" w:rsidP="00F270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DE3">
        <w:rPr>
          <w:rFonts w:ascii="Times New Roman" w:hAnsi="Times New Roman" w:cs="Times New Roman"/>
          <w:sz w:val="24"/>
          <w:szCs w:val="24"/>
          <w:lang w:val="uk-UA"/>
        </w:rPr>
        <w:t>З липня 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липень 2022 року по м. Ромни оформлено 12  паспортів прив’язки тимчасових споруд, оформлено 6 договорів особистого строкового сервітуту</w:t>
      </w:r>
      <w:r w:rsidR="005943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943D5" w:rsidRPr="005D0A72" w:rsidRDefault="005943D5" w:rsidP="00644DE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0A72">
        <w:rPr>
          <w:rFonts w:ascii="Times New Roman" w:hAnsi="Times New Roman" w:cs="Times New Roman"/>
          <w:b/>
          <w:sz w:val="24"/>
          <w:szCs w:val="24"/>
          <w:lang w:val="uk-UA"/>
        </w:rPr>
        <w:t>9.Оцінка можливих результатів реалізації регуляторного акта та ступеня досягнення мети.</w:t>
      </w:r>
    </w:p>
    <w:p w:rsidR="005943D5" w:rsidRDefault="005943D5" w:rsidP="00F270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Проведений аналіз показав, що незважаючи на прийняття регуляторного акта кількість фактів</w:t>
      </w:r>
      <w:r w:rsidR="004736CB">
        <w:rPr>
          <w:rFonts w:ascii="Times New Roman" w:hAnsi="Times New Roman" w:cs="Times New Roman"/>
          <w:sz w:val="24"/>
          <w:szCs w:val="24"/>
          <w:lang w:val="uk-UA"/>
        </w:rPr>
        <w:t xml:space="preserve"> виникнення спірних питань при розміщенні ТС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цей період незначна. </w:t>
      </w:r>
      <w:r w:rsidR="00DF0F1D">
        <w:rPr>
          <w:rFonts w:ascii="Times New Roman" w:hAnsi="Times New Roman" w:cs="Times New Roman"/>
          <w:sz w:val="24"/>
          <w:szCs w:val="24"/>
          <w:lang w:val="uk-UA"/>
        </w:rPr>
        <w:t xml:space="preserve">Однак доповнення порядку розділом 3 , дозволить і в подальшому вирішувати питання </w:t>
      </w:r>
      <w:r w:rsidR="005D0A72">
        <w:rPr>
          <w:rFonts w:ascii="Times New Roman" w:hAnsi="Times New Roman" w:cs="Times New Roman"/>
          <w:sz w:val="24"/>
          <w:szCs w:val="24"/>
          <w:lang w:val="uk-UA"/>
        </w:rPr>
        <w:t xml:space="preserve">щодо альтернативного надання місць для розміщення ТС </w:t>
      </w:r>
      <w:r w:rsidR="00DF0F1D">
        <w:rPr>
          <w:rFonts w:ascii="Times New Roman" w:hAnsi="Times New Roman" w:cs="Times New Roman"/>
          <w:sz w:val="24"/>
          <w:szCs w:val="24"/>
          <w:lang w:val="uk-UA"/>
        </w:rPr>
        <w:t>без судових процесів.</w:t>
      </w:r>
    </w:p>
    <w:p w:rsidR="00DF0F1D" w:rsidRDefault="00DF0F1D" w:rsidP="00644DE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1D" w:rsidRPr="00DF0F1D" w:rsidRDefault="00DF0F1D" w:rsidP="00644DE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0F1D"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містобудування та архітектури                  Юрій Литвиненко</w:t>
      </w:r>
    </w:p>
    <w:p w:rsidR="00C56FF6" w:rsidRPr="00C56FF6" w:rsidRDefault="00C56FF6" w:rsidP="00A77C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6FF6" w:rsidRDefault="00C56FF6" w:rsidP="00A77C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6FF6" w:rsidRDefault="00C56FF6" w:rsidP="00A77C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6FF6" w:rsidRPr="00C56FF6" w:rsidRDefault="00C56FF6" w:rsidP="00A77C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</w:p>
    <w:sectPr w:rsidR="00C56FF6" w:rsidRPr="00C5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8F"/>
    <w:rsid w:val="00013B43"/>
    <w:rsid w:val="00250D8F"/>
    <w:rsid w:val="004543F6"/>
    <w:rsid w:val="004736CB"/>
    <w:rsid w:val="005943D5"/>
    <w:rsid w:val="005D0A72"/>
    <w:rsid w:val="00644DE3"/>
    <w:rsid w:val="00A77C06"/>
    <w:rsid w:val="00C56FF6"/>
    <w:rsid w:val="00DA5C11"/>
    <w:rsid w:val="00DB1923"/>
    <w:rsid w:val="00DF0F1D"/>
    <w:rsid w:val="00E430DF"/>
    <w:rsid w:val="00F2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4789-FDB3-4C0A-8F0C-53DF2128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2023-12-05T16:22:00Z</cp:lastPrinted>
  <dcterms:created xsi:type="dcterms:W3CDTF">2023-12-05T14:31:00Z</dcterms:created>
  <dcterms:modified xsi:type="dcterms:W3CDTF">2023-12-06T06:49:00Z</dcterms:modified>
</cp:coreProperties>
</file>