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91" w:rsidRPr="00BF278C" w:rsidRDefault="00910291" w:rsidP="00AE52B8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910291" w:rsidRPr="00BF278C" w:rsidRDefault="00910291" w:rsidP="00AE52B8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910291" w:rsidRDefault="00910291" w:rsidP="00910291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val="uk-UA" w:eastAsia="uk-UA"/>
        </w:rPr>
      </w:pPr>
      <w:r w:rsidRPr="00BF278C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3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0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12</w:t>
      </w:r>
      <w:r w:rsidRPr="00BF278C">
        <w:rPr>
          <w:rFonts w:ascii="Times New Roman" w:hAnsi="Times New Roman"/>
          <w:b/>
          <w:noProof/>
          <w:sz w:val="24"/>
          <w:szCs w:val="24"/>
          <w:lang w:eastAsia="uk-UA"/>
        </w:rPr>
        <w:t>.2024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399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AE7234" w:rsidRPr="00A627A5" w:rsidRDefault="00385E4A" w:rsidP="00AE723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Внести зміни в додаток 2 Програми «Напрями діяльності та заходи щодо реалізації Програми захисту населення і територій від надзвичайних ситуацій техногенного</w:t>
      </w:r>
      <w:r w:rsidR="00AE7234">
        <w:rPr>
          <w:rFonts w:ascii="Times New Roman" w:hAnsi="Times New Roman"/>
          <w:sz w:val="24"/>
          <w:szCs w:val="24"/>
          <w:lang w:val="uk-UA"/>
        </w:rPr>
        <w:t xml:space="preserve"> та природного характеру на 2025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-202</w:t>
      </w:r>
      <w:r w:rsidR="00AE7234">
        <w:rPr>
          <w:rFonts w:ascii="Times New Roman" w:hAnsi="Times New Roman"/>
          <w:sz w:val="24"/>
          <w:szCs w:val="24"/>
          <w:lang w:val="uk-UA"/>
        </w:rPr>
        <w:t>7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роки» (зі змінами від </w:t>
      </w:r>
      <w:r w:rsidR="00AE7234">
        <w:rPr>
          <w:rFonts w:ascii="Times New Roman" w:hAnsi="Times New Roman"/>
          <w:sz w:val="24"/>
          <w:szCs w:val="24"/>
          <w:lang w:val="uk-UA"/>
        </w:rPr>
        <w:t>20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.1</w:t>
      </w:r>
      <w:r w:rsidR="00AE7234">
        <w:rPr>
          <w:rFonts w:ascii="Times New Roman" w:hAnsi="Times New Roman"/>
          <w:sz w:val="24"/>
          <w:szCs w:val="24"/>
          <w:lang w:val="uk-UA"/>
        </w:rPr>
        <w:t>2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.202</w:t>
      </w:r>
      <w:r w:rsidR="00AE7234">
        <w:rPr>
          <w:rFonts w:ascii="Times New Roman" w:hAnsi="Times New Roman"/>
          <w:sz w:val="24"/>
          <w:szCs w:val="24"/>
          <w:lang w:val="uk-UA"/>
        </w:rPr>
        <w:t>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), виклавши пункт 1 в новій редакції згідно з додатком 2 до цього рішення. 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10291" w:rsidRPr="00DB12A1" w:rsidRDefault="00910291" w:rsidP="00910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12A1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>проекту: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:rsidR="00910291" w:rsidRPr="00DB12A1" w:rsidRDefault="00910291" w:rsidP="00910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DB12A1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пропоз</w:t>
      </w:r>
      <w:r>
        <w:rPr>
          <w:rFonts w:ascii="Times New Roman" w:hAnsi="Times New Roman"/>
          <w:sz w:val="24"/>
          <w:szCs w:val="24"/>
        </w:rPr>
        <w:t>иції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проекту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12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.2024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7852B3" w:rsidRPr="00910291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10291" w:rsidRDefault="0091029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AE7234">
        <w:rPr>
          <w:rFonts w:ascii="Times New Roman" w:hAnsi="Times New Roman"/>
          <w:b/>
          <w:sz w:val="24"/>
          <w:szCs w:val="24"/>
          <w:lang w:val="uk-UA" w:eastAsia="en-US"/>
        </w:rPr>
        <w:t>30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.12.2024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05498F" w:rsidRDefault="006D6397" w:rsidP="009A32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D6397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  <w:r w:rsidR="001E32E1" w:rsidRPr="006D6397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  <w:r w:rsidR="004E7BFA" w:rsidRPr="006D6397">
              <w:rPr>
                <w:rFonts w:ascii="Times New Roman" w:hAnsi="Times New Roman"/>
                <w:sz w:val="24"/>
                <w:szCs w:val="24"/>
                <w:lang w:val="uk-UA"/>
              </w:rPr>
              <w:t>,763</w:t>
            </w:r>
            <w:r w:rsidR="00452F75" w:rsidRPr="006D63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7A07" w:rsidRDefault="00910291" w:rsidP="00085522">
      <w:pPr>
        <w:jc w:val="both"/>
        <w:rPr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455644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E32E1" w:rsidRPr="00F216D0" w:rsidRDefault="001E32E1" w:rsidP="001E32E1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1E32E1" w:rsidRPr="00F216D0" w:rsidRDefault="001E32E1" w:rsidP="001E32E1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1E32E1" w:rsidRPr="007F3BD6" w:rsidRDefault="001E32E1" w:rsidP="001E32E1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6D6397">
        <w:rPr>
          <w:rFonts w:ascii="Times New Roman" w:hAnsi="Times New Roman"/>
          <w:b/>
          <w:sz w:val="24"/>
          <w:szCs w:val="24"/>
          <w:lang w:val="uk-UA" w:eastAsia="en-US"/>
        </w:rPr>
        <w:t>3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0.12.2024</w:t>
      </w:r>
    </w:p>
    <w:p w:rsidR="00B601F3" w:rsidRDefault="009A321F" w:rsidP="00B601F3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 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заходи щодо реалізації </w:t>
      </w:r>
    </w:p>
    <w:p w:rsidR="00A403EB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B601F3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</w:t>
      </w:r>
      <w:r w:rsidR="00217E5D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3146"/>
        <w:gridCol w:w="1134"/>
        <w:gridCol w:w="1984"/>
        <w:gridCol w:w="1701"/>
        <w:gridCol w:w="920"/>
        <w:gridCol w:w="761"/>
        <w:gridCol w:w="877"/>
        <w:gridCol w:w="1057"/>
        <w:gridCol w:w="2001"/>
        <w:gridCol w:w="10"/>
      </w:tblGrid>
      <w:tr w:rsidR="00C20198" w:rsidRPr="00CB67FD" w:rsidTr="0099554B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9A321F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9A32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20198" w:rsidRPr="00CB67FD" w:rsidTr="0099554B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198" w:rsidRPr="00CB67FD" w:rsidTr="0099554B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98F" w:rsidRPr="00CB67FD" w:rsidTr="0099554B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AE7234" w:rsidRPr="00CB67FD" w:rsidTr="0005498F">
        <w:trPr>
          <w:cantSplit/>
          <w:trHeight w:val="211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AE52B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7433D9" w:rsidRDefault="00AE7234" w:rsidP="00AE5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Поповнення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proofErr w:type="spellStart"/>
            <w:proofErr w:type="gramStart"/>
            <w:r w:rsidRPr="007433D9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 w:rsidRPr="007433D9">
              <w:rPr>
                <w:rFonts w:ascii="Times New Roman" w:hAnsi="Times New Roman"/>
                <w:sz w:val="24"/>
                <w:szCs w:val="24"/>
              </w:rPr>
              <w:t>іального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техногенного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природного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воєнного 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характеру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наслідків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AE52B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AE52B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Style w:val="100"/>
                <w:color w:val="auto"/>
                <w:sz w:val="22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AE52B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6D6397" w:rsidP="00AE52B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AE7234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5522F2" w:rsidP="00AE5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E7234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AE7234" w:rsidP="00AE5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AE7234" w:rsidP="00AE5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7234" w:rsidRPr="00A72ABB" w:rsidRDefault="00AE7234" w:rsidP="00AE5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>обхідного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2ABB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 w:rsidRPr="00A72ABB">
              <w:rPr>
                <w:rFonts w:ascii="Times New Roman" w:hAnsi="Times New Roman"/>
                <w:sz w:val="24"/>
                <w:szCs w:val="24"/>
              </w:rPr>
              <w:t>іального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техногенного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природного характеру та їх наслідків</w:t>
            </w:r>
          </w:p>
        </w:tc>
      </w:tr>
      <w:tr w:rsidR="00C20198" w:rsidRPr="00CB67FD" w:rsidTr="0099554B">
        <w:trPr>
          <w:cantSplit/>
          <w:trHeight w:val="5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ED2D79" w:rsidP="0005498F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D6397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  <w:r w:rsidR="0005498F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  <w:r w:rsidR="004E7BFA">
              <w:rPr>
                <w:rFonts w:ascii="Times New Roman" w:hAnsi="Times New Roman"/>
                <w:sz w:val="24"/>
                <w:szCs w:val="24"/>
                <w:lang w:val="uk-UA"/>
              </w:rPr>
              <w:t>,763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5522F2" w:rsidP="0005498F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ED2D79">
              <w:rPr>
                <w:rFonts w:ascii="Times New Roman" w:hAnsi="Times New Roman"/>
                <w:sz w:val="24"/>
                <w:szCs w:val="24"/>
                <w:lang w:val="uk-UA"/>
              </w:rPr>
              <w:t>01,127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790D83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790D83" w:rsidP="00790D83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</w:t>
            </w:r>
            <w:r w:rsidR="00C20198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A321F" w:rsidRDefault="009A321F" w:rsidP="003D722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Default="00910291" w:rsidP="006D6397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6D6397">
          <w:headerReference w:type="default" r:id="rId10"/>
          <w:pgSz w:w="16838" w:h="11906" w:orient="landscape"/>
          <w:pgMar w:top="851" w:right="425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33D9" w:rsidRDefault="0005498F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 xml:space="preserve">із внесеними змінами від </w:t>
      </w:r>
      <w:r w:rsidR="006D6397">
        <w:rPr>
          <w:rFonts w:ascii="Times New Roman" w:hAnsi="Times New Roman"/>
          <w:sz w:val="24"/>
          <w:szCs w:val="24"/>
          <w:lang w:val="uk-UA"/>
        </w:rPr>
        <w:t>20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6D6397">
        <w:rPr>
          <w:rFonts w:ascii="Times New Roman" w:hAnsi="Times New Roman"/>
          <w:sz w:val="24"/>
          <w:szCs w:val="24"/>
          <w:lang w:val="uk-UA"/>
        </w:rPr>
        <w:t>12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.2024</w:t>
      </w:r>
      <w:r w:rsidR="00ED2D79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433D9">
        <w:rPr>
          <w:rFonts w:ascii="Times New Roman" w:hAnsi="Times New Roman"/>
          <w:sz w:val="24"/>
          <w:szCs w:val="24"/>
          <w:lang w:val="uk-UA"/>
        </w:rPr>
        <w:t>а саме</w:t>
      </w:r>
      <w:r w:rsidR="009A321F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пункт </w:t>
      </w:r>
      <w:r w:rsidR="006D6397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321F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Поповнення</w:t>
      </w:r>
      <w:proofErr w:type="spellEnd"/>
      <w:r w:rsidR="006D6397" w:rsidRPr="007433D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утримання</w:t>
      </w:r>
      <w:proofErr w:type="spellEnd"/>
      <w:r w:rsidR="006D6397" w:rsidRPr="007433D9">
        <w:rPr>
          <w:rFonts w:ascii="Times New Roman" w:hAnsi="Times New Roman"/>
          <w:sz w:val="24"/>
          <w:szCs w:val="24"/>
        </w:rPr>
        <w:t xml:space="preserve"> 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 xml:space="preserve">міського 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матеріального</w:t>
      </w:r>
      <w:proofErr w:type="spellEnd"/>
      <w:r w:rsidR="006D6397" w:rsidRPr="007433D9">
        <w:rPr>
          <w:rFonts w:ascii="Times New Roman" w:hAnsi="Times New Roman"/>
          <w:sz w:val="24"/>
          <w:szCs w:val="24"/>
        </w:rPr>
        <w:t xml:space="preserve"> резерву для 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="006D6397" w:rsidRPr="007433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ліквідації</w:t>
      </w:r>
      <w:proofErr w:type="spellEnd"/>
      <w:r w:rsidR="006D6397" w:rsidRPr="00743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="006D6397" w:rsidRPr="00743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ситуацій</w:t>
      </w:r>
      <w:proofErr w:type="spellEnd"/>
      <w:r w:rsidR="006D6397" w:rsidRPr="007433D9">
        <w:rPr>
          <w:rFonts w:ascii="Times New Roman" w:hAnsi="Times New Roman"/>
          <w:sz w:val="24"/>
          <w:szCs w:val="24"/>
        </w:rPr>
        <w:t xml:space="preserve"> техногенного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6D6397" w:rsidRPr="007433D9">
        <w:rPr>
          <w:rFonts w:ascii="Times New Roman" w:hAnsi="Times New Roman"/>
          <w:sz w:val="24"/>
          <w:szCs w:val="24"/>
        </w:rPr>
        <w:t xml:space="preserve"> природного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6D6397" w:rsidRPr="007433D9">
        <w:rPr>
          <w:rFonts w:ascii="Times New Roman" w:hAnsi="Times New Roman"/>
          <w:sz w:val="24"/>
          <w:szCs w:val="24"/>
        </w:rPr>
        <w:t xml:space="preserve"> 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 xml:space="preserve">воєнного </w:t>
      </w:r>
      <w:r w:rsidR="006D6397" w:rsidRPr="007433D9">
        <w:rPr>
          <w:rFonts w:ascii="Times New Roman" w:hAnsi="Times New Roman"/>
          <w:sz w:val="24"/>
          <w:szCs w:val="24"/>
        </w:rPr>
        <w:t xml:space="preserve">характеру та 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їх</w:t>
      </w:r>
      <w:proofErr w:type="spellEnd"/>
      <w:r w:rsidR="006D6397" w:rsidRPr="00743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397" w:rsidRPr="007433D9">
        <w:rPr>
          <w:rFonts w:ascii="Times New Roman" w:hAnsi="Times New Roman"/>
          <w:sz w:val="24"/>
          <w:szCs w:val="24"/>
        </w:rPr>
        <w:t>наслідків</w:t>
      </w:r>
      <w:proofErr w:type="spellEnd"/>
      <w:r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доповнити фінансування на 2025 рік на суму 500,0 тис. </w:t>
      </w:r>
      <w:proofErr w:type="spellStart"/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(було передбачено 200,0 тис. </w:t>
      </w:r>
      <w:proofErr w:type="spellStart"/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33D9" w:rsidRPr="00D55A00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9A321F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A7" w:rsidRDefault="00720DA7">
      <w:pPr>
        <w:spacing w:after="0" w:line="240" w:lineRule="auto"/>
      </w:pPr>
      <w:r>
        <w:separator/>
      </w:r>
    </w:p>
  </w:endnote>
  <w:endnote w:type="continuationSeparator" w:id="0">
    <w:p w:rsidR="00720DA7" w:rsidRDefault="0072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A7" w:rsidRDefault="00720DA7">
      <w:pPr>
        <w:spacing w:after="0" w:line="240" w:lineRule="auto"/>
      </w:pPr>
      <w:r>
        <w:separator/>
      </w:r>
    </w:p>
  </w:footnote>
  <w:footnote w:type="continuationSeparator" w:id="0">
    <w:p w:rsidR="00720DA7" w:rsidRDefault="0072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14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2FC3"/>
    <w:rsid w:val="00016FC3"/>
    <w:rsid w:val="00024943"/>
    <w:rsid w:val="0004408F"/>
    <w:rsid w:val="0005498F"/>
    <w:rsid w:val="00061AE7"/>
    <w:rsid w:val="00085522"/>
    <w:rsid w:val="000957D6"/>
    <w:rsid w:val="000A5690"/>
    <w:rsid w:val="000B7B5E"/>
    <w:rsid w:val="000C57F8"/>
    <w:rsid w:val="000D1713"/>
    <w:rsid w:val="001149C3"/>
    <w:rsid w:val="00160CAF"/>
    <w:rsid w:val="001634F4"/>
    <w:rsid w:val="00165536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AFE"/>
    <w:rsid w:val="00304C6A"/>
    <w:rsid w:val="00322505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47A07"/>
    <w:rsid w:val="00452F75"/>
    <w:rsid w:val="00455644"/>
    <w:rsid w:val="00460153"/>
    <w:rsid w:val="00464089"/>
    <w:rsid w:val="0048331A"/>
    <w:rsid w:val="00483EEF"/>
    <w:rsid w:val="004E7BFA"/>
    <w:rsid w:val="0050765F"/>
    <w:rsid w:val="00525B93"/>
    <w:rsid w:val="005522F2"/>
    <w:rsid w:val="00552824"/>
    <w:rsid w:val="00554130"/>
    <w:rsid w:val="00560D41"/>
    <w:rsid w:val="00585CE8"/>
    <w:rsid w:val="005916E9"/>
    <w:rsid w:val="005956CB"/>
    <w:rsid w:val="00597B4F"/>
    <w:rsid w:val="00597BF4"/>
    <w:rsid w:val="005A4FDC"/>
    <w:rsid w:val="005B2775"/>
    <w:rsid w:val="005C24F4"/>
    <w:rsid w:val="005F392A"/>
    <w:rsid w:val="00620D8A"/>
    <w:rsid w:val="006353B5"/>
    <w:rsid w:val="00643026"/>
    <w:rsid w:val="00674680"/>
    <w:rsid w:val="006D6397"/>
    <w:rsid w:val="00720DA7"/>
    <w:rsid w:val="00730E1C"/>
    <w:rsid w:val="00736D86"/>
    <w:rsid w:val="007433D9"/>
    <w:rsid w:val="007528CA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43880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903A53"/>
    <w:rsid w:val="00910291"/>
    <w:rsid w:val="00940FAE"/>
    <w:rsid w:val="009430DF"/>
    <w:rsid w:val="009851E0"/>
    <w:rsid w:val="00990662"/>
    <w:rsid w:val="0099075E"/>
    <w:rsid w:val="0099554B"/>
    <w:rsid w:val="009A321F"/>
    <w:rsid w:val="009C2E5F"/>
    <w:rsid w:val="009D0ED5"/>
    <w:rsid w:val="00A15B5A"/>
    <w:rsid w:val="00A403EB"/>
    <w:rsid w:val="00A478E4"/>
    <w:rsid w:val="00A56734"/>
    <w:rsid w:val="00A644A8"/>
    <w:rsid w:val="00A72ABB"/>
    <w:rsid w:val="00A917ED"/>
    <w:rsid w:val="00AE7234"/>
    <w:rsid w:val="00B37A74"/>
    <w:rsid w:val="00B601F3"/>
    <w:rsid w:val="00B74297"/>
    <w:rsid w:val="00B77DB9"/>
    <w:rsid w:val="00BB13F8"/>
    <w:rsid w:val="00BD12D9"/>
    <w:rsid w:val="00BD5EAC"/>
    <w:rsid w:val="00BE19F9"/>
    <w:rsid w:val="00BF544F"/>
    <w:rsid w:val="00C20198"/>
    <w:rsid w:val="00C24885"/>
    <w:rsid w:val="00C666BF"/>
    <w:rsid w:val="00C8166B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B455E"/>
    <w:rsid w:val="00DB78DC"/>
    <w:rsid w:val="00DF00AA"/>
    <w:rsid w:val="00E03C48"/>
    <w:rsid w:val="00E05DE4"/>
    <w:rsid w:val="00E1628B"/>
    <w:rsid w:val="00E9537E"/>
    <w:rsid w:val="00EC3F2F"/>
    <w:rsid w:val="00ED282C"/>
    <w:rsid w:val="00ED2D79"/>
    <w:rsid w:val="00EF0571"/>
    <w:rsid w:val="00F15A4B"/>
    <w:rsid w:val="00F20DAB"/>
    <w:rsid w:val="00F45FF5"/>
    <w:rsid w:val="00F60239"/>
    <w:rsid w:val="00F664A7"/>
    <w:rsid w:val="00F95329"/>
    <w:rsid w:val="00FA2487"/>
    <w:rsid w:val="00FB3CB0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2024-11-17T08:51:00Z</cp:lastPrinted>
  <dcterms:created xsi:type="dcterms:W3CDTF">2024-12-28T06:27:00Z</dcterms:created>
  <dcterms:modified xsi:type="dcterms:W3CDTF">2024-12-28T07:03:00Z</dcterms:modified>
</cp:coreProperties>
</file>