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74" w:rsidRPr="00776374" w:rsidRDefault="00776374" w:rsidP="00776374">
      <w:pPr>
        <w:tabs>
          <w:tab w:val="left" w:pos="180"/>
        </w:tabs>
        <w:jc w:val="center"/>
        <w:rPr>
          <w:sz w:val="24"/>
          <w:szCs w:val="24"/>
          <w:lang w:val="uk-UA"/>
        </w:rPr>
      </w:pPr>
      <w:r w:rsidRPr="00776374">
        <w:rPr>
          <w:sz w:val="24"/>
          <w:szCs w:val="24"/>
          <w:lang w:val="uk-UA"/>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94291385" r:id="rId9"/>
        </w:object>
      </w:r>
    </w:p>
    <w:p w:rsidR="00776374" w:rsidRPr="00776374" w:rsidRDefault="00776374" w:rsidP="00776374">
      <w:pPr>
        <w:jc w:val="center"/>
        <w:rPr>
          <w:b/>
          <w:sz w:val="24"/>
          <w:szCs w:val="24"/>
          <w:lang w:val="uk-UA"/>
        </w:rPr>
      </w:pPr>
      <w:r w:rsidRPr="00776374">
        <w:rPr>
          <w:b/>
          <w:sz w:val="24"/>
          <w:szCs w:val="24"/>
          <w:lang w:val="uk-UA"/>
        </w:rPr>
        <w:t>РОМЕНСЬКА МІСЬКА РАДА СУМСЬКОЇ ОБЛАСТІ</w:t>
      </w:r>
    </w:p>
    <w:p w:rsidR="00776374" w:rsidRPr="00776374" w:rsidRDefault="00776374" w:rsidP="00776374">
      <w:pPr>
        <w:jc w:val="center"/>
        <w:rPr>
          <w:b/>
          <w:sz w:val="24"/>
          <w:szCs w:val="24"/>
          <w:lang w:val="uk-UA"/>
        </w:rPr>
      </w:pPr>
      <w:r w:rsidRPr="00776374">
        <w:rPr>
          <w:b/>
          <w:sz w:val="24"/>
          <w:szCs w:val="24"/>
          <w:lang w:val="uk-UA"/>
        </w:rPr>
        <w:t>ВОСЬМЕ  СКЛИКАННЯ</w:t>
      </w:r>
    </w:p>
    <w:p w:rsidR="00776374" w:rsidRPr="00776374" w:rsidRDefault="002F478B" w:rsidP="00776374">
      <w:pPr>
        <w:keepNext/>
        <w:tabs>
          <w:tab w:val="center" w:pos="4677"/>
          <w:tab w:val="left" w:pos="6960"/>
        </w:tabs>
        <w:spacing w:before="120" w:after="120"/>
        <w:jc w:val="center"/>
        <w:outlineLvl w:val="2"/>
        <w:rPr>
          <w:b/>
          <w:sz w:val="24"/>
          <w:szCs w:val="24"/>
          <w:lang w:val="uk-UA"/>
        </w:rPr>
      </w:pPr>
      <w:r>
        <w:rPr>
          <w:b/>
          <w:sz w:val="24"/>
          <w:szCs w:val="24"/>
          <w:lang w:val="uk-UA"/>
        </w:rPr>
        <w:t>ВІСІМДЕСЯТ ТРЕТЯ</w:t>
      </w:r>
      <w:r w:rsidR="00776374" w:rsidRPr="00776374">
        <w:rPr>
          <w:b/>
          <w:sz w:val="24"/>
          <w:szCs w:val="24"/>
          <w:lang w:val="uk-UA"/>
        </w:rPr>
        <w:t xml:space="preserve"> СЕСІЯ</w:t>
      </w:r>
    </w:p>
    <w:p w:rsidR="00776374" w:rsidRPr="00776374" w:rsidRDefault="00776374" w:rsidP="00776374">
      <w:pPr>
        <w:keepNext/>
        <w:widowControl w:val="0"/>
        <w:snapToGrid w:val="0"/>
        <w:spacing w:before="120" w:after="120"/>
        <w:jc w:val="center"/>
        <w:outlineLvl w:val="0"/>
        <w:rPr>
          <w:b/>
          <w:sz w:val="24"/>
          <w:lang w:val="uk-UA"/>
        </w:rPr>
      </w:pPr>
      <w:r w:rsidRPr="00776374">
        <w:rPr>
          <w:b/>
          <w:sz w:val="24"/>
          <w:lang w:val="uk-UA"/>
        </w:rPr>
        <w:t>РІШЕННЯ</w:t>
      </w:r>
    </w:p>
    <w:p w:rsidR="00776374" w:rsidRPr="00776374" w:rsidRDefault="002F478B" w:rsidP="00776374">
      <w:pPr>
        <w:spacing w:before="120" w:after="120" w:line="276" w:lineRule="auto"/>
        <w:rPr>
          <w:b/>
          <w:bCs/>
          <w:sz w:val="24"/>
          <w:szCs w:val="24"/>
          <w:lang w:val="uk-UA"/>
        </w:rPr>
      </w:pPr>
      <w:r>
        <w:rPr>
          <w:b/>
          <w:bCs/>
          <w:sz w:val="24"/>
          <w:szCs w:val="24"/>
          <w:lang w:val="uk-UA"/>
        </w:rPr>
        <w:t>27</w:t>
      </w:r>
      <w:r w:rsidR="00776374" w:rsidRPr="00776374">
        <w:rPr>
          <w:b/>
          <w:bCs/>
          <w:sz w:val="24"/>
          <w:szCs w:val="24"/>
          <w:lang w:val="uk-UA"/>
        </w:rPr>
        <w:t>.</w:t>
      </w:r>
      <w:r>
        <w:rPr>
          <w:b/>
          <w:bCs/>
          <w:sz w:val="24"/>
          <w:szCs w:val="24"/>
          <w:lang w:val="uk-UA"/>
        </w:rPr>
        <w:t>11</w:t>
      </w:r>
      <w:r w:rsidR="00776374" w:rsidRPr="00776374">
        <w:rPr>
          <w:b/>
          <w:bCs/>
          <w:sz w:val="24"/>
          <w:szCs w:val="24"/>
          <w:lang w:val="uk-UA"/>
        </w:rPr>
        <w:t>.2024                                                        Ромни</w:t>
      </w:r>
    </w:p>
    <w:p w:rsidR="002F478B" w:rsidRPr="00D32CA6" w:rsidRDefault="002F478B" w:rsidP="0041154E">
      <w:pPr>
        <w:keepNext/>
        <w:tabs>
          <w:tab w:val="left" w:pos="4395"/>
        </w:tabs>
        <w:spacing w:line="271" w:lineRule="auto"/>
        <w:ind w:right="5103"/>
        <w:jc w:val="both"/>
        <w:outlineLvl w:val="1"/>
        <w:rPr>
          <w:b/>
          <w:sz w:val="24"/>
          <w:szCs w:val="24"/>
          <w:lang w:val="uk-UA"/>
        </w:rPr>
      </w:pPr>
      <w:r w:rsidRPr="00D32CA6">
        <w:rPr>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rsidR="002F478B" w:rsidRPr="00D32CA6" w:rsidRDefault="002F478B" w:rsidP="002F478B">
      <w:pPr>
        <w:pStyle w:val="a3"/>
        <w:tabs>
          <w:tab w:val="left" w:pos="4111"/>
        </w:tabs>
        <w:spacing w:after="0" w:line="264" w:lineRule="auto"/>
        <w:ind w:left="284" w:right="5102" w:firstLine="142"/>
        <w:jc w:val="both"/>
        <w:rPr>
          <w:b/>
          <w:sz w:val="24"/>
          <w:szCs w:val="24"/>
          <w:lang w:val="uk-UA"/>
        </w:rPr>
      </w:pPr>
    </w:p>
    <w:p w:rsidR="002F478B" w:rsidRPr="00D32CA6" w:rsidRDefault="002F478B" w:rsidP="001831F0">
      <w:pPr>
        <w:tabs>
          <w:tab w:val="left" w:pos="851"/>
        </w:tabs>
        <w:spacing w:line="276" w:lineRule="auto"/>
        <w:ind w:firstLine="567"/>
        <w:jc w:val="both"/>
        <w:rPr>
          <w:sz w:val="24"/>
          <w:szCs w:val="24"/>
          <w:lang w:val="uk-UA"/>
        </w:rPr>
      </w:pPr>
      <w:r w:rsidRPr="00D32CA6">
        <w:rPr>
          <w:sz w:val="24"/>
          <w:szCs w:val="24"/>
          <w:lang w:val="uk-UA"/>
        </w:rPr>
        <w:t>Відповідно до пункту 34 частини 1 статті 26 Закону України «Про місцеве самоврядування в Україні», статей 12, 79-1, 93, 123, 124, 134-</w:t>
      </w:r>
      <w:r>
        <w:rPr>
          <w:sz w:val="24"/>
          <w:szCs w:val="24"/>
          <w:lang w:val="uk-UA"/>
        </w:rPr>
        <w:t xml:space="preserve">139 Земельного Кодексу України, </w:t>
      </w:r>
      <w:r w:rsidRPr="00BF0330">
        <w:rPr>
          <w:sz w:val="24"/>
          <w:szCs w:val="24"/>
          <w:lang w:val="uk-UA"/>
        </w:rPr>
        <w:t>статті 51 Водного Кодексу України</w:t>
      </w:r>
      <w:r>
        <w:rPr>
          <w:sz w:val="24"/>
          <w:szCs w:val="24"/>
          <w:lang w:val="uk-UA"/>
        </w:rPr>
        <w:t>,</w:t>
      </w:r>
      <w:r w:rsidRPr="00D32CA6">
        <w:rPr>
          <w:sz w:val="24"/>
          <w:szCs w:val="24"/>
          <w:lang w:val="uk-UA"/>
        </w:rPr>
        <w:t xml:space="preserve">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w:t>
      </w:r>
      <w:r>
        <w:rPr>
          <w:sz w:val="24"/>
          <w:szCs w:val="24"/>
          <w:lang w:val="uk-UA"/>
        </w:rPr>
        <w:t xml:space="preserve">суборенди, </w:t>
      </w:r>
      <w:r w:rsidRPr="00D32CA6">
        <w:rPr>
          <w:sz w:val="24"/>
          <w:szCs w:val="24"/>
          <w:lang w:val="uk-UA"/>
        </w:rPr>
        <w:t>суперфіцію, емфітевзису)», протоколу засідання комісії з добору вільних земельних ділянок, які або права на які виставляються для продажу на земельних торгах</w:t>
      </w:r>
      <w:r>
        <w:rPr>
          <w:sz w:val="24"/>
          <w:szCs w:val="24"/>
          <w:lang w:val="uk-UA"/>
        </w:rPr>
        <w:t>,</w:t>
      </w:r>
      <w:r w:rsidRPr="00D32CA6">
        <w:rPr>
          <w:sz w:val="24"/>
          <w:szCs w:val="24"/>
          <w:lang w:val="uk-UA"/>
        </w:rPr>
        <w:t xml:space="preserve"> від </w:t>
      </w:r>
      <w:r>
        <w:rPr>
          <w:sz w:val="24"/>
          <w:szCs w:val="24"/>
          <w:lang w:val="uk-UA"/>
        </w:rPr>
        <w:t>14.11.2024</w:t>
      </w:r>
    </w:p>
    <w:p w:rsidR="002F478B" w:rsidRPr="00D32CA6" w:rsidRDefault="002F478B" w:rsidP="001831F0">
      <w:pPr>
        <w:tabs>
          <w:tab w:val="left" w:pos="851"/>
        </w:tabs>
        <w:spacing w:before="240" w:after="240"/>
        <w:jc w:val="both"/>
        <w:rPr>
          <w:sz w:val="24"/>
          <w:szCs w:val="24"/>
          <w:lang w:val="uk-UA"/>
        </w:rPr>
      </w:pPr>
      <w:r w:rsidRPr="00D32CA6">
        <w:rPr>
          <w:sz w:val="24"/>
          <w:szCs w:val="24"/>
          <w:lang w:val="uk-UA"/>
        </w:rPr>
        <w:t>МІСЬКА РАДА ВИРІШИЛА:</w:t>
      </w:r>
    </w:p>
    <w:p w:rsidR="002F478B" w:rsidRDefault="002F478B" w:rsidP="001831F0">
      <w:pPr>
        <w:pStyle w:val="a8"/>
        <w:numPr>
          <w:ilvl w:val="0"/>
          <w:numId w:val="31"/>
        </w:numPr>
        <w:tabs>
          <w:tab w:val="left" w:pos="851"/>
        </w:tabs>
        <w:spacing w:line="276" w:lineRule="auto"/>
        <w:ind w:left="0" w:firstLine="567"/>
        <w:jc w:val="both"/>
        <w:rPr>
          <w:sz w:val="24"/>
          <w:szCs w:val="24"/>
          <w:lang w:bidi="en-US"/>
        </w:rPr>
      </w:pPr>
      <w:r w:rsidRPr="00891B51">
        <w:rPr>
          <w:sz w:val="24"/>
          <w:szCs w:val="24"/>
        </w:rPr>
        <w:t>Включити до Переліку земельних ділянок</w:t>
      </w:r>
      <w:r>
        <w:rPr>
          <w:sz w:val="24"/>
          <w:szCs w:val="24"/>
        </w:rPr>
        <w:t>, право оренди на які підлягають</w:t>
      </w:r>
      <w:r w:rsidRPr="00891B51">
        <w:rPr>
          <w:sz w:val="24"/>
          <w:szCs w:val="24"/>
        </w:rPr>
        <w:t xml:space="preserve"> продажу на земельних торгах, земельні ділянки </w:t>
      </w:r>
      <w:r>
        <w:rPr>
          <w:sz w:val="24"/>
          <w:szCs w:val="24"/>
        </w:rPr>
        <w:t>водного фонду</w:t>
      </w:r>
      <w:r w:rsidRPr="00891B51">
        <w:rPr>
          <w:sz w:val="24"/>
          <w:szCs w:val="24"/>
          <w:lang w:bidi="en-US"/>
        </w:rPr>
        <w:t xml:space="preserve"> комунальної власності</w:t>
      </w:r>
    </w:p>
    <w:p w:rsidR="002F478B" w:rsidRPr="00E67C7C" w:rsidRDefault="002F478B" w:rsidP="001831F0">
      <w:pPr>
        <w:pStyle w:val="a5"/>
        <w:spacing w:line="276" w:lineRule="auto"/>
        <w:ind w:left="0" w:firstLine="567"/>
        <w:jc w:val="both"/>
        <w:rPr>
          <w:sz w:val="24"/>
          <w:szCs w:val="24"/>
          <w:lang w:val="uk-UA" w:bidi="en-US"/>
        </w:rPr>
      </w:pPr>
      <w:r w:rsidRPr="00E67C7C">
        <w:rPr>
          <w:sz w:val="24"/>
          <w:szCs w:val="24"/>
          <w:lang w:val="uk-UA" w:bidi="en-US"/>
        </w:rPr>
        <w:t>площею 2,3993 га (кадастровий номер 5924186400:01:002:0604, цільове призначення «для рибогосподарських потреб»);</w:t>
      </w:r>
    </w:p>
    <w:p w:rsidR="002F478B" w:rsidRPr="00E67C7C" w:rsidRDefault="002F478B" w:rsidP="001831F0">
      <w:pPr>
        <w:pStyle w:val="a5"/>
        <w:spacing w:line="276" w:lineRule="auto"/>
        <w:ind w:left="0" w:firstLine="567"/>
        <w:jc w:val="both"/>
        <w:rPr>
          <w:sz w:val="24"/>
          <w:szCs w:val="24"/>
          <w:lang w:val="uk-UA" w:bidi="en-US"/>
        </w:rPr>
      </w:pPr>
      <w:r w:rsidRPr="00E67C7C">
        <w:rPr>
          <w:sz w:val="24"/>
          <w:szCs w:val="24"/>
          <w:lang w:val="uk-UA" w:bidi="en-US"/>
        </w:rPr>
        <w:t>площею 0,0968 га (кадастровий номер 5924186400:01:002:0605, цільове призначення «для рибогосподарських потреб»);</w:t>
      </w:r>
    </w:p>
    <w:p w:rsidR="002F478B" w:rsidRDefault="002F478B" w:rsidP="001831F0">
      <w:pPr>
        <w:pStyle w:val="a8"/>
        <w:tabs>
          <w:tab w:val="left" w:pos="851"/>
        </w:tabs>
        <w:spacing w:line="276" w:lineRule="auto"/>
        <w:ind w:firstLine="567"/>
        <w:jc w:val="both"/>
        <w:rPr>
          <w:sz w:val="24"/>
          <w:szCs w:val="24"/>
          <w:lang w:bidi="en-US"/>
        </w:rPr>
      </w:pPr>
      <w:r w:rsidRPr="00CE34F4">
        <w:rPr>
          <w:sz w:val="24"/>
          <w:szCs w:val="24"/>
          <w:lang w:bidi="en-US"/>
        </w:rPr>
        <w:t>площею 0,4044 га (кадастровий номер 5924186400:01:002:0606, цільове призначення «для рибогосподарських потреб»)</w:t>
      </w:r>
      <w:r>
        <w:rPr>
          <w:sz w:val="24"/>
          <w:szCs w:val="24"/>
          <w:lang w:bidi="en-US"/>
        </w:rPr>
        <w:t>,</w:t>
      </w:r>
    </w:p>
    <w:p w:rsidR="002F478B" w:rsidRDefault="002F478B" w:rsidP="001831F0">
      <w:pPr>
        <w:pStyle w:val="a8"/>
        <w:tabs>
          <w:tab w:val="left" w:pos="851"/>
        </w:tabs>
        <w:spacing w:line="276" w:lineRule="auto"/>
        <w:jc w:val="both"/>
        <w:rPr>
          <w:sz w:val="24"/>
          <w:szCs w:val="24"/>
          <w:lang w:bidi="en-US"/>
        </w:rPr>
      </w:pPr>
      <w:r>
        <w:rPr>
          <w:sz w:val="24"/>
          <w:szCs w:val="24"/>
          <w:lang w:bidi="en-US"/>
        </w:rPr>
        <w:t>розташовані за межами населених пунктів</w:t>
      </w:r>
      <w:r w:rsidRPr="00CE34F4">
        <w:rPr>
          <w:sz w:val="24"/>
          <w:szCs w:val="24"/>
          <w:lang w:bidi="en-US"/>
        </w:rPr>
        <w:t xml:space="preserve"> на території Миколаївського старостинського округу Роменської міської територіальної громади (біля с. Горове)</w:t>
      </w:r>
      <w:r w:rsidRPr="00E37478">
        <w:rPr>
          <w:sz w:val="24"/>
          <w:szCs w:val="24"/>
          <w:lang w:bidi="en-US"/>
        </w:rPr>
        <w:t xml:space="preserve"> </w:t>
      </w:r>
      <w:r w:rsidRPr="00CE34F4">
        <w:rPr>
          <w:sz w:val="24"/>
          <w:szCs w:val="24"/>
          <w:lang w:bidi="en-US"/>
        </w:rPr>
        <w:t>в комплексі з розміщеним на них водним об’єктом (ставком)</w:t>
      </w:r>
      <w:r>
        <w:rPr>
          <w:sz w:val="24"/>
          <w:szCs w:val="24"/>
          <w:lang w:bidi="en-US"/>
        </w:rPr>
        <w:t xml:space="preserve"> площею</w:t>
      </w:r>
      <w:r w:rsidRPr="00E37478">
        <w:rPr>
          <w:sz w:val="24"/>
          <w:szCs w:val="24"/>
          <w:lang w:bidi="en-US"/>
        </w:rPr>
        <w:t xml:space="preserve"> </w:t>
      </w:r>
      <w:r w:rsidRPr="00CE34F4">
        <w:rPr>
          <w:sz w:val="24"/>
          <w:szCs w:val="24"/>
          <w:lang w:bidi="en-US"/>
        </w:rPr>
        <w:t>2,3993 га</w:t>
      </w:r>
      <w:r>
        <w:rPr>
          <w:sz w:val="24"/>
          <w:szCs w:val="24"/>
          <w:lang w:bidi="en-US"/>
        </w:rPr>
        <w:t>.</w:t>
      </w:r>
    </w:p>
    <w:p w:rsidR="002F478B" w:rsidRPr="0029481B" w:rsidRDefault="002F478B" w:rsidP="001831F0">
      <w:pPr>
        <w:pStyle w:val="a8"/>
        <w:numPr>
          <w:ilvl w:val="1"/>
          <w:numId w:val="31"/>
        </w:numPr>
        <w:tabs>
          <w:tab w:val="left" w:pos="993"/>
        </w:tabs>
        <w:spacing w:line="276" w:lineRule="auto"/>
        <w:ind w:left="0" w:firstLine="568"/>
        <w:jc w:val="both"/>
        <w:rPr>
          <w:sz w:val="24"/>
          <w:szCs w:val="24"/>
          <w:lang w:bidi="en-US"/>
        </w:rPr>
      </w:pPr>
      <w:r>
        <w:rPr>
          <w:sz w:val="24"/>
          <w:szCs w:val="24"/>
          <w:lang w:bidi="en-US"/>
        </w:rPr>
        <w:t xml:space="preserve"> </w:t>
      </w:r>
      <w:r w:rsidRPr="0029481B">
        <w:rPr>
          <w:sz w:val="24"/>
          <w:szCs w:val="24"/>
          <w:lang w:bidi="en-US"/>
        </w:rPr>
        <w:t>З метою підготовки лоту до проведення земельних торгів прав</w:t>
      </w:r>
      <w:r>
        <w:rPr>
          <w:sz w:val="24"/>
          <w:szCs w:val="24"/>
          <w:lang w:bidi="en-US"/>
        </w:rPr>
        <w:t>а</w:t>
      </w:r>
      <w:r w:rsidRPr="0029481B">
        <w:rPr>
          <w:sz w:val="24"/>
          <w:szCs w:val="24"/>
          <w:lang w:bidi="en-US"/>
        </w:rPr>
        <w:t xml:space="preserve"> оренди на земельн</w:t>
      </w:r>
      <w:r>
        <w:rPr>
          <w:sz w:val="24"/>
          <w:szCs w:val="24"/>
          <w:lang w:bidi="en-US"/>
        </w:rPr>
        <w:t>у</w:t>
      </w:r>
      <w:r w:rsidRPr="0029481B">
        <w:rPr>
          <w:sz w:val="24"/>
          <w:szCs w:val="24"/>
          <w:lang w:bidi="en-US"/>
        </w:rPr>
        <w:t xml:space="preserve"> ділянку надати дозвіл на </w:t>
      </w:r>
      <w:r w:rsidRPr="0029481B">
        <w:rPr>
          <w:sz w:val="24"/>
          <w:szCs w:val="24"/>
        </w:rPr>
        <w:t xml:space="preserve">на виготовлення технічної документації із землеустрою щодо об’єднання земельних ділянок </w:t>
      </w:r>
      <w:r w:rsidRPr="0029481B">
        <w:rPr>
          <w:bCs/>
          <w:sz w:val="24"/>
          <w:szCs w:val="24"/>
        </w:rPr>
        <w:t>водного фонду з цільовим призначенням</w:t>
      </w:r>
      <w:r>
        <w:rPr>
          <w:bCs/>
          <w:sz w:val="24"/>
          <w:szCs w:val="24"/>
        </w:rPr>
        <w:t xml:space="preserve"> </w:t>
      </w:r>
      <w:r w:rsidRPr="0029481B">
        <w:rPr>
          <w:bCs/>
          <w:sz w:val="24"/>
          <w:szCs w:val="24"/>
        </w:rPr>
        <w:t>«для рибогосподарських потреб»:</w:t>
      </w:r>
    </w:p>
    <w:p w:rsidR="002F478B" w:rsidRPr="0029481B" w:rsidRDefault="002F478B" w:rsidP="001831F0">
      <w:pPr>
        <w:tabs>
          <w:tab w:val="left" w:pos="993"/>
          <w:tab w:val="left" w:pos="1276"/>
        </w:tabs>
        <w:spacing w:line="276" w:lineRule="auto"/>
        <w:ind w:firstLine="568"/>
        <w:jc w:val="both"/>
        <w:rPr>
          <w:bCs/>
          <w:sz w:val="24"/>
          <w:szCs w:val="24"/>
          <w:lang w:val="uk-UA"/>
        </w:rPr>
      </w:pPr>
      <w:r>
        <w:rPr>
          <w:bCs/>
          <w:sz w:val="24"/>
          <w:szCs w:val="24"/>
          <w:lang w:val="uk-UA"/>
        </w:rPr>
        <w:t>площею 2,3993</w:t>
      </w:r>
      <w:r w:rsidRPr="0029481B">
        <w:rPr>
          <w:bCs/>
          <w:sz w:val="24"/>
          <w:szCs w:val="24"/>
          <w:lang w:val="uk-UA"/>
        </w:rPr>
        <w:t xml:space="preserve"> га (кадастровий номер 592418</w:t>
      </w:r>
      <w:r>
        <w:rPr>
          <w:bCs/>
          <w:sz w:val="24"/>
          <w:szCs w:val="24"/>
          <w:lang w:val="uk-UA"/>
        </w:rPr>
        <w:t>64</w:t>
      </w:r>
      <w:r w:rsidRPr="0029481B">
        <w:rPr>
          <w:bCs/>
          <w:sz w:val="24"/>
          <w:szCs w:val="24"/>
          <w:lang w:val="uk-UA"/>
        </w:rPr>
        <w:t>00:0</w:t>
      </w:r>
      <w:r>
        <w:rPr>
          <w:bCs/>
          <w:sz w:val="24"/>
          <w:szCs w:val="24"/>
          <w:lang w:val="uk-UA"/>
        </w:rPr>
        <w:t>1</w:t>
      </w:r>
      <w:r w:rsidRPr="0029481B">
        <w:rPr>
          <w:bCs/>
          <w:sz w:val="24"/>
          <w:szCs w:val="24"/>
          <w:lang w:val="uk-UA"/>
        </w:rPr>
        <w:t>:00</w:t>
      </w:r>
      <w:r>
        <w:rPr>
          <w:bCs/>
          <w:sz w:val="24"/>
          <w:szCs w:val="24"/>
          <w:lang w:val="uk-UA"/>
        </w:rPr>
        <w:t>2</w:t>
      </w:r>
      <w:r w:rsidRPr="0029481B">
        <w:rPr>
          <w:bCs/>
          <w:sz w:val="24"/>
          <w:szCs w:val="24"/>
          <w:lang w:val="uk-UA"/>
        </w:rPr>
        <w:t>:06</w:t>
      </w:r>
      <w:r>
        <w:rPr>
          <w:bCs/>
          <w:sz w:val="24"/>
          <w:szCs w:val="24"/>
          <w:lang w:val="uk-UA"/>
        </w:rPr>
        <w:t>04</w:t>
      </w:r>
      <w:r w:rsidRPr="0029481B">
        <w:rPr>
          <w:bCs/>
          <w:sz w:val="24"/>
          <w:szCs w:val="24"/>
          <w:lang w:val="uk-UA"/>
        </w:rPr>
        <w:t>);</w:t>
      </w:r>
    </w:p>
    <w:p w:rsidR="002F478B" w:rsidRPr="0029481B" w:rsidRDefault="002F478B" w:rsidP="001831F0">
      <w:pPr>
        <w:tabs>
          <w:tab w:val="left" w:pos="993"/>
          <w:tab w:val="left" w:pos="1276"/>
        </w:tabs>
        <w:spacing w:line="276" w:lineRule="auto"/>
        <w:ind w:firstLine="568"/>
        <w:jc w:val="both"/>
        <w:rPr>
          <w:bCs/>
          <w:sz w:val="24"/>
          <w:szCs w:val="24"/>
          <w:lang w:val="uk-UA"/>
        </w:rPr>
      </w:pPr>
      <w:r>
        <w:rPr>
          <w:bCs/>
          <w:sz w:val="24"/>
          <w:szCs w:val="24"/>
          <w:lang w:val="uk-UA"/>
        </w:rPr>
        <w:t>площею 0,0968</w:t>
      </w:r>
      <w:r w:rsidRPr="0029481B">
        <w:rPr>
          <w:bCs/>
          <w:sz w:val="24"/>
          <w:szCs w:val="24"/>
          <w:lang w:val="uk-UA"/>
        </w:rPr>
        <w:t xml:space="preserve"> га (кадастровий номер 592418</w:t>
      </w:r>
      <w:r>
        <w:rPr>
          <w:bCs/>
          <w:sz w:val="24"/>
          <w:szCs w:val="24"/>
          <w:lang w:val="uk-UA"/>
        </w:rPr>
        <w:t>6400</w:t>
      </w:r>
      <w:r w:rsidRPr="0029481B">
        <w:rPr>
          <w:bCs/>
          <w:sz w:val="24"/>
          <w:szCs w:val="24"/>
          <w:lang w:val="uk-UA"/>
        </w:rPr>
        <w:t>:0</w:t>
      </w:r>
      <w:r>
        <w:rPr>
          <w:bCs/>
          <w:sz w:val="24"/>
          <w:szCs w:val="24"/>
          <w:lang w:val="uk-UA"/>
        </w:rPr>
        <w:t>1</w:t>
      </w:r>
      <w:r w:rsidRPr="0029481B">
        <w:rPr>
          <w:bCs/>
          <w:sz w:val="24"/>
          <w:szCs w:val="24"/>
          <w:lang w:val="uk-UA"/>
        </w:rPr>
        <w:t>:00</w:t>
      </w:r>
      <w:r>
        <w:rPr>
          <w:bCs/>
          <w:sz w:val="24"/>
          <w:szCs w:val="24"/>
          <w:lang w:val="uk-UA"/>
        </w:rPr>
        <w:t>2</w:t>
      </w:r>
      <w:r w:rsidRPr="0029481B">
        <w:rPr>
          <w:bCs/>
          <w:sz w:val="24"/>
          <w:szCs w:val="24"/>
          <w:lang w:val="uk-UA"/>
        </w:rPr>
        <w:t>:06</w:t>
      </w:r>
      <w:r>
        <w:rPr>
          <w:bCs/>
          <w:sz w:val="24"/>
          <w:szCs w:val="24"/>
          <w:lang w:val="uk-UA"/>
        </w:rPr>
        <w:t>05</w:t>
      </w:r>
      <w:r w:rsidRPr="0029481B">
        <w:rPr>
          <w:bCs/>
          <w:sz w:val="24"/>
          <w:szCs w:val="24"/>
          <w:lang w:val="uk-UA"/>
        </w:rPr>
        <w:t>);</w:t>
      </w:r>
    </w:p>
    <w:p w:rsidR="002F478B" w:rsidRPr="0029481B" w:rsidRDefault="002F478B" w:rsidP="001831F0">
      <w:pPr>
        <w:tabs>
          <w:tab w:val="left" w:pos="993"/>
          <w:tab w:val="left" w:pos="1276"/>
        </w:tabs>
        <w:spacing w:line="276" w:lineRule="auto"/>
        <w:ind w:firstLine="568"/>
        <w:jc w:val="both"/>
        <w:rPr>
          <w:bCs/>
          <w:sz w:val="24"/>
          <w:szCs w:val="24"/>
          <w:lang w:val="uk-UA"/>
        </w:rPr>
      </w:pPr>
      <w:r>
        <w:rPr>
          <w:bCs/>
          <w:sz w:val="24"/>
          <w:szCs w:val="24"/>
          <w:lang w:val="uk-UA"/>
        </w:rPr>
        <w:t>площею 0,4044</w:t>
      </w:r>
      <w:r w:rsidRPr="0029481B">
        <w:rPr>
          <w:bCs/>
          <w:sz w:val="24"/>
          <w:szCs w:val="24"/>
          <w:lang w:val="uk-UA"/>
        </w:rPr>
        <w:t xml:space="preserve"> га (кадастровий номер 592418</w:t>
      </w:r>
      <w:r>
        <w:rPr>
          <w:bCs/>
          <w:sz w:val="24"/>
          <w:szCs w:val="24"/>
          <w:lang w:val="uk-UA"/>
        </w:rPr>
        <w:t>64</w:t>
      </w:r>
      <w:r w:rsidRPr="0029481B">
        <w:rPr>
          <w:bCs/>
          <w:sz w:val="24"/>
          <w:szCs w:val="24"/>
          <w:lang w:val="uk-UA"/>
        </w:rPr>
        <w:t>00:0</w:t>
      </w:r>
      <w:r>
        <w:rPr>
          <w:bCs/>
          <w:sz w:val="24"/>
          <w:szCs w:val="24"/>
          <w:lang w:val="uk-UA"/>
        </w:rPr>
        <w:t>1</w:t>
      </w:r>
      <w:r w:rsidRPr="0029481B">
        <w:rPr>
          <w:bCs/>
          <w:sz w:val="24"/>
          <w:szCs w:val="24"/>
          <w:lang w:val="uk-UA"/>
        </w:rPr>
        <w:t>:00</w:t>
      </w:r>
      <w:r>
        <w:rPr>
          <w:bCs/>
          <w:sz w:val="24"/>
          <w:szCs w:val="24"/>
          <w:lang w:val="uk-UA"/>
        </w:rPr>
        <w:t>2</w:t>
      </w:r>
      <w:r w:rsidRPr="0029481B">
        <w:rPr>
          <w:bCs/>
          <w:sz w:val="24"/>
          <w:szCs w:val="24"/>
          <w:lang w:val="uk-UA"/>
        </w:rPr>
        <w:t>:0</w:t>
      </w:r>
      <w:r>
        <w:rPr>
          <w:bCs/>
          <w:sz w:val="24"/>
          <w:szCs w:val="24"/>
          <w:lang w:val="uk-UA"/>
        </w:rPr>
        <w:t>606),</w:t>
      </w:r>
    </w:p>
    <w:p w:rsidR="002F478B" w:rsidRDefault="002F478B" w:rsidP="0041154E">
      <w:pPr>
        <w:tabs>
          <w:tab w:val="left" w:pos="993"/>
          <w:tab w:val="left" w:pos="1276"/>
        </w:tabs>
        <w:spacing w:after="120" w:line="276" w:lineRule="auto"/>
        <w:jc w:val="both"/>
        <w:rPr>
          <w:sz w:val="24"/>
          <w:szCs w:val="24"/>
          <w:lang w:val="uk-UA"/>
        </w:rPr>
      </w:pPr>
      <w:r w:rsidRPr="0029481B">
        <w:rPr>
          <w:sz w:val="24"/>
          <w:szCs w:val="24"/>
          <w:lang w:val="uk-UA"/>
        </w:rPr>
        <w:t>що розташовані за межами населених п</w:t>
      </w:r>
      <w:r>
        <w:rPr>
          <w:sz w:val="24"/>
          <w:szCs w:val="24"/>
          <w:lang w:val="uk-UA"/>
        </w:rPr>
        <w:t>унктів на території Миколаївського</w:t>
      </w:r>
      <w:r w:rsidRPr="0029481B">
        <w:rPr>
          <w:sz w:val="24"/>
          <w:szCs w:val="24"/>
          <w:lang w:val="uk-UA"/>
        </w:rPr>
        <w:t xml:space="preserve"> старостинського округу Роменської міської територіальної громади в одну земельну ділянку без зміни її цільового призначення.</w:t>
      </w:r>
    </w:p>
    <w:p w:rsidR="002F478B" w:rsidRPr="002245A5" w:rsidRDefault="002F478B" w:rsidP="0041154E">
      <w:pPr>
        <w:pStyle w:val="a5"/>
        <w:numPr>
          <w:ilvl w:val="0"/>
          <w:numId w:val="31"/>
        </w:numPr>
        <w:tabs>
          <w:tab w:val="left" w:pos="851"/>
          <w:tab w:val="left" w:pos="993"/>
          <w:tab w:val="left" w:pos="1276"/>
        </w:tabs>
        <w:spacing w:after="120" w:line="276" w:lineRule="auto"/>
        <w:ind w:left="0" w:firstLine="567"/>
        <w:jc w:val="both"/>
        <w:rPr>
          <w:bCs/>
          <w:sz w:val="24"/>
          <w:szCs w:val="24"/>
          <w:lang w:val="uk-UA"/>
        </w:rPr>
      </w:pPr>
      <w:r>
        <w:rPr>
          <w:bCs/>
          <w:sz w:val="24"/>
          <w:szCs w:val="24"/>
          <w:lang w:val="uk-UA"/>
        </w:rPr>
        <w:lastRenderedPageBreak/>
        <w:t xml:space="preserve">У зв’язку з паспортизацією водних об’єктів (ставків), розміщених на території Роменської міської територіальної громади та визначення їх площ згідно розроблених та погоджених паспортів водних об’єктів, внести зміни до рішення Роменської міської ради від 26.04.2023 «Про включення земельних ділянок комунальної власності до Переліку земельних ділянок, право оренди на які підлягають продажу на земельних торгах» виклавши додаток 1 до цього рішення в новій редакції згідно з додатком. </w:t>
      </w:r>
    </w:p>
    <w:p w:rsidR="002F478B" w:rsidRPr="00891B51" w:rsidRDefault="002F478B" w:rsidP="001831F0">
      <w:pPr>
        <w:pStyle w:val="a8"/>
        <w:numPr>
          <w:ilvl w:val="0"/>
          <w:numId w:val="31"/>
        </w:numPr>
        <w:tabs>
          <w:tab w:val="left" w:pos="851"/>
        </w:tabs>
        <w:spacing w:line="276" w:lineRule="auto"/>
        <w:ind w:left="0" w:firstLine="567"/>
        <w:jc w:val="both"/>
        <w:rPr>
          <w:sz w:val="24"/>
          <w:szCs w:val="24"/>
          <w:lang w:bidi="en-US"/>
        </w:rPr>
      </w:pPr>
      <w:r w:rsidRPr="00891B51">
        <w:rPr>
          <w:sz w:val="24"/>
          <w:szCs w:val="24"/>
        </w:rPr>
        <w:t>Доруч</w:t>
      </w:r>
      <w:r>
        <w:rPr>
          <w:sz w:val="24"/>
          <w:szCs w:val="24"/>
        </w:rPr>
        <w:t>ити відділу земельних ресурсів В</w:t>
      </w:r>
      <w:r w:rsidRPr="00891B51">
        <w:rPr>
          <w:sz w:val="24"/>
          <w:szCs w:val="24"/>
        </w:rPr>
        <w:t>иконавчого комітету Роменської міської ради здійснити заходи з підготовки матеріалів для проведення земельних торгів.</w:t>
      </w:r>
    </w:p>
    <w:p w:rsidR="00463B15" w:rsidRDefault="00463B15" w:rsidP="001831F0">
      <w:pPr>
        <w:tabs>
          <w:tab w:val="left" w:pos="709"/>
        </w:tabs>
        <w:spacing w:line="276" w:lineRule="auto"/>
        <w:jc w:val="both"/>
        <w:rPr>
          <w:b/>
          <w:sz w:val="24"/>
          <w:lang w:val="uk-UA"/>
        </w:rPr>
      </w:pPr>
    </w:p>
    <w:p w:rsidR="002F478B" w:rsidRPr="000616EF" w:rsidRDefault="002F478B" w:rsidP="0094034C">
      <w:pPr>
        <w:tabs>
          <w:tab w:val="left" w:pos="709"/>
        </w:tabs>
        <w:spacing w:line="276" w:lineRule="auto"/>
        <w:jc w:val="both"/>
        <w:rPr>
          <w:b/>
          <w:sz w:val="24"/>
          <w:lang w:val="uk-UA"/>
        </w:rPr>
      </w:pPr>
    </w:p>
    <w:p w:rsidR="00FA629E" w:rsidRDefault="00776374" w:rsidP="008B5821">
      <w:pPr>
        <w:pStyle w:val="a8"/>
        <w:spacing w:line="276" w:lineRule="auto"/>
        <w:jc w:val="both"/>
        <w:rPr>
          <w:b/>
          <w:sz w:val="24"/>
          <w:szCs w:val="24"/>
        </w:rPr>
      </w:pPr>
      <w:r>
        <w:rPr>
          <w:b/>
          <w:sz w:val="24"/>
          <w:szCs w:val="24"/>
        </w:rPr>
        <w:t>Міський голова                                                                                            Олег СТОГНІЙ</w:t>
      </w: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1831F0" w:rsidRDefault="001831F0" w:rsidP="008B5821">
      <w:pPr>
        <w:pStyle w:val="a8"/>
        <w:spacing w:line="276" w:lineRule="auto"/>
        <w:jc w:val="both"/>
        <w:rPr>
          <w:b/>
          <w:sz w:val="24"/>
          <w:szCs w:val="24"/>
        </w:rPr>
      </w:pPr>
    </w:p>
    <w:p w:rsidR="001831F0" w:rsidRDefault="001831F0"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Default="002F478B" w:rsidP="008B5821">
      <w:pPr>
        <w:pStyle w:val="a8"/>
        <w:spacing w:line="276" w:lineRule="auto"/>
        <w:jc w:val="both"/>
        <w:rPr>
          <w:b/>
          <w:sz w:val="24"/>
          <w:szCs w:val="24"/>
        </w:rPr>
      </w:pPr>
    </w:p>
    <w:p w:rsidR="002F478B" w:rsidRPr="00715673" w:rsidRDefault="002F478B" w:rsidP="002F478B">
      <w:pPr>
        <w:pStyle w:val="a8"/>
        <w:spacing w:line="276" w:lineRule="auto"/>
        <w:ind w:left="6804"/>
        <w:rPr>
          <w:b/>
          <w:sz w:val="24"/>
          <w:szCs w:val="24"/>
        </w:rPr>
      </w:pPr>
      <w:r w:rsidRPr="00715673">
        <w:rPr>
          <w:b/>
          <w:sz w:val="24"/>
          <w:szCs w:val="24"/>
        </w:rPr>
        <w:lastRenderedPageBreak/>
        <w:t xml:space="preserve">Додаток </w:t>
      </w:r>
    </w:p>
    <w:p w:rsidR="002F478B" w:rsidRPr="00715673" w:rsidRDefault="00E24D6A" w:rsidP="002F478B">
      <w:pPr>
        <w:pStyle w:val="a8"/>
        <w:spacing w:line="276" w:lineRule="auto"/>
        <w:ind w:left="6804"/>
        <w:rPr>
          <w:b/>
          <w:sz w:val="24"/>
          <w:szCs w:val="24"/>
        </w:rPr>
      </w:pPr>
      <w:r w:rsidRPr="00715673">
        <w:rPr>
          <w:b/>
          <w:sz w:val="24"/>
          <w:szCs w:val="24"/>
        </w:rPr>
        <w:t xml:space="preserve">до </w:t>
      </w:r>
      <w:r w:rsidR="002F478B" w:rsidRPr="00715673">
        <w:rPr>
          <w:b/>
          <w:sz w:val="24"/>
          <w:szCs w:val="24"/>
        </w:rPr>
        <w:t xml:space="preserve"> рішення міської ради від 27.11.2024</w:t>
      </w:r>
    </w:p>
    <w:p w:rsidR="002F478B" w:rsidRPr="002F478B" w:rsidRDefault="002F478B" w:rsidP="002F478B">
      <w:pPr>
        <w:pStyle w:val="a8"/>
        <w:spacing w:line="276" w:lineRule="auto"/>
        <w:ind w:left="6804"/>
        <w:rPr>
          <w:sz w:val="24"/>
          <w:szCs w:val="24"/>
        </w:rPr>
      </w:pPr>
    </w:p>
    <w:p w:rsidR="002F478B" w:rsidRPr="002F478B" w:rsidRDefault="002F478B" w:rsidP="002F478B">
      <w:pPr>
        <w:tabs>
          <w:tab w:val="left" w:pos="4962"/>
        </w:tabs>
        <w:jc w:val="center"/>
        <w:rPr>
          <w:b/>
          <w:color w:val="333333"/>
          <w:sz w:val="24"/>
          <w:szCs w:val="24"/>
          <w:shd w:val="clear" w:color="auto" w:fill="FFFFFF"/>
          <w:lang w:val="uk-UA"/>
        </w:rPr>
      </w:pPr>
      <w:r w:rsidRPr="002F478B">
        <w:rPr>
          <w:b/>
          <w:color w:val="333333"/>
          <w:sz w:val="24"/>
          <w:szCs w:val="24"/>
          <w:shd w:val="clear" w:color="auto" w:fill="FFFFFF"/>
          <w:lang w:val="uk-UA"/>
        </w:rPr>
        <w:t>Список  водних об’єктів (ставків) на території Роменської міської територіальної громади паспортизовані у 2024 році</w:t>
      </w:r>
    </w:p>
    <w:p w:rsidR="002F478B" w:rsidRPr="002F478B" w:rsidRDefault="002F478B" w:rsidP="002F478B">
      <w:pPr>
        <w:ind w:firstLine="567"/>
        <w:jc w:val="both"/>
        <w:rPr>
          <w:sz w:val="24"/>
          <w:szCs w:val="24"/>
          <w:lang w:val="uk-UA" w:bidi="en-US"/>
        </w:rPr>
      </w:pPr>
    </w:p>
    <w:tbl>
      <w:tblPr>
        <w:tblStyle w:val="11"/>
        <w:tblW w:w="9634" w:type="dxa"/>
        <w:jc w:val="center"/>
        <w:tblLook w:val="04A0" w:firstRow="1" w:lastRow="0" w:firstColumn="1" w:lastColumn="0" w:noHBand="0" w:noVBand="1"/>
      </w:tblPr>
      <w:tblGrid>
        <w:gridCol w:w="959"/>
        <w:gridCol w:w="2693"/>
        <w:gridCol w:w="4111"/>
        <w:gridCol w:w="1871"/>
      </w:tblGrid>
      <w:tr w:rsidR="002F478B" w:rsidRPr="002F478B" w:rsidTr="002E18FE">
        <w:trPr>
          <w:jc w:val="center"/>
        </w:trPr>
        <w:tc>
          <w:tcPr>
            <w:tcW w:w="959" w:type="dxa"/>
            <w:vAlign w:val="center"/>
          </w:tcPr>
          <w:p w:rsidR="002F478B" w:rsidRPr="002F478B" w:rsidRDefault="002F478B" w:rsidP="002E18FE">
            <w:pPr>
              <w:jc w:val="center"/>
              <w:rPr>
                <w:b/>
                <w:color w:val="000000"/>
                <w:sz w:val="24"/>
                <w:szCs w:val="24"/>
                <w:lang w:val="uk-UA"/>
              </w:rPr>
            </w:pPr>
            <w:r w:rsidRPr="002F478B">
              <w:rPr>
                <w:b/>
                <w:color w:val="000000"/>
                <w:sz w:val="24"/>
                <w:szCs w:val="24"/>
                <w:lang w:val="uk-UA"/>
              </w:rPr>
              <w:t>№ з/п</w:t>
            </w:r>
          </w:p>
        </w:tc>
        <w:tc>
          <w:tcPr>
            <w:tcW w:w="2693" w:type="dxa"/>
            <w:vAlign w:val="center"/>
          </w:tcPr>
          <w:p w:rsidR="002F478B" w:rsidRPr="002F478B" w:rsidRDefault="002F478B" w:rsidP="002E18FE">
            <w:pPr>
              <w:jc w:val="center"/>
              <w:rPr>
                <w:b/>
                <w:color w:val="000000"/>
                <w:sz w:val="24"/>
                <w:szCs w:val="24"/>
                <w:lang w:val="uk-UA"/>
              </w:rPr>
            </w:pPr>
            <w:r w:rsidRPr="002F478B">
              <w:rPr>
                <w:b/>
                <w:color w:val="000000"/>
                <w:sz w:val="24"/>
                <w:szCs w:val="24"/>
                <w:lang w:val="uk-UA"/>
              </w:rPr>
              <w:t>Населений пункт</w:t>
            </w:r>
          </w:p>
        </w:tc>
        <w:tc>
          <w:tcPr>
            <w:tcW w:w="4111" w:type="dxa"/>
            <w:vAlign w:val="center"/>
          </w:tcPr>
          <w:p w:rsidR="002F478B" w:rsidRPr="002F478B" w:rsidRDefault="002F478B" w:rsidP="002E18FE">
            <w:pPr>
              <w:jc w:val="center"/>
              <w:rPr>
                <w:b/>
                <w:color w:val="000000"/>
                <w:sz w:val="24"/>
                <w:szCs w:val="24"/>
                <w:lang w:val="uk-UA"/>
              </w:rPr>
            </w:pPr>
            <w:r w:rsidRPr="002F478B">
              <w:rPr>
                <w:b/>
                <w:color w:val="000000"/>
                <w:sz w:val="24"/>
                <w:szCs w:val="24"/>
                <w:lang w:val="uk-UA"/>
              </w:rPr>
              <w:t>Місце розташування водного об'єкту (ставка)</w:t>
            </w:r>
          </w:p>
        </w:tc>
        <w:tc>
          <w:tcPr>
            <w:tcW w:w="1871" w:type="dxa"/>
            <w:vAlign w:val="center"/>
          </w:tcPr>
          <w:p w:rsidR="002F478B" w:rsidRPr="002F478B" w:rsidRDefault="002F478B" w:rsidP="002E18FE">
            <w:pPr>
              <w:jc w:val="center"/>
              <w:rPr>
                <w:b/>
                <w:color w:val="000000"/>
                <w:sz w:val="24"/>
                <w:szCs w:val="24"/>
                <w:lang w:val="uk-UA"/>
              </w:rPr>
            </w:pPr>
            <w:r w:rsidRPr="002F478B">
              <w:rPr>
                <w:b/>
                <w:color w:val="000000"/>
                <w:sz w:val="24"/>
                <w:szCs w:val="24"/>
                <w:lang w:val="uk-UA"/>
              </w:rPr>
              <w:t>Площа водного об’єкта згідно паспорта, га</w:t>
            </w:r>
          </w:p>
        </w:tc>
      </w:tr>
      <w:tr w:rsidR="002F478B" w:rsidRPr="002F478B" w:rsidTr="002E18FE">
        <w:trPr>
          <w:jc w:val="center"/>
        </w:trPr>
        <w:tc>
          <w:tcPr>
            <w:tcW w:w="959" w:type="dxa"/>
          </w:tcPr>
          <w:p w:rsidR="002F478B" w:rsidRPr="002F478B" w:rsidRDefault="002F478B" w:rsidP="002E18FE">
            <w:pPr>
              <w:jc w:val="center"/>
              <w:rPr>
                <w:rFonts w:eastAsia="Batang"/>
                <w:bCs/>
                <w:sz w:val="24"/>
                <w:szCs w:val="24"/>
                <w:lang w:val="uk-UA"/>
              </w:rPr>
            </w:pPr>
            <w:r w:rsidRPr="002F478B">
              <w:rPr>
                <w:rFonts w:eastAsia="Batang"/>
                <w:bCs/>
                <w:sz w:val="24"/>
                <w:szCs w:val="24"/>
                <w:lang w:val="uk-UA"/>
              </w:rPr>
              <w:t>1</w:t>
            </w:r>
          </w:p>
        </w:tc>
        <w:tc>
          <w:tcPr>
            <w:tcW w:w="2693" w:type="dxa"/>
          </w:tcPr>
          <w:p w:rsidR="002F478B" w:rsidRPr="002F478B" w:rsidRDefault="002F478B" w:rsidP="002E18FE">
            <w:pPr>
              <w:jc w:val="center"/>
              <w:rPr>
                <w:rFonts w:eastAsia="Batang"/>
                <w:bCs/>
                <w:sz w:val="24"/>
                <w:szCs w:val="24"/>
                <w:lang w:val="uk-UA"/>
              </w:rPr>
            </w:pPr>
            <w:r w:rsidRPr="002F478B">
              <w:rPr>
                <w:rFonts w:eastAsia="Batang"/>
                <w:bCs/>
                <w:sz w:val="24"/>
                <w:szCs w:val="24"/>
                <w:lang w:val="uk-UA"/>
              </w:rPr>
              <w:t>2</w:t>
            </w:r>
          </w:p>
        </w:tc>
        <w:tc>
          <w:tcPr>
            <w:tcW w:w="4111" w:type="dxa"/>
          </w:tcPr>
          <w:p w:rsidR="002F478B" w:rsidRPr="002F478B" w:rsidRDefault="002F478B" w:rsidP="002E18FE">
            <w:pPr>
              <w:jc w:val="center"/>
              <w:rPr>
                <w:rFonts w:eastAsia="Batang"/>
                <w:bCs/>
                <w:sz w:val="24"/>
                <w:szCs w:val="24"/>
                <w:lang w:val="uk-UA"/>
              </w:rPr>
            </w:pPr>
            <w:r w:rsidRPr="002F478B">
              <w:rPr>
                <w:rFonts w:eastAsia="Batang"/>
                <w:bCs/>
                <w:sz w:val="24"/>
                <w:szCs w:val="24"/>
                <w:lang w:val="uk-UA"/>
              </w:rPr>
              <w:t>3</w:t>
            </w:r>
          </w:p>
        </w:tc>
        <w:tc>
          <w:tcPr>
            <w:tcW w:w="1871" w:type="dxa"/>
          </w:tcPr>
          <w:p w:rsidR="002F478B" w:rsidRPr="002F478B" w:rsidRDefault="002F478B" w:rsidP="002E18FE">
            <w:pPr>
              <w:jc w:val="center"/>
              <w:rPr>
                <w:rFonts w:eastAsia="Batang"/>
                <w:bCs/>
                <w:sz w:val="24"/>
                <w:szCs w:val="24"/>
                <w:lang w:val="uk-UA"/>
              </w:rPr>
            </w:pPr>
            <w:r w:rsidRPr="002F478B">
              <w:rPr>
                <w:rFonts w:eastAsia="Batang"/>
                <w:bCs/>
                <w:sz w:val="24"/>
                <w:szCs w:val="24"/>
                <w:lang w:val="uk-UA"/>
              </w:rPr>
              <w:t>4</w:t>
            </w:r>
          </w:p>
        </w:tc>
      </w:tr>
      <w:tr w:rsidR="002F478B" w:rsidRPr="002F478B" w:rsidTr="002E18FE">
        <w:trPr>
          <w:jc w:val="center"/>
        </w:trPr>
        <w:tc>
          <w:tcPr>
            <w:tcW w:w="959" w:type="dxa"/>
            <w:vAlign w:val="center"/>
          </w:tcPr>
          <w:p w:rsidR="002F478B" w:rsidRPr="002F478B" w:rsidRDefault="002F478B" w:rsidP="002E18FE">
            <w:pPr>
              <w:jc w:val="center"/>
              <w:rPr>
                <w:sz w:val="24"/>
                <w:szCs w:val="24"/>
                <w:lang w:val="uk-UA"/>
              </w:rPr>
            </w:pPr>
            <w:r w:rsidRPr="002F478B">
              <w:rPr>
                <w:sz w:val="24"/>
                <w:szCs w:val="24"/>
                <w:lang w:val="uk-UA"/>
              </w:rPr>
              <w:t>1</w:t>
            </w:r>
          </w:p>
        </w:tc>
        <w:tc>
          <w:tcPr>
            <w:tcW w:w="2693" w:type="dxa"/>
            <w:vAlign w:val="center"/>
          </w:tcPr>
          <w:p w:rsidR="002F478B" w:rsidRPr="002F478B" w:rsidRDefault="002F478B" w:rsidP="002E18FE">
            <w:pPr>
              <w:jc w:val="both"/>
              <w:rPr>
                <w:sz w:val="24"/>
                <w:szCs w:val="24"/>
                <w:lang w:val="uk-UA"/>
              </w:rPr>
            </w:pPr>
            <w:r w:rsidRPr="002F478B">
              <w:rPr>
                <w:sz w:val="24"/>
                <w:szCs w:val="24"/>
                <w:lang w:val="uk-UA"/>
              </w:rPr>
              <w:t>біля с. Малі Бубни</w:t>
            </w:r>
          </w:p>
        </w:tc>
        <w:tc>
          <w:tcPr>
            <w:tcW w:w="4111" w:type="dxa"/>
          </w:tcPr>
          <w:p w:rsidR="002F478B" w:rsidRPr="002F478B" w:rsidRDefault="002F478B" w:rsidP="002E18FE">
            <w:pPr>
              <w:jc w:val="center"/>
              <w:rPr>
                <w:sz w:val="24"/>
                <w:szCs w:val="24"/>
                <w:lang w:val="uk-UA"/>
              </w:rPr>
            </w:pPr>
            <w:r w:rsidRPr="002F478B">
              <w:rPr>
                <w:sz w:val="24"/>
                <w:szCs w:val="24"/>
                <w:lang w:val="uk-UA"/>
              </w:rPr>
              <w:t>за межами населених пунктів на території Малобубнівського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12,2246</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2</w:t>
            </w:r>
          </w:p>
        </w:tc>
        <w:tc>
          <w:tcPr>
            <w:tcW w:w="2693" w:type="dxa"/>
            <w:vAlign w:val="center"/>
          </w:tcPr>
          <w:p w:rsidR="002F478B" w:rsidRPr="002F478B" w:rsidRDefault="002F478B" w:rsidP="002E18FE">
            <w:pPr>
              <w:jc w:val="both"/>
              <w:rPr>
                <w:sz w:val="24"/>
                <w:szCs w:val="24"/>
                <w:lang w:val="uk-UA"/>
              </w:rPr>
            </w:pPr>
            <w:r w:rsidRPr="002F478B">
              <w:rPr>
                <w:color w:val="000000"/>
                <w:sz w:val="24"/>
                <w:szCs w:val="24"/>
                <w:lang w:val="uk-UA"/>
              </w:rPr>
              <w:t>біля с. Бацмани</w:t>
            </w:r>
          </w:p>
        </w:tc>
        <w:tc>
          <w:tcPr>
            <w:tcW w:w="4111" w:type="dxa"/>
          </w:tcPr>
          <w:p w:rsidR="002F478B" w:rsidRPr="002F478B" w:rsidRDefault="002F478B" w:rsidP="002E18FE">
            <w:pPr>
              <w:jc w:val="center"/>
              <w:rPr>
                <w:sz w:val="24"/>
                <w:szCs w:val="24"/>
                <w:lang w:val="uk-UA"/>
              </w:rPr>
            </w:pPr>
            <w:r w:rsidRPr="002F478B">
              <w:rPr>
                <w:sz w:val="24"/>
                <w:szCs w:val="24"/>
                <w:lang w:val="uk-UA"/>
              </w:rPr>
              <w:t>за межами населених пунктів на території Малобубнівського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5,2943</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3</w:t>
            </w:r>
          </w:p>
        </w:tc>
        <w:tc>
          <w:tcPr>
            <w:tcW w:w="2693" w:type="dxa"/>
            <w:vAlign w:val="center"/>
          </w:tcPr>
          <w:p w:rsidR="002F478B" w:rsidRPr="002F478B" w:rsidRDefault="002F478B" w:rsidP="002E18FE">
            <w:pPr>
              <w:jc w:val="both"/>
              <w:rPr>
                <w:sz w:val="24"/>
                <w:szCs w:val="24"/>
                <w:lang w:val="uk-UA"/>
              </w:rPr>
            </w:pPr>
            <w:r w:rsidRPr="002F478B">
              <w:rPr>
                <w:color w:val="000000"/>
                <w:sz w:val="24"/>
                <w:szCs w:val="24"/>
                <w:lang w:val="uk-UA"/>
              </w:rPr>
              <w:t>біля   с. Малі Бубни</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Малобубнівського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2,1277</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4</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Новокалинівка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Бобрицького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5,4203</w:t>
            </w:r>
          </w:p>
        </w:tc>
      </w:tr>
      <w:tr w:rsidR="002F478B" w:rsidRPr="002F478B" w:rsidTr="002E18FE">
        <w:trPr>
          <w:jc w:val="center"/>
        </w:trPr>
        <w:tc>
          <w:tcPr>
            <w:tcW w:w="959" w:type="dxa"/>
            <w:vAlign w:val="center"/>
          </w:tcPr>
          <w:p w:rsidR="002F478B" w:rsidRPr="002F478B" w:rsidRDefault="002F478B" w:rsidP="002E18FE">
            <w:pPr>
              <w:tabs>
                <w:tab w:val="left" w:pos="4962"/>
              </w:tabs>
              <w:jc w:val="center"/>
              <w:rPr>
                <w:color w:val="333333"/>
                <w:sz w:val="24"/>
                <w:szCs w:val="24"/>
                <w:shd w:val="clear" w:color="auto" w:fill="FFFFFF"/>
                <w:lang w:val="uk-UA"/>
              </w:rPr>
            </w:pPr>
            <w:r w:rsidRPr="002F478B">
              <w:rPr>
                <w:color w:val="000000"/>
                <w:sz w:val="24"/>
                <w:szCs w:val="24"/>
                <w:lang w:val="uk-UA"/>
              </w:rPr>
              <w:t>5</w:t>
            </w:r>
          </w:p>
        </w:tc>
        <w:tc>
          <w:tcPr>
            <w:tcW w:w="2693" w:type="dxa"/>
            <w:vAlign w:val="center"/>
          </w:tcPr>
          <w:p w:rsidR="002F478B" w:rsidRPr="002F478B" w:rsidRDefault="002F478B" w:rsidP="002E18FE">
            <w:pPr>
              <w:tabs>
                <w:tab w:val="left" w:pos="4962"/>
              </w:tabs>
              <w:jc w:val="both"/>
              <w:rPr>
                <w:color w:val="333333"/>
                <w:sz w:val="24"/>
                <w:szCs w:val="24"/>
                <w:shd w:val="clear" w:color="auto" w:fill="FFFFFF"/>
                <w:lang w:val="uk-UA"/>
              </w:rPr>
            </w:pPr>
            <w:r w:rsidRPr="002F478B">
              <w:rPr>
                <w:color w:val="000000"/>
                <w:sz w:val="24"/>
                <w:szCs w:val="24"/>
                <w:lang w:val="uk-UA"/>
              </w:rPr>
              <w:t>біля  с. Погожа Криниця</w:t>
            </w:r>
          </w:p>
        </w:tc>
        <w:tc>
          <w:tcPr>
            <w:tcW w:w="4111" w:type="dxa"/>
            <w:vAlign w:val="center"/>
          </w:tcPr>
          <w:p w:rsidR="002F478B" w:rsidRPr="002F478B" w:rsidRDefault="002F478B" w:rsidP="002E18FE">
            <w:pPr>
              <w:tabs>
                <w:tab w:val="left" w:pos="4962"/>
              </w:tabs>
              <w:jc w:val="center"/>
              <w:rPr>
                <w:color w:val="333333"/>
                <w:sz w:val="24"/>
                <w:szCs w:val="24"/>
                <w:shd w:val="clear" w:color="auto" w:fill="FFFFFF"/>
                <w:lang w:val="uk-UA"/>
              </w:rPr>
            </w:pPr>
            <w:r w:rsidRPr="002F478B">
              <w:rPr>
                <w:sz w:val="24"/>
                <w:szCs w:val="24"/>
                <w:lang w:val="uk-UA"/>
              </w:rPr>
              <w:t>за межами населених пунктів на території Погожокриницького старостинського округу</w:t>
            </w:r>
          </w:p>
        </w:tc>
        <w:tc>
          <w:tcPr>
            <w:tcW w:w="1871" w:type="dxa"/>
            <w:vAlign w:val="center"/>
          </w:tcPr>
          <w:p w:rsidR="002F478B" w:rsidRPr="002F478B" w:rsidRDefault="002F478B" w:rsidP="002E18FE">
            <w:pPr>
              <w:tabs>
                <w:tab w:val="left" w:pos="4962"/>
              </w:tabs>
              <w:jc w:val="center"/>
              <w:rPr>
                <w:sz w:val="24"/>
                <w:szCs w:val="24"/>
                <w:shd w:val="clear" w:color="auto" w:fill="FFFFFF"/>
                <w:lang w:val="uk-UA"/>
              </w:rPr>
            </w:pPr>
            <w:r w:rsidRPr="002F478B">
              <w:rPr>
                <w:sz w:val="24"/>
                <w:szCs w:val="24"/>
                <w:lang w:val="uk-UA"/>
              </w:rPr>
              <w:t>0,3453</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6</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Мале</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Погожокриницького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0,4068</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7</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Коржі</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Коржівського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0,8534</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8</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Перехрестівка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5,9991</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9</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Перехрестівка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2,9962</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10</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Малярівщина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7,0769</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11</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Перехрестівка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0,8755</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12</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Олексіївка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4,8530</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13</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Олексіївка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1,3964</w:t>
            </w:r>
          </w:p>
        </w:tc>
      </w:tr>
    </w:tbl>
    <w:p w:rsidR="002F478B" w:rsidRDefault="002F478B" w:rsidP="002F478B">
      <w:pPr>
        <w:jc w:val="right"/>
        <w:rPr>
          <w:sz w:val="24"/>
          <w:szCs w:val="24"/>
          <w:lang w:val="uk-UA"/>
        </w:rPr>
      </w:pPr>
    </w:p>
    <w:p w:rsidR="002F478B" w:rsidRPr="002F478B" w:rsidRDefault="002F478B" w:rsidP="002F478B">
      <w:pPr>
        <w:spacing w:after="240"/>
        <w:jc w:val="right"/>
        <w:rPr>
          <w:sz w:val="24"/>
          <w:szCs w:val="24"/>
          <w:lang w:val="uk-UA"/>
        </w:rPr>
      </w:pPr>
      <w:r w:rsidRPr="002F478B">
        <w:rPr>
          <w:sz w:val="24"/>
          <w:szCs w:val="24"/>
          <w:lang w:val="uk-UA"/>
        </w:rPr>
        <w:lastRenderedPageBreak/>
        <w:t>Продовження додатку</w:t>
      </w:r>
    </w:p>
    <w:tbl>
      <w:tblPr>
        <w:tblStyle w:val="11"/>
        <w:tblW w:w="9634" w:type="dxa"/>
        <w:jc w:val="center"/>
        <w:tblLook w:val="04A0" w:firstRow="1" w:lastRow="0" w:firstColumn="1" w:lastColumn="0" w:noHBand="0" w:noVBand="1"/>
      </w:tblPr>
      <w:tblGrid>
        <w:gridCol w:w="959"/>
        <w:gridCol w:w="2693"/>
        <w:gridCol w:w="4111"/>
        <w:gridCol w:w="1871"/>
      </w:tblGrid>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14</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Левондівка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4,6419</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15</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Олексіївка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7,1897</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16</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Кашпури</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14,4584</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17</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Левондівка</w:t>
            </w:r>
          </w:p>
        </w:tc>
        <w:tc>
          <w:tcPr>
            <w:tcW w:w="4111" w:type="dxa"/>
            <w:vAlign w:val="center"/>
          </w:tcPr>
          <w:p w:rsidR="002F478B" w:rsidRPr="002F478B" w:rsidRDefault="002F478B" w:rsidP="002E18FE">
            <w:pPr>
              <w:jc w:val="center"/>
              <w:rPr>
                <w:color w:val="000000"/>
                <w:sz w:val="24"/>
                <w:szCs w:val="24"/>
                <w:lang w:val="uk-UA"/>
              </w:rPr>
            </w:pPr>
            <w:r w:rsidRPr="002F478B">
              <w:rPr>
                <w:sz w:val="24"/>
                <w:szCs w:val="24"/>
                <w:lang w:val="uk-UA"/>
              </w:rPr>
              <w:t>за межами населених пунктів на території Перехрестівського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1,4738</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18</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с. Салогубівка</w:t>
            </w:r>
          </w:p>
        </w:tc>
        <w:tc>
          <w:tcPr>
            <w:tcW w:w="4111"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в межах населеного пункту с. Салогубівка на території Гришинського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6,3578</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19</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Салогубівка</w:t>
            </w:r>
          </w:p>
        </w:tc>
        <w:tc>
          <w:tcPr>
            <w:tcW w:w="4111"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Гришинського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6,3292</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20</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Гаврилівка</w:t>
            </w:r>
          </w:p>
        </w:tc>
        <w:tc>
          <w:tcPr>
            <w:tcW w:w="4111"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Гришинського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1,9758</w:t>
            </w:r>
          </w:p>
        </w:tc>
      </w:tr>
      <w:tr w:rsidR="002F478B" w:rsidRPr="002F478B" w:rsidTr="002E18FE">
        <w:trPr>
          <w:jc w:val="center"/>
        </w:trPr>
        <w:tc>
          <w:tcPr>
            <w:tcW w:w="959" w:type="dxa"/>
          </w:tcPr>
          <w:p w:rsidR="002F478B" w:rsidRPr="002F478B" w:rsidRDefault="002F478B" w:rsidP="002E18FE">
            <w:pPr>
              <w:jc w:val="center"/>
              <w:rPr>
                <w:color w:val="000000"/>
                <w:sz w:val="24"/>
                <w:szCs w:val="24"/>
                <w:lang w:val="uk-UA"/>
              </w:rPr>
            </w:pPr>
            <w:r w:rsidRPr="002F478B">
              <w:rPr>
                <w:color w:val="000000"/>
                <w:sz w:val="24"/>
                <w:szCs w:val="24"/>
                <w:lang w:val="uk-UA"/>
              </w:rPr>
              <w:t>21</w:t>
            </w:r>
          </w:p>
        </w:tc>
        <w:tc>
          <w:tcPr>
            <w:tcW w:w="2693" w:type="dxa"/>
          </w:tcPr>
          <w:p w:rsidR="002F478B" w:rsidRPr="002F478B" w:rsidRDefault="002F478B" w:rsidP="002E18FE">
            <w:pPr>
              <w:jc w:val="both"/>
              <w:rPr>
                <w:color w:val="000000"/>
                <w:sz w:val="24"/>
                <w:szCs w:val="24"/>
                <w:lang w:val="uk-UA"/>
              </w:rPr>
            </w:pPr>
            <w:r w:rsidRPr="002F478B">
              <w:rPr>
                <w:color w:val="000000"/>
                <w:sz w:val="24"/>
                <w:szCs w:val="24"/>
                <w:lang w:val="uk-UA"/>
              </w:rPr>
              <w:t>біля  с. Плужникове</w:t>
            </w:r>
          </w:p>
        </w:tc>
        <w:tc>
          <w:tcPr>
            <w:tcW w:w="4111" w:type="dxa"/>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Галківського старостинського округу</w:t>
            </w:r>
          </w:p>
        </w:tc>
        <w:tc>
          <w:tcPr>
            <w:tcW w:w="1871" w:type="dxa"/>
          </w:tcPr>
          <w:p w:rsidR="002F478B" w:rsidRPr="002F478B" w:rsidRDefault="002F478B" w:rsidP="002E18FE">
            <w:pPr>
              <w:jc w:val="center"/>
              <w:rPr>
                <w:sz w:val="24"/>
                <w:szCs w:val="24"/>
                <w:lang w:val="uk-UA"/>
              </w:rPr>
            </w:pPr>
            <w:r w:rsidRPr="002F478B">
              <w:rPr>
                <w:sz w:val="24"/>
                <w:szCs w:val="24"/>
                <w:lang w:val="uk-UA"/>
              </w:rPr>
              <w:t>1,1037</w:t>
            </w:r>
          </w:p>
        </w:tc>
      </w:tr>
      <w:tr w:rsidR="002F478B" w:rsidRPr="002F478B" w:rsidTr="002E18FE">
        <w:trPr>
          <w:jc w:val="center"/>
        </w:trPr>
        <w:tc>
          <w:tcPr>
            <w:tcW w:w="959" w:type="dxa"/>
          </w:tcPr>
          <w:p w:rsidR="002F478B" w:rsidRPr="002F478B" w:rsidRDefault="002F478B" w:rsidP="002E18FE">
            <w:pPr>
              <w:jc w:val="center"/>
              <w:rPr>
                <w:color w:val="000000"/>
                <w:sz w:val="24"/>
                <w:szCs w:val="24"/>
                <w:lang w:val="uk-UA"/>
              </w:rPr>
            </w:pPr>
            <w:r w:rsidRPr="002F478B">
              <w:rPr>
                <w:color w:val="000000"/>
                <w:sz w:val="24"/>
                <w:szCs w:val="24"/>
                <w:lang w:val="uk-UA"/>
              </w:rPr>
              <w:t>22</w:t>
            </w:r>
          </w:p>
        </w:tc>
        <w:tc>
          <w:tcPr>
            <w:tcW w:w="2693" w:type="dxa"/>
          </w:tcPr>
          <w:p w:rsidR="002F478B" w:rsidRPr="002F478B" w:rsidRDefault="002F478B" w:rsidP="002E18FE">
            <w:pPr>
              <w:jc w:val="both"/>
              <w:rPr>
                <w:color w:val="000000"/>
                <w:sz w:val="24"/>
                <w:szCs w:val="24"/>
                <w:lang w:val="uk-UA"/>
              </w:rPr>
            </w:pPr>
            <w:r w:rsidRPr="002F478B">
              <w:rPr>
                <w:color w:val="000000"/>
                <w:sz w:val="24"/>
                <w:szCs w:val="24"/>
                <w:lang w:val="uk-UA"/>
              </w:rPr>
              <w:t>біля с. Веселий Степ</w:t>
            </w:r>
          </w:p>
        </w:tc>
        <w:tc>
          <w:tcPr>
            <w:tcW w:w="4111" w:type="dxa"/>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Біловодського старостинського округу</w:t>
            </w:r>
          </w:p>
        </w:tc>
        <w:tc>
          <w:tcPr>
            <w:tcW w:w="1871" w:type="dxa"/>
          </w:tcPr>
          <w:p w:rsidR="002F478B" w:rsidRPr="002F478B" w:rsidRDefault="002F478B" w:rsidP="002E18FE">
            <w:pPr>
              <w:jc w:val="center"/>
              <w:rPr>
                <w:sz w:val="24"/>
                <w:szCs w:val="24"/>
                <w:lang w:val="uk-UA"/>
              </w:rPr>
            </w:pPr>
            <w:r w:rsidRPr="002F478B">
              <w:rPr>
                <w:sz w:val="24"/>
                <w:szCs w:val="24"/>
                <w:lang w:val="uk-UA"/>
              </w:rPr>
              <w:t>0,6315</w:t>
            </w:r>
          </w:p>
        </w:tc>
      </w:tr>
      <w:tr w:rsidR="002F478B" w:rsidRPr="002F478B" w:rsidTr="002E18FE">
        <w:trPr>
          <w:jc w:val="center"/>
        </w:trPr>
        <w:tc>
          <w:tcPr>
            <w:tcW w:w="959" w:type="dxa"/>
          </w:tcPr>
          <w:p w:rsidR="002F478B" w:rsidRPr="002F478B" w:rsidRDefault="002F478B" w:rsidP="002E18FE">
            <w:pPr>
              <w:jc w:val="center"/>
              <w:rPr>
                <w:color w:val="000000"/>
                <w:sz w:val="24"/>
                <w:szCs w:val="24"/>
                <w:lang w:val="uk-UA"/>
              </w:rPr>
            </w:pPr>
            <w:r w:rsidRPr="002F478B">
              <w:rPr>
                <w:color w:val="000000"/>
                <w:sz w:val="24"/>
                <w:szCs w:val="24"/>
                <w:lang w:val="uk-UA"/>
              </w:rPr>
              <w:t>23</w:t>
            </w:r>
          </w:p>
        </w:tc>
        <w:tc>
          <w:tcPr>
            <w:tcW w:w="2693" w:type="dxa"/>
          </w:tcPr>
          <w:p w:rsidR="002F478B" w:rsidRPr="002F478B" w:rsidRDefault="002F478B" w:rsidP="002E18FE">
            <w:pPr>
              <w:jc w:val="both"/>
              <w:rPr>
                <w:color w:val="000000"/>
                <w:sz w:val="24"/>
                <w:szCs w:val="24"/>
                <w:lang w:val="uk-UA"/>
              </w:rPr>
            </w:pPr>
            <w:r w:rsidRPr="002F478B">
              <w:rPr>
                <w:color w:val="000000"/>
                <w:sz w:val="24"/>
                <w:szCs w:val="24"/>
                <w:lang w:val="uk-UA"/>
              </w:rPr>
              <w:t>біля с. Рогинці</w:t>
            </w:r>
          </w:p>
        </w:tc>
        <w:tc>
          <w:tcPr>
            <w:tcW w:w="4111" w:type="dxa"/>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Рогинського старостинського округу</w:t>
            </w:r>
          </w:p>
        </w:tc>
        <w:tc>
          <w:tcPr>
            <w:tcW w:w="1871" w:type="dxa"/>
          </w:tcPr>
          <w:p w:rsidR="002F478B" w:rsidRPr="002F478B" w:rsidRDefault="002F478B" w:rsidP="002E18FE">
            <w:pPr>
              <w:jc w:val="center"/>
              <w:rPr>
                <w:sz w:val="24"/>
                <w:szCs w:val="24"/>
                <w:lang w:val="uk-UA"/>
              </w:rPr>
            </w:pPr>
            <w:r w:rsidRPr="002F478B">
              <w:rPr>
                <w:sz w:val="24"/>
                <w:szCs w:val="24"/>
                <w:lang w:val="uk-UA"/>
              </w:rPr>
              <w:t>0,5599</w:t>
            </w:r>
          </w:p>
        </w:tc>
      </w:tr>
      <w:tr w:rsidR="002F478B" w:rsidRPr="002F478B" w:rsidTr="002E18FE">
        <w:trPr>
          <w:jc w:val="center"/>
        </w:trPr>
        <w:tc>
          <w:tcPr>
            <w:tcW w:w="959" w:type="dxa"/>
          </w:tcPr>
          <w:p w:rsidR="002F478B" w:rsidRPr="002F478B" w:rsidRDefault="002F478B" w:rsidP="002E18FE">
            <w:pPr>
              <w:jc w:val="center"/>
              <w:rPr>
                <w:color w:val="000000"/>
                <w:sz w:val="24"/>
                <w:szCs w:val="24"/>
                <w:lang w:val="uk-UA"/>
              </w:rPr>
            </w:pPr>
            <w:r w:rsidRPr="002F478B">
              <w:rPr>
                <w:color w:val="000000"/>
                <w:sz w:val="24"/>
                <w:szCs w:val="24"/>
                <w:lang w:val="uk-UA"/>
              </w:rPr>
              <w:t>24</w:t>
            </w:r>
          </w:p>
        </w:tc>
        <w:tc>
          <w:tcPr>
            <w:tcW w:w="2693" w:type="dxa"/>
          </w:tcPr>
          <w:p w:rsidR="002F478B" w:rsidRPr="002F478B" w:rsidRDefault="002F478B" w:rsidP="002E18FE">
            <w:pPr>
              <w:jc w:val="both"/>
              <w:rPr>
                <w:color w:val="000000"/>
                <w:sz w:val="24"/>
                <w:szCs w:val="24"/>
                <w:lang w:val="uk-UA"/>
              </w:rPr>
            </w:pPr>
            <w:r w:rsidRPr="002F478B">
              <w:rPr>
                <w:color w:val="000000"/>
                <w:sz w:val="24"/>
                <w:szCs w:val="24"/>
                <w:lang w:val="uk-UA"/>
              </w:rPr>
              <w:t>біля с. Рогинці</w:t>
            </w:r>
          </w:p>
        </w:tc>
        <w:tc>
          <w:tcPr>
            <w:tcW w:w="4111" w:type="dxa"/>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Рогинського старостинського округу</w:t>
            </w:r>
          </w:p>
        </w:tc>
        <w:tc>
          <w:tcPr>
            <w:tcW w:w="1871" w:type="dxa"/>
          </w:tcPr>
          <w:p w:rsidR="002F478B" w:rsidRPr="002F478B" w:rsidRDefault="002F478B" w:rsidP="002E18FE">
            <w:pPr>
              <w:jc w:val="center"/>
              <w:rPr>
                <w:sz w:val="24"/>
                <w:szCs w:val="24"/>
                <w:lang w:val="uk-UA"/>
              </w:rPr>
            </w:pPr>
            <w:r w:rsidRPr="002F478B">
              <w:rPr>
                <w:sz w:val="24"/>
                <w:szCs w:val="24"/>
                <w:lang w:val="uk-UA"/>
              </w:rPr>
              <w:t>1,6810</w:t>
            </w:r>
          </w:p>
        </w:tc>
      </w:tr>
      <w:tr w:rsidR="002F478B" w:rsidRPr="002F478B" w:rsidTr="002E18FE">
        <w:trPr>
          <w:jc w:val="center"/>
        </w:trPr>
        <w:tc>
          <w:tcPr>
            <w:tcW w:w="959" w:type="dxa"/>
          </w:tcPr>
          <w:p w:rsidR="002F478B" w:rsidRPr="002F478B" w:rsidRDefault="002F478B" w:rsidP="002E18FE">
            <w:pPr>
              <w:jc w:val="center"/>
              <w:rPr>
                <w:color w:val="000000"/>
                <w:sz w:val="24"/>
                <w:szCs w:val="24"/>
                <w:lang w:val="uk-UA"/>
              </w:rPr>
            </w:pPr>
            <w:r w:rsidRPr="002F478B">
              <w:rPr>
                <w:color w:val="000000"/>
                <w:sz w:val="24"/>
                <w:szCs w:val="24"/>
                <w:lang w:val="uk-UA"/>
              </w:rPr>
              <w:t>25</w:t>
            </w:r>
          </w:p>
        </w:tc>
        <w:tc>
          <w:tcPr>
            <w:tcW w:w="2693" w:type="dxa"/>
          </w:tcPr>
          <w:p w:rsidR="002F478B" w:rsidRPr="002F478B" w:rsidRDefault="002F478B" w:rsidP="002E18FE">
            <w:pPr>
              <w:jc w:val="both"/>
              <w:rPr>
                <w:color w:val="000000"/>
                <w:sz w:val="24"/>
                <w:szCs w:val="24"/>
                <w:lang w:val="uk-UA"/>
              </w:rPr>
            </w:pPr>
            <w:r w:rsidRPr="002F478B">
              <w:rPr>
                <w:color w:val="000000"/>
                <w:sz w:val="24"/>
                <w:szCs w:val="24"/>
                <w:lang w:val="uk-UA"/>
              </w:rPr>
              <w:t>біля с. Рогинці</w:t>
            </w:r>
          </w:p>
        </w:tc>
        <w:tc>
          <w:tcPr>
            <w:tcW w:w="4111" w:type="dxa"/>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Рогинського старостинського округу</w:t>
            </w:r>
          </w:p>
        </w:tc>
        <w:tc>
          <w:tcPr>
            <w:tcW w:w="1871" w:type="dxa"/>
          </w:tcPr>
          <w:p w:rsidR="002F478B" w:rsidRPr="002F478B" w:rsidRDefault="002F478B" w:rsidP="002E18FE">
            <w:pPr>
              <w:jc w:val="center"/>
              <w:rPr>
                <w:sz w:val="24"/>
                <w:szCs w:val="24"/>
                <w:lang w:val="uk-UA"/>
              </w:rPr>
            </w:pPr>
            <w:r w:rsidRPr="002F478B">
              <w:rPr>
                <w:sz w:val="24"/>
                <w:szCs w:val="24"/>
                <w:lang w:val="uk-UA"/>
              </w:rPr>
              <w:t>2,1593</w:t>
            </w:r>
          </w:p>
        </w:tc>
      </w:tr>
      <w:tr w:rsidR="002F478B" w:rsidRPr="002F478B" w:rsidTr="002E18FE">
        <w:trPr>
          <w:jc w:val="center"/>
        </w:trPr>
        <w:tc>
          <w:tcPr>
            <w:tcW w:w="959" w:type="dxa"/>
          </w:tcPr>
          <w:p w:rsidR="002F478B" w:rsidRPr="002F478B" w:rsidRDefault="002F478B" w:rsidP="002E18FE">
            <w:pPr>
              <w:jc w:val="center"/>
              <w:rPr>
                <w:color w:val="000000"/>
                <w:sz w:val="24"/>
                <w:szCs w:val="24"/>
                <w:lang w:val="uk-UA"/>
              </w:rPr>
            </w:pPr>
            <w:r w:rsidRPr="002F478B">
              <w:rPr>
                <w:color w:val="000000"/>
                <w:sz w:val="24"/>
                <w:szCs w:val="24"/>
                <w:lang w:val="uk-UA"/>
              </w:rPr>
              <w:t>26</w:t>
            </w:r>
          </w:p>
        </w:tc>
        <w:tc>
          <w:tcPr>
            <w:tcW w:w="2693" w:type="dxa"/>
          </w:tcPr>
          <w:p w:rsidR="002F478B" w:rsidRPr="002F478B" w:rsidRDefault="002F478B" w:rsidP="002E18FE">
            <w:pPr>
              <w:jc w:val="both"/>
              <w:rPr>
                <w:color w:val="000000"/>
                <w:sz w:val="24"/>
                <w:szCs w:val="24"/>
                <w:lang w:val="uk-UA"/>
              </w:rPr>
            </w:pPr>
            <w:r w:rsidRPr="002F478B">
              <w:rPr>
                <w:color w:val="000000"/>
                <w:sz w:val="24"/>
                <w:szCs w:val="24"/>
                <w:lang w:val="uk-UA"/>
              </w:rPr>
              <w:t>біля с. Матлахове</w:t>
            </w:r>
          </w:p>
        </w:tc>
        <w:tc>
          <w:tcPr>
            <w:tcW w:w="4111" w:type="dxa"/>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Великобубнівського старостинського округу</w:t>
            </w:r>
          </w:p>
        </w:tc>
        <w:tc>
          <w:tcPr>
            <w:tcW w:w="1871" w:type="dxa"/>
          </w:tcPr>
          <w:p w:rsidR="002F478B" w:rsidRPr="002F478B" w:rsidRDefault="002F478B" w:rsidP="002E18FE">
            <w:pPr>
              <w:jc w:val="center"/>
              <w:rPr>
                <w:sz w:val="24"/>
                <w:szCs w:val="24"/>
                <w:lang w:val="uk-UA"/>
              </w:rPr>
            </w:pPr>
            <w:r w:rsidRPr="002F478B">
              <w:rPr>
                <w:sz w:val="24"/>
                <w:szCs w:val="24"/>
                <w:lang w:val="uk-UA"/>
              </w:rPr>
              <w:t>10,1194</w:t>
            </w:r>
          </w:p>
        </w:tc>
      </w:tr>
      <w:tr w:rsidR="002F478B" w:rsidRPr="002F478B" w:rsidTr="002E18FE">
        <w:trPr>
          <w:jc w:val="center"/>
        </w:trPr>
        <w:tc>
          <w:tcPr>
            <w:tcW w:w="959" w:type="dxa"/>
          </w:tcPr>
          <w:p w:rsidR="002F478B" w:rsidRPr="002F478B" w:rsidRDefault="002F478B" w:rsidP="002E18FE">
            <w:pPr>
              <w:jc w:val="center"/>
              <w:rPr>
                <w:color w:val="000000"/>
                <w:sz w:val="24"/>
                <w:szCs w:val="24"/>
                <w:lang w:val="uk-UA"/>
              </w:rPr>
            </w:pPr>
            <w:r w:rsidRPr="002F478B">
              <w:rPr>
                <w:color w:val="000000"/>
                <w:sz w:val="24"/>
                <w:szCs w:val="24"/>
                <w:lang w:val="uk-UA"/>
              </w:rPr>
              <w:t>27</w:t>
            </w:r>
          </w:p>
        </w:tc>
        <w:tc>
          <w:tcPr>
            <w:tcW w:w="2693" w:type="dxa"/>
          </w:tcPr>
          <w:p w:rsidR="002F478B" w:rsidRPr="002F478B" w:rsidRDefault="002F478B" w:rsidP="002E18FE">
            <w:pPr>
              <w:jc w:val="both"/>
              <w:rPr>
                <w:color w:val="000000"/>
                <w:sz w:val="24"/>
                <w:szCs w:val="24"/>
                <w:lang w:val="uk-UA"/>
              </w:rPr>
            </w:pPr>
            <w:r w:rsidRPr="002F478B">
              <w:rPr>
                <w:color w:val="000000"/>
                <w:sz w:val="24"/>
                <w:szCs w:val="24"/>
                <w:lang w:val="uk-UA"/>
              </w:rPr>
              <w:t>біля  с. Великі Бубни</w:t>
            </w:r>
          </w:p>
        </w:tc>
        <w:tc>
          <w:tcPr>
            <w:tcW w:w="4111" w:type="dxa"/>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Великобубнівського старостинського округу</w:t>
            </w:r>
          </w:p>
        </w:tc>
        <w:tc>
          <w:tcPr>
            <w:tcW w:w="1871" w:type="dxa"/>
          </w:tcPr>
          <w:p w:rsidR="002F478B" w:rsidRPr="002F478B" w:rsidRDefault="002F478B" w:rsidP="002E18FE">
            <w:pPr>
              <w:jc w:val="center"/>
              <w:rPr>
                <w:sz w:val="24"/>
                <w:szCs w:val="24"/>
                <w:lang w:val="uk-UA"/>
              </w:rPr>
            </w:pPr>
            <w:r w:rsidRPr="002F478B">
              <w:rPr>
                <w:sz w:val="24"/>
                <w:szCs w:val="24"/>
                <w:lang w:val="uk-UA"/>
              </w:rPr>
              <w:t>1,1527</w:t>
            </w:r>
          </w:p>
        </w:tc>
      </w:tr>
      <w:tr w:rsidR="002F478B" w:rsidRPr="002F478B" w:rsidTr="002E18FE">
        <w:trPr>
          <w:jc w:val="center"/>
        </w:trPr>
        <w:tc>
          <w:tcPr>
            <w:tcW w:w="959" w:type="dxa"/>
          </w:tcPr>
          <w:p w:rsidR="002F478B" w:rsidRPr="002F478B" w:rsidRDefault="002F478B" w:rsidP="002E18FE">
            <w:pPr>
              <w:jc w:val="center"/>
              <w:rPr>
                <w:color w:val="000000"/>
                <w:sz w:val="24"/>
                <w:szCs w:val="24"/>
                <w:lang w:val="uk-UA"/>
              </w:rPr>
            </w:pPr>
            <w:r w:rsidRPr="002F478B">
              <w:rPr>
                <w:color w:val="000000"/>
                <w:sz w:val="24"/>
                <w:szCs w:val="24"/>
                <w:lang w:val="uk-UA"/>
              </w:rPr>
              <w:t>28</w:t>
            </w:r>
          </w:p>
        </w:tc>
        <w:tc>
          <w:tcPr>
            <w:tcW w:w="2693" w:type="dxa"/>
          </w:tcPr>
          <w:p w:rsidR="002F478B" w:rsidRPr="002F478B" w:rsidRDefault="002F478B" w:rsidP="002E18FE">
            <w:pPr>
              <w:jc w:val="both"/>
              <w:rPr>
                <w:color w:val="000000"/>
                <w:sz w:val="24"/>
                <w:szCs w:val="24"/>
                <w:lang w:val="uk-UA"/>
              </w:rPr>
            </w:pPr>
            <w:r w:rsidRPr="002F478B">
              <w:rPr>
                <w:color w:val="000000"/>
                <w:sz w:val="24"/>
                <w:szCs w:val="24"/>
                <w:lang w:val="uk-UA"/>
              </w:rPr>
              <w:t>біля с. Великі Бубни</w:t>
            </w:r>
          </w:p>
        </w:tc>
        <w:tc>
          <w:tcPr>
            <w:tcW w:w="4111" w:type="dxa"/>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Великобубнівського старостинського округу</w:t>
            </w:r>
          </w:p>
        </w:tc>
        <w:tc>
          <w:tcPr>
            <w:tcW w:w="1871" w:type="dxa"/>
          </w:tcPr>
          <w:p w:rsidR="002F478B" w:rsidRPr="002F478B" w:rsidRDefault="002F478B" w:rsidP="002E18FE">
            <w:pPr>
              <w:jc w:val="center"/>
              <w:rPr>
                <w:sz w:val="24"/>
                <w:szCs w:val="24"/>
                <w:lang w:val="uk-UA"/>
              </w:rPr>
            </w:pPr>
            <w:r w:rsidRPr="002F478B">
              <w:rPr>
                <w:sz w:val="24"/>
                <w:szCs w:val="24"/>
                <w:lang w:val="uk-UA"/>
              </w:rPr>
              <w:t>1,3300</w:t>
            </w:r>
          </w:p>
        </w:tc>
      </w:tr>
    </w:tbl>
    <w:p w:rsidR="002F478B" w:rsidRPr="002F478B" w:rsidRDefault="002F478B" w:rsidP="002F478B">
      <w:pPr>
        <w:rPr>
          <w:sz w:val="24"/>
          <w:szCs w:val="24"/>
          <w:lang w:val="uk-UA"/>
        </w:rPr>
      </w:pPr>
    </w:p>
    <w:p w:rsidR="002F478B" w:rsidRDefault="002F478B" w:rsidP="002F478B">
      <w:pPr>
        <w:jc w:val="right"/>
        <w:rPr>
          <w:sz w:val="24"/>
          <w:szCs w:val="24"/>
          <w:lang w:val="uk-UA"/>
        </w:rPr>
      </w:pPr>
    </w:p>
    <w:p w:rsidR="002F478B" w:rsidRDefault="002F478B" w:rsidP="002F478B">
      <w:pPr>
        <w:jc w:val="right"/>
        <w:rPr>
          <w:sz w:val="24"/>
          <w:szCs w:val="24"/>
          <w:lang w:val="uk-UA"/>
        </w:rPr>
      </w:pPr>
    </w:p>
    <w:p w:rsidR="002F478B" w:rsidRDefault="002F478B" w:rsidP="002F478B">
      <w:pPr>
        <w:jc w:val="right"/>
        <w:rPr>
          <w:sz w:val="24"/>
          <w:szCs w:val="24"/>
          <w:lang w:val="uk-UA"/>
        </w:rPr>
      </w:pPr>
    </w:p>
    <w:p w:rsidR="002F478B" w:rsidRPr="002F478B" w:rsidRDefault="002F478B" w:rsidP="002F478B">
      <w:pPr>
        <w:spacing w:after="240"/>
        <w:jc w:val="right"/>
        <w:rPr>
          <w:sz w:val="24"/>
          <w:szCs w:val="24"/>
          <w:lang w:val="uk-UA"/>
        </w:rPr>
      </w:pPr>
      <w:r w:rsidRPr="002F478B">
        <w:rPr>
          <w:sz w:val="24"/>
          <w:szCs w:val="24"/>
          <w:lang w:val="uk-UA"/>
        </w:rPr>
        <w:lastRenderedPageBreak/>
        <w:t>Продовження додатку</w:t>
      </w:r>
    </w:p>
    <w:tbl>
      <w:tblPr>
        <w:tblStyle w:val="11"/>
        <w:tblW w:w="9634" w:type="dxa"/>
        <w:jc w:val="center"/>
        <w:tblLook w:val="04A0" w:firstRow="1" w:lastRow="0" w:firstColumn="1" w:lastColumn="0" w:noHBand="0" w:noVBand="1"/>
      </w:tblPr>
      <w:tblGrid>
        <w:gridCol w:w="959"/>
        <w:gridCol w:w="2693"/>
        <w:gridCol w:w="4111"/>
        <w:gridCol w:w="1871"/>
      </w:tblGrid>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29</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Великі Бубни</w:t>
            </w:r>
          </w:p>
        </w:tc>
        <w:tc>
          <w:tcPr>
            <w:tcW w:w="4111"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Великобубнівського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1,8571</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30</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біля с. Посад</w:t>
            </w:r>
          </w:p>
        </w:tc>
        <w:tc>
          <w:tcPr>
            <w:tcW w:w="4111"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за межами населених пунктів  на території Великобубнівського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2,5415</w:t>
            </w:r>
          </w:p>
        </w:tc>
      </w:tr>
      <w:tr w:rsidR="002F478B" w:rsidRPr="002F478B" w:rsidTr="002E18FE">
        <w:trPr>
          <w:jc w:val="center"/>
        </w:trPr>
        <w:tc>
          <w:tcPr>
            <w:tcW w:w="959"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31</w:t>
            </w:r>
          </w:p>
        </w:tc>
        <w:tc>
          <w:tcPr>
            <w:tcW w:w="2693" w:type="dxa"/>
            <w:vAlign w:val="center"/>
          </w:tcPr>
          <w:p w:rsidR="002F478B" w:rsidRPr="002F478B" w:rsidRDefault="002F478B" w:rsidP="002E18FE">
            <w:pPr>
              <w:jc w:val="both"/>
              <w:rPr>
                <w:color w:val="000000"/>
                <w:sz w:val="24"/>
                <w:szCs w:val="24"/>
                <w:lang w:val="uk-UA"/>
              </w:rPr>
            </w:pPr>
            <w:r w:rsidRPr="002F478B">
              <w:rPr>
                <w:color w:val="000000"/>
                <w:sz w:val="24"/>
                <w:szCs w:val="24"/>
                <w:lang w:val="uk-UA"/>
              </w:rPr>
              <w:t>с. Ріпки</w:t>
            </w:r>
          </w:p>
        </w:tc>
        <w:tc>
          <w:tcPr>
            <w:tcW w:w="4111" w:type="dxa"/>
            <w:vAlign w:val="center"/>
          </w:tcPr>
          <w:p w:rsidR="002F478B" w:rsidRPr="002F478B" w:rsidRDefault="002F478B" w:rsidP="002E18FE">
            <w:pPr>
              <w:jc w:val="center"/>
              <w:rPr>
                <w:color w:val="000000"/>
                <w:sz w:val="24"/>
                <w:szCs w:val="24"/>
                <w:lang w:val="uk-UA"/>
              </w:rPr>
            </w:pPr>
            <w:r w:rsidRPr="002F478B">
              <w:rPr>
                <w:color w:val="000000"/>
                <w:sz w:val="24"/>
                <w:szCs w:val="24"/>
                <w:lang w:val="uk-UA"/>
              </w:rPr>
              <w:t>в межах населеного пункту с. Ріпки на території Ріпчанського старостинського округу</w:t>
            </w:r>
          </w:p>
        </w:tc>
        <w:tc>
          <w:tcPr>
            <w:tcW w:w="1871" w:type="dxa"/>
            <w:vAlign w:val="center"/>
          </w:tcPr>
          <w:p w:rsidR="002F478B" w:rsidRPr="002F478B" w:rsidRDefault="002F478B" w:rsidP="002E18FE">
            <w:pPr>
              <w:jc w:val="center"/>
              <w:rPr>
                <w:sz w:val="24"/>
                <w:szCs w:val="24"/>
                <w:lang w:val="uk-UA"/>
              </w:rPr>
            </w:pPr>
            <w:r w:rsidRPr="002F478B">
              <w:rPr>
                <w:sz w:val="24"/>
                <w:szCs w:val="24"/>
                <w:lang w:val="uk-UA"/>
              </w:rPr>
              <w:t>2,8850</w:t>
            </w:r>
          </w:p>
        </w:tc>
      </w:tr>
      <w:tr w:rsidR="002F478B" w:rsidRPr="002F478B" w:rsidTr="002E18FE">
        <w:trPr>
          <w:jc w:val="center"/>
        </w:trPr>
        <w:tc>
          <w:tcPr>
            <w:tcW w:w="959" w:type="dxa"/>
            <w:tcBorders>
              <w:bottom w:val="single" w:sz="4" w:space="0" w:color="auto"/>
            </w:tcBorders>
            <w:vAlign w:val="center"/>
          </w:tcPr>
          <w:p w:rsidR="002F478B" w:rsidRPr="002F478B" w:rsidRDefault="002F478B" w:rsidP="002E18FE">
            <w:pPr>
              <w:jc w:val="center"/>
              <w:rPr>
                <w:color w:val="000000"/>
                <w:sz w:val="24"/>
                <w:szCs w:val="24"/>
                <w:lang w:val="uk-UA"/>
              </w:rPr>
            </w:pPr>
            <w:r w:rsidRPr="002F478B">
              <w:rPr>
                <w:color w:val="000000"/>
                <w:sz w:val="24"/>
                <w:szCs w:val="24"/>
                <w:lang w:val="uk-UA"/>
              </w:rPr>
              <w:t>32</w:t>
            </w:r>
          </w:p>
        </w:tc>
        <w:tc>
          <w:tcPr>
            <w:tcW w:w="2693" w:type="dxa"/>
            <w:tcBorders>
              <w:bottom w:val="single" w:sz="4" w:space="0" w:color="auto"/>
            </w:tcBorders>
            <w:vAlign w:val="center"/>
          </w:tcPr>
          <w:p w:rsidR="002F478B" w:rsidRPr="002F478B" w:rsidRDefault="002F478B" w:rsidP="002E18FE">
            <w:pPr>
              <w:jc w:val="both"/>
              <w:rPr>
                <w:color w:val="000000"/>
                <w:sz w:val="24"/>
                <w:szCs w:val="24"/>
                <w:lang w:val="uk-UA"/>
              </w:rPr>
            </w:pPr>
            <w:r w:rsidRPr="002F478B">
              <w:rPr>
                <w:color w:val="000000"/>
                <w:sz w:val="24"/>
                <w:szCs w:val="24"/>
                <w:lang w:val="uk-UA"/>
              </w:rPr>
              <w:t>с. Мокіївка</w:t>
            </w:r>
          </w:p>
        </w:tc>
        <w:tc>
          <w:tcPr>
            <w:tcW w:w="4111" w:type="dxa"/>
            <w:tcBorders>
              <w:bottom w:val="single" w:sz="4" w:space="0" w:color="auto"/>
            </w:tcBorders>
            <w:vAlign w:val="center"/>
          </w:tcPr>
          <w:p w:rsidR="002F478B" w:rsidRPr="002F478B" w:rsidRDefault="002F478B" w:rsidP="002E18FE">
            <w:pPr>
              <w:jc w:val="center"/>
              <w:rPr>
                <w:color w:val="000000"/>
                <w:sz w:val="24"/>
                <w:szCs w:val="24"/>
                <w:lang w:val="uk-UA"/>
              </w:rPr>
            </w:pPr>
            <w:r w:rsidRPr="002F478B">
              <w:rPr>
                <w:color w:val="000000"/>
                <w:sz w:val="24"/>
                <w:szCs w:val="24"/>
                <w:lang w:val="uk-UA"/>
              </w:rPr>
              <w:t>в межах населеного пункту с. Мокіївка на території Ріпчанського старостинського округу</w:t>
            </w:r>
          </w:p>
        </w:tc>
        <w:tc>
          <w:tcPr>
            <w:tcW w:w="1871" w:type="dxa"/>
            <w:tcBorders>
              <w:bottom w:val="single" w:sz="4" w:space="0" w:color="auto"/>
            </w:tcBorders>
            <w:vAlign w:val="center"/>
          </w:tcPr>
          <w:p w:rsidR="002F478B" w:rsidRPr="002F478B" w:rsidRDefault="002F478B" w:rsidP="002E18FE">
            <w:pPr>
              <w:jc w:val="center"/>
              <w:rPr>
                <w:sz w:val="24"/>
                <w:szCs w:val="24"/>
                <w:lang w:val="uk-UA"/>
              </w:rPr>
            </w:pPr>
            <w:r w:rsidRPr="002F478B">
              <w:rPr>
                <w:sz w:val="24"/>
                <w:szCs w:val="24"/>
                <w:lang w:val="uk-UA"/>
              </w:rPr>
              <w:t>3,9024</w:t>
            </w:r>
          </w:p>
        </w:tc>
      </w:tr>
      <w:tr w:rsidR="002F478B" w:rsidRPr="002F478B" w:rsidTr="002E18FE">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2F478B" w:rsidRPr="002F478B" w:rsidRDefault="002F478B" w:rsidP="002E18FE">
            <w:pPr>
              <w:spacing w:line="360" w:lineRule="auto"/>
              <w:jc w:val="center"/>
              <w:rPr>
                <w:color w:val="000000"/>
                <w:sz w:val="24"/>
                <w:szCs w:val="24"/>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2F478B" w:rsidRPr="002F478B" w:rsidRDefault="002F478B" w:rsidP="002E18FE">
            <w:pPr>
              <w:spacing w:line="360" w:lineRule="auto"/>
              <w:rPr>
                <w:color w:val="000000"/>
                <w:sz w:val="24"/>
                <w:szCs w:val="24"/>
                <w:lang w:val="uk-UA"/>
              </w:rPr>
            </w:pPr>
            <w:r w:rsidRPr="002F478B">
              <w:rPr>
                <w:color w:val="000000"/>
                <w:sz w:val="24"/>
                <w:szCs w:val="24"/>
                <w:lang w:val="uk-UA"/>
              </w:rPr>
              <w:t>Всього</w:t>
            </w:r>
          </w:p>
        </w:tc>
        <w:tc>
          <w:tcPr>
            <w:tcW w:w="4111" w:type="dxa"/>
            <w:tcBorders>
              <w:top w:val="single" w:sz="4" w:space="0" w:color="auto"/>
              <w:left w:val="single" w:sz="4" w:space="0" w:color="auto"/>
              <w:bottom w:val="single" w:sz="4" w:space="0" w:color="auto"/>
              <w:right w:val="single" w:sz="4" w:space="0" w:color="auto"/>
            </w:tcBorders>
            <w:vAlign w:val="center"/>
          </w:tcPr>
          <w:p w:rsidR="002F478B" w:rsidRPr="002F478B" w:rsidRDefault="002F478B" w:rsidP="002E18FE">
            <w:pPr>
              <w:spacing w:line="360" w:lineRule="auto"/>
              <w:jc w:val="center"/>
              <w:rPr>
                <w:color w:val="000000"/>
                <w:sz w:val="24"/>
                <w:szCs w:val="24"/>
                <w:lang w:val="uk-UA"/>
              </w:rPr>
            </w:pPr>
          </w:p>
        </w:tc>
        <w:tc>
          <w:tcPr>
            <w:tcW w:w="1871" w:type="dxa"/>
            <w:tcBorders>
              <w:top w:val="single" w:sz="4" w:space="0" w:color="auto"/>
              <w:left w:val="single" w:sz="4" w:space="0" w:color="auto"/>
              <w:bottom w:val="single" w:sz="4" w:space="0" w:color="auto"/>
              <w:right w:val="single" w:sz="4" w:space="0" w:color="auto"/>
            </w:tcBorders>
            <w:vAlign w:val="center"/>
          </w:tcPr>
          <w:p w:rsidR="002F478B" w:rsidRPr="002F478B" w:rsidRDefault="002F478B" w:rsidP="002E18FE">
            <w:pPr>
              <w:spacing w:line="360" w:lineRule="auto"/>
              <w:jc w:val="center"/>
              <w:rPr>
                <w:sz w:val="24"/>
                <w:szCs w:val="24"/>
                <w:lang w:val="uk-UA"/>
              </w:rPr>
            </w:pPr>
            <w:r w:rsidRPr="002F478B">
              <w:rPr>
                <w:sz w:val="24"/>
                <w:szCs w:val="24"/>
                <w:lang w:val="uk-UA"/>
              </w:rPr>
              <w:t>122,2196</w:t>
            </w:r>
          </w:p>
        </w:tc>
      </w:tr>
    </w:tbl>
    <w:p w:rsidR="002F478B" w:rsidRDefault="002F478B" w:rsidP="002F478B">
      <w:pPr>
        <w:tabs>
          <w:tab w:val="left" w:pos="3598"/>
        </w:tabs>
        <w:overflowPunct w:val="0"/>
        <w:autoSpaceDE w:val="0"/>
        <w:autoSpaceDN w:val="0"/>
        <w:adjustRightInd w:val="0"/>
        <w:jc w:val="both"/>
        <w:textAlignment w:val="baseline"/>
        <w:rPr>
          <w:b/>
          <w:sz w:val="24"/>
          <w:szCs w:val="24"/>
          <w:lang w:val="uk-UA" w:eastAsia="en-US" w:bidi="en-US"/>
        </w:rPr>
      </w:pPr>
    </w:p>
    <w:p w:rsidR="002F478B" w:rsidRDefault="002F478B" w:rsidP="002F478B">
      <w:pPr>
        <w:tabs>
          <w:tab w:val="left" w:pos="3598"/>
        </w:tabs>
        <w:overflowPunct w:val="0"/>
        <w:autoSpaceDE w:val="0"/>
        <w:autoSpaceDN w:val="0"/>
        <w:adjustRightInd w:val="0"/>
        <w:jc w:val="both"/>
        <w:textAlignment w:val="baseline"/>
        <w:rPr>
          <w:b/>
          <w:sz w:val="24"/>
          <w:szCs w:val="24"/>
          <w:lang w:val="uk-UA" w:eastAsia="en-US" w:bidi="en-US"/>
        </w:rPr>
      </w:pPr>
    </w:p>
    <w:p w:rsidR="002F478B" w:rsidRDefault="002F478B" w:rsidP="002F478B">
      <w:pPr>
        <w:tabs>
          <w:tab w:val="left" w:pos="3598"/>
        </w:tabs>
        <w:overflowPunct w:val="0"/>
        <w:autoSpaceDE w:val="0"/>
        <w:autoSpaceDN w:val="0"/>
        <w:adjustRightInd w:val="0"/>
        <w:jc w:val="both"/>
        <w:textAlignment w:val="baseline"/>
        <w:rPr>
          <w:b/>
          <w:sz w:val="24"/>
          <w:szCs w:val="24"/>
          <w:lang w:val="uk-UA" w:eastAsia="en-US" w:bidi="en-US"/>
        </w:rPr>
      </w:pPr>
    </w:p>
    <w:p w:rsidR="008B5821" w:rsidRPr="00776374" w:rsidRDefault="008B5821" w:rsidP="008B5821">
      <w:pPr>
        <w:pStyle w:val="a8"/>
        <w:spacing w:line="276" w:lineRule="auto"/>
        <w:jc w:val="both"/>
        <w:rPr>
          <w:b/>
          <w:sz w:val="24"/>
          <w:szCs w:val="24"/>
        </w:rPr>
      </w:pPr>
      <w:r w:rsidRPr="00776374">
        <w:rPr>
          <w:b/>
          <w:sz w:val="24"/>
          <w:szCs w:val="24"/>
        </w:rPr>
        <w:t>Секретар міської ради                                                                            В’ячеслав ГУБАРЬ</w:t>
      </w:r>
    </w:p>
    <w:p w:rsidR="008B5821" w:rsidRPr="000616EF" w:rsidRDefault="008B5821" w:rsidP="008B5821">
      <w:pPr>
        <w:pStyle w:val="a8"/>
        <w:spacing w:line="276" w:lineRule="auto"/>
        <w:jc w:val="both"/>
        <w:rPr>
          <w:sz w:val="24"/>
          <w:szCs w:val="24"/>
        </w:rPr>
      </w:pPr>
    </w:p>
    <w:p w:rsidR="008B5821" w:rsidRPr="000616EF" w:rsidRDefault="008B5821" w:rsidP="008B5821">
      <w:pPr>
        <w:tabs>
          <w:tab w:val="left" w:pos="709"/>
        </w:tabs>
        <w:spacing w:line="276" w:lineRule="auto"/>
        <w:jc w:val="both"/>
        <w:rPr>
          <w:b/>
          <w:sz w:val="24"/>
          <w:lang w:val="uk-UA"/>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Default="008B5821"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Default="002F478B" w:rsidP="008B5821">
      <w:pPr>
        <w:pStyle w:val="a8"/>
        <w:spacing w:line="276" w:lineRule="auto"/>
        <w:jc w:val="both"/>
        <w:rPr>
          <w:sz w:val="24"/>
          <w:szCs w:val="24"/>
        </w:rPr>
      </w:pPr>
    </w:p>
    <w:p w:rsidR="002F478B" w:rsidRPr="000616EF" w:rsidRDefault="002F478B"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p>
    <w:p w:rsidR="008B5821" w:rsidRPr="000616EF" w:rsidRDefault="008B5821" w:rsidP="008B5821">
      <w:pPr>
        <w:pStyle w:val="a8"/>
        <w:spacing w:line="276" w:lineRule="auto"/>
        <w:jc w:val="both"/>
        <w:rPr>
          <w:sz w:val="24"/>
          <w:szCs w:val="24"/>
        </w:rPr>
      </w:pPr>
      <w:bookmarkStart w:id="0" w:name="_GoBack"/>
      <w:bookmarkEnd w:id="0"/>
    </w:p>
    <w:sectPr w:rsidR="008B5821" w:rsidRPr="000616EF" w:rsidSect="009773D7">
      <w:type w:val="continuous"/>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9F" w:rsidRDefault="003B5B9F" w:rsidP="007C3E33">
      <w:r>
        <w:separator/>
      </w:r>
    </w:p>
  </w:endnote>
  <w:endnote w:type="continuationSeparator" w:id="0">
    <w:p w:rsidR="003B5B9F" w:rsidRDefault="003B5B9F"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9F" w:rsidRDefault="003B5B9F" w:rsidP="007C3E33">
      <w:r>
        <w:separator/>
      </w:r>
    </w:p>
  </w:footnote>
  <w:footnote w:type="continuationSeparator" w:id="0">
    <w:p w:rsidR="003B5B9F" w:rsidRDefault="003B5B9F"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2749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3402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7067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024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7191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22DE3"/>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82970"/>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C0E8F"/>
    <w:multiLevelType w:val="hybridMultilevel"/>
    <w:tmpl w:val="019ADAF2"/>
    <w:lvl w:ilvl="0" w:tplc="048849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5E42363"/>
    <w:multiLevelType w:val="hybridMultilevel"/>
    <w:tmpl w:val="9C68CACC"/>
    <w:lvl w:ilvl="0" w:tplc="BBAE739A">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38E9058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0704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8328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A5D8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D23F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94D30"/>
    <w:multiLevelType w:val="hybridMultilevel"/>
    <w:tmpl w:val="F438D020"/>
    <w:lvl w:ilvl="0" w:tplc="F816F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D31C55"/>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F6831"/>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F550C"/>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FC1AE4"/>
    <w:multiLevelType w:val="multilevel"/>
    <w:tmpl w:val="BD5C05A4"/>
    <w:lvl w:ilvl="0">
      <w:start w:val="1"/>
      <w:numFmt w:val="decimal"/>
      <w:suff w:val="space"/>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F0B6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42AF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566D0"/>
    <w:multiLevelType w:val="multilevel"/>
    <w:tmpl w:val="EFDC9446"/>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87043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8B105E"/>
    <w:multiLevelType w:val="hybridMultilevel"/>
    <w:tmpl w:val="2D28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E4110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60108A"/>
    <w:multiLevelType w:val="hybridMultilevel"/>
    <w:tmpl w:val="3C0643B4"/>
    <w:lvl w:ilvl="0" w:tplc="0E0AF84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C94C0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3"/>
  </w:num>
  <w:num w:numId="4">
    <w:abstractNumId w:val="10"/>
  </w:num>
  <w:num w:numId="5">
    <w:abstractNumId w:val="16"/>
  </w:num>
  <w:num w:numId="6">
    <w:abstractNumId w:val="9"/>
  </w:num>
  <w:num w:numId="7">
    <w:abstractNumId w:val="20"/>
  </w:num>
  <w:num w:numId="8">
    <w:abstractNumId w:val="23"/>
  </w:num>
  <w:num w:numId="9">
    <w:abstractNumId w:val="22"/>
  </w:num>
  <w:num w:numId="10">
    <w:abstractNumId w:val="4"/>
  </w:num>
  <w:num w:numId="11">
    <w:abstractNumId w:val="27"/>
  </w:num>
  <w:num w:numId="12">
    <w:abstractNumId w:val="14"/>
  </w:num>
  <w:num w:numId="13">
    <w:abstractNumId w:val="19"/>
  </w:num>
  <w:num w:numId="14">
    <w:abstractNumId w:val="17"/>
  </w:num>
  <w:num w:numId="15">
    <w:abstractNumId w:val="5"/>
  </w:num>
  <w:num w:numId="16">
    <w:abstractNumId w:val="7"/>
  </w:num>
  <w:num w:numId="17">
    <w:abstractNumId w:val="29"/>
  </w:num>
  <w:num w:numId="18">
    <w:abstractNumId w:val="12"/>
  </w:num>
  <w:num w:numId="19">
    <w:abstractNumId w:val="6"/>
  </w:num>
  <w:num w:numId="20">
    <w:abstractNumId w:val="8"/>
  </w:num>
  <w:num w:numId="21">
    <w:abstractNumId w:val="1"/>
  </w:num>
  <w:num w:numId="22">
    <w:abstractNumId w:val="25"/>
  </w:num>
  <w:num w:numId="23">
    <w:abstractNumId w:val="13"/>
  </w:num>
  <w:num w:numId="24">
    <w:abstractNumId w:val="0"/>
  </w:num>
  <w:num w:numId="25">
    <w:abstractNumId w:val="11"/>
  </w:num>
  <w:num w:numId="26">
    <w:abstractNumId w:val="2"/>
  </w:num>
  <w:num w:numId="27">
    <w:abstractNumId w:val="21"/>
    <w:lvlOverride w:ilvl="0">
      <w:lvl w:ilvl="0">
        <w:start w:val="1"/>
        <w:numFmt w:val="decimal"/>
        <w:suff w:val="space"/>
        <w:lvlText w:val="%1."/>
        <w:lvlJc w:val="left"/>
        <w:pPr>
          <w:ind w:left="786" w:hanging="360"/>
        </w:pPr>
        <w:rPr>
          <w:rFonts w:ascii="Times New Roman" w:eastAsia="Times New Roman" w:hAnsi="Times New Roman" w:cs="Times New Roman" w:hint="default"/>
        </w:rPr>
      </w:lvl>
    </w:lvlOverride>
    <w:lvlOverride w:ilvl="1">
      <w:lvl w:ilvl="1">
        <w:start w:val="1"/>
        <w:numFmt w:val="decimal"/>
        <w:isLgl/>
        <w:suff w:val="space"/>
        <w:lvlText w:val="%1.%2."/>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5"/>
  </w:num>
  <w:num w:numId="29">
    <w:abstractNumId w:val="26"/>
  </w:num>
  <w:num w:numId="30">
    <w:abstractNumId w:val="28"/>
  </w:num>
  <w:num w:numId="3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24D77"/>
    <w:rsid w:val="0002553C"/>
    <w:rsid w:val="000330E3"/>
    <w:rsid w:val="000330F1"/>
    <w:rsid w:val="00033213"/>
    <w:rsid w:val="00036F65"/>
    <w:rsid w:val="00041E6A"/>
    <w:rsid w:val="00043556"/>
    <w:rsid w:val="000515F4"/>
    <w:rsid w:val="00060532"/>
    <w:rsid w:val="000616EF"/>
    <w:rsid w:val="0007092A"/>
    <w:rsid w:val="00075623"/>
    <w:rsid w:val="000776A8"/>
    <w:rsid w:val="00081BB9"/>
    <w:rsid w:val="00082681"/>
    <w:rsid w:val="00084001"/>
    <w:rsid w:val="00084DD0"/>
    <w:rsid w:val="00093227"/>
    <w:rsid w:val="00093686"/>
    <w:rsid w:val="00097298"/>
    <w:rsid w:val="000A028E"/>
    <w:rsid w:val="000A2F35"/>
    <w:rsid w:val="000A679F"/>
    <w:rsid w:val="000B6184"/>
    <w:rsid w:val="000C42D2"/>
    <w:rsid w:val="000C72B7"/>
    <w:rsid w:val="000D109F"/>
    <w:rsid w:val="000D2A75"/>
    <w:rsid w:val="000D7770"/>
    <w:rsid w:val="000E7520"/>
    <w:rsid w:val="000E7847"/>
    <w:rsid w:val="000F2FE8"/>
    <w:rsid w:val="000F57E3"/>
    <w:rsid w:val="000F7110"/>
    <w:rsid w:val="000F71ED"/>
    <w:rsid w:val="00100430"/>
    <w:rsid w:val="00101081"/>
    <w:rsid w:val="0010142B"/>
    <w:rsid w:val="00102ECD"/>
    <w:rsid w:val="00105161"/>
    <w:rsid w:val="00107B87"/>
    <w:rsid w:val="001131CC"/>
    <w:rsid w:val="00125C69"/>
    <w:rsid w:val="0012701E"/>
    <w:rsid w:val="001315E4"/>
    <w:rsid w:val="001417FB"/>
    <w:rsid w:val="00146A3C"/>
    <w:rsid w:val="001500B5"/>
    <w:rsid w:val="00150CD2"/>
    <w:rsid w:val="001522A1"/>
    <w:rsid w:val="00152FC0"/>
    <w:rsid w:val="00153C13"/>
    <w:rsid w:val="00154334"/>
    <w:rsid w:val="00157A83"/>
    <w:rsid w:val="0016050F"/>
    <w:rsid w:val="00160FFF"/>
    <w:rsid w:val="001715DC"/>
    <w:rsid w:val="00171751"/>
    <w:rsid w:val="00173F92"/>
    <w:rsid w:val="00175008"/>
    <w:rsid w:val="00182085"/>
    <w:rsid w:val="001831F0"/>
    <w:rsid w:val="00183659"/>
    <w:rsid w:val="00186034"/>
    <w:rsid w:val="00194874"/>
    <w:rsid w:val="00197ABD"/>
    <w:rsid w:val="001A579F"/>
    <w:rsid w:val="001A6F0F"/>
    <w:rsid w:val="001A73E3"/>
    <w:rsid w:val="001B489A"/>
    <w:rsid w:val="001B79B7"/>
    <w:rsid w:val="001D01B0"/>
    <w:rsid w:val="001D0376"/>
    <w:rsid w:val="001D0C58"/>
    <w:rsid w:val="001F295B"/>
    <w:rsid w:val="002004BF"/>
    <w:rsid w:val="002016C7"/>
    <w:rsid w:val="00205887"/>
    <w:rsid w:val="00207EB1"/>
    <w:rsid w:val="002175B4"/>
    <w:rsid w:val="002202C0"/>
    <w:rsid w:val="0023316E"/>
    <w:rsid w:val="00243D7D"/>
    <w:rsid w:val="0025170F"/>
    <w:rsid w:val="0025619E"/>
    <w:rsid w:val="0026038A"/>
    <w:rsid w:val="002609A7"/>
    <w:rsid w:val="002640BA"/>
    <w:rsid w:val="00267493"/>
    <w:rsid w:val="00271352"/>
    <w:rsid w:val="0027403D"/>
    <w:rsid w:val="0027717B"/>
    <w:rsid w:val="002861DD"/>
    <w:rsid w:val="002B1CD9"/>
    <w:rsid w:val="002B578E"/>
    <w:rsid w:val="002C1A36"/>
    <w:rsid w:val="002E2084"/>
    <w:rsid w:val="002F478B"/>
    <w:rsid w:val="00300F58"/>
    <w:rsid w:val="00301240"/>
    <w:rsid w:val="00301F89"/>
    <w:rsid w:val="00303C17"/>
    <w:rsid w:val="00316063"/>
    <w:rsid w:val="00316CF3"/>
    <w:rsid w:val="00320C4F"/>
    <w:rsid w:val="0032147A"/>
    <w:rsid w:val="00323432"/>
    <w:rsid w:val="00324E68"/>
    <w:rsid w:val="00330DC5"/>
    <w:rsid w:val="00332D57"/>
    <w:rsid w:val="00335BB0"/>
    <w:rsid w:val="00335F5F"/>
    <w:rsid w:val="003536BF"/>
    <w:rsid w:val="00356A96"/>
    <w:rsid w:val="0035731B"/>
    <w:rsid w:val="00357D2D"/>
    <w:rsid w:val="00361053"/>
    <w:rsid w:val="00362196"/>
    <w:rsid w:val="00364890"/>
    <w:rsid w:val="00366389"/>
    <w:rsid w:val="00373074"/>
    <w:rsid w:val="003777ED"/>
    <w:rsid w:val="0038011C"/>
    <w:rsid w:val="00383A47"/>
    <w:rsid w:val="00390315"/>
    <w:rsid w:val="0039352F"/>
    <w:rsid w:val="00393E60"/>
    <w:rsid w:val="00397425"/>
    <w:rsid w:val="003A0776"/>
    <w:rsid w:val="003A0C53"/>
    <w:rsid w:val="003A1E69"/>
    <w:rsid w:val="003A5C8D"/>
    <w:rsid w:val="003A5CCA"/>
    <w:rsid w:val="003A640B"/>
    <w:rsid w:val="003B5B9F"/>
    <w:rsid w:val="003B6262"/>
    <w:rsid w:val="003D26CC"/>
    <w:rsid w:val="003D74AA"/>
    <w:rsid w:val="003E6A4E"/>
    <w:rsid w:val="003E6C38"/>
    <w:rsid w:val="003E77C7"/>
    <w:rsid w:val="003F0198"/>
    <w:rsid w:val="003F17F4"/>
    <w:rsid w:val="003F3C84"/>
    <w:rsid w:val="004033B8"/>
    <w:rsid w:val="004042FE"/>
    <w:rsid w:val="00406987"/>
    <w:rsid w:val="0041000A"/>
    <w:rsid w:val="004111A6"/>
    <w:rsid w:val="0041154E"/>
    <w:rsid w:val="00416EE4"/>
    <w:rsid w:val="00422B45"/>
    <w:rsid w:val="00423220"/>
    <w:rsid w:val="00424D0D"/>
    <w:rsid w:val="00425F22"/>
    <w:rsid w:val="00433631"/>
    <w:rsid w:val="00435D15"/>
    <w:rsid w:val="00437FA4"/>
    <w:rsid w:val="00445EB6"/>
    <w:rsid w:val="00446F13"/>
    <w:rsid w:val="004504DF"/>
    <w:rsid w:val="0045167D"/>
    <w:rsid w:val="004535C3"/>
    <w:rsid w:val="00453D09"/>
    <w:rsid w:val="0045672C"/>
    <w:rsid w:val="00462551"/>
    <w:rsid w:val="0046311E"/>
    <w:rsid w:val="00463B15"/>
    <w:rsid w:val="00463CEF"/>
    <w:rsid w:val="00470952"/>
    <w:rsid w:val="004739FD"/>
    <w:rsid w:val="0048232A"/>
    <w:rsid w:val="00482D93"/>
    <w:rsid w:val="004839B8"/>
    <w:rsid w:val="00493D14"/>
    <w:rsid w:val="004A2236"/>
    <w:rsid w:val="004A552E"/>
    <w:rsid w:val="004B2105"/>
    <w:rsid w:val="004B2EDA"/>
    <w:rsid w:val="004B3165"/>
    <w:rsid w:val="004B741D"/>
    <w:rsid w:val="004C00ED"/>
    <w:rsid w:val="004E1D0D"/>
    <w:rsid w:val="004F2081"/>
    <w:rsid w:val="00500825"/>
    <w:rsid w:val="005032E7"/>
    <w:rsid w:val="00503527"/>
    <w:rsid w:val="00505587"/>
    <w:rsid w:val="005132C4"/>
    <w:rsid w:val="00521F32"/>
    <w:rsid w:val="005268D4"/>
    <w:rsid w:val="00530B90"/>
    <w:rsid w:val="00532ACE"/>
    <w:rsid w:val="00532ADA"/>
    <w:rsid w:val="00541DE4"/>
    <w:rsid w:val="005433B2"/>
    <w:rsid w:val="005439BB"/>
    <w:rsid w:val="00547A11"/>
    <w:rsid w:val="00547D15"/>
    <w:rsid w:val="00550B48"/>
    <w:rsid w:val="005543DE"/>
    <w:rsid w:val="00565C06"/>
    <w:rsid w:val="00567CB0"/>
    <w:rsid w:val="00582F13"/>
    <w:rsid w:val="005864CE"/>
    <w:rsid w:val="00591CAF"/>
    <w:rsid w:val="00592361"/>
    <w:rsid w:val="00595F43"/>
    <w:rsid w:val="00597E92"/>
    <w:rsid w:val="005A6331"/>
    <w:rsid w:val="005A71A1"/>
    <w:rsid w:val="005B1A25"/>
    <w:rsid w:val="005B308E"/>
    <w:rsid w:val="005B4A7B"/>
    <w:rsid w:val="005C323A"/>
    <w:rsid w:val="005C5D95"/>
    <w:rsid w:val="005C7E75"/>
    <w:rsid w:val="005D405D"/>
    <w:rsid w:val="005D48AA"/>
    <w:rsid w:val="005D57B2"/>
    <w:rsid w:val="005D624D"/>
    <w:rsid w:val="005E246D"/>
    <w:rsid w:val="005F35B0"/>
    <w:rsid w:val="005F3A8D"/>
    <w:rsid w:val="005F67E7"/>
    <w:rsid w:val="00600C6A"/>
    <w:rsid w:val="006013BF"/>
    <w:rsid w:val="00612E1F"/>
    <w:rsid w:val="00626829"/>
    <w:rsid w:val="0063229F"/>
    <w:rsid w:val="006477A3"/>
    <w:rsid w:val="00650670"/>
    <w:rsid w:val="00650D2A"/>
    <w:rsid w:val="00653E32"/>
    <w:rsid w:val="006551BB"/>
    <w:rsid w:val="00663706"/>
    <w:rsid w:val="00663A18"/>
    <w:rsid w:val="006831BD"/>
    <w:rsid w:val="00692C8E"/>
    <w:rsid w:val="006A0D0C"/>
    <w:rsid w:val="006A13DE"/>
    <w:rsid w:val="006A1CCC"/>
    <w:rsid w:val="006A25FA"/>
    <w:rsid w:val="006A3B35"/>
    <w:rsid w:val="006C5E78"/>
    <w:rsid w:val="006D11F7"/>
    <w:rsid w:val="006D4F8C"/>
    <w:rsid w:val="006E04BE"/>
    <w:rsid w:val="006E1F37"/>
    <w:rsid w:val="006E270D"/>
    <w:rsid w:val="006E2748"/>
    <w:rsid w:val="006E7274"/>
    <w:rsid w:val="006E7E0B"/>
    <w:rsid w:val="006F676E"/>
    <w:rsid w:val="0070054A"/>
    <w:rsid w:val="007127A6"/>
    <w:rsid w:val="007134BC"/>
    <w:rsid w:val="00713568"/>
    <w:rsid w:val="00715673"/>
    <w:rsid w:val="00717369"/>
    <w:rsid w:val="007205BF"/>
    <w:rsid w:val="00720E2E"/>
    <w:rsid w:val="0072336F"/>
    <w:rsid w:val="00733598"/>
    <w:rsid w:val="00740823"/>
    <w:rsid w:val="00743909"/>
    <w:rsid w:val="00745069"/>
    <w:rsid w:val="0074761A"/>
    <w:rsid w:val="007477E1"/>
    <w:rsid w:val="00760CCF"/>
    <w:rsid w:val="00761761"/>
    <w:rsid w:val="0076698E"/>
    <w:rsid w:val="007722C0"/>
    <w:rsid w:val="00776374"/>
    <w:rsid w:val="0078000C"/>
    <w:rsid w:val="007872AC"/>
    <w:rsid w:val="00791502"/>
    <w:rsid w:val="00791A60"/>
    <w:rsid w:val="00796BB6"/>
    <w:rsid w:val="007C261E"/>
    <w:rsid w:val="007C3E33"/>
    <w:rsid w:val="007C5F60"/>
    <w:rsid w:val="007C73C3"/>
    <w:rsid w:val="007D4F5D"/>
    <w:rsid w:val="007E3DF8"/>
    <w:rsid w:val="007E44B2"/>
    <w:rsid w:val="007E59DB"/>
    <w:rsid w:val="007E7827"/>
    <w:rsid w:val="007F2466"/>
    <w:rsid w:val="00803265"/>
    <w:rsid w:val="00804F58"/>
    <w:rsid w:val="00805763"/>
    <w:rsid w:val="00815CCF"/>
    <w:rsid w:val="00817F83"/>
    <w:rsid w:val="00824E29"/>
    <w:rsid w:val="00831160"/>
    <w:rsid w:val="00831C4C"/>
    <w:rsid w:val="00835FC4"/>
    <w:rsid w:val="00845924"/>
    <w:rsid w:val="008463B7"/>
    <w:rsid w:val="00846913"/>
    <w:rsid w:val="00856C64"/>
    <w:rsid w:val="008608BB"/>
    <w:rsid w:val="008656D5"/>
    <w:rsid w:val="00866D97"/>
    <w:rsid w:val="008810D2"/>
    <w:rsid w:val="00886206"/>
    <w:rsid w:val="008940EB"/>
    <w:rsid w:val="00895339"/>
    <w:rsid w:val="00895415"/>
    <w:rsid w:val="008A472B"/>
    <w:rsid w:val="008B2760"/>
    <w:rsid w:val="008B5821"/>
    <w:rsid w:val="008C424A"/>
    <w:rsid w:val="008C546C"/>
    <w:rsid w:val="008D02F8"/>
    <w:rsid w:val="008D4535"/>
    <w:rsid w:val="008D5AE2"/>
    <w:rsid w:val="008D666F"/>
    <w:rsid w:val="008D7024"/>
    <w:rsid w:val="008F01E3"/>
    <w:rsid w:val="008F16E8"/>
    <w:rsid w:val="009024AC"/>
    <w:rsid w:val="00914034"/>
    <w:rsid w:val="00917AE1"/>
    <w:rsid w:val="009326D7"/>
    <w:rsid w:val="0093373C"/>
    <w:rsid w:val="009362BB"/>
    <w:rsid w:val="0094034C"/>
    <w:rsid w:val="00943C28"/>
    <w:rsid w:val="00944288"/>
    <w:rsid w:val="009451C1"/>
    <w:rsid w:val="00946067"/>
    <w:rsid w:val="00956E3D"/>
    <w:rsid w:val="00960089"/>
    <w:rsid w:val="009607FD"/>
    <w:rsid w:val="00962293"/>
    <w:rsid w:val="009752FE"/>
    <w:rsid w:val="009762FE"/>
    <w:rsid w:val="00976536"/>
    <w:rsid w:val="009773D7"/>
    <w:rsid w:val="00977F11"/>
    <w:rsid w:val="00980FD8"/>
    <w:rsid w:val="00981344"/>
    <w:rsid w:val="00982907"/>
    <w:rsid w:val="00986B94"/>
    <w:rsid w:val="00987CE2"/>
    <w:rsid w:val="00992AC1"/>
    <w:rsid w:val="00994832"/>
    <w:rsid w:val="009A03B1"/>
    <w:rsid w:val="009A5FE1"/>
    <w:rsid w:val="009A74C7"/>
    <w:rsid w:val="009A784E"/>
    <w:rsid w:val="009B6CF1"/>
    <w:rsid w:val="009C57C1"/>
    <w:rsid w:val="009C5A0A"/>
    <w:rsid w:val="009C5B48"/>
    <w:rsid w:val="009C6BD6"/>
    <w:rsid w:val="009C708A"/>
    <w:rsid w:val="009D6015"/>
    <w:rsid w:val="009E2CA6"/>
    <w:rsid w:val="009E3A4D"/>
    <w:rsid w:val="009F1817"/>
    <w:rsid w:val="009F335F"/>
    <w:rsid w:val="009F484D"/>
    <w:rsid w:val="009F5218"/>
    <w:rsid w:val="00A00244"/>
    <w:rsid w:val="00A07B82"/>
    <w:rsid w:val="00A109D6"/>
    <w:rsid w:val="00A113A3"/>
    <w:rsid w:val="00A20B58"/>
    <w:rsid w:val="00A213F8"/>
    <w:rsid w:val="00A22999"/>
    <w:rsid w:val="00A2388A"/>
    <w:rsid w:val="00A2471F"/>
    <w:rsid w:val="00A26752"/>
    <w:rsid w:val="00A31135"/>
    <w:rsid w:val="00A41D1D"/>
    <w:rsid w:val="00A52E8E"/>
    <w:rsid w:val="00A5401D"/>
    <w:rsid w:val="00A54B8B"/>
    <w:rsid w:val="00A56E5A"/>
    <w:rsid w:val="00A607B9"/>
    <w:rsid w:val="00A618EE"/>
    <w:rsid w:val="00A66774"/>
    <w:rsid w:val="00A74917"/>
    <w:rsid w:val="00A773B0"/>
    <w:rsid w:val="00A85E4D"/>
    <w:rsid w:val="00A919B8"/>
    <w:rsid w:val="00A958F8"/>
    <w:rsid w:val="00A972A6"/>
    <w:rsid w:val="00AA1CEC"/>
    <w:rsid w:val="00AA4C3D"/>
    <w:rsid w:val="00AA6549"/>
    <w:rsid w:val="00AA71AD"/>
    <w:rsid w:val="00AB5D9F"/>
    <w:rsid w:val="00AC1773"/>
    <w:rsid w:val="00AC3186"/>
    <w:rsid w:val="00AC688A"/>
    <w:rsid w:val="00AC7000"/>
    <w:rsid w:val="00AD4516"/>
    <w:rsid w:val="00AD6670"/>
    <w:rsid w:val="00AE461A"/>
    <w:rsid w:val="00AE496F"/>
    <w:rsid w:val="00AE7C7D"/>
    <w:rsid w:val="00B12676"/>
    <w:rsid w:val="00B24A9A"/>
    <w:rsid w:val="00B31C46"/>
    <w:rsid w:val="00B32BA1"/>
    <w:rsid w:val="00B3412A"/>
    <w:rsid w:val="00B35206"/>
    <w:rsid w:val="00B35628"/>
    <w:rsid w:val="00B35CC0"/>
    <w:rsid w:val="00B362AE"/>
    <w:rsid w:val="00B36B22"/>
    <w:rsid w:val="00B53D73"/>
    <w:rsid w:val="00B556D8"/>
    <w:rsid w:val="00B55CB4"/>
    <w:rsid w:val="00B72267"/>
    <w:rsid w:val="00B824B4"/>
    <w:rsid w:val="00B82E50"/>
    <w:rsid w:val="00B83E37"/>
    <w:rsid w:val="00B843EF"/>
    <w:rsid w:val="00B9129C"/>
    <w:rsid w:val="00B91D50"/>
    <w:rsid w:val="00B925C4"/>
    <w:rsid w:val="00BB5EA8"/>
    <w:rsid w:val="00BC0508"/>
    <w:rsid w:val="00BC6CAE"/>
    <w:rsid w:val="00BD3188"/>
    <w:rsid w:val="00BD6D11"/>
    <w:rsid w:val="00BE5A4D"/>
    <w:rsid w:val="00C018C3"/>
    <w:rsid w:val="00C1038E"/>
    <w:rsid w:val="00C11B15"/>
    <w:rsid w:val="00C2075F"/>
    <w:rsid w:val="00C21AB3"/>
    <w:rsid w:val="00C22B47"/>
    <w:rsid w:val="00C274D4"/>
    <w:rsid w:val="00C27F74"/>
    <w:rsid w:val="00C31908"/>
    <w:rsid w:val="00C31D61"/>
    <w:rsid w:val="00C3756A"/>
    <w:rsid w:val="00C408F2"/>
    <w:rsid w:val="00C42CE4"/>
    <w:rsid w:val="00C42F5A"/>
    <w:rsid w:val="00C43B59"/>
    <w:rsid w:val="00C51E0B"/>
    <w:rsid w:val="00C54DB1"/>
    <w:rsid w:val="00C56C5D"/>
    <w:rsid w:val="00C60DC6"/>
    <w:rsid w:val="00C64361"/>
    <w:rsid w:val="00C65DC4"/>
    <w:rsid w:val="00C67C41"/>
    <w:rsid w:val="00C71CAE"/>
    <w:rsid w:val="00C73120"/>
    <w:rsid w:val="00C82259"/>
    <w:rsid w:val="00C87347"/>
    <w:rsid w:val="00CB060A"/>
    <w:rsid w:val="00CB159D"/>
    <w:rsid w:val="00CC6CF6"/>
    <w:rsid w:val="00CD6C05"/>
    <w:rsid w:val="00CD7D46"/>
    <w:rsid w:val="00CE1F6C"/>
    <w:rsid w:val="00CE2337"/>
    <w:rsid w:val="00CE3515"/>
    <w:rsid w:val="00CE4AAD"/>
    <w:rsid w:val="00CF0A96"/>
    <w:rsid w:val="00CF22AC"/>
    <w:rsid w:val="00CF27E9"/>
    <w:rsid w:val="00D00882"/>
    <w:rsid w:val="00D038FA"/>
    <w:rsid w:val="00D05011"/>
    <w:rsid w:val="00D055D1"/>
    <w:rsid w:val="00D11E3F"/>
    <w:rsid w:val="00D12300"/>
    <w:rsid w:val="00D175F3"/>
    <w:rsid w:val="00D2019D"/>
    <w:rsid w:val="00D2081B"/>
    <w:rsid w:val="00D224E7"/>
    <w:rsid w:val="00D23D6A"/>
    <w:rsid w:val="00D30324"/>
    <w:rsid w:val="00D3145B"/>
    <w:rsid w:val="00D350B8"/>
    <w:rsid w:val="00D37520"/>
    <w:rsid w:val="00D4346D"/>
    <w:rsid w:val="00D45065"/>
    <w:rsid w:val="00D50E93"/>
    <w:rsid w:val="00D51F4C"/>
    <w:rsid w:val="00D52970"/>
    <w:rsid w:val="00D52D97"/>
    <w:rsid w:val="00D55244"/>
    <w:rsid w:val="00D553E4"/>
    <w:rsid w:val="00D55A2F"/>
    <w:rsid w:val="00D6015D"/>
    <w:rsid w:val="00D613D9"/>
    <w:rsid w:val="00D61721"/>
    <w:rsid w:val="00D72ADD"/>
    <w:rsid w:val="00D94F2C"/>
    <w:rsid w:val="00D975BC"/>
    <w:rsid w:val="00D978EA"/>
    <w:rsid w:val="00DA28A9"/>
    <w:rsid w:val="00DA5CAA"/>
    <w:rsid w:val="00DB2B30"/>
    <w:rsid w:val="00DB3012"/>
    <w:rsid w:val="00DB5AF1"/>
    <w:rsid w:val="00DB60A1"/>
    <w:rsid w:val="00DB7695"/>
    <w:rsid w:val="00DC08DA"/>
    <w:rsid w:val="00DD31C7"/>
    <w:rsid w:val="00DD5086"/>
    <w:rsid w:val="00DE03A2"/>
    <w:rsid w:val="00DE7E49"/>
    <w:rsid w:val="00E00F23"/>
    <w:rsid w:val="00E0218B"/>
    <w:rsid w:val="00E03E85"/>
    <w:rsid w:val="00E04B93"/>
    <w:rsid w:val="00E10074"/>
    <w:rsid w:val="00E13378"/>
    <w:rsid w:val="00E21193"/>
    <w:rsid w:val="00E24D6A"/>
    <w:rsid w:val="00E27F4D"/>
    <w:rsid w:val="00E304A0"/>
    <w:rsid w:val="00E33F62"/>
    <w:rsid w:val="00E34F60"/>
    <w:rsid w:val="00E36493"/>
    <w:rsid w:val="00E55ABF"/>
    <w:rsid w:val="00E64B16"/>
    <w:rsid w:val="00E70764"/>
    <w:rsid w:val="00E70D9B"/>
    <w:rsid w:val="00E7154D"/>
    <w:rsid w:val="00E71C20"/>
    <w:rsid w:val="00E762FA"/>
    <w:rsid w:val="00E77FBB"/>
    <w:rsid w:val="00E834A4"/>
    <w:rsid w:val="00E83729"/>
    <w:rsid w:val="00E864EE"/>
    <w:rsid w:val="00E92149"/>
    <w:rsid w:val="00EA75E2"/>
    <w:rsid w:val="00EB46FF"/>
    <w:rsid w:val="00EB6A60"/>
    <w:rsid w:val="00EC4720"/>
    <w:rsid w:val="00EC6D3B"/>
    <w:rsid w:val="00ED0138"/>
    <w:rsid w:val="00ED3B59"/>
    <w:rsid w:val="00EF0A38"/>
    <w:rsid w:val="00EF0F61"/>
    <w:rsid w:val="00F01FB5"/>
    <w:rsid w:val="00F255FE"/>
    <w:rsid w:val="00F26CBE"/>
    <w:rsid w:val="00F301EB"/>
    <w:rsid w:val="00F30427"/>
    <w:rsid w:val="00F32BCB"/>
    <w:rsid w:val="00F36EEF"/>
    <w:rsid w:val="00F40798"/>
    <w:rsid w:val="00F53FB1"/>
    <w:rsid w:val="00F56814"/>
    <w:rsid w:val="00F606E1"/>
    <w:rsid w:val="00F61903"/>
    <w:rsid w:val="00F64BD6"/>
    <w:rsid w:val="00F80B19"/>
    <w:rsid w:val="00F93818"/>
    <w:rsid w:val="00F953A9"/>
    <w:rsid w:val="00F96883"/>
    <w:rsid w:val="00FA2A1A"/>
    <w:rsid w:val="00FA629E"/>
    <w:rsid w:val="00FA6D70"/>
    <w:rsid w:val="00FB24AA"/>
    <w:rsid w:val="00FB282D"/>
    <w:rsid w:val="00FB3302"/>
    <w:rsid w:val="00FB6FC4"/>
    <w:rsid w:val="00FB7E61"/>
    <w:rsid w:val="00FC00E3"/>
    <w:rsid w:val="00FD3BDE"/>
    <w:rsid w:val="00FF0D97"/>
    <w:rsid w:val="00FF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D3586-FD61-4638-8644-35932C3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val="ru-RU" w:eastAsia="ru-RU"/>
    </w:rPr>
  </w:style>
  <w:style w:type="paragraph" w:styleId="1">
    <w:name w:val="heading 1"/>
    <w:basedOn w:val="a"/>
    <w:next w:val="a"/>
    <w:link w:val="10"/>
    <w:uiPriority w:val="9"/>
    <w:qFormat/>
    <w:rsid w:val="007763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о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выноски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и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и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ой текст 2 Знак"/>
    <w:link w:val="2"/>
    <w:uiPriority w:val="99"/>
    <w:semiHidden/>
    <w:rsid w:val="00C71CAE"/>
    <w:rPr>
      <w:rFonts w:ascii="Times New Roman" w:eastAsia="Times New Roman" w:hAnsi="Times New Roman"/>
    </w:rPr>
  </w:style>
  <w:style w:type="character" w:customStyle="1" w:styleId="10">
    <w:name w:val="Заголовок 1 Знак"/>
    <w:basedOn w:val="a0"/>
    <w:link w:val="1"/>
    <w:uiPriority w:val="9"/>
    <w:rsid w:val="00776374"/>
    <w:rPr>
      <w:rFonts w:asciiTheme="majorHAnsi" w:eastAsiaTheme="majorEastAsia" w:hAnsiTheme="majorHAnsi" w:cstheme="majorBidi"/>
      <w:color w:val="2F5496" w:themeColor="accent1" w:themeShade="BF"/>
      <w:sz w:val="32"/>
      <w:szCs w:val="32"/>
      <w:lang w:val="ru-RU" w:eastAsia="ru-RU"/>
    </w:rPr>
  </w:style>
  <w:style w:type="paragraph" w:customStyle="1" w:styleId="af">
    <w:name w:val="Назва документа"/>
    <w:basedOn w:val="a"/>
    <w:next w:val="a"/>
    <w:rsid w:val="008B5821"/>
    <w:pPr>
      <w:keepNext/>
      <w:keepLines/>
      <w:spacing w:before="240" w:after="240"/>
      <w:jc w:val="center"/>
    </w:pPr>
    <w:rPr>
      <w:rFonts w:ascii="Antiqua" w:hAnsi="Antiqua"/>
      <w:b/>
      <w:sz w:val="26"/>
      <w:lang w:val="uk-UA"/>
    </w:rPr>
  </w:style>
  <w:style w:type="paragraph" w:customStyle="1" w:styleId="af0">
    <w:name w:val="Нормальний текст"/>
    <w:basedOn w:val="a"/>
    <w:qFormat/>
    <w:rsid w:val="008B5821"/>
    <w:pPr>
      <w:spacing w:before="120"/>
      <w:ind w:firstLine="567"/>
    </w:pPr>
    <w:rPr>
      <w:rFonts w:ascii="Antiqua" w:hAnsi="Antiqua"/>
      <w:sz w:val="26"/>
      <w:lang w:val="uk-UA"/>
    </w:rPr>
  </w:style>
  <w:style w:type="table" w:customStyle="1" w:styleId="11">
    <w:name w:val="Сетка таблицы1"/>
    <w:basedOn w:val="a1"/>
    <w:next w:val="ae"/>
    <w:uiPriority w:val="59"/>
    <w:rsid w:val="002F478B"/>
    <w:rPr>
      <w:rFonts w:eastAsia="SimSun"/>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554">
      <w:bodyDiv w:val="1"/>
      <w:marLeft w:val="0"/>
      <w:marRight w:val="0"/>
      <w:marTop w:val="0"/>
      <w:marBottom w:val="0"/>
      <w:divBdr>
        <w:top w:val="none" w:sz="0" w:space="0" w:color="auto"/>
        <w:left w:val="none" w:sz="0" w:space="0" w:color="auto"/>
        <w:bottom w:val="none" w:sz="0" w:space="0" w:color="auto"/>
        <w:right w:val="none" w:sz="0" w:space="0" w:color="auto"/>
      </w:divBdr>
    </w:div>
    <w:div w:id="69161993">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107062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9784905">
      <w:bodyDiv w:val="1"/>
      <w:marLeft w:val="0"/>
      <w:marRight w:val="0"/>
      <w:marTop w:val="0"/>
      <w:marBottom w:val="0"/>
      <w:divBdr>
        <w:top w:val="none" w:sz="0" w:space="0" w:color="auto"/>
        <w:left w:val="none" w:sz="0" w:space="0" w:color="auto"/>
        <w:bottom w:val="none" w:sz="0" w:space="0" w:color="auto"/>
        <w:right w:val="none" w:sz="0" w:space="0" w:color="auto"/>
      </w:divBdr>
    </w:div>
    <w:div w:id="124930056">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26750218">
      <w:bodyDiv w:val="1"/>
      <w:marLeft w:val="0"/>
      <w:marRight w:val="0"/>
      <w:marTop w:val="0"/>
      <w:marBottom w:val="0"/>
      <w:divBdr>
        <w:top w:val="none" w:sz="0" w:space="0" w:color="auto"/>
        <w:left w:val="none" w:sz="0" w:space="0" w:color="auto"/>
        <w:bottom w:val="none" w:sz="0" w:space="0" w:color="auto"/>
        <w:right w:val="none" w:sz="0" w:space="0" w:color="auto"/>
      </w:divBdr>
    </w:div>
    <w:div w:id="176817399">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263078489">
      <w:bodyDiv w:val="1"/>
      <w:marLeft w:val="0"/>
      <w:marRight w:val="0"/>
      <w:marTop w:val="0"/>
      <w:marBottom w:val="0"/>
      <w:divBdr>
        <w:top w:val="none" w:sz="0" w:space="0" w:color="auto"/>
        <w:left w:val="none" w:sz="0" w:space="0" w:color="auto"/>
        <w:bottom w:val="none" w:sz="0" w:space="0" w:color="auto"/>
        <w:right w:val="none" w:sz="0" w:space="0" w:color="auto"/>
      </w:divBdr>
    </w:div>
    <w:div w:id="353776514">
      <w:bodyDiv w:val="1"/>
      <w:marLeft w:val="0"/>
      <w:marRight w:val="0"/>
      <w:marTop w:val="0"/>
      <w:marBottom w:val="0"/>
      <w:divBdr>
        <w:top w:val="none" w:sz="0" w:space="0" w:color="auto"/>
        <w:left w:val="none" w:sz="0" w:space="0" w:color="auto"/>
        <w:bottom w:val="none" w:sz="0" w:space="0" w:color="auto"/>
        <w:right w:val="none" w:sz="0" w:space="0" w:color="auto"/>
      </w:divBdr>
    </w:div>
    <w:div w:id="394083260">
      <w:bodyDiv w:val="1"/>
      <w:marLeft w:val="0"/>
      <w:marRight w:val="0"/>
      <w:marTop w:val="0"/>
      <w:marBottom w:val="0"/>
      <w:divBdr>
        <w:top w:val="none" w:sz="0" w:space="0" w:color="auto"/>
        <w:left w:val="none" w:sz="0" w:space="0" w:color="auto"/>
        <w:bottom w:val="none" w:sz="0" w:space="0" w:color="auto"/>
        <w:right w:val="none" w:sz="0" w:space="0" w:color="auto"/>
      </w:divBdr>
    </w:div>
    <w:div w:id="409930385">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6920368">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508175930">
      <w:bodyDiv w:val="1"/>
      <w:marLeft w:val="0"/>
      <w:marRight w:val="0"/>
      <w:marTop w:val="0"/>
      <w:marBottom w:val="0"/>
      <w:divBdr>
        <w:top w:val="none" w:sz="0" w:space="0" w:color="auto"/>
        <w:left w:val="none" w:sz="0" w:space="0" w:color="auto"/>
        <w:bottom w:val="none" w:sz="0" w:space="0" w:color="auto"/>
        <w:right w:val="none" w:sz="0" w:space="0" w:color="auto"/>
      </w:divBdr>
    </w:div>
    <w:div w:id="637686422">
      <w:bodyDiv w:val="1"/>
      <w:marLeft w:val="0"/>
      <w:marRight w:val="0"/>
      <w:marTop w:val="0"/>
      <w:marBottom w:val="0"/>
      <w:divBdr>
        <w:top w:val="none" w:sz="0" w:space="0" w:color="auto"/>
        <w:left w:val="none" w:sz="0" w:space="0" w:color="auto"/>
        <w:bottom w:val="none" w:sz="0" w:space="0" w:color="auto"/>
        <w:right w:val="none" w:sz="0" w:space="0" w:color="auto"/>
      </w:divBdr>
    </w:div>
    <w:div w:id="660350227">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935371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982271980">
      <w:bodyDiv w:val="1"/>
      <w:marLeft w:val="0"/>
      <w:marRight w:val="0"/>
      <w:marTop w:val="0"/>
      <w:marBottom w:val="0"/>
      <w:divBdr>
        <w:top w:val="none" w:sz="0" w:space="0" w:color="auto"/>
        <w:left w:val="none" w:sz="0" w:space="0" w:color="auto"/>
        <w:bottom w:val="none" w:sz="0" w:space="0" w:color="auto"/>
        <w:right w:val="none" w:sz="0" w:space="0" w:color="auto"/>
      </w:divBdr>
    </w:div>
    <w:div w:id="1066144371">
      <w:bodyDiv w:val="1"/>
      <w:marLeft w:val="0"/>
      <w:marRight w:val="0"/>
      <w:marTop w:val="0"/>
      <w:marBottom w:val="0"/>
      <w:divBdr>
        <w:top w:val="none" w:sz="0" w:space="0" w:color="auto"/>
        <w:left w:val="none" w:sz="0" w:space="0" w:color="auto"/>
        <w:bottom w:val="none" w:sz="0" w:space="0" w:color="auto"/>
        <w:right w:val="none" w:sz="0" w:space="0" w:color="auto"/>
      </w:divBdr>
    </w:div>
    <w:div w:id="1067845477">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8891046">
      <w:bodyDiv w:val="1"/>
      <w:marLeft w:val="0"/>
      <w:marRight w:val="0"/>
      <w:marTop w:val="0"/>
      <w:marBottom w:val="0"/>
      <w:divBdr>
        <w:top w:val="none" w:sz="0" w:space="0" w:color="auto"/>
        <w:left w:val="none" w:sz="0" w:space="0" w:color="auto"/>
        <w:bottom w:val="none" w:sz="0" w:space="0" w:color="auto"/>
        <w:right w:val="none" w:sz="0" w:space="0" w:color="auto"/>
      </w:divBdr>
    </w:div>
    <w:div w:id="1180895959">
      <w:bodyDiv w:val="1"/>
      <w:marLeft w:val="0"/>
      <w:marRight w:val="0"/>
      <w:marTop w:val="0"/>
      <w:marBottom w:val="0"/>
      <w:divBdr>
        <w:top w:val="none" w:sz="0" w:space="0" w:color="auto"/>
        <w:left w:val="none" w:sz="0" w:space="0" w:color="auto"/>
        <w:bottom w:val="none" w:sz="0" w:space="0" w:color="auto"/>
        <w:right w:val="none" w:sz="0" w:space="0" w:color="auto"/>
      </w:divBdr>
    </w:div>
    <w:div w:id="122002095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312519423">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07414602">
      <w:bodyDiv w:val="1"/>
      <w:marLeft w:val="0"/>
      <w:marRight w:val="0"/>
      <w:marTop w:val="0"/>
      <w:marBottom w:val="0"/>
      <w:divBdr>
        <w:top w:val="none" w:sz="0" w:space="0" w:color="auto"/>
        <w:left w:val="none" w:sz="0" w:space="0" w:color="auto"/>
        <w:bottom w:val="none" w:sz="0" w:space="0" w:color="auto"/>
        <w:right w:val="none" w:sz="0" w:space="0" w:color="auto"/>
      </w:divBdr>
    </w:div>
    <w:div w:id="1430347496">
      <w:bodyDiv w:val="1"/>
      <w:marLeft w:val="0"/>
      <w:marRight w:val="0"/>
      <w:marTop w:val="0"/>
      <w:marBottom w:val="0"/>
      <w:divBdr>
        <w:top w:val="none" w:sz="0" w:space="0" w:color="auto"/>
        <w:left w:val="none" w:sz="0" w:space="0" w:color="auto"/>
        <w:bottom w:val="none" w:sz="0" w:space="0" w:color="auto"/>
        <w:right w:val="none" w:sz="0" w:space="0" w:color="auto"/>
      </w:divBdr>
    </w:div>
    <w:div w:id="1438062540">
      <w:bodyDiv w:val="1"/>
      <w:marLeft w:val="0"/>
      <w:marRight w:val="0"/>
      <w:marTop w:val="0"/>
      <w:marBottom w:val="0"/>
      <w:divBdr>
        <w:top w:val="none" w:sz="0" w:space="0" w:color="auto"/>
        <w:left w:val="none" w:sz="0" w:space="0" w:color="auto"/>
        <w:bottom w:val="none" w:sz="0" w:space="0" w:color="auto"/>
        <w:right w:val="none" w:sz="0" w:space="0" w:color="auto"/>
      </w:divBdr>
    </w:div>
    <w:div w:id="1445466833">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72821195">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527137306">
      <w:bodyDiv w:val="1"/>
      <w:marLeft w:val="0"/>
      <w:marRight w:val="0"/>
      <w:marTop w:val="0"/>
      <w:marBottom w:val="0"/>
      <w:divBdr>
        <w:top w:val="none" w:sz="0" w:space="0" w:color="auto"/>
        <w:left w:val="none" w:sz="0" w:space="0" w:color="auto"/>
        <w:bottom w:val="none" w:sz="0" w:space="0" w:color="auto"/>
        <w:right w:val="none" w:sz="0" w:space="0" w:color="auto"/>
      </w:divBdr>
    </w:div>
    <w:div w:id="1590502807">
      <w:bodyDiv w:val="1"/>
      <w:marLeft w:val="0"/>
      <w:marRight w:val="0"/>
      <w:marTop w:val="0"/>
      <w:marBottom w:val="0"/>
      <w:divBdr>
        <w:top w:val="none" w:sz="0" w:space="0" w:color="auto"/>
        <w:left w:val="none" w:sz="0" w:space="0" w:color="auto"/>
        <w:bottom w:val="none" w:sz="0" w:space="0" w:color="auto"/>
        <w:right w:val="none" w:sz="0" w:space="0" w:color="auto"/>
      </w:divBdr>
    </w:div>
    <w:div w:id="1604411505">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8217007">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695420115">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32927825">
      <w:bodyDiv w:val="1"/>
      <w:marLeft w:val="0"/>
      <w:marRight w:val="0"/>
      <w:marTop w:val="0"/>
      <w:marBottom w:val="0"/>
      <w:divBdr>
        <w:top w:val="none" w:sz="0" w:space="0" w:color="auto"/>
        <w:left w:val="none" w:sz="0" w:space="0" w:color="auto"/>
        <w:bottom w:val="none" w:sz="0" w:space="0" w:color="auto"/>
        <w:right w:val="none" w:sz="0" w:space="0" w:color="auto"/>
      </w:divBdr>
    </w:div>
    <w:div w:id="1790510143">
      <w:bodyDiv w:val="1"/>
      <w:marLeft w:val="0"/>
      <w:marRight w:val="0"/>
      <w:marTop w:val="0"/>
      <w:marBottom w:val="0"/>
      <w:divBdr>
        <w:top w:val="none" w:sz="0" w:space="0" w:color="auto"/>
        <w:left w:val="none" w:sz="0" w:space="0" w:color="auto"/>
        <w:bottom w:val="none" w:sz="0" w:space="0" w:color="auto"/>
        <w:right w:val="none" w:sz="0" w:space="0" w:color="auto"/>
      </w:divBdr>
    </w:div>
    <w:div w:id="1797138241">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96312807">
      <w:bodyDiv w:val="1"/>
      <w:marLeft w:val="0"/>
      <w:marRight w:val="0"/>
      <w:marTop w:val="0"/>
      <w:marBottom w:val="0"/>
      <w:divBdr>
        <w:top w:val="none" w:sz="0" w:space="0" w:color="auto"/>
        <w:left w:val="none" w:sz="0" w:space="0" w:color="auto"/>
        <w:bottom w:val="none" w:sz="0" w:space="0" w:color="auto"/>
        <w:right w:val="none" w:sz="0" w:space="0" w:color="auto"/>
      </w:divBdr>
    </w:div>
    <w:div w:id="1942642183">
      <w:bodyDiv w:val="1"/>
      <w:marLeft w:val="0"/>
      <w:marRight w:val="0"/>
      <w:marTop w:val="0"/>
      <w:marBottom w:val="0"/>
      <w:divBdr>
        <w:top w:val="none" w:sz="0" w:space="0" w:color="auto"/>
        <w:left w:val="none" w:sz="0" w:space="0" w:color="auto"/>
        <w:bottom w:val="none" w:sz="0" w:space="0" w:color="auto"/>
        <w:right w:val="none" w:sz="0" w:space="0" w:color="auto"/>
      </w:divBdr>
    </w:div>
    <w:div w:id="1953852124">
      <w:bodyDiv w:val="1"/>
      <w:marLeft w:val="0"/>
      <w:marRight w:val="0"/>
      <w:marTop w:val="0"/>
      <w:marBottom w:val="0"/>
      <w:divBdr>
        <w:top w:val="none" w:sz="0" w:space="0" w:color="auto"/>
        <w:left w:val="none" w:sz="0" w:space="0" w:color="auto"/>
        <w:bottom w:val="none" w:sz="0" w:space="0" w:color="auto"/>
        <w:right w:val="none" w:sz="0" w:space="0" w:color="auto"/>
      </w:divBdr>
    </w:div>
    <w:div w:id="1969510764">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17033712">
      <w:bodyDiv w:val="1"/>
      <w:marLeft w:val="0"/>
      <w:marRight w:val="0"/>
      <w:marTop w:val="0"/>
      <w:marBottom w:val="0"/>
      <w:divBdr>
        <w:top w:val="none" w:sz="0" w:space="0" w:color="auto"/>
        <w:left w:val="none" w:sz="0" w:space="0" w:color="auto"/>
        <w:bottom w:val="none" w:sz="0" w:space="0" w:color="auto"/>
        <w:right w:val="none" w:sz="0" w:space="0" w:color="auto"/>
      </w:divBdr>
    </w:div>
    <w:div w:id="2032414514">
      <w:bodyDiv w:val="1"/>
      <w:marLeft w:val="0"/>
      <w:marRight w:val="0"/>
      <w:marTop w:val="0"/>
      <w:marBottom w:val="0"/>
      <w:divBdr>
        <w:top w:val="none" w:sz="0" w:space="0" w:color="auto"/>
        <w:left w:val="none" w:sz="0" w:space="0" w:color="auto"/>
        <w:bottom w:val="none" w:sz="0" w:space="0" w:color="auto"/>
        <w:right w:val="none" w:sz="0" w:space="0" w:color="auto"/>
      </w:divBdr>
    </w:div>
    <w:div w:id="2049182823">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124300701">
      <w:bodyDiv w:val="1"/>
      <w:marLeft w:val="0"/>
      <w:marRight w:val="0"/>
      <w:marTop w:val="0"/>
      <w:marBottom w:val="0"/>
      <w:divBdr>
        <w:top w:val="none" w:sz="0" w:space="0" w:color="auto"/>
        <w:left w:val="none" w:sz="0" w:space="0" w:color="auto"/>
        <w:bottom w:val="none" w:sz="0" w:space="0" w:color="auto"/>
        <w:right w:val="none" w:sz="0" w:space="0" w:color="auto"/>
      </w:divBdr>
    </w:div>
    <w:div w:id="2129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EF70-60CD-48C1-92AE-58C5610E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6127</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Оксана</cp:lastModifiedBy>
  <cp:revision>3</cp:revision>
  <cp:lastPrinted>2024-10-15T14:08:00Z</cp:lastPrinted>
  <dcterms:created xsi:type="dcterms:W3CDTF">2024-11-20T08:52:00Z</dcterms:created>
  <dcterms:modified xsi:type="dcterms:W3CDTF">2024-11-28T07:30:00Z</dcterms:modified>
</cp:coreProperties>
</file>