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026" w:rsidRDefault="00A95AFA" w:rsidP="00F20DAB">
      <w:pPr>
        <w:spacing w:after="0"/>
        <w:jc w:val="center"/>
        <w:rPr>
          <w:rFonts w:ascii="Times New Roman" w:hAnsi="Times New Roman"/>
          <w:b/>
          <w:bCs/>
          <w:sz w:val="24"/>
          <w:lang w:val="uk-UA"/>
        </w:rPr>
      </w:pPr>
      <w:r w:rsidRPr="00FA2487">
        <w:rPr>
          <w:rFonts w:ascii="Times New Roman" w:hAnsi="Times New Roman"/>
          <w:b/>
          <w:noProof/>
          <w:sz w:val="24"/>
          <w:szCs w:val="24"/>
          <w:lang w:val="uk-UA" w:eastAsia="uk-UA"/>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643026" w:rsidRDefault="00643026" w:rsidP="00F20DAB">
      <w:pPr>
        <w:spacing w:after="0"/>
        <w:jc w:val="center"/>
        <w:rPr>
          <w:rFonts w:ascii="Times New Roman" w:hAnsi="Times New Roman"/>
          <w:b/>
          <w:bCs/>
          <w:sz w:val="24"/>
          <w:lang w:val="uk-UA"/>
        </w:rPr>
      </w:pPr>
      <w:r w:rsidRPr="00552346">
        <w:rPr>
          <w:rFonts w:ascii="Times New Roman" w:hAnsi="Times New Roman"/>
          <w:b/>
          <w:bCs/>
          <w:sz w:val="24"/>
          <w:lang w:val="uk-UA"/>
        </w:rPr>
        <w:t>РОМЕНСЬКА МІСЬКА РАДА СУМСЬКОЇ ОБЛАСТІ</w:t>
      </w:r>
    </w:p>
    <w:p w:rsidR="00643026" w:rsidRPr="00552346" w:rsidRDefault="00532B84" w:rsidP="00F20DAB">
      <w:pPr>
        <w:spacing w:after="120"/>
        <w:jc w:val="center"/>
        <w:rPr>
          <w:rFonts w:ascii="Times New Roman" w:hAnsi="Times New Roman"/>
          <w:b/>
          <w:sz w:val="24"/>
          <w:szCs w:val="24"/>
          <w:lang w:val="uk-UA"/>
        </w:rPr>
      </w:pPr>
      <w:r>
        <w:rPr>
          <w:rFonts w:ascii="Times New Roman" w:hAnsi="Times New Roman"/>
          <w:b/>
          <w:sz w:val="24"/>
          <w:szCs w:val="24"/>
          <w:lang w:val="uk-UA"/>
        </w:rPr>
        <w:t>ВОСЬМЕ</w:t>
      </w:r>
      <w:r w:rsidR="00643026" w:rsidRPr="00552346">
        <w:rPr>
          <w:rFonts w:ascii="Times New Roman" w:hAnsi="Times New Roman"/>
          <w:b/>
          <w:sz w:val="24"/>
          <w:szCs w:val="24"/>
          <w:lang w:val="uk-UA"/>
        </w:rPr>
        <w:t xml:space="preserve"> СКЛИКАННЯ</w:t>
      </w:r>
    </w:p>
    <w:p w:rsidR="00643026" w:rsidRPr="00044F6E" w:rsidRDefault="00643026" w:rsidP="00F20DAB">
      <w:pPr>
        <w:spacing w:after="120"/>
        <w:jc w:val="center"/>
        <w:rPr>
          <w:rFonts w:ascii="Times New Roman" w:hAnsi="Times New Roman"/>
          <w:b/>
          <w:sz w:val="24"/>
          <w:szCs w:val="24"/>
          <w:lang w:val="uk-UA"/>
        </w:rPr>
      </w:pPr>
      <w:r w:rsidRPr="00044F6E">
        <w:rPr>
          <w:rFonts w:ascii="Times New Roman" w:hAnsi="Times New Roman"/>
          <w:b/>
          <w:sz w:val="24"/>
          <w:szCs w:val="24"/>
          <w:lang w:val="uk-UA"/>
        </w:rPr>
        <w:t xml:space="preserve"> </w:t>
      </w:r>
      <w:r w:rsidR="00532B84">
        <w:rPr>
          <w:rFonts w:ascii="Times New Roman" w:hAnsi="Times New Roman"/>
          <w:b/>
          <w:sz w:val="24"/>
          <w:szCs w:val="24"/>
          <w:lang w:val="uk-UA"/>
        </w:rPr>
        <w:t>ВІСІМДЕСЯТ ТРЕТЯ</w:t>
      </w:r>
      <w:r w:rsidRPr="00044F6E">
        <w:rPr>
          <w:rFonts w:ascii="Times New Roman" w:hAnsi="Times New Roman"/>
          <w:b/>
          <w:sz w:val="24"/>
          <w:szCs w:val="24"/>
          <w:lang w:val="uk-UA"/>
        </w:rPr>
        <w:t xml:space="preserve"> СЕСІЯ</w:t>
      </w:r>
    </w:p>
    <w:p w:rsidR="00643026" w:rsidRPr="00552346" w:rsidRDefault="00643026" w:rsidP="006430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Times New Roman" w:hAnsi="Times New Roman"/>
          <w:b/>
          <w:bCs/>
          <w:sz w:val="24"/>
          <w:lang w:val="uk-UA"/>
        </w:rPr>
      </w:pPr>
      <w:r w:rsidRPr="00552346">
        <w:rPr>
          <w:rFonts w:ascii="Times New Roman" w:eastAsia="Times New Roman" w:hAnsi="Times New Roman"/>
          <w:b/>
          <w:bCs/>
          <w:sz w:val="24"/>
          <w:lang w:val="uk-UA"/>
        </w:rPr>
        <w:t xml:space="preserve">  РІШЕННЯ</w:t>
      </w:r>
    </w:p>
    <w:p w:rsidR="00643026" w:rsidRPr="000B4D5D" w:rsidRDefault="00643026" w:rsidP="006430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Times New Roman" w:hAnsi="Times New Roman"/>
          <w:b/>
          <w:bCs/>
          <w:sz w:val="12"/>
          <w:szCs w:val="12"/>
          <w:lang w:val="uk-UA"/>
        </w:rPr>
      </w:pPr>
    </w:p>
    <w:p w:rsidR="007852B3" w:rsidRPr="00B869AB" w:rsidRDefault="00643026" w:rsidP="006430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FontStyle13"/>
          <w:rFonts w:eastAsia="Calibri"/>
          <w:lang w:val="uk-UA" w:eastAsia="uk-UA"/>
        </w:rPr>
      </w:pPr>
      <w:r>
        <w:rPr>
          <w:rFonts w:ascii="Times New Roman" w:eastAsia="Times New Roman" w:hAnsi="Times New Roman"/>
          <w:b/>
          <w:sz w:val="24"/>
          <w:lang w:val="uk-UA"/>
        </w:rPr>
        <w:t>2</w:t>
      </w:r>
      <w:r w:rsidR="00532B84">
        <w:rPr>
          <w:rFonts w:ascii="Times New Roman" w:eastAsia="Times New Roman" w:hAnsi="Times New Roman"/>
          <w:b/>
          <w:sz w:val="24"/>
          <w:lang w:val="uk-UA"/>
        </w:rPr>
        <w:t>7</w:t>
      </w:r>
      <w:r>
        <w:rPr>
          <w:rFonts w:ascii="Times New Roman" w:eastAsia="Times New Roman" w:hAnsi="Times New Roman"/>
          <w:b/>
          <w:sz w:val="24"/>
          <w:lang w:val="uk-UA"/>
        </w:rPr>
        <w:t>.</w:t>
      </w:r>
      <w:r w:rsidR="00532B84">
        <w:rPr>
          <w:rFonts w:ascii="Times New Roman" w:eastAsia="Times New Roman" w:hAnsi="Times New Roman"/>
          <w:b/>
          <w:sz w:val="24"/>
          <w:lang w:val="uk-UA"/>
        </w:rPr>
        <w:t>11</w:t>
      </w:r>
      <w:r>
        <w:rPr>
          <w:rFonts w:ascii="Times New Roman" w:eastAsia="Times New Roman" w:hAnsi="Times New Roman"/>
          <w:b/>
          <w:sz w:val="24"/>
          <w:lang w:val="uk-UA"/>
        </w:rPr>
        <w:t>.20</w:t>
      </w:r>
      <w:r w:rsidR="00532B84">
        <w:rPr>
          <w:rFonts w:ascii="Times New Roman" w:eastAsia="Times New Roman" w:hAnsi="Times New Roman"/>
          <w:b/>
          <w:sz w:val="24"/>
          <w:lang w:val="uk-UA"/>
        </w:rPr>
        <w:t>24</w:t>
      </w:r>
      <w:r w:rsidRPr="004F2DB7">
        <w:rPr>
          <w:rFonts w:ascii="Times New Roman" w:eastAsia="Times New Roman" w:hAnsi="Times New Roman"/>
          <w:b/>
          <w:sz w:val="24"/>
          <w:lang w:val="uk-UA"/>
        </w:rPr>
        <w:tab/>
      </w:r>
      <w:r>
        <w:rPr>
          <w:rFonts w:ascii="Times New Roman" w:eastAsia="Times New Roman" w:hAnsi="Times New Roman"/>
          <w:b/>
          <w:sz w:val="24"/>
          <w:lang w:val="uk-UA"/>
        </w:rPr>
        <w:tab/>
      </w:r>
      <w:r>
        <w:rPr>
          <w:rFonts w:ascii="Times New Roman" w:eastAsia="Times New Roman" w:hAnsi="Times New Roman"/>
          <w:b/>
          <w:sz w:val="24"/>
          <w:lang w:val="uk-UA"/>
        </w:rPr>
        <w:tab/>
      </w:r>
      <w:r>
        <w:rPr>
          <w:rFonts w:ascii="Times New Roman" w:eastAsia="Times New Roman" w:hAnsi="Times New Roman"/>
          <w:b/>
          <w:sz w:val="24"/>
          <w:lang w:val="uk-UA"/>
        </w:rPr>
        <w:tab/>
      </w:r>
      <w:r>
        <w:rPr>
          <w:rFonts w:ascii="Times New Roman" w:eastAsia="Times New Roman" w:hAnsi="Times New Roman"/>
          <w:b/>
          <w:sz w:val="24"/>
          <w:lang w:val="uk-UA"/>
        </w:rPr>
        <w:tab/>
        <w:t xml:space="preserve">    Ромни</w:t>
      </w:r>
    </w:p>
    <w:tbl>
      <w:tblPr>
        <w:tblW w:w="5457" w:type="dxa"/>
        <w:tblLayout w:type="fixed"/>
        <w:tblCellMar>
          <w:left w:w="70" w:type="dxa"/>
          <w:right w:w="70" w:type="dxa"/>
        </w:tblCellMar>
        <w:tblLook w:val="04A0" w:firstRow="1" w:lastRow="0" w:firstColumn="1" w:lastColumn="0" w:noHBand="0" w:noVBand="1"/>
      </w:tblPr>
      <w:tblGrid>
        <w:gridCol w:w="5457"/>
      </w:tblGrid>
      <w:tr w:rsidR="00554130" w:rsidRPr="0004408F" w:rsidTr="00FC558A">
        <w:trPr>
          <w:trHeight w:val="1753"/>
        </w:trPr>
        <w:tc>
          <w:tcPr>
            <w:tcW w:w="5457" w:type="dxa"/>
            <w:hideMark/>
          </w:tcPr>
          <w:p w:rsidR="00FC558A" w:rsidRPr="00FA2487" w:rsidRDefault="00FC558A" w:rsidP="00643026">
            <w:pPr>
              <w:spacing w:line="240" w:lineRule="auto"/>
              <w:contextualSpacing/>
              <w:jc w:val="both"/>
              <w:rPr>
                <w:rFonts w:ascii="Times New Roman" w:hAnsi="Times New Roman"/>
                <w:b/>
                <w:sz w:val="16"/>
                <w:szCs w:val="16"/>
                <w:lang w:val="uk-UA"/>
              </w:rPr>
            </w:pPr>
          </w:p>
          <w:p w:rsidR="00554130" w:rsidRPr="00FA2487" w:rsidRDefault="00F15A4B" w:rsidP="00532B84">
            <w:pPr>
              <w:spacing w:after="120"/>
              <w:contextualSpacing/>
              <w:jc w:val="both"/>
              <w:rPr>
                <w:b/>
                <w:bCs/>
                <w:color w:val="000000"/>
                <w:szCs w:val="24"/>
                <w:lang w:val="uk-UA"/>
              </w:rPr>
            </w:pPr>
            <w:bookmarkStart w:id="0" w:name="_GoBack"/>
            <w:r w:rsidRPr="00FA2487">
              <w:rPr>
                <w:rFonts w:ascii="Times New Roman" w:hAnsi="Times New Roman"/>
                <w:b/>
                <w:sz w:val="24"/>
                <w:szCs w:val="24"/>
                <w:lang w:val="uk-UA"/>
              </w:rPr>
              <w:t xml:space="preserve">Про затвердження програми мобілізаційної підготовки </w:t>
            </w:r>
            <w:r w:rsidR="00532B84">
              <w:rPr>
                <w:rFonts w:ascii="Times New Roman" w:hAnsi="Times New Roman"/>
                <w:b/>
                <w:sz w:val="24"/>
                <w:szCs w:val="24"/>
                <w:lang w:val="uk-UA"/>
              </w:rPr>
              <w:t>Роменської міської територіальної громади</w:t>
            </w:r>
            <w:r w:rsidR="0004408F">
              <w:rPr>
                <w:rFonts w:ascii="Times New Roman" w:hAnsi="Times New Roman"/>
                <w:b/>
                <w:sz w:val="24"/>
                <w:szCs w:val="24"/>
                <w:lang w:val="uk-UA"/>
              </w:rPr>
              <w:t xml:space="preserve"> </w:t>
            </w:r>
            <w:r w:rsidRPr="00FA2487">
              <w:rPr>
                <w:rFonts w:ascii="Times New Roman" w:hAnsi="Times New Roman"/>
                <w:b/>
                <w:sz w:val="24"/>
                <w:szCs w:val="24"/>
                <w:lang w:val="uk-UA"/>
              </w:rPr>
              <w:t>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w:t>
            </w:r>
            <w:r w:rsidR="00532B84">
              <w:rPr>
                <w:rFonts w:ascii="Times New Roman" w:hAnsi="Times New Roman"/>
                <w:b/>
                <w:sz w:val="24"/>
                <w:szCs w:val="24"/>
                <w:lang w:val="uk-UA"/>
              </w:rPr>
              <w:t>25</w:t>
            </w:r>
            <w:r w:rsidR="00643026" w:rsidRPr="00FA2487">
              <w:rPr>
                <w:rFonts w:ascii="Times New Roman" w:hAnsi="Times New Roman"/>
                <w:b/>
                <w:sz w:val="24"/>
                <w:szCs w:val="24"/>
                <w:lang w:val="uk-UA"/>
              </w:rPr>
              <w:t>-202</w:t>
            </w:r>
            <w:r w:rsidR="00532B84">
              <w:rPr>
                <w:rFonts w:ascii="Times New Roman" w:hAnsi="Times New Roman"/>
                <w:b/>
                <w:sz w:val="24"/>
                <w:szCs w:val="24"/>
                <w:lang w:val="uk-UA"/>
              </w:rPr>
              <w:t>7</w:t>
            </w:r>
            <w:r w:rsidRPr="00FA2487">
              <w:rPr>
                <w:rFonts w:ascii="Times New Roman" w:hAnsi="Times New Roman"/>
                <w:b/>
                <w:sz w:val="24"/>
                <w:szCs w:val="24"/>
                <w:lang w:val="uk-UA"/>
              </w:rPr>
              <w:t xml:space="preserve"> роки</w:t>
            </w:r>
            <w:bookmarkEnd w:id="0"/>
            <w:r w:rsidRPr="00FA2487">
              <w:rPr>
                <w:rFonts w:ascii="Times New Roman" w:hAnsi="Times New Roman"/>
                <w:b/>
                <w:sz w:val="24"/>
                <w:szCs w:val="24"/>
                <w:lang w:val="uk-UA"/>
              </w:rPr>
              <w:t xml:space="preserve"> </w:t>
            </w:r>
          </w:p>
        </w:tc>
      </w:tr>
    </w:tbl>
    <w:p w:rsidR="00810B9F" w:rsidRPr="009015FF" w:rsidRDefault="00810B9F" w:rsidP="00296B68">
      <w:pPr>
        <w:spacing w:after="120"/>
        <w:ind w:firstLine="425"/>
        <w:jc w:val="both"/>
        <w:rPr>
          <w:rFonts w:ascii="Times New Roman" w:hAnsi="Times New Roman"/>
          <w:sz w:val="24"/>
          <w:szCs w:val="24"/>
          <w:lang w:val="uk-UA"/>
        </w:rPr>
      </w:pPr>
      <w:r w:rsidRPr="009015FF">
        <w:rPr>
          <w:rFonts w:ascii="Times New Roman" w:hAnsi="Times New Roman"/>
          <w:sz w:val="24"/>
          <w:szCs w:val="24"/>
          <w:lang w:val="uk-UA"/>
        </w:rPr>
        <w:t>Відповідно до</w:t>
      </w:r>
      <w:r w:rsidRPr="009015FF">
        <w:rPr>
          <w:lang w:val="uk-UA"/>
        </w:rPr>
        <w:t xml:space="preserve"> </w:t>
      </w:r>
      <w:r w:rsidRPr="009015FF">
        <w:rPr>
          <w:rFonts w:ascii="Times New Roman" w:hAnsi="Times New Roman"/>
          <w:sz w:val="24"/>
          <w:szCs w:val="24"/>
          <w:lang w:val="uk-UA"/>
        </w:rPr>
        <w:t>п</w:t>
      </w:r>
      <w:r w:rsidR="00FC558A" w:rsidRPr="009015FF">
        <w:rPr>
          <w:rFonts w:ascii="Times New Roman" w:hAnsi="Times New Roman"/>
          <w:sz w:val="24"/>
          <w:szCs w:val="24"/>
          <w:lang w:val="uk-UA"/>
        </w:rPr>
        <w:t>ункту</w:t>
      </w:r>
      <w:r w:rsidRPr="009015FF">
        <w:rPr>
          <w:rFonts w:ascii="Times New Roman" w:hAnsi="Times New Roman"/>
          <w:sz w:val="24"/>
          <w:szCs w:val="24"/>
          <w:lang w:val="uk-UA"/>
        </w:rPr>
        <w:t xml:space="preserve"> 1 ст</w:t>
      </w:r>
      <w:r w:rsidR="00FC558A" w:rsidRPr="009015FF">
        <w:rPr>
          <w:rFonts w:ascii="Times New Roman" w:hAnsi="Times New Roman"/>
          <w:sz w:val="24"/>
          <w:szCs w:val="24"/>
          <w:lang w:val="uk-UA"/>
        </w:rPr>
        <w:t>атті</w:t>
      </w:r>
      <w:r w:rsidRPr="009015FF">
        <w:rPr>
          <w:rFonts w:ascii="Times New Roman" w:hAnsi="Times New Roman"/>
          <w:sz w:val="24"/>
          <w:szCs w:val="24"/>
          <w:lang w:val="uk-UA"/>
        </w:rPr>
        <w:t xml:space="preserve"> </w:t>
      </w:r>
      <w:r w:rsidR="009015FF" w:rsidRPr="009015FF">
        <w:rPr>
          <w:rFonts w:ascii="Times New Roman" w:hAnsi="Times New Roman"/>
          <w:sz w:val="24"/>
          <w:szCs w:val="24"/>
          <w:lang w:val="uk-UA"/>
        </w:rPr>
        <w:t>3</w:t>
      </w:r>
      <w:r w:rsidRPr="009015FF">
        <w:rPr>
          <w:rFonts w:ascii="Times New Roman" w:hAnsi="Times New Roman"/>
          <w:sz w:val="24"/>
          <w:szCs w:val="24"/>
          <w:lang w:val="uk-UA"/>
        </w:rPr>
        <w:t>6, п</w:t>
      </w:r>
      <w:r w:rsidR="00FC558A" w:rsidRPr="009015FF">
        <w:rPr>
          <w:rFonts w:ascii="Times New Roman" w:hAnsi="Times New Roman"/>
          <w:sz w:val="24"/>
          <w:szCs w:val="24"/>
          <w:lang w:val="uk-UA"/>
        </w:rPr>
        <w:t xml:space="preserve">ункту </w:t>
      </w:r>
      <w:r w:rsidRPr="009015FF">
        <w:rPr>
          <w:rFonts w:ascii="Times New Roman" w:hAnsi="Times New Roman"/>
          <w:sz w:val="24"/>
          <w:szCs w:val="24"/>
          <w:lang w:val="uk-UA"/>
        </w:rPr>
        <w:t>1 ст</w:t>
      </w:r>
      <w:r w:rsidR="00FC558A" w:rsidRPr="009015FF">
        <w:rPr>
          <w:rFonts w:ascii="Times New Roman" w:hAnsi="Times New Roman"/>
          <w:sz w:val="24"/>
          <w:szCs w:val="24"/>
          <w:lang w:val="uk-UA"/>
        </w:rPr>
        <w:t>атті</w:t>
      </w:r>
      <w:r w:rsidRPr="009015FF">
        <w:rPr>
          <w:rFonts w:ascii="Times New Roman" w:hAnsi="Times New Roman"/>
          <w:sz w:val="24"/>
          <w:szCs w:val="24"/>
          <w:lang w:val="uk-UA"/>
        </w:rPr>
        <w:t xml:space="preserve"> 59  Закону України «Про місцеве самоврядування в Україні», </w:t>
      </w:r>
      <w:r w:rsidR="001B1104" w:rsidRPr="009015FF">
        <w:rPr>
          <w:rFonts w:ascii="Times New Roman" w:hAnsi="Times New Roman"/>
          <w:sz w:val="24"/>
          <w:szCs w:val="24"/>
          <w:lang w:val="uk-UA"/>
        </w:rPr>
        <w:t>статті  1</w:t>
      </w:r>
      <w:r w:rsidR="00597BF4" w:rsidRPr="009015FF">
        <w:rPr>
          <w:rFonts w:ascii="Times New Roman" w:hAnsi="Times New Roman"/>
          <w:sz w:val="24"/>
          <w:szCs w:val="24"/>
          <w:lang w:val="uk-UA"/>
        </w:rPr>
        <w:t>5</w:t>
      </w:r>
      <w:r w:rsidR="001B1104" w:rsidRPr="009015FF">
        <w:rPr>
          <w:rFonts w:ascii="Times New Roman" w:hAnsi="Times New Roman"/>
          <w:sz w:val="24"/>
          <w:szCs w:val="24"/>
          <w:lang w:val="uk-UA"/>
        </w:rPr>
        <w:t xml:space="preserve"> Закону України  «Про  військовий обов’язок і військову службу» </w:t>
      </w:r>
    </w:p>
    <w:p w:rsidR="00810B9F" w:rsidRPr="00810B9F" w:rsidRDefault="00810B9F" w:rsidP="00296B68">
      <w:pPr>
        <w:spacing w:after="120"/>
        <w:ind w:firstLine="425"/>
        <w:jc w:val="both"/>
        <w:rPr>
          <w:rFonts w:ascii="Times New Roman" w:hAnsi="Times New Roman"/>
          <w:sz w:val="24"/>
          <w:szCs w:val="24"/>
          <w:lang w:val="uk-UA"/>
        </w:rPr>
      </w:pPr>
      <w:r w:rsidRPr="00810B9F">
        <w:rPr>
          <w:rFonts w:ascii="Times New Roman" w:hAnsi="Times New Roman"/>
          <w:sz w:val="24"/>
          <w:szCs w:val="24"/>
          <w:lang w:val="uk-UA"/>
        </w:rPr>
        <w:t>МІСЬКА РАДА ВИРІШИЛА:</w:t>
      </w:r>
    </w:p>
    <w:p w:rsidR="005C24F4" w:rsidRDefault="005C24F4" w:rsidP="00296B68">
      <w:pPr>
        <w:spacing w:after="120"/>
        <w:ind w:firstLine="425"/>
        <w:jc w:val="both"/>
        <w:rPr>
          <w:rFonts w:ascii="Times New Roman" w:hAnsi="Times New Roman"/>
          <w:sz w:val="24"/>
          <w:szCs w:val="24"/>
          <w:lang w:val="uk-UA"/>
        </w:rPr>
      </w:pPr>
      <w:r w:rsidRPr="007528CA">
        <w:rPr>
          <w:rFonts w:ascii="Times New Roman" w:hAnsi="Times New Roman"/>
          <w:sz w:val="24"/>
          <w:szCs w:val="24"/>
          <w:lang w:val="uk-UA"/>
        </w:rPr>
        <w:t xml:space="preserve">1.  Затвердити  </w:t>
      </w:r>
      <w:r w:rsidR="00460153">
        <w:rPr>
          <w:rFonts w:ascii="Times New Roman" w:hAnsi="Times New Roman"/>
          <w:sz w:val="24"/>
          <w:szCs w:val="24"/>
          <w:lang w:val="uk-UA"/>
        </w:rPr>
        <w:t>П</w:t>
      </w:r>
      <w:r w:rsidRPr="007528CA">
        <w:rPr>
          <w:rFonts w:ascii="Times New Roman" w:hAnsi="Times New Roman"/>
          <w:sz w:val="24"/>
          <w:szCs w:val="24"/>
          <w:lang w:val="uk-UA"/>
        </w:rPr>
        <w:t xml:space="preserve">рограму мобілізаційної підготовки </w:t>
      </w:r>
      <w:r w:rsidR="00532B84" w:rsidRPr="00532B84">
        <w:rPr>
          <w:rFonts w:ascii="Times New Roman" w:hAnsi="Times New Roman"/>
          <w:sz w:val="24"/>
          <w:szCs w:val="24"/>
          <w:lang w:val="uk-UA"/>
        </w:rPr>
        <w:t>Роменської міської територіальної громади</w:t>
      </w:r>
      <w:r w:rsidR="00532B84" w:rsidRPr="007528CA">
        <w:rPr>
          <w:rFonts w:ascii="Times New Roman" w:hAnsi="Times New Roman"/>
          <w:sz w:val="24"/>
          <w:szCs w:val="24"/>
          <w:lang w:val="uk-UA"/>
        </w:rPr>
        <w:t xml:space="preserve"> </w:t>
      </w:r>
      <w:r w:rsidRPr="007528CA">
        <w:rPr>
          <w:rFonts w:ascii="Times New Roman" w:hAnsi="Times New Roman"/>
          <w:sz w:val="24"/>
          <w:szCs w:val="24"/>
          <w:lang w:val="uk-UA"/>
        </w:rPr>
        <w:t>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w:t>
      </w:r>
      <w:r w:rsidR="00532B84">
        <w:rPr>
          <w:rFonts w:ascii="Times New Roman" w:hAnsi="Times New Roman"/>
          <w:sz w:val="24"/>
          <w:szCs w:val="24"/>
          <w:lang w:val="uk-UA"/>
        </w:rPr>
        <w:t>25</w:t>
      </w:r>
      <w:r w:rsidRPr="007528CA">
        <w:rPr>
          <w:rFonts w:ascii="Times New Roman" w:hAnsi="Times New Roman"/>
          <w:sz w:val="24"/>
          <w:szCs w:val="24"/>
          <w:lang w:val="uk-UA"/>
        </w:rPr>
        <w:t>-20</w:t>
      </w:r>
      <w:r w:rsidR="00643026">
        <w:rPr>
          <w:rFonts w:ascii="Times New Roman" w:hAnsi="Times New Roman"/>
          <w:sz w:val="24"/>
          <w:szCs w:val="24"/>
          <w:lang w:val="uk-UA"/>
        </w:rPr>
        <w:t>2</w:t>
      </w:r>
      <w:r w:rsidR="00532B84">
        <w:rPr>
          <w:rFonts w:ascii="Times New Roman" w:hAnsi="Times New Roman"/>
          <w:sz w:val="24"/>
          <w:szCs w:val="24"/>
          <w:lang w:val="uk-UA"/>
        </w:rPr>
        <w:t>7</w:t>
      </w:r>
      <w:r w:rsidRPr="007528CA">
        <w:rPr>
          <w:rFonts w:ascii="Times New Roman" w:hAnsi="Times New Roman"/>
          <w:sz w:val="24"/>
          <w:szCs w:val="24"/>
          <w:lang w:val="uk-UA"/>
        </w:rPr>
        <w:t xml:space="preserve"> роки  (додається). </w:t>
      </w:r>
    </w:p>
    <w:p w:rsidR="00385E4A" w:rsidRPr="00822562" w:rsidRDefault="00385E4A" w:rsidP="00296B68">
      <w:pPr>
        <w:pStyle w:val="a8"/>
        <w:widowControl/>
        <w:autoSpaceDE/>
        <w:autoSpaceDN/>
        <w:adjustRightInd/>
        <w:spacing w:line="276" w:lineRule="auto"/>
        <w:ind w:left="0" w:firstLine="425"/>
        <w:jc w:val="both"/>
        <w:rPr>
          <w:sz w:val="24"/>
          <w:szCs w:val="24"/>
        </w:rPr>
      </w:pPr>
      <w:r>
        <w:rPr>
          <w:sz w:val="24"/>
          <w:szCs w:val="24"/>
          <w:lang w:val="uk-UA"/>
        </w:rPr>
        <w:t>2</w:t>
      </w:r>
      <w:r w:rsidRPr="007528CA">
        <w:rPr>
          <w:sz w:val="24"/>
          <w:szCs w:val="24"/>
          <w:lang w:val="uk-UA"/>
        </w:rPr>
        <w:t xml:space="preserve">. </w:t>
      </w:r>
      <w:r w:rsidRPr="00FC558A">
        <w:rPr>
          <w:sz w:val="24"/>
          <w:szCs w:val="24"/>
          <w:lang w:val="uk-UA"/>
        </w:rPr>
        <w:t xml:space="preserve">Внести зміни в Програму економічного та соціального розвитку </w:t>
      </w:r>
      <w:r w:rsidR="00532B84" w:rsidRPr="00532B84">
        <w:rPr>
          <w:sz w:val="24"/>
          <w:szCs w:val="24"/>
          <w:lang w:val="uk-UA"/>
        </w:rPr>
        <w:t>Роменської міської територіальної громади</w:t>
      </w:r>
      <w:r w:rsidR="00532B84" w:rsidRPr="00FC558A">
        <w:rPr>
          <w:sz w:val="24"/>
          <w:szCs w:val="24"/>
          <w:lang w:val="uk-UA"/>
        </w:rPr>
        <w:t xml:space="preserve"> </w:t>
      </w:r>
      <w:r w:rsidRPr="00FC558A">
        <w:rPr>
          <w:sz w:val="24"/>
          <w:szCs w:val="24"/>
          <w:lang w:val="uk-UA"/>
        </w:rPr>
        <w:t>на 20</w:t>
      </w:r>
      <w:r w:rsidR="00532B84">
        <w:rPr>
          <w:sz w:val="24"/>
          <w:szCs w:val="24"/>
          <w:lang w:val="uk-UA"/>
        </w:rPr>
        <w:t>25</w:t>
      </w:r>
      <w:r w:rsidRPr="00FC558A">
        <w:rPr>
          <w:sz w:val="24"/>
          <w:szCs w:val="24"/>
          <w:lang w:val="uk-UA"/>
        </w:rPr>
        <w:t xml:space="preserve"> рік, додавши дану Програму в перелік програм по галузям, які буд</w:t>
      </w:r>
      <w:r w:rsidR="00532B84">
        <w:rPr>
          <w:sz w:val="24"/>
          <w:szCs w:val="24"/>
          <w:lang w:val="uk-UA"/>
        </w:rPr>
        <w:t>уть реалізуватись у 2025</w:t>
      </w:r>
      <w:r w:rsidRPr="00FC558A">
        <w:rPr>
          <w:sz w:val="24"/>
          <w:szCs w:val="24"/>
          <w:lang w:val="uk-UA"/>
        </w:rPr>
        <w:t xml:space="preserve"> році.</w:t>
      </w:r>
    </w:p>
    <w:p w:rsidR="00357CD7" w:rsidRDefault="00385E4A" w:rsidP="00357CD7">
      <w:pPr>
        <w:pStyle w:val="a8"/>
        <w:widowControl/>
        <w:autoSpaceDE/>
        <w:autoSpaceDN/>
        <w:adjustRightInd/>
        <w:spacing w:line="276" w:lineRule="auto"/>
        <w:ind w:left="0" w:firstLine="425"/>
        <w:jc w:val="both"/>
        <w:rPr>
          <w:sz w:val="24"/>
          <w:szCs w:val="24"/>
          <w:lang w:val="uk-UA"/>
        </w:rPr>
      </w:pPr>
      <w:r>
        <w:rPr>
          <w:sz w:val="24"/>
          <w:szCs w:val="24"/>
          <w:lang w:val="uk-UA"/>
        </w:rPr>
        <w:t>3</w:t>
      </w:r>
      <w:r w:rsidR="005C24F4" w:rsidRPr="007528CA">
        <w:rPr>
          <w:sz w:val="24"/>
          <w:szCs w:val="24"/>
          <w:lang w:val="uk-UA"/>
        </w:rPr>
        <w:t xml:space="preserve">. </w:t>
      </w:r>
      <w:r w:rsidR="00357CD7" w:rsidRPr="0004408F">
        <w:rPr>
          <w:sz w:val="24"/>
          <w:szCs w:val="24"/>
          <w:lang w:val="uk-UA"/>
        </w:rPr>
        <w:t>Контроль за виконанням цього рішення покласти на постійну комісію з питань регламенту, законності, інформаційного простору, організацію виконання рішення доручити відділу з питань надзвичайних ситуацій та цивільного захисту населення.</w:t>
      </w:r>
    </w:p>
    <w:p w:rsidR="00792E85" w:rsidRPr="0004408F" w:rsidRDefault="00792E85" w:rsidP="00357CD7">
      <w:pPr>
        <w:pStyle w:val="a8"/>
        <w:widowControl/>
        <w:autoSpaceDE/>
        <w:autoSpaceDN/>
        <w:adjustRightInd/>
        <w:spacing w:line="276" w:lineRule="auto"/>
        <w:ind w:left="0" w:firstLine="425"/>
        <w:jc w:val="both"/>
        <w:rPr>
          <w:sz w:val="24"/>
          <w:szCs w:val="24"/>
          <w:lang w:val="uk-UA"/>
        </w:rPr>
      </w:pPr>
    </w:p>
    <w:p w:rsidR="00357CD7" w:rsidRPr="0004408F" w:rsidRDefault="00357CD7" w:rsidP="00357CD7">
      <w:pPr>
        <w:spacing w:after="120"/>
        <w:jc w:val="both"/>
        <w:rPr>
          <w:rFonts w:ascii="Times New Roman" w:hAnsi="Times New Roman"/>
          <w:b/>
          <w:sz w:val="24"/>
          <w:szCs w:val="24"/>
          <w:lang w:val="uk-UA"/>
        </w:rPr>
      </w:pPr>
      <w:r w:rsidRPr="0004408F">
        <w:rPr>
          <w:rFonts w:ascii="Times New Roman" w:hAnsi="Times New Roman"/>
          <w:b/>
          <w:sz w:val="24"/>
          <w:szCs w:val="24"/>
          <w:lang w:val="uk-UA"/>
        </w:rPr>
        <w:t>Міський голова</w:t>
      </w:r>
      <w:r w:rsidRPr="0004408F">
        <w:rPr>
          <w:rFonts w:ascii="Times New Roman" w:hAnsi="Times New Roman"/>
          <w:b/>
          <w:sz w:val="24"/>
          <w:szCs w:val="24"/>
          <w:lang w:val="uk-UA"/>
        </w:rPr>
        <w:tab/>
      </w:r>
      <w:r w:rsidRPr="0004408F">
        <w:rPr>
          <w:rFonts w:ascii="Times New Roman" w:hAnsi="Times New Roman"/>
          <w:b/>
          <w:sz w:val="24"/>
          <w:szCs w:val="24"/>
          <w:lang w:val="uk-UA"/>
        </w:rPr>
        <w:tab/>
      </w:r>
      <w:r w:rsidRPr="0004408F">
        <w:rPr>
          <w:rFonts w:ascii="Times New Roman" w:hAnsi="Times New Roman"/>
          <w:b/>
          <w:sz w:val="24"/>
          <w:szCs w:val="24"/>
          <w:lang w:val="uk-UA"/>
        </w:rPr>
        <w:tab/>
      </w:r>
      <w:r w:rsidRPr="0004408F">
        <w:rPr>
          <w:rFonts w:ascii="Times New Roman" w:hAnsi="Times New Roman"/>
          <w:b/>
          <w:sz w:val="24"/>
          <w:szCs w:val="24"/>
          <w:lang w:val="uk-UA"/>
        </w:rPr>
        <w:tab/>
      </w:r>
      <w:r w:rsidRPr="0004408F">
        <w:rPr>
          <w:rFonts w:ascii="Times New Roman" w:hAnsi="Times New Roman"/>
          <w:b/>
          <w:sz w:val="24"/>
          <w:szCs w:val="24"/>
          <w:lang w:val="uk-UA"/>
        </w:rPr>
        <w:tab/>
      </w:r>
      <w:r w:rsidRPr="0004408F">
        <w:rPr>
          <w:rFonts w:ascii="Times New Roman" w:hAnsi="Times New Roman"/>
          <w:b/>
          <w:sz w:val="24"/>
          <w:szCs w:val="24"/>
          <w:lang w:val="uk-UA"/>
        </w:rPr>
        <w:tab/>
      </w:r>
      <w:r w:rsidRPr="0004408F">
        <w:rPr>
          <w:rFonts w:ascii="Times New Roman" w:hAnsi="Times New Roman"/>
          <w:b/>
          <w:sz w:val="24"/>
          <w:szCs w:val="24"/>
          <w:lang w:val="uk-UA"/>
        </w:rPr>
        <w:tab/>
      </w:r>
      <w:r w:rsidRPr="0004408F">
        <w:rPr>
          <w:rFonts w:ascii="Times New Roman" w:hAnsi="Times New Roman"/>
          <w:b/>
          <w:sz w:val="24"/>
          <w:szCs w:val="24"/>
          <w:lang w:val="uk-UA"/>
        </w:rPr>
        <w:tab/>
      </w:r>
      <w:r>
        <w:rPr>
          <w:rFonts w:ascii="Times New Roman" w:hAnsi="Times New Roman"/>
          <w:b/>
          <w:sz w:val="24"/>
          <w:szCs w:val="24"/>
          <w:lang w:val="uk-UA"/>
        </w:rPr>
        <w:t>Олег СТОГНІЙ</w:t>
      </w:r>
    </w:p>
    <w:p w:rsidR="007852B3" w:rsidRDefault="007852B3" w:rsidP="007528CA">
      <w:pPr>
        <w:spacing w:line="240" w:lineRule="auto"/>
        <w:contextualSpacing/>
        <w:rPr>
          <w:rFonts w:ascii="Times New Roman" w:hAnsi="Times New Roman"/>
          <w:b/>
          <w:sz w:val="24"/>
          <w:szCs w:val="24"/>
          <w:lang w:val="uk-UA"/>
        </w:rPr>
      </w:pPr>
    </w:p>
    <w:p w:rsidR="00792E85" w:rsidRDefault="00792E85" w:rsidP="00766435">
      <w:pPr>
        <w:spacing w:line="240" w:lineRule="auto"/>
        <w:ind w:left="5812"/>
        <w:contextualSpacing/>
        <w:rPr>
          <w:rFonts w:ascii="Times New Roman" w:hAnsi="Times New Roman"/>
          <w:b/>
          <w:sz w:val="24"/>
          <w:szCs w:val="24"/>
          <w:lang w:val="uk-UA"/>
        </w:rPr>
      </w:pPr>
    </w:p>
    <w:p w:rsidR="00792E85" w:rsidRDefault="00792E85" w:rsidP="00766435">
      <w:pPr>
        <w:spacing w:line="240" w:lineRule="auto"/>
        <w:ind w:left="5812"/>
        <w:contextualSpacing/>
        <w:rPr>
          <w:rFonts w:ascii="Times New Roman" w:hAnsi="Times New Roman"/>
          <w:b/>
          <w:sz w:val="24"/>
          <w:szCs w:val="24"/>
          <w:lang w:val="uk-UA"/>
        </w:rPr>
      </w:pPr>
    </w:p>
    <w:p w:rsidR="00792E85" w:rsidRDefault="00792E85" w:rsidP="00766435">
      <w:pPr>
        <w:spacing w:line="240" w:lineRule="auto"/>
        <w:ind w:left="5812"/>
        <w:contextualSpacing/>
        <w:rPr>
          <w:rFonts w:ascii="Times New Roman" w:hAnsi="Times New Roman"/>
          <w:b/>
          <w:sz w:val="24"/>
          <w:szCs w:val="24"/>
          <w:lang w:val="uk-UA"/>
        </w:rPr>
      </w:pPr>
    </w:p>
    <w:p w:rsidR="00792E85" w:rsidRDefault="00792E85" w:rsidP="00766435">
      <w:pPr>
        <w:spacing w:line="240" w:lineRule="auto"/>
        <w:ind w:left="5812"/>
        <w:contextualSpacing/>
        <w:rPr>
          <w:rFonts w:ascii="Times New Roman" w:hAnsi="Times New Roman"/>
          <w:b/>
          <w:sz w:val="24"/>
          <w:szCs w:val="24"/>
          <w:lang w:val="uk-UA"/>
        </w:rPr>
      </w:pPr>
    </w:p>
    <w:p w:rsidR="00792E85" w:rsidRDefault="00792E85" w:rsidP="00766435">
      <w:pPr>
        <w:spacing w:line="240" w:lineRule="auto"/>
        <w:ind w:left="5812"/>
        <w:contextualSpacing/>
        <w:rPr>
          <w:rFonts w:ascii="Times New Roman" w:hAnsi="Times New Roman"/>
          <w:b/>
          <w:sz w:val="24"/>
          <w:szCs w:val="24"/>
          <w:lang w:val="uk-UA"/>
        </w:rPr>
      </w:pPr>
    </w:p>
    <w:p w:rsidR="00A478E4" w:rsidRDefault="00A478E4" w:rsidP="00766435">
      <w:pPr>
        <w:spacing w:line="240" w:lineRule="auto"/>
        <w:ind w:left="5812"/>
        <w:contextualSpacing/>
        <w:rPr>
          <w:rFonts w:ascii="Times New Roman" w:hAnsi="Times New Roman"/>
          <w:b/>
          <w:sz w:val="24"/>
          <w:szCs w:val="24"/>
          <w:lang w:val="uk-UA"/>
        </w:rPr>
      </w:pPr>
    </w:p>
    <w:p w:rsidR="00A478E4" w:rsidRDefault="00A478E4" w:rsidP="00766435">
      <w:pPr>
        <w:spacing w:line="240" w:lineRule="auto"/>
        <w:ind w:left="5812"/>
        <w:contextualSpacing/>
        <w:rPr>
          <w:rFonts w:ascii="Times New Roman" w:hAnsi="Times New Roman"/>
          <w:b/>
          <w:sz w:val="24"/>
          <w:szCs w:val="24"/>
          <w:lang w:val="uk-UA"/>
        </w:rPr>
      </w:pPr>
    </w:p>
    <w:p w:rsidR="00A478E4" w:rsidRDefault="00A478E4" w:rsidP="00A478E4">
      <w:pPr>
        <w:spacing w:line="240" w:lineRule="auto"/>
        <w:contextualSpacing/>
        <w:jc w:val="center"/>
        <w:rPr>
          <w:rFonts w:ascii="Times New Roman" w:hAnsi="Times New Roman"/>
          <w:b/>
          <w:sz w:val="36"/>
          <w:szCs w:val="36"/>
          <w:lang w:val="uk-UA"/>
        </w:rPr>
      </w:pPr>
    </w:p>
    <w:p w:rsidR="00A478E4" w:rsidRDefault="00A478E4" w:rsidP="00A478E4">
      <w:pPr>
        <w:spacing w:line="240" w:lineRule="auto"/>
        <w:contextualSpacing/>
        <w:jc w:val="center"/>
        <w:rPr>
          <w:rFonts w:ascii="Times New Roman" w:hAnsi="Times New Roman"/>
          <w:b/>
          <w:sz w:val="36"/>
          <w:szCs w:val="36"/>
          <w:lang w:val="uk-UA"/>
        </w:rPr>
      </w:pPr>
    </w:p>
    <w:p w:rsidR="00A478E4" w:rsidRDefault="00A478E4" w:rsidP="00A478E4">
      <w:pPr>
        <w:spacing w:line="240" w:lineRule="auto"/>
        <w:contextualSpacing/>
        <w:jc w:val="center"/>
        <w:rPr>
          <w:rFonts w:ascii="Times New Roman" w:hAnsi="Times New Roman"/>
          <w:b/>
          <w:sz w:val="36"/>
          <w:szCs w:val="36"/>
          <w:lang w:val="uk-UA"/>
        </w:rPr>
      </w:pPr>
    </w:p>
    <w:p w:rsidR="00A478E4" w:rsidRDefault="00A478E4" w:rsidP="00A478E4">
      <w:pPr>
        <w:spacing w:line="240" w:lineRule="auto"/>
        <w:contextualSpacing/>
        <w:jc w:val="center"/>
        <w:rPr>
          <w:rFonts w:ascii="Times New Roman" w:hAnsi="Times New Roman"/>
          <w:b/>
          <w:sz w:val="36"/>
          <w:szCs w:val="36"/>
          <w:lang w:val="uk-UA"/>
        </w:rPr>
      </w:pPr>
    </w:p>
    <w:p w:rsidR="00A478E4" w:rsidRPr="00BD12D9" w:rsidRDefault="00BD12D9" w:rsidP="00BD12D9">
      <w:pPr>
        <w:spacing w:line="240" w:lineRule="auto"/>
        <w:ind w:left="6237"/>
        <w:contextualSpacing/>
        <w:rPr>
          <w:rFonts w:ascii="Times New Roman" w:hAnsi="Times New Roman"/>
          <w:b/>
          <w:sz w:val="24"/>
          <w:szCs w:val="24"/>
          <w:lang w:val="uk-UA"/>
        </w:rPr>
      </w:pPr>
      <w:r w:rsidRPr="00BD12D9">
        <w:rPr>
          <w:rFonts w:ascii="Times New Roman" w:hAnsi="Times New Roman"/>
          <w:b/>
          <w:sz w:val="24"/>
          <w:szCs w:val="24"/>
          <w:lang w:val="uk-UA"/>
        </w:rPr>
        <w:lastRenderedPageBreak/>
        <w:t>ЗАТВЕРДЖЕНО</w:t>
      </w:r>
    </w:p>
    <w:p w:rsidR="00BD12D9" w:rsidRPr="00BD12D9" w:rsidRDefault="00BD12D9" w:rsidP="00BD12D9">
      <w:pPr>
        <w:spacing w:line="240" w:lineRule="auto"/>
        <w:ind w:left="6237"/>
        <w:contextualSpacing/>
        <w:rPr>
          <w:rFonts w:ascii="Times New Roman" w:hAnsi="Times New Roman"/>
          <w:b/>
          <w:sz w:val="24"/>
          <w:szCs w:val="24"/>
          <w:lang w:val="uk-UA"/>
        </w:rPr>
      </w:pPr>
      <w:r w:rsidRPr="00BD12D9">
        <w:rPr>
          <w:rFonts w:ascii="Times New Roman" w:hAnsi="Times New Roman"/>
          <w:b/>
          <w:sz w:val="24"/>
          <w:szCs w:val="24"/>
          <w:lang w:val="uk-UA"/>
        </w:rPr>
        <w:t>Рішення міської ради</w:t>
      </w:r>
    </w:p>
    <w:p w:rsidR="00BD12D9" w:rsidRPr="00BD12D9" w:rsidRDefault="00BD12D9" w:rsidP="00BD12D9">
      <w:pPr>
        <w:spacing w:line="240" w:lineRule="auto"/>
        <w:ind w:left="6237"/>
        <w:contextualSpacing/>
        <w:rPr>
          <w:rFonts w:ascii="Times New Roman" w:hAnsi="Times New Roman"/>
          <w:b/>
          <w:sz w:val="24"/>
          <w:szCs w:val="24"/>
          <w:lang w:val="uk-UA"/>
        </w:rPr>
      </w:pPr>
      <w:r w:rsidRPr="00BD12D9">
        <w:rPr>
          <w:rFonts w:ascii="Times New Roman" w:hAnsi="Times New Roman"/>
          <w:b/>
          <w:sz w:val="24"/>
          <w:szCs w:val="24"/>
          <w:lang w:val="uk-UA"/>
        </w:rPr>
        <w:t>2</w:t>
      </w:r>
      <w:r w:rsidR="007F6E97">
        <w:rPr>
          <w:rFonts w:ascii="Times New Roman" w:hAnsi="Times New Roman"/>
          <w:b/>
          <w:sz w:val="24"/>
          <w:szCs w:val="24"/>
          <w:lang w:val="uk-UA"/>
        </w:rPr>
        <w:t>7</w:t>
      </w:r>
      <w:r w:rsidRPr="00BD12D9">
        <w:rPr>
          <w:rFonts w:ascii="Times New Roman" w:hAnsi="Times New Roman"/>
          <w:b/>
          <w:sz w:val="24"/>
          <w:szCs w:val="24"/>
          <w:lang w:val="uk-UA"/>
        </w:rPr>
        <w:t>.</w:t>
      </w:r>
      <w:r w:rsidR="007F6E97">
        <w:rPr>
          <w:rFonts w:ascii="Times New Roman" w:hAnsi="Times New Roman"/>
          <w:b/>
          <w:sz w:val="24"/>
          <w:szCs w:val="24"/>
          <w:lang w:val="uk-UA"/>
        </w:rPr>
        <w:t>11</w:t>
      </w:r>
      <w:r w:rsidRPr="00BD12D9">
        <w:rPr>
          <w:rFonts w:ascii="Times New Roman" w:hAnsi="Times New Roman"/>
          <w:b/>
          <w:sz w:val="24"/>
          <w:szCs w:val="24"/>
          <w:lang w:val="uk-UA"/>
        </w:rPr>
        <w:t>.20</w:t>
      </w:r>
      <w:r w:rsidR="007F6E97">
        <w:rPr>
          <w:rFonts w:ascii="Times New Roman" w:hAnsi="Times New Roman"/>
          <w:b/>
          <w:sz w:val="24"/>
          <w:szCs w:val="24"/>
          <w:lang w:val="uk-UA"/>
        </w:rPr>
        <w:t>24</w:t>
      </w:r>
    </w:p>
    <w:p w:rsidR="00A478E4" w:rsidRPr="00BD12D9" w:rsidRDefault="00A478E4" w:rsidP="00BD12D9">
      <w:pPr>
        <w:spacing w:line="240" w:lineRule="auto"/>
        <w:contextualSpacing/>
        <w:jc w:val="both"/>
        <w:rPr>
          <w:rFonts w:ascii="Times New Roman" w:hAnsi="Times New Roman"/>
          <w:b/>
          <w:sz w:val="24"/>
          <w:szCs w:val="24"/>
          <w:lang w:val="uk-UA"/>
        </w:rPr>
      </w:pPr>
    </w:p>
    <w:p w:rsidR="00A478E4" w:rsidRPr="00BD12D9" w:rsidRDefault="00A478E4" w:rsidP="00A478E4">
      <w:pPr>
        <w:spacing w:line="240" w:lineRule="auto"/>
        <w:contextualSpacing/>
        <w:jc w:val="center"/>
        <w:rPr>
          <w:rFonts w:ascii="Times New Roman" w:hAnsi="Times New Roman"/>
          <w:b/>
          <w:sz w:val="24"/>
          <w:szCs w:val="24"/>
          <w:lang w:val="uk-UA"/>
        </w:rPr>
      </w:pPr>
      <w:r w:rsidRPr="00BD12D9">
        <w:rPr>
          <w:rFonts w:ascii="Times New Roman" w:hAnsi="Times New Roman"/>
          <w:b/>
          <w:sz w:val="24"/>
          <w:szCs w:val="24"/>
          <w:lang w:val="uk-UA"/>
        </w:rPr>
        <w:t>ПРОГРАМА</w:t>
      </w:r>
    </w:p>
    <w:p w:rsidR="00A478E4" w:rsidRPr="00BD12D9" w:rsidRDefault="00A478E4" w:rsidP="00A478E4">
      <w:pPr>
        <w:contextualSpacing/>
        <w:jc w:val="center"/>
        <w:rPr>
          <w:rFonts w:ascii="Times New Roman" w:hAnsi="Times New Roman"/>
          <w:b/>
          <w:sz w:val="24"/>
          <w:szCs w:val="24"/>
          <w:lang w:val="uk-UA"/>
        </w:rPr>
      </w:pPr>
      <w:r w:rsidRPr="00BD12D9">
        <w:rPr>
          <w:rFonts w:ascii="Times New Roman" w:hAnsi="Times New Roman"/>
          <w:b/>
          <w:sz w:val="24"/>
          <w:szCs w:val="24"/>
          <w:lang w:val="uk-UA"/>
        </w:rPr>
        <w:t xml:space="preserve">мобілізаційної підготовки </w:t>
      </w:r>
      <w:r w:rsidR="007F6E97" w:rsidRPr="007F6E97">
        <w:rPr>
          <w:rFonts w:ascii="Times New Roman" w:hAnsi="Times New Roman"/>
          <w:b/>
          <w:sz w:val="24"/>
          <w:szCs w:val="24"/>
          <w:lang w:val="uk-UA"/>
        </w:rPr>
        <w:t>Роменської міської територіальної громади</w:t>
      </w:r>
      <w:r w:rsidR="007F6E97" w:rsidRPr="00BD12D9">
        <w:rPr>
          <w:rFonts w:ascii="Times New Roman" w:hAnsi="Times New Roman"/>
          <w:b/>
          <w:sz w:val="24"/>
          <w:szCs w:val="24"/>
          <w:lang w:val="uk-UA"/>
        </w:rPr>
        <w:t xml:space="preserve"> </w:t>
      </w:r>
      <w:r w:rsidRPr="00BD12D9">
        <w:rPr>
          <w:rFonts w:ascii="Times New Roman" w:hAnsi="Times New Roman"/>
          <w:b/>
          <w:sz w:val="24"/>
          <w:szCs w:val="24"/>
          <w:lang w:val="uk-UA"/>
        </w:rPr>
        <w:t>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w:t>
      </w:r>
      <w:r w:rsidR="007F6E97">
        <w:rPr>
          <w:rFonts w:ascii="Times New Roman" w:hAnsi="Times New Roman"/>
          <w:b/>
          <w:sz w:val="24"/>
          <w:szCs w:val="24"/>
          <w:lang w:val="uk-UA"/>
        </w:rPr>
        <w:t>25</w:t>
      </w:r>
      <w:r w:rsidRPr="00BD12D9">
        <w:rPr>
          <w:rFonts w:ascii="Times New Roman" w:hAnsi="Times New Roman"/>
          <w:b/>
          <w:sz w:val="24"/>
          <w:szCs w:val="24"/>
          <w:lang w:val="uk-UA"/>
        </w:rPr>
        <w:t>-202</w:t>
      </w:r>
      <w:r w:rsidR="007F6E97">
        <w:rPr>
          <w:rFonts w:ascii="Times New Roman" w:hAnsi="Times New Roman"/>
          <w:b/>
          <w:sz w:val="24"/>
          <w:szCs w:val="24"/>
          <w:lang w:val="uk-UA"/>
        </w:rPr>
        <w:t>7</w:t>
      </w:r>
      <w:r w:rsidRPr="00BD12D9">
        <w:rPr>
          <w:rFonts w:ascii="Times New Roman" w:hAnsi="Times New Roman"/>
          <w:b/>
          <w:sz w:val="24"/>
          <w:szCs w:val="24"/>
          <w:lang w:val="uk-UA"/>
        </w:rPr>
        <w:t xml:space="preserve"> роки </w:t>
      </w:r>
    </w:p>
    <w:p w:rsidR="00A478E4" w:rsidRPr="00BD12D9" w:rsidRDefault="00A478E4" w:rsidP="00BD12D9">
      <w:pPr>
        <w:spacing w:line="240" w:lineRule="auto"/>
        <w:ind w:left="5812"/>
        <w:contextualSpacing/>
        <w:jc w:val="both"/>
        <w:rPr>
          <w:rFonts w:ascii="Times New Roman" w:hAnsi="Times New Roman"/>
          <w:b/>
          <w:sz w:val="24"/>
          <w:szCs w:val="24"/>
          <w:lang w:val="uk-UA"/>
        </w:rPr>
      </w:pPr>
    </w:p>
    <w:p w:rsidR="005C24F4" w:rsidRPr="00460153" w:rsidRDefault="005C24F4" w:rsidP="00460153">
      <w:pPr>
        <w:contextualSpacing/>
        <w:jc w:val="center"/>
        <w:rPr>
          <w:rFonts w:ascii="Times New Roman" w:hAnsi="Times New Roman"/>
          <w:b/>
          <w:sz w:val="24"/>
          <w:szCs w:val="24"/>
        </w:rPr>
      </w:pPr>
      <w:r w:rsidRPr="00460153">
        <w:rPr>
          <w:rFonts w:ascii="Times New Roman" w:hAnsi="Times New Roman"/>
          <w:b/>
          <w:sz w:val="24"/>
          <w:szCs w:val="24"/>
        </w:rPr>
        <w:t>ПАСПОРТ ПРОГРАМИ</w:t>
      </w:r>
    </w:p>
    <w:p w:rsidR="0048331A" w:rsidRPr="00766435" w:rsidRDefault="0048331A" w:rsidP="00460153">
      <w:pPr>
        <w:contextualSpacing/>
        <w:jc w:val="center"/>
        <w:rPr>
          <w:rFonts w:ascii="Times New Roman" w:hAnsi="Times New Roman"/>
          <w:sz w:val="24"/>
          <w:szCs w:val="24"/>
          <w:lang w:val="uk-UA"/>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252"/>
        <w:gridCol w:w="5103"/>
      </w:tblGrid>
      <w:tr w:rsidR="008C1D9D" w:rsidRPr="00FA2487" w:rsidTr="00FA2487">
        <w:tc>
          <w:tcPr>
            <w:tcW w:w="534" w:type="dxa"/>
            <w:shd w:val="clear" w:color="auto" w:fill="auto"/>
            <w:vAlign w:val="center"/>
          </w:tcPr>
          <w:p w:rsidR="008C1D9D" w:rsidRPr="00FA2487" w:rsidRDefault="002D2F69" w:rsidP="00FA2487">
            <w:pPr>
              <w:spacing w:after="0" w:line="240" w:lineRule="auto"/>
              <w:jc w:val="center"/>
              <w:rPr>
                <w:rFonts w:ascii="Times New Roman" w:hAnsi="Times New Roman"/>
                <w:sz w:val="24"/>
                <w:szCs w:val="24"/>
                <w:lang w:val="uk-UA"/>
              </w:rPr>
            </w:pPr>
            <w:r w:rsidRPr="00FA2487">
              <w:rPr>
                <w:rFonts w:ascii="Times New Roman" w:hAnsi="Times New Roman"/>
                <w:sz w:val="24"/>
                <w:szCs w:val="24"/>
                <w:lang w:val="uk-UA"/>
              </w:rPr>
              <w:t>1</w:t>
            </w:r>
          </w:p>
        </w:tc>
        <w:tc>
          <w:tcPr>
            <w:tcW w:w="4252" w:type="dxa"/>
            <w:shd w:val="clear" w:color="auto" w:fill="auto"/>
            <w:vAlign w:val="center"/>
          </w:tcPr>
          <w:p w:rsidR="008C1D9D" w:rsidRPr="00FA2487" w:rsidRDefault="008C1D9D" w:rsidP="00FA2487">
            <w:pPr>
              <w:spacing w:after="0" w:line="240" w:lineRule="auto"/>
              <w:rPr>
                <w:rFonts w:ascii="Times New Roman" w:hAnsi="Times New Roman"/>
                <w:sz w:val="24"/>
                <w:szCs w:val="24"/>
                <w:lang w:val="uk-UA"/>
              </w:rPr>
            </w:pPr>
            <w:r w:rsidRPr="00FA2487">
              <w:rPr>
                <w:rFonts w:ascii="Times New Roman" w:hAnsi="Times New Roman"/>
                <w:sz w:val="24"/>
                <w:szCs w:val="24"/>
                <w:lang w:val="uk-UA"/>
              </w:rPr>
              <w:t>Ініціатор розроблення програми</w:t>
            </w:r>
          </w:p>
        </w:tc>
        <w:tc>
          <w:tcPr>
            <w:tcW w:w="5103" w:type="dxa"/>
            <w:shd w:val="clear" w:color="auto" w:fill="auto"/>
            <w:vAlign w:val="center"/>
          </w:tcPr>
          <w:p w:rsidR="008C1D9D" w:rsidRPr="00FA2487" w:rsidRDefault="008C1D9D" w:rsidP="00FA2487">
            <w:pPr>
              <w:spacing w:after="0" w:line="240" w:lineRule="auto"/>
              <w:rPr>
                <w:rFonts w:ascii="Times New Roman" w:hAnsi="Times New Roman"/>
                <w:color w:val="FF0000"/>
                <w:sz w:val="24"/>
                <w:szCs w:val="24"/>
                <w:lang w:val="uk-UA"/>
              </w:rPr>
            </w:pPr>
            <w:r w:rsidRPr="00FA2487">
              <w:rPr>
                <w:rFonts w:ascii="Times New Roman" w:hAnsi="Times New Roman"/>
                <w:sz w:val="24"/>
                <w:szCs w:val="24"/>
                <w:lang w:val="uk-UA"/>
              </w:rPr>
              <w:t xml:space="preserve">Виконавчий комітет </w:t>
            </w:r>
            <w:r w:rsidR="00887B17" w:rsidRPr="00FA2487">
              <w:rPr>
                <w:rFonts w:ascii="Times New Roman" w:hAnsi="Times New Roman"/>
                <w:sz w:val="24"/>
                <w:szCs w:val="24"/>
                <w:lang w:val="uk-UA"/>
              </w:rPr>
              <w:t>Роменської мі</w:t>
            </w:r>
            <w:r w:rsidRPr="00FA2487">
              <w:rPr>
                <w:rFonts w:ascii="Times New Roman" w:hAnsi="Times New Roman"/>
                <w:sz w:val="24"/>
                <w:szCs w:val="24"/>
                <w:lang w:val="uk-UA"/>
              </w:rPr>
              <w:t>ської ради</w:t>
            </w:r>
            <w:r w:rsidR="0048331A" w:rsidRPr="00FA2487">
              <w:rPr>
                <w:rFonts w:ascii="Times New Roman" w:hAnsi="Times New Roman"/>
                <w:color w:val="FF0000"/>
                <w:sz w:val="24"/>
                <w:szCs w:val="24"/>
                <w:lang w:val="uk-UA"/>
              </w:rPr>
              <w:t xml:space="preserve"> </w:t>
            </w:r>
          </w:p>
          <w:p w:rsidR="00351909" w:rsidRPr="00FA2487" w:rsidRDefault="00351909" w:rsidP="00FA2487">
            <w:pPr>
              <w:spacing w:after="0" w:line="240" w:lineRule="auto"/>
              <w:rPr>
                <w:rFonts w:ascii="Times New Roman" w:hAnsi="Times New Roman"/>
                <w:color w:val="FF0000"/>
                <w:sz w:val="24"/>
                <w:szCs w:val="24"/>
                <w:lang w:val="uk-UA"/>
              </w:rPr>
            </w:pPr>
          </w:p>
        </w:tc>
      </w:tr>
      <w:tr w:rsidR="008C1D9D" w:rsidRPr="00A478E4" w:rsidTr="00FA2487">
        <w:tc>
          <w:tcPr>
            <w:tcW w:w="534" w:type="dxa"/>
            <w:shd w:val="clear" w:color="auto" w:fill="auto"/>
            <w:vAlign w:val="center"/>
          </w:tcPr>
          <w:p w:rsidR="008C1D9D" w:rsidRPr="00FA2487" w:rsidRDefault="002D2F69" w:rsidP="00FA2487">
            <w:pPr>
              <w:spacing w:after="0" w:line="240" w:lineRule="auto"/>
              <w:jc w:val="center"/>
              <w:rPr>
                <w:rFonts w:ascii="Times New Roman" w:hAnsi="Times New Roman"/>
                <w:sz w:val="24"/>
                <w:szCs w:val="24"/>
                <w:lang w:val="uk-UA"/>
              </w:rPr>
            </w:pPr>
            <w:r w:rsidRPr="00FA2487">
              <w:rPr>
                <w:rFonts w:ascii="Times New Roman" w:hAnsi="Times New Roman"/>
                <w:sz w:val="24"/>
                <w:szCs w:val="24"/>
                <w:lang w:val="uk-UA"/>
              </w:rPr>
              <w:t>2</w:t>
            </w:r>
          </w:p>
        </w:tc>
        <w:tc>
          <w:tcPr>
            <w:tcW w:w="4252" w:type="dxa"/>
            <w:shd w:val="clear" w:color="auto" w:fill="auto"/>
            <w:vAlign w:val="center"/>
          </w:tcPr>
          <w:p w:rsidR="008C1D9D" w:rsidRPr="00A478E4" w:rsidRDefault="00A478E4" w:rsidP="00A478E4">
            <w:pPr>
              <w:spacing w:after="0" w:line="240" w:lineRule="auto"/>
              <w:jc w:val="both"/>
              <w:rPr>
                <w:rFonts w:ascii="Times New Roman" w:hAnsi="Times New Roman"/>
                <w:sz w:val="24"/>
                <w:szCs w:val="24"/>
                <w:lang w:val="uk-UA"/>
              </w:rPr>
            </w:pPr>
            <w:r w:rsidRPr="00A478E4">
              <w:rPr>
                <w:rFonts w:ascii="Times New Roman" w:hAnsi="Times New Roman"/>
                <w:sz w:val="24"/>
                <w:szCs w:val="24"/>
                <w:lang w:val="uk-UA"/>
              </w:rPr>
              <w:t>Назва розпорядчого документу органу виконавчої влади про розробку програми, дата, номер</w:t>
            </w:r>
          </w:p>
        </w:tc>
        <w:tc>
          <w:tcPr>
            <w:tcW w:w="5103" w:type="dxa"/>
            <w:shd w:val="clear" w:color="auto" w:fill="auto"/>
            <w:vAlign w:val="center"/>
          </w:tcPr>
          <w:p w:rsidR="008C1D9D" w:rsidRPr="00A478E4" w:rsidRDefault="00A478E4" w:rsidP="00A478E4">
            <w:pPr>
              <w:spacing w:after="0" w:line="240" w:lineRule="auto"/>
              <w:jc w:val="both"/>
              <w:rPr>
                <w:rFonts w:ascii="Times New Roman" w:hAnsi="Times New Roman"/>
                <w:sz w:val="24"/>
                <w:szCs w:val="24"/>
                <w:lang w:val="uk-UA"/>
              </w:rPr>
            </w:pPr>
            <w:r w:rsidRPr="00A478E4">
              <w:rPr>
                <w:rFonts w:ascii="Times New Roman" w:hAnsi="Times New Roman"/>
                <w:sz w:val="24"/>
                <w:szCs w:val="24"/>
                <w:shd w:val="clear" w:color="auto" w:fill="FFFFFF"/>
                <w:lang w:val="uk-UA"/>
              </w:rPr>
              <w:t xml:space="preserve">Конституція України, Закон України «Про місцеве самоврядування в Україні», Закон України «Про оборону України», Закон України «Про мобілізаційну підготовку та мобілізацію», Закон України «Про військовий обов’язок і військову службу», </w:t>
            </w:r>
            <w:r w:rsidRPr="00357CD7">
              <w:rPr>
                <w:rFonts w:ascii="Times New Roman" w:hAnsi="Times New Roman"/>
                <w:sz w:val="24"/>
                <w:szCs w:val="24"/>
                <w:lang w:val="uk-UA"/>
              </w:rPr>
              <w:t>Указ Президента України від 23 вересня 2016 р. № 406/2016 «Про Положення про територіальну оборону України»</w:t>
            </w:r>
          </w:p>
        </w:tc>
      </w:tr>
      <w:tr w:rsidR="008C1D9D" w:rsidRPr="00FA2487" w:rsidTr="00FA2487">
        <w:tc>
          <w:tcPr>
            <w:tcW w:w="534" w:type="dxa"/>
            <w:shd w:val="clear" w:color="auto" w:fill="auto"/>
            <w:vAlign w:val="center"/>
          </w:tcPr>
          <w:p w:rsidR="008C1D9D" w:rsidRPr="00FA2487" w:rsidRDefault="002D2F69" w:rsidP="00FA2487">
            <w:pPr>
              <w:spacing w:after="0" w:line="240" w:lineRule="auto"/>
              <w:jc w:val="center"/>
              <w:rPr>
                <w:rFonts w:ascii="Times New Roman" w:hAnsi="Times New Roman"/>
                <w:sz w:val="24"/>
                <w:szCs w:val="24"/>
                <w:lang w:val="uk-UA"/>
              </w:rPr>
            </w:pPr>
            <w:r w:rsidRPr="00FA2487">
              <w:rPr>
                <w:rFonts w:ascii="Times New Roman" w:hAnsi="Times New Roman"/>
                <w:sz w:val="24"/>
                <w:szCs w:val="24"/>
                <w:lang w:val="uk-UA"/>
              </w:rPr>
              <w:t>3</w:t>
            </w:r>
          </w:p>
        </w:tc>
        <w:tc>
          <w:tcPr>
            <w:tcW w:w="4252" w:type="dxa"/>
            <w:shd w:val="clear" w:color="auto" w:fill="auto"/>
            <w:vAlign w:val="center"/>
          </w:tcPr>
          <w:p w:rsidR="008C1D9D" w:rsidRPr="00FA2487" w:rsidRDefault="00887B17" w:rsidP="00FA2487">
            <w:pPr>
              <w:spacing w:after="0" w:line="240" w:lineRule="auto"/>
              <w:rPr>
                <w:rFonts w:ascii="Times New Roman" w:hAnsi="Times New Roman"/>
                <w:sz w:val="24"/>
                <w:szCs w:val="24"/>
                <w:lang w:val="uk-UA"/>
              </w:rPr>
            </w:pPr>
            <w:r w:rsidRPr="00FA2487">
              <w:rPr>
                <w:rFonts w:ascii="Times New Roman" w:hAnsi="Times New Roman"/>
                <w:sz w:val="24"/>
                <w:szCs w:val="24"/>
                <w:lang w:val="uk-UA"/>
              </w:rPr>
              <w:t>Розробник програми</w:t>
            </w:r>
          </w:p>
        </w:tc>
        <w:tc>
          <w:tcPr>
            <w:tcW w:w="5103" w:type="dxa"/>
            <w:shd w:val="clear" w:color="auto" w:fill="auto"/>
            <w:vAlign w:val="center"/>
          </w:tcPr>
          <w:p w:rsidR="008C1D9D" w:rsidRPr="00FA2487" w:rsidRDefault="00D71EEB" w:rsidP="00FA2487">
            <w:pPr>
              <w:spacing w:after="0" w:line="240" w:lineRule="auto"/>
              <w:rPr>
                <w:rFonts w:ascii="Times New Roman" w:hAnsi="Times New Roman"/>
                <w:sz w:val="24"/>
                <w:szCs w:val="24"/>
              </w:rPr>
            </w:pPr>
            <w:r w:rsidRPr="00FA2487">
              <w:rPr>
                <w:rFonts w:ascii="Times New Roman" w:hAnsi="Times New Roman"/>
                <w:color w:val="000000"/>
                <w:sz w:val="24"/>
                <w:szCs w:val="24"/>
                <w:lang w:val="uk-UA"/>
              </w:rPr>
              <w:t>Відділ з питань надзвичайних ситуацій та  цивільного захисту населення</w:t>
            </w:r>
          </w:p>
        </w:tc>
      </w:tr>
      <w:tr w:rsidR="008C1D9D" w:rsidRPr="0004408F" w:rsidTr="00FA2487">
        <w:tc>
          <w:tcPr>
            <w:tcW w:w="534" w:type="dxa"/>
            <w:shd w:val="clear" w:color="auto" w:fill="auto"/>
            <w:vAlign w:val="center"/>
          </w:tcPr>
          <w:p w:rsidR="008C1D9D" w:rsidRPr="00FA2487" w:rsidRDefault="002D2F69" w:rsidP="00FA2487">
            <w:pPr>
              <w:spacing w:after="0" w:line="240" w:lineRule="auto"/>
              <w:jc w:val="center"/>
              <w:rPr>
                <w:rFonts w:ascii="Times New Roman" w:hAnsi="Times New Roman"/>
                <w:sz w:val="24"/>
                <w:szCs w:val="24"/>
                <w:lang w:val="uk-UA"/>
              </w:rPr>
            </w:pPr>
            <w:r w:rsidRPr="00FA2487">
              <w:rPr>
                <w:rFonts w:ascii="Times New Roman" w:hAnsi="Times New Roman"/>
                <w:sz w:val="24"/>
                <w:szCs w:val="24"/>
                <w:lang w:val="uk-UA"/>
              </w:rPr>
              <w:t>4</w:t>
            </w:r>
          </w:p>
        </w:tc>
        <w:tc>
          <w:tcPr>
            <w:tcW w:w="4252" w:type="dxa"/>
            <w:shd w:val="clear" w:color="auto" w:fill="auto"/>
            <w:vAlign w:val="center"/>
          </w:tcPr>
          <w:p w:rsidR="008C1D9D" w:rsidRPr="00FA2487" w:rsidRDefault="00887B17" w:rsidP="00FA2487">
            <w:pPr>
              <w:spacing w:after="0" w:line="240" w:lineRule="auto"/>
              <w:rPr>
                <w:rFonts w:ascii="Times New Roman" w:hAnsi="Times New Roman"/>
                <w:sz w:val="24"/>
                <w:szCs w:val="24"/>
                <w:lang w:val="uk-UA"/>
              </w:rPr>
            </w:pPr>
            <w:r w:rsidRPr="00FA2487">
              <w:rPr>
                <w:rFonts w:ascii="Times New Roman" w:hAnsi="Times New Roman"/>
                <w:sz w:val="24"/>
                <w:szCs w:val="24"/>
                <w:lang w:val="uk-UA"/>
              </w:rPr>
              <w:t>Співрозробники програми</w:t>
            </w:r>
          </w:p>
        </w:tc>
        <w:tc>
          <w:tcPr>
            <w:tcW w:w="5103" w:type="dxa"/>
            <w:shd w:val="clear" w:color="auto" w:fill="auto"/>
            <w:vAlign w:val="center"/>
          </w:tcPr>
          <w:p w:rsidR="008C1D9D" w:rsidRPr="00FA2487" w:rsidRDefault="00EF0571" w:rsidP="00FA2487">
            <w:pPr>
              <w:spacing w:after="0" w:line="240" w:lineRule="auto"/>
              <w:rPr>
                <w:rFonts w:ascii="Times New Roman" w:hAnsi="Times New Roman"/>
                <w:sz w:val="24"/>
                <w:szCs w:val="24"/>
                <w:lang w:val="uk-UA"/>
              </w:rPr>
            </w:pPr>
            <w:r w:rsidRPr="00FA2487">
              <w:rPr>
                <w:rFonts w:ascii="Times New Roman" w:hAnsi="Times New Roman"/>
                <w:sz w:val="24"/>
                <w:szCs w:val="24"/>
                <w:lang w:val="uk-UA"/>
              </w:rPr>
              <w:t>Структурні підрозділи</w:t>
            </w:r>
            <w:r w:rsidR="00887B17" w:rsidRPr="00FA2487">
              <w:rPr>
                <w:rFonts w:ascii="Times New Roman" w:hAnsi="Times New Roman"/>
                <w:sz w:val="24"/>
                <w:szCs w:val="24"/>
                <w:lang w:val="uk-UA"/>
              </w:rPr>
              <w:t xml:space="preserve"> Роменської міської ради</w:t>
            </w:r>
            <w:r w:rsidRPr="00FA2487">
              <w:rPr>
                <w:rFonts w:ascii="Times New Roman" w:hAnsi="Times New Roman"/>
                <w:sz w:val="24"/>
                <w:szCs w:val="24"/>
                <w:lang w:val="uk-UA"/>
              </w:rPr>
              <w:t xml:space="preserve"> та її Виконавчого комітету</w:t>
            </w:r>
          </w:p>
          <w:p w:rsidR="00351909" w:rsidRPr="0004408F" w:rsidRDefault="00351909" w:rsidP="00FA2487">
            <w:pPr>
              <w:spacing w:after="0" w:line="240" w:lineRule="auto"/>
              <w:rPr>
                <w:rFonts w:ascii="Times New Roman" w:hAnsi="Times New Roman"/>
                <w:color w:val="FF0000"/>
                <w:sz w:val="24"/>
                <w:szCs w:val="24"/>
                <w:lang w:val="uk-UA"/>
              </w:rPr>
            </w:pPr>
          </w:p>
        </w:tc>
      </w:tr>
      <w:tr w:rsidR="002D2F69" w:rsidRPr="00FA2487" w:rsidTr="00FA2487">
        <w:tc>
          <w:tcPr>
            <w:tcW w:w="534" w:type="dxa"/>
            <w:shd w:val="clear" w:color="auto" w:fill="auto"/>
            <w:vAlign w:val="center"/>
          </w:tcPr>
          <w:p w:rsidR="002D2F69" w:rsidRPr="00FA2487" w:rsidRDefault="002D2F69" w:rsidP="00FA2487">
            <w:pPr>
              <w:spacing w:after="0" w:line="240" w:lineRule="auto"/>
              <w:jc w:val="center"/>
              <w:rPr>
                <w:rFonts w:ascii="Times New Roman" w:hAnsi="Times New Roman"/>
                <w:sz w:val="24"/>
                <w:szCs w:val="24"/>
                <w:lang w:val="uk-UA"/>
              </w:rPr>
            </w:pPr>
            <w:r w:rsidRPr="00FA2487">
              <w:rPr>
                <w:rFonts w:ascii="Times New Roman" w:hAnsi="Times New Roman"/>
                <w:sz w:val="24"/>
                <w:szCs w:val="24"/>
                <w:lang w:val="uk-UA"/>
              </w:rPr>
              <w:t>5</w:t>
            </w:r>
          </w:p>
        </w:tc>
        <w:tc>
          <w:tcPr>
            <w:tcW w:w="4252" w:type="dxa"/>
            <w:shd w:val="clear" w:color="auto" w:fill="auto"/>
            <w:vAlign w:val="center"/>
          </w:tcPr>
          <w:p w:rsidR="002D2F69" w:rsidRPr="00FA2487" w:rsidRDefault="002D2F69" w:rsidP="00FA2487">
            <w:pPr>
              <w:spacing w:after="0" w:line="240" w:lineRule="auto"/>
              <w:rPr>
                <w:rFonts w:ascii="Times New Roman" w:hAnsi="Times New Roman"/>
                <w:sz w:val="24"/>
                <w:szCs w:val="24"/>
                <w:lang w:val="uk-UA"/>
              </w:rPr>
            </w:pPr>
            <w:r w:rsidRPr="00FA2487">
              <w:rPr>
                <w:rFonts w:ascii="Times New Roman" w:hAnsi="Times New Roman"/>
                <w:sz w:val="24"/>
                <w:szCs w:val="24"/>
                <w:lang w:val="uk-UA"/>
              </w:rPr>
              <w:t>Відповідальний виконавець програми</w:t>
            </w:r>
          </w:p>
          <w:p w:rsidR="002D2F69" w:rsidRPr="00FA2487" w:rsidRDefault="002D2F69" w:rsidP="00FA2487">
            <w:pPr>
              <w:spacing w:after="0" w:line="240" w:lineRule="auto"/>
              <w:rPr>
                <w:rFonts w:ascii="Times New Roman" w:hAnsi="Times New Roman"/>
                <w:sz w:val="24"/>
                <w:szCs w:val="24"/>
              </w:rPr>
            </w:pPr>
          </w:p>
        </w:tc>
        <w:tc>
          <w:tcPr>
            <w:tcW w:w="5103" w:type="dxa"/>
            <w:shd w:val="clear" w:color="auto" w:fill="auto"/>
            <w:vAlign w:val="center"/>
          </w:tcPr>
          <w:p w:rsidR="002D2F69" w:rsidRPr="00FA2487" w:rsidRDefault="00D71EEB" w:rsidP="00FA2487">
            <w:pPr>
              <w:spacing w:after="0" w:line="240" w:lineRule="auto"/>
              <w:rPr>
                <w:rFonts w:ascii="Times New Roman" w:hAnsi="Times New Roman"/>
                <w:sz w:val="24"/>
                <w:szCs w:val="24"/>
              </w:rPr>
            </w:pPr>
            <w:r w:rsidRPr="00FA2487">
              <w:rPr>
                <w:rFonts w:ascii="Times New Roman" w:hAnsi="Times New Roman"/>
                <w:color w:val="000000"/>
                <w:sz w:val="24"/>
                <w:szCs w:val="24"/>
                <w:lang w:val="uk-UA"/>
              </w:rPr>
              <w:t>Відділ з питань надзвичайних ситуацій та  цивільного захисту населення</w:t>
            </w:r>
          </w:p>
        </w:tc>
      </w:tr>
      <w:tr w:rsidR="002D2F69" w:rsidRPr="00FA2487" w:rsidTr="00FA2487">
        <w:tc>
          <w:tcPr>
            <w:tcW w:w="534" w:type="dxa"/>
            <w:shd w:val="clear" w:color="auto" w:fill="auto"/>
            <w:vAlign w:val="center"/>
          </w:tcPr>
          <w:p w:rsidR="002D2F69" w:rsidRPr="00FA2487" w:rsidRDefault="002D2F69" w:rsidP="00FA2487">
            <w:pPr>
              <w:spacing w:after="0" w:line="240" w:lineRule="auto"/>
              <w:jc w:val="center"/>
              <w:rPr>
                <w:rFonts w:ascii="Times New Roman" w:hAnsi="Times New Roman"/>
                <w:sz w:val="24"/>
                <w:szCs w:val="24"/>
                <w:lang w:val="uk-UA"/>
              </w:rPr>
            </w:pPr>
            <w:r w:rsidRPr="00FA2487">
              <w:rPr>
                <w:rFonts w:ascii="Times New Roman" w:hAnsi="Times New Roman"/>
                <w:sz w:val="24"/>
                <w:szCs w:val="24"/>
                <w:lang w:val="uk-UA"/>
              </w:rPr>
              <w:t>6</w:t>
            </w:r>
          </w:p>
        </w:tc>
        <w:tc>
          <w:tcPr>
            <w:tcW w:w="4252" w:type="dxa"/>
            <w:shd w:val="clear" w:color="auto" w:fill="auto"/>
            <w:vAlign w:val="center"/>
          </w:tcPr>
          <w:p w:rsidR="002D2F69" w:rsidRPr="00FA2487" w:rsidRDefault="002D2F69" w:rsidP="00FA2487">
            <w:pPr>
              <w:spacing w:after="0" w:line="240" w:lineRule="auto"/>
              <w:rPr>
                <w:rFonts w:ascii="Times New Roman" w:hAnsi="Times New Roman"/>
                <w:sz w:val="24"/>
                <w:szCs w:val="24"/>
                <w:lang w:val="uk-UA"/>
              </w:rPr>
            </w:pPr>
            <w:r w:rsidRPr="00FA2487">
              <w:rPr>
                <w:rFonts w:ascii="Times New Roman" w:hAnsi="Times New Roman"/>
                <w:sz w:val="24"/>
                <w:szCs w:val="24"/>
                <w:lang w:val="uk-UA"/>
              </w:rPr>
              <w:t>Учасники програми</w:t>
            </w:r>
          </w:p>
        </w:tc>
        <w:tc>
          <w:tcPr>
            <w:tcW w:w="5103" w:type="dxa"/>
            <w:shd w:val="clear" w:color="auto" w:fill="auto"/>
            <w:vAlign w:val="center"/>
          </w:tcPr>
          <w:p w:rsidR="0004408F" w:rsidRPr="0004408F" w:rsidRDefault="0004408F" w:rsidP="0004408F">
            <w:pPr>
              <w:spacing w:after="0" w:line="240" w:lineRule="auto"/>
              <w:jc w:val="both"/>
              <w:rPr>
                <w:rFonts w:ascii="Times New Roman" w:hAnsi="Times New Roman"/>
                <w:sz w:val="24"/>
                <w:szCs w:val="24"/>
                <w:lang w:val="uk-UA"/>
              </w:rPr>
            </w:pPr>
            <w:r w:rsidRPr="0004408F">
              <w:rPr>
                <w:rFonts w:ascii="Times New Roman" w:hAnsi="Times New Roman"/>
                <w:sz w:val="24"/>
                <w:szCs w:val="24"/>
                <w:lang w:val="uk-UA"/>
              </w:rPr>
              <w:t>Відділ з питань надзвичайних ситуацій та цивільного захисту населення</w:t>
            </w:r>
          </w:p>
          <w:p w:rsidR="0004408F" w:rsidRPr="0004408F" w:rsidRDefault="0004408F" w:rsidP="0004408F">
            <w:pPr>
              <w:spacing w:after="0" w:line="240" w:lineRule="auto"/>
              <w:jc w:val="both"/>
              <w:rPr>
                <w:rFonts w:ascii="Times New Roman" w:hAnsi="Times New Roman"/>
                <w:sz w:val="24"/>
                <w:szCs w:val="24"/>
                <w:lang w:val="uk-UA"/>
              </w:rPr>
            </w:pPr>
            <w:r w:rsidRPr="0004408F">
              <w:rPr>
                <w:rFonts w:ascii="Times New Roman" w:hAnsi="Times New Roman"/>
                <w:sz w:val="24"/>
                <w:szCs w:val="24"/>
                <w:lang w:val="uk-UA"/>
              </w:rPr>
              <w:t>Управління житлово-комунального господарства</w:t>
            </w:r>
            <w:r w:rsidR="007F6E97">
              <w:rPr>
                <w:rFonts w:ascii="Times New Roman" w:hAnsi="Times New Roman"/>
                <w:sz w:val="24"/>
                <w:szCs w:val="24"/>
                <w:lang w:val="uk-UA"/>
              </w:rPr>
              <w:t xml:space="preserve"> Роменської міської ради</w:t>
            </w:r>
          </w:p>
          <w:p w:rsidR="0004408F" w:rsidRPr="0004408F" w:rsidRDefault="0004408F" w:rsidP="0004408F">
            <w:pPr>
              <w:spacing w:after="0" w:line="240" w:lineRule="auto"/>
              <w:jc w:val="both"/>
              <w:rPr>
                <w:rFonts w:ascii="Times New Roman" w:hAnsi="Times New Roman"/>
                <w:sz w:val="24"/>
                <w:szCs w:val="24"/>
                <w:lang w:val="uk-UA"/>
              </w:rPr>
            </w:pPr>
            <w:r w:rsidRPr="0004408F">
              <w:rPr>
                <w:rFonts w:ascii="Times New Roman" w:hAnsi="Times New Roman"/>
                <w:sz w:val="24"/>
                <w:szCs w:val="24"/>
                <w:lang w:val="uk-UA"/>
              </w:rPr>
              <w:t>Роменський відділ поліції ГУНП в Сумській області</w:t>
            </w:r>
          </w:p>
          <w:p w:rsidR="002D2F69" w:rsidRDefault="002D2F69" w:rsidP="00A478E4">
            <w:pPr>
              <w:spacing w:after="0" w:line="240" w:lineRule="auto"/>
              <w:rPr>
                <w:rFonts w:ascii="Times New Roman" w:hAnsi="Times New Roman"/>
                <w:sz w:val="24"/>
                <w:szCs w:val="24"/>
                <w:lang w:val="uk-UA"/>
              </w:rPr>
            </w:pPr>
            <w:r w:rsidRPr="00FA2487">
              <w:rPr>
                <w:rFonts w:ascii="Times New Roman" w:hAnsi="Times New Roman"/>
                <w:sz w:val="24"/>
                <w:szCs w:val="24"/>
                <w:lang w:val="uk-UA"/>
              </w:rPr>
              <w:t>Роменськ</w:t>
            </w:r>
            <w:r w:rsidR="00A478E4">
              <w:rPr>
                <w:rFonts w:ascii="Times New Roman" w:hAnsi="Times New Roman"/>
                <w:sz w:val="24"/>
                <w:szCs w:val="24"/>
                <w:lang w:val="uk-UA"/>
              </w:rPr>
              <w:t>ий</w:t>
            </w:r>
            <w:r w:rsidRPr="00FA2487">
              <w:rPr>
                <w:rFonts w:ascii="Times New Roman" w:hAnsi="Times New Roman"/>
                <w:sz w:val="24"/>
                <w:szCs w:val="24"/>
                <w:lang w:val="uk-UA"/>
              </w:rPr>
              <w:t xml:space="preserve"> </w:t>
            </w:r>
            <w:r w:rsidR="007F6E97">
              <w:rPr>
                <w:rFonts w:ascii="Times New Roman" w:hAnsi="Times New Roman"/>
                <w:sz w:val="24"/>
                <w:szCs w:val="24"/>
                <w:lang w:val="uk-UA"/>
              </w:rPr>
              <w:t>РТЦК та СП</w:t>
            </w:r>
          </w:p>
          <w:p w:rsidR="00A478E4" w:rsidRPr="00FA2487" w:rsidRDefault="00A478E4" w:rsidP="00A478E4">
            <w:pPr>
              <w:spacing w:after="0" w:line="240" w:lineRule="auto"/>
              <w:rPr>
                <w:rFonts w:ascii="Times New Roman" w:hAnsi="Times New Roman"/>
                <w:sz w:val="24"/>
                <w:szCs w:val="24"/>
              </w:rPr>
            </w:pPr>
          </w:p>
        </w:tc>
      </w:tr>
      <w:tr w:rsidR="002D2F69" w:rsidRPr="00FA2487" w:rsidTr="00FA2487">
        <w:tc>
          <w:tcPr>
            <w:tcW w:w="534" w:type="dxa"/>
            <w:shd w:val="clear" w:color="auto" w:fill="auto"/>
            <w:vAlign w:val="center"/>
          </w:tcPr>
          <w:p w:rsidR="002D2F69" w:rsidRPr="00FA2487" w:rsidRDefault="002D2F69" w:rsidP="00FA2487">
            <w:pPr>
              <w:spacing w:after="0" w:line="240" w:lineRule="auto"/>
              <w:jc w:val="center"/>
              <w:rPr>
                <w:rFonts w:ascii="Times New Roman" w:hAnsi="Times New Roman"/>
                <w:sz w:val="24"/>
                <w:szCs w:val="24"/>
                <w:lang w:val="uk-UA"/>
              </w:rPr>
            </w:pPr>
            <w:r w:rsidRPr="00FA2487">
              <w:rPr>
                <w:rFonts w:ascii="Times New Roman" w:hAnsi="Times New Roman"/>
                <w:sz w:val="24"/>
                <w:szCs w:val="24"/>
                <w:lang w:val="uk-UA"/>
              </w:rPr>
              <w:t>7</w:t>
            </w:r>
          </w:p>
        </w:tc>
        <w:tc>
          <w:tcPr>
            <w:tcW w:w="4252" w:type="dxa"/>
            <w:shd w:val="clear" w:color="auto" w:fill="auto"/>
            <w:vAlign w:val="center"/>
          </w:tcPr>
          <w:p w:rsidR="002D2F69" w:rsidRPr="00FA2487" w:rsidRDefault="002D2F69" w:rsidP="00FA2487">
            <w:pPr>
              <w:spacing w:after="0" w:line="240" w:lineRule="auto"/>
              <w:rPr>
                <w:rFonts w:ascii="Times New Roman" w:hAnsi="Times New Roman"/>
                <w:sz w:val="24"/>
                <w:szCs w:val="24"/>
                <w:lang w:val="uk-UA"/>
              </w:rPr>
            </w:pPr>
            <w:r w:rsidRPr="00FA2487">
              <w:rPr>
                <w:rFonts w:ascii="Times New Roman" w:hAnsi="Times New Roman"/>
                <w:sz w:val="24"/>
                <w:szCs w:val="24"/>
                <w:lang w:val="uk-UA"/>
              </w:rPr>
              <w:t>Термін реалізації програми</w:t>
            </w:r>
          </w:p>
        </w:tc>
        <w:tc>
          <w:tcPr>
            <w:tcW w:w="5103" w:type="dxa"/>
            <w:shd w:val="clear" w:color="auto" w:fill="auto"/>
            <w:vAlign w:val="center"/>
          </w:tcPr>
          <w:p w:rsidR="002D2F69" w:rsidRPr="00FA2487" w:rsidRDefault="002D2F69" w:rsidP="00FA2487">
            <w:pPr>
              <w:spacing w:after="0" w:line="240" w:lineRule="auto"/>
              <w:rPr>
                <w:rFonts w:ascii="Times New Roman" w:hAnsi="Times New Roman"/>
                <w:sz w:val="24"/>
                <w:szCs w:val="24"/>
              </w:rPr>
            </w:pPr>
            <w:r w:rsidRPr="00FA2487">
              <w:rPr>
                <w:rFonts w:ascii="Times New Roman" w:hAnsi="Times New Roman"/>
                <w:sz w:val="24"/>
                <w:szCs w:val="24"/>
              </w:rPr>
              <w:t>20</w:t>
            </w:r>
            <w:r w:rsidR="007F6E97">
              <w:rPr>
                <w:rFonts w:ascii="Times New Roman" w:hAnsi="Times New Roman"/>
                <w:sz w:val="24"/>
                <w:szCs w:val="24"/>
                <w:lang w:val="uk-UA"/>
              </w:rPr>
              <w:t>25</w:t>
            </w:r>
            <w:r w:rsidRPr="00FA2487">
              <w:rPr>
                <w:rFonts w:ascii="Times New Roman" w:hAnsi="Times New Roman"/>
                <w:sz w:val="24"/>
                <w:szCs w:val="24"/>
              </w:rPr>
              <w:t xml:space="preserve"> - 20</w:t>
            </w:r>
            <w:r w:rsidR="00643026" w:rsidRPr="00FA2487">
              <w:rPr>
                <w:rFonts w:ascii="Times New Roman" w:hAnsi="Times New Roman"/>
                <w:sz w:val="24"/>
                <w:szCs w:val="24"/>
                <w:lang w:val="uk-UA"/>
              </w:rPr>
              <w:t>2</w:t>
            </w:r>
            <w:r w:rsidR="007F6E97">
              <w:rPr>
                <w:rFonts w:ascii="Times New Roman" w:hAnsi="Times New Roman"/>
                <w:sz w:val="24"/>
                <w:szCs w:val="24"/>
                <w:lang w:val="uk-UA"/>
              </w:rPr>
              <w:t>7</w:t>
            </w:r>
            <w:r w:rsidRPr="00FA2487">
              <w:rPr>
                <w:rFonts w:ascii="Times New Roman" w:hAnsi="Times New Roman"/>
                <w:sz w:val="24"/>
                <w:szCs w:val="24"/>
              </w:rPr>
              <w:t xml:space="preserve"> роки</w:t>
            </w:r>
          </w:p>
          <w:p w:rsidR="002D2F69" w:rsidRPr="00FA2487" w:rsidRDefault="002D2F69" w:rsidP="00FA2487">
            <w:pPr>
              <w:spacing w:after="0" w:line="240" w:lineRule="auto"/>
              <w:rPr>
                <w:rFonts w:ascii="Times New Roman" w:hAnsi="Times New Roman"/>
                <w:sz w:val="24"/>
                <w:szCs w:val="24"/>
              </w:rPr>
            </w:pPr>
          </w:p>
        </w:tc>
      </w:tr>
      <w:tr w:rsidR="002D2F69" w:rsidRPr="00FA2487" w:rsidTr="00FA2487">
        <w:trPr>
          <w:trHeight w:val="706"/>
        </w:trPr>
        <w:tc>
          <w:tcPr>
            <w:tcW w:w="534" w:type="dxa"/>
            <w:tcBorders>
              <w:bottom w:val="single" w:sz="4" w:space="0" w:color="auto"/>
            </w:tcBorders>
            <w:shd w:val="clear" w:color="auto" w:fill="auto"/>
            <w:vAlign w:val="center"/>
          </w:tcPr>
          <w:p w:rsidR="002D2F69" w:rsidRPr="00FA2487" w:rsidRDefault="002D2F69" w:rsidP="00FA2487">
            <w:pPr>
              <w:spacing w:after="0" w:line="240" w:lineRule="auto"/>
              <w:jc w:val="center"/>
              <w:rPr>
                <w:rFonts w:ascii="Times New Roman" w:hAnsi="Times New Roman"/>
                <w:sz w:val="24"/>
                <w:szCs w:val="24"/>
                <w:lang w:val="uk-UA"/>
              </w:rPr>
            </w:pPr>
            <w:r w:rsidRPr="00FA2487">
              <w:rPr>
                <w:rFonts w:ascii="Times New Roman" w:hAnsi="Times New Roman"/>
                <w:sz w:val="24"/>
                <w:szCs w:val="24"/>
                <w:lang w:val="uk-UA"/>
              </w:rPr>
              <w:t>8</w:t>
            </w:r>
          </w:p>
        </w:tc>
        <w:tc>
          <w:tcPr>
            <w:tcW w:w="4252" w:type="dxa"/>
            <w:tcBorders>
              <w:bottom w:val="single" w:sz="4" w:space="0" w:color="auto"/>
            </w:tcBorders>
            <w:shd w:val="clear" w:color="auto" w:fill="auto"/>
            <w:vAlign w:val="center"/>
          </w:tcPr>
          <w:p w:rsidR="002D2F69" w:rsidRPr="00FA2487" w:rsidRDefault="002D2F69" w:rsidP="00FA2487">
            <w:pPr>
              <w:spacing w:after="0" w:line="240" w:lineRule="auto"/>
              <w:rPr>
                <w:rFonts w:ascii="Times New Roman" w:hAnsi="Times New Roman"/>
                <w:sz w:val="24"/>
                <w:szCs w:val="24"/>
                <w:lang w:val="uk-UA"/>
              </w:rPr>
            </w:pPr>
            <w:r w:rsidRPr="00FA2487">
              <w:rPr>
                <w:rFonts w:ascii="Times New Roman" w:hAnsi="Times New Roman"/>
                <w:sz w:val="24"/>
                <w:szCs w:val="24"/>
                <w:lang w:val="uk-UA"/>
              </w:rPr>
              <w:t>Джерела фінансування</w:t>
            </w:r>
          </w:p>
        </w:tc>
        <w:tc>
          <w:tcPr>
            <w:tcW w:w="5103" w:type="dxa"/>
            <w:tcBorders>
              <w:bottom w:val="single" w:sz="4" w:space="0" w:color="auto"/>
            </w:tcBorders>
            <w:shd w:val="clear" w:color="auto" w:fill="auto"/>
            <w:vAlign w:val="center"/>
          </w:tcPr>
          <w:p w:rsidR="002D2F69" w:rsidRPr="00FA2487" w:rsidRDefault="00A30EF3" w:rsidP="00FA2487">
            <w:pPr>
              <w:spacing w:after="0" w:line="240" w:lineRule="auto"/>
              <w:rPr>
                <w:rFonts w:ascii="Times New Roman" w:hAnsi="Times New Roman"/>
                <w:sz w:val="24"/>
                <w:szCs w:val="24"/>
                <w:lang w:val="uk-UA"/>
              </w:rPr>
            </w:pPr>
            <w:r w:rsidRPr="00002FC3">
              <w:rPr>
                <w:rFonts w:ascii="Times New Roman" w:hAnsi="Times New Roman"/>
                <w:sz w:val="24"/>
                <w:szCs w:val="24"/>
                <w:lang w:val="uk-UA"/>
              </w:rPr>
              <w:t xml:space="preserve">Фінансування програми здійснюється за рахунок коштів </w:t>
            </w:r>
            <w:r>
              <w:rPr>
                <w:rFonts w:ascii="Times New Roman" w:hAnsi="Times New Roman"/>
                <w:sz w:val="24"/>
                <w:szCs w:val="24"/>
                <w:lang w:val="uk-UA"/>
              </w:rPr>
              <w:t>бюджету Роменської МТГ</w:t>
            </w:r>
            <w:r w:rsidRPr="00002FC3">
              <w:rPr>
                <w:rFonts w:ascii="Times New Roman" w:hAnsi="Times New Roman"/>
                <w:sz w:val="24"/>
                <w:szCs w:val="24"/>
                <w:lang w:val="uk-UA"/>
              </w:rPr>
              <w:t>, а також інших джерел, не заборонених законодавством</w:t>
            </w:r>
            <w:r w:rsidRPr="00002FC3">
              <w:rPr>
                <w:rFonts w:ascii="Times New Roman" w:hAnsi="Times New Roman"/>
                <w:sz w:val="24"/>
                <w:szCs w:val="24"/>
              </w:rPr>
              <w:t>.</w:t>
            </w:r>
          </w:p>
        </w:tc>
      </w:tr>
      <w:tr w:rsidR="002D2F69" w:rsidRPr="00FA2487" w:rsidTr="00FA2487">
        <w:trPr>
          <w:trHeight w:val="660"/>
        </w:trPr>
        <w:tc>
          <w:tcPr>
            <w:tcW w:w="534" w:type="dxa"/>
            <w:tcBorders>
              <w:top w:val="single" w:sz="4" w:space="0" w:color="auto"/>
            </w:tcBorders>
            <w:shd w:val="clear" w:color="auto" w:fill="auto"/>
            <w:vAlign w:val="center"/>
          </w:tcPr>
          <w:p w:rsidR="002D2F69" w:rsidRPr="00FA2487" w:rsidRDefault="002D2F69" w:rsidP="00FA2487">
            <w:pPr>
              <w:spacing w:after="0" w:line="240" w:lineRule="auto"/>
              <w:jc w:val="center"/>
              <w:rPr>
                <w:rFonts w:ascii="Times New Roman" w:hAnsi="Times New Roman"/>
                <w:sz w:val="24"/>
                <w:szCs w:val="24"/>
                <w:lang w:val="uk-UA"/>
              </w:rPr>
            </w:pPr>
            <w:r w:rsidRPr="00FA2487">
              <w:rPr>
                <w:rFonts w:ascii="Times New Roman" w:hAnsi="Times New Roman"/>
                <w:sz w:val="24"/>
                <w:szCs w:val="24"/>
                <w:lang w:val="uk-UA"/>
              </w:rPr>
              <w:t>9</w:t>
            </w:r>
          </w:p>
        </w:tc>
        <w:tc>
          <w:tcPr>
            <w:tcW w:w="4252" w:type="dxa"/>
            <w:tcBorders>
              <w:top w:val="single" w:sz="4" w:space="0" w:color="auto"/>
            </w:tcBorders>
            <w:shd w:val="clear" w:color="auto" w:fill="auto"/>
            <w:vAlign w:val="center"/>
          </w:tcPr>
          <w:p w:rsidR="002D2F69" w:rsidRPr="00FA2487" w:rsidRDefault="002D2F69" w:rsidP="00FA2487">
            <w:pPr>
              <w:spacing w:after="0" w:line="240" w:lineRule="auto"/>
              <w:rPr>
                <w:rFonts w:ascii="Times New Roman" w:hAnsi="Times New Roman"/>
                <w:sz w:val="24"/>
                <w:szCs w:val="24"/>
                <w:lang w:val="uk-UA"/>
              </w:rPr>
            </w:pPr>
            <w:r w:rsidRPr="00FA2487">
              <w:rPr>
                <w:rFonts w:ascii="Times New Roman" w:hAnsi="Times New Roman"/>
                <w:sz w:val="24"/>
                <w:szCs w:val="24"/>
                <w:lang w:val="uk-UA"/>
              </w:rPr>
              <w:t>Загальний обсяг фінансових ресурсів, необхідних для реалізації програми, всього</w:t>
            </w:r>
          </w:p>
        </w:tc>
        <w:tc>
          <w:tcPr>
            <w:tcW w:w="5103" w:type="dxa"/>
            <w:tcBorders>
              <w:top w:val="single" w:sz="4" w:space="0" w:color="auto"/>
            </w:tcBorders>
            <w:shd w:val="clear" w:color="auto" w:fill="auto"/>
            <w:vAlign w:val="center"/>
          </w:tcPr>
          <w:p w:rsidR="002D2F69" w:rsidRPr="00357CD7" w:rsidRDefault="00357CD7" w:rsidP="00FA2487">
            <w:pPr>
              <w:spacing w:after="0" w:line="240" w:lineRule="auto"/>
              <w:rPr>
                <w:rFonts w:ascii="Times New Roman" w:hAnsi="Times New Roman"/>
                <w:sz w:val="24"/>
                <w:szCs w:val="24"/>
                <w:lang w:val="uk-UA"/>
              </w:rPr>
            </w:pPr>
            <w:r w:rsidRPr="00357CD7">
              <w:rPr>
                <w:rFonts w:ascii="Times New Roman" w:hAnsi="Times New Roman"/>
                <w:sz w:val="24"/>
                <w:szCs w:val="24"/>
                <w:lang w:val="uk-UA"/>
              </w:rPr>
              <w:t>252,500</w:t>
            </w:r>
            <w:r w:rsidR="002D2F69" w:rsidRPr="00357CD7">
              <w:rPr>
                <w:rFonts w:ascii="Times New Roman" w:hAnsi="Times New Roman"/>
                <w:sz w:val="24"/>
                <w:szCs w:val="24"/>
                <w:lang w:val="uk-UA"/>
              </w:rPr>
              <w:t xml:space="preserve"> тис. грн.</w:t>
            </w:r>
          </w:p>
        </w:tc>
      </w:tr>
    </w:tbl>
    <w:p w:rsidR="00552824" w:rsidRDefault="00552824" w:rsidP="004140F9">
      <w:pPr>
        <w:spacing w:line="240" w:lineRule="auto"/>
        <w:contextualSpacing/>
        <w:jc w:val="center"/>
        <w:rPr>
          <w:rFonts w:ascii="Times New Roman" w:hAnsi="Times New Roman"/>
          <w:sz w:val="24"/>
          <w:szCs w:val="24"/>
          <w:lang w:val="uk-UA"/>
        </w:rPr>
      </w:pPr>
    </w:p>
    <w:p w:rsidR="00BE19F9" w:rsidRPr="00BE19F9" w:rsidRDefault="00BE19F9" w:rsidP="00BE19F9">
      <w:pPr>
        <w:pStyle w:val="aa"/>
        <w:spacing w:before="0" w:beforeAutospacing="0" w:after="0" w:afterAutospacing="0" w:line="360" w:lineRule="auto"/>
        <w:jc w:val="center"/>
        <w:rPr>
          <w:rStyle w:val="ab"/>
          <w:lang w:val="uk-UA"/>
        </w:rPr>
      </w:pPr>
      <w:r w:rsidRPr="00BE19F9">
        <w:rPr>
          <w:b/>
          <w:lang w:val="uk-UA"/>
        </w:rPr>
        <w:t xml:space="preserve">1. </w:t>
      </w:r>
      <w:r w:rsidRPr="00BE19F9">
        <w:rPr>
          <w:rStyle w:val="ab"/>
          <w:lang w:val="uk-UA"/>
        </w:rPr>
        <w:t>Визначення проблеми, на розв’язання якої спрямована програма</w:t>
      </w:r>
    </w:p>
    <w:p w:rsidR="00BE19F9" w:rsidRDefault="00BE19F9" w:rsidP="00BD12D9">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 xml:space="preserve">Конституція України встановлює, що оборона України, захист її суверенітету, територіальної цілісності і недоторканності, забезпечення економічної та інформаційної </w:t>
      </w:r>
      <w:r w:rsidRPr="00BE19F9">
        <w:rPr>
          <w:rFonts w:ascii="Times New Roman" w:hAnsi="Times New Roman"/>
          <w:sz w:val="24"/>
          <w:szCs w:val="24"/>
          <w:lang w:val="uk-UA"/>
        </w:rPr>
        <w:lastRenderedPageBreak/>
        <w:t xml:space="preserve">безпеки є найважливішими функціями держави, Збройних Сил України, справою всього народу. </w:t>
      </w:r>
    </w:p>
    <w:p w:rsidR="00BE19F9" w:rsidRPr="00BE19F9" w:rsidRDefault="00BE19F9" w:rsidP="00BD12D9">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 xml:space="preserve">Закон України «Про оборону України» встановлює засади оборони нашої держави, а також повноваження органів державної влади, основні функції та завдання органів військового управління, місцевих державних адміністрацій, органів місцевого самоврядування, обов’язки підприємств, установ, організацій, посадових осіб, права та обов’язки громадян України у сфері оборони. </w:t>
      </w:r>
    </w:p>
    <w:p w:rsidR="00BE19F9" w:rsidRPr="00BE19F9" w:rsidRDefault="00BE19F9" w:rsidP="00BD12D9">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Статтею 7 Закону України «Про мобілізаційну підготовку та мобілізацію» встановлено порядок фінансування мобілізаційної підготовки та мобілізації, зокрема, з місцевих бюджетів фінансуються заходи та роботи з мобілізаційної підготовки місцевого значення.</w:t>
      </w:r>
    </w:p>
    <w:p w:rsidR="00BE19F9" w:rsidRPr="00383BE2" w:rsidRDefault="00BE19F9" w:rsidP="00BD12D9">
      <w:pPr>
        <w:spacing w:after="120"/>
        <w:ind w:firstLine="425"/>
        <w:jc w:val="both"/>
        <w:rPr>
          <w:rFonts w:ascii="Times New Roman" w:hAnsi="Times New Roman"/>
          <w:sz w:val="24"/>
          <w:szCs w:val="24"/>
          <w:lang w:val="uk-UA"/>
        </w:rPr>
      </w:pPr>
      <w:r w:rsidRPr="00383BE2">
        <w:rPr>
          <w:rFonts w:ascii="Times New Roman" w:hAnsi="Times New Roman"/>
          <w:sz w:val="24"/>
          <w:szCs w:val="24"/>
          <w:lang w:val="uk-UA"/>
        </w:rPr>
        <w:t>Повноваження місцевих органів виконавчої влади закріплені ст. 1</w:t>
      </w:r>
      <w:r w:rsidR="00383BE2" w:rsidRPr="00383BE2">
        <w:rPr>
          <w:rFonts w:ascii="Times New Roman" w:hAnsi="Times New Roman"/>
          <w:sz w:val="24"/>
          <w:szCs w:val="24"/>
          <w:lang w:val="uk-UA"/>
        </w:rPr>
        <w:t>8</w:t>
      </w:r>
      <w:r w:rsidRPr="00383BE2">
        <w:rPr>
          <w:rFonts w:ascii="Times New Roman" w:hAnsi="Times New Roman"/>
          <w:sz w:val="24"/>
          <w:szCs w:val="24"/>
          <w:lang w:val="uk-UA"/>
        </w:rPr>
        <w:t xml:space="preserve"> Закону України «Про мобілізаційну підготовку та мобілізацію». У відповідності до наданих повноважень, органи місцевого самоврядування серед іншого планують, організовують і контролюють мобілізаційну підготовку на території відповідних адміністративно-територіальних одиниць, визначають потреби (обсяги) у фінансуванні заходів з мобілізаційної підготовки.</w:t>
      </w:r>
    </w:p>
    <w:p w:rsidR="00BE19F9" w:rsidRPr="00BE19F9" w:rsidRDefault="00BE19F9" w:rsidP="00BD12D9">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Виконання військового обов’язку громадянами України у відповідності до ч. 7 ст. 1 Закону України «Про військовий обов’язок і військову службу», забезпечують державні органи, органи місцевого самоврядування, утворені відповідно до законів України військові формування, підприємства, установи і організації незалежно від підпорядкування і форм власності в межах їх повноважень, передбачених законом, та районні військові комісаріати.</w:t>
      </w:r>
    </w:p>
    <w:p w:rsidR="00BE19F9" w:rsidRPr="00BE19F9" w:rsidRDefault="00BE19F9" w:rsidP="00BD12D9">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Готовність юнаків до строкової служби та служби за контрактом в Збройних Силах України охоплює знання, практичні навички та якості, необхідні майбутньому воїну, які б сприяли швидкій їх адаптації в умовах військового колективу.</w:t>
      </w:r>
    </w:p>
    <w:p w:rsidR="00BE19F9" w:rsidRPr="00BE19F9" w:rsidRDefault="00BE19F9" w:rsidP="00BD12D9">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Підготовка молоді до військової служби завжди є почесною справою і на сучасному етапі потребує уваги та певних матеріальних і фінансових витрат. Як показує досвід роботи протягом останніх років, завдяки взаєморозумінню органів влади та чіткому фінансуванню заходів, пов’язаних із підготовкою та призовом молоді на військову службу, стало можливим своєчасне виконання завдання призову громадян на військову службу.</w:t>
      </w:r>
    </w:p>
    <w:p w:rsidR="00BE19F9" w:rsidRPr="00BE19F9" w:rsidRDefault="00BE19F9" w:rsidP="00BD12D9">
      <w:pPr>
        <w:spacing w:after="120"/>
        <w:ind w:firstLine="425"/>
        <w:jc w:val="both"/>
        <w:rPr>
          <w:rStyle w:val="ab"/>
          <w:rFonts w:ascii="Times New Roman" w:hAnsi="Times New Roman"/>
          <w:b w:val="0"/>
          <w:sz w:val="24"/>
          <w:szCs w:val="24"/>
          <w:lang w:val="uk-UA"/>
        </w:rPr>
      </w:pPr>
      <w:r w:rsidRPr="00BE19F9">
        <w:rPr>
          <w:rStyle w:val="ab"/>
          <w:rFonts w:ascii="Times New Roman" w:hAnsi="Times New Roman"/>
          <w:b w:val="0"/>
          <w:sz w:val="24"/>
          <w:szCs w:val="24"/>
          <w:lang w:val="uk-UA"/>
        </w:rPr>
        <w:t>На сьогодні існують проблеми, які потребують невідкладного розв’язання:</w:t>
      </w:r>
    </w:p>
    <w:p w:rsidR="00BE19F9" w:rsidRPr="00BE19F9" w:rsidRDefault="00BE19F9" w:rsidP="00BD12D9">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низький рівень матеріального та фінансового забезпечення спільної роботи органів виконавчої влади, органів місцевого самоврядування, об’єднаного міського військового комісаріату щодо забезпечення роботи призовної дільниці та мобілізаційної підготовки місцевого значення;</w:t>
      </w:r>
    </w:p>
    <w:p w:rsidR="00BE19F9" w:rsidRPr="00BE19F9" w:rsidRDefault="00BE19F9" w:rsidP="00BD12D9">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ускладнення зовнішньополітичної та внутрішньополітичної обстановки в Україні;</w:t>
      </w:r>
    </w:p>
    <w:p w:rsidR="00BE19F9" w:rsidRPr="00BE19F9" w:rsidRDefault="00BE19F9" w:rsidP="00BD12D9">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оголошення та проведення мобілізації;</w:t>
      </w:r>
    </w:p>
    <w:p w:rsidR="00BE19F9" w:rsidRPr="00BE19F9" w:rsidRDefault="00BE19F9" w:rsidP="00BD12D9">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 xml:space="preserve">неготовність населення і території </w:t>
      </w:r>
      <w:r>
        <w:rPr>
          <w:rFonts w:ascii="Times New Roman" w:hAnsi="Times New Roman"/>
          <w:sz w:val="24"/>
          <w:szCs w:val="24"/>
          <w:lang w:val="uk-UA"/>
        </w:rPr>
        <w:t>міста</w:t>
      </w:r>
      <w:r w:rsidRPr="00BE19F9">
        <w:rPr>
          <w:rFonts w:ascii="Times New Roman" w:hAnsi="Times New Roman"/>
          <w:sz w:val="24"/>
          <w:szCs w:val="24"/>
          <w:lang w:val="uk-UA"/>
        </w:rPr>
        <w:t xml:space="preserve"> для участі в обороні та вирішені комплексу завдань щодо підготовки до збройного захисту у разі збройної агресії або збройного конфлікту;</w:t>
      </w:r>
    </w:p>
    <w:p w:rsidR="00BE19F9" w:rsidRPr="002C190C" w:rsidRDefault="00BE19F9" w:rsidP="00BD12D9">
      <w:pPr>
        <w:spacing w:after="120"/>
        <w:ind w:firstLine="425"/>
        <w:jc w:val="both"/>
        <w:rPr>
          <w:rFonts w:ascii="Times New Roman" w:hAnsi="Times New Roman"/>
          <w:spacing w:val="7"/>
          <w:sz w:val="24"/>
          <w:szCs w:val="24"/>
          <w:lang w:val="uk-UA"/>
        </w:rPr>
      </w:pPr>
      <w:r w:rsidRPr="00BE19F9">
        <w:rPr>
          <w:rFonts w:ascii="Times New Roman" w:hAnsi="Times New Roman"/>
          <w:spacing w:val="7"/>
          <w:sz w:val="24"/>
          <w:szCs w:val="24"/>
          <w:lang w:val="uk-UA"/>
        </w:rPr>
        <w:t>недостатній рівень обізнаності населення про переваги військової служби в Збройних Силах України та інших військових формуваннях</w:t>
      </w:r>
      <w:r w:rsidRPr="002C190C">
        <w:rPr>
          <w:rFonts w:ascii="Times New Roman" w:hAnsi="Times New Roman"/>
          <w:sz w:val="24"/>
          <w:szCs w:val="24"/>
          <w:lang w:val="uk-UA"/>
        </w:rPr>
        <w:t>.</w:t>
      </w:r>
    </w:p>
    <w:p w:rsidR="00BE19F9" w:rsidRPr="00BE19F9" w:rsidRDefault="00BE19F9" w:rsidP="00BE19F9">
      <w:pPr>
        <w:spacing w:line="240" w:lineRule="auto"/>
        <w:jc w:val="both"/>
        <w:rPr>
          <w:rFonts w:ascii="Times New Roman" w:hAnsi="Times New Roman"/>
          <w:sz w:val="24"/>
          <w:szCs w:val="24"/>
          <w:highlight w:val="green"/>
          <w:lang w:val="uk-UA"/>
        </w:rPr>
      </w:pPr>
    </w:p>
    <w:p w:rsidR="00BE19F9" w:rsidRPr="00BE19F9" w:rsidRDefault="00BE19F9" w:rsidP="00BE19F9">
      <w:pPr>
        <w:spacing w:line="240" w:lineRule="auto"/>
        <w:jc w:val="center"/>
        <w:rPr>
          <w:rFonts w:ascii="Times New Roman" w:hAnsi="Times New Roman"/>
          <w:b/>
          <w:sz w:val="24"/>
          <w:szCs w:val="24"/>
          <w:lang w:val="uk-UA"/>
        </w:rPr>
      </w:pPr>
      <w:r w:rsidRPr="00BE19F9">
        <w:rPr>
          <w:rFonts w:ascii="Times New Roman" w:hAnsi="Times New Roman"/>
          <w:b/>
          <w:sz w:val="24"/>
          <w:szCs w:val="24"/>
          <w:lang w:val="uk-UA"/>
        </w:rPr>
        <w:t>2. Визначення мети Програми</w:t>
      </w:r>
    </w:p>
    <w:p w:rsidR="00BE19F9" w:rsidRPr="00BE19F9" w:rsidRDefault="00BE19F9" w:rsidP="00D57A4B">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lastRenderedPageBreak/>
        <w:t>Метою Програми є створення всіх необхідних умов для запобігання воєнному нападу та для збройної відсічі можливій агресії у будь-який час і за будь-яких обставин.</w:t>
      </w:r>
    </w:p>
    <w:p w:rsidR="00BE19F9" w:rsidRPr="00BD12D9" w:rsidRDefault="00BE19F9" w:rsidP="00D57A4B">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 xml:space="preserve">Запобігання збройній агресії, зменшення збитків, непоправних втрат у разі її виникнення та ефективна ліквідація наслідків агресії, відповідно до вимог законів України «Про оборону України», «Про мобілізаційну підготовку та мобілізацію», «Про військовий обов’язок і військову службу», Указів Президента України, постанов Кабінету Міністрів України є одним з пріоритетів у діяльності органів місцевого самоврядування, органів військового </w:t>
      </w:r>
      <w:r w:rsidRPr="00BD12D9">
        <w:rPr>
          <w:rFonts w:ascii="Times New Roman" w:hAnsi="Times New Roman"/>
          <w:sz w:val="24"/>
          <w:szCs w:val="24"/>
          <w:lang w:val="uk-UA"/>
        </w:rPr>
        <w:t xml:space="preserve">управління. </w:t>
      </w:r>
    </w:p>
    <w:p w:rsidR="00BE19F9" w:rsidRPr="00BE19F9" w:rsidRDefault="00BE19F9" w:rsidP="00D57A4B">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 xml:space="preserve">Програма покликана вирішити проблеми: </w:t>
      </w:r>
    </w:p>
    <w:p w:rsidR="00BE19F9" w:rsidRPr="00BE19F9" w:rsidRDefault="00BE19F9" w:rsidP="00D57A4B">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забезпечення транспортом та пально-мастильними матеріалами;</w:t>
      </w:r>
    </w:p>
    <w:p w:rsidR="00BE19F9" w:rsidRPr="00BE19F9" w:rsidRDefault="00BE19F9" w:rsidP="00D57A4B">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забезпечення здійснення заходів з мобілізації та боєздатності мобілізованих;</w:t>
      </w:r>
    </w:p>
    <w:p w:rsidR="00BE19F9" w:rsidRPr="00BE19F9" w:rsidRDefault="00BE19F9" w:rsidP="00D57A4B">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 xml:space="preserve">матеріально-технічне забезпечення та підтримання мобілізаційної готовності органів місцевого самоврядування, Роменського </w:t>
      </w:r>
      <w:r w:rsidR="009015FF">
        <w:rPr>
          <w:rFonts w:ascii="Times New Roman" w:hAnsi="Times New Roman"/>
          <w:sz w:val="24"/>
          <w:szCs w:val="24"/>
          <w:lang w:val="uk-UA"/>
        </w:rPr>
        <w:t>РТЦК та СП</w:t>
      </w:r>
      <w:r w:rsidRPr="00BE19F9">
        <w:rPr>
          <w:rFonts w:ascii="Times New Roman" w:hAnsi="Times New Roman"/>
          <w:sz w:val="24"/>
          <w:szCs w:val="24"/>
          <w:lang w:val="uk-UA"/>
        </w:rPr>
        <w:t xml:space="preserve"> на належному рівні, необхідному для виконання завдань відповідно до наданих повноважень;</w:t>
      </w:r>
    </w:p>
    <w:p w:rsidR="00BE19F9" w:rsidRPr="00BE19F9" w:rsidRDefault="00BE19F9" w:rsidP="00D57A4B">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 xml:space="preserve">своєчасне вжиття попереджувальних заходів з питань обороноздатності </w:t>
      </w:r>
      <w:r w:rsidR="00C528D9">
        <w:rPr>
          <w:rFonts w:ascii="Times New Roman" w:hAnsi="Times New Roman"/>
          <w:sz w:val="24"/>
          <w:szCs w:val="24"/>
          <w:lang w:val="uk-UA"/>
        </w:rPr>
        <w:t>громади</w:t>
      </w:r>
      <w:r w:rsidRPr="00BE19F9">
        <w:rPr>
          <w:rFonts w:ascii="Times New Roman" w:hAnsi="Times New Roman"/>
          <w:sz w:val="24"/>
          <w:szCs w:val="24"/>
          <w:lang w:val="uk-UA"/>
        </w:rPr>
        <w:t>;</w:t>
      </w:r>
    </w:p>
    <w:p w:rsidR="00BE19F9" w:rsidRPr="00BE19F9" w:rsidRDefault="00BE19F9" w:rsidP="00D57A4B">
      <w:pPr>
        <w:spacing w:after="120"/>
        <w:ind w:firstLine="425"/>
        <w:jc w:val="both"/>
        <w:rPr>
          <w:rFonts w:ascii="Times New Roman" w:hAnsi="Times New Roman"/>
          <w:spacing w:val="7"/>
          <w:sz w:val="24"/>
          <w:szCs w:val="24"/>
          <w:lang w:val="uk-UA"/>
        </w:rPr>
      </w:pPr>
      <w:r w:rsidRPr="00BE19F9">
        <w:rPr>
          <w:rFonts w:ascii="Times New Roman" w:hAnsi="Times New Roman"/>
          <w:spacing w:val="7"/>
          <w:sz w:val="24"/>
          <w:szCs w:val="24"/>
          <w:lang w:val="uk-UA"/>
        </w:rPr>
        <w:t>виготовлення рекламної продукції з метою популяризації військової служби, у тому числі за контрактом;</w:t>
      </w:r>
    </w:p>
    <w:p w:rsidR="00BE19F9" w:rsidRPr="00BE19F9" w:rsidRDefault="00BE19F9" w:rsidP="00D57A4B">
      <w:pPr>
        <w:spacing w:after="120"/>
        <w:ind w:firstLine="425"/>
        <w:jc w:val="both"/>
        <w:rPr>
          <w:rFonts w:ascii="Times New Roman" w:hAnsi="Times New Roman"/>
          <w:spacing w:val="7"/>
          <w:sz w:val="24"/>
          <w:szCs w:val="24"/>
          <w:lang w:val="uk-UA"/>
        </w:rPr>
      </w:pPr>
      <w:r w:rsidRPr="00BE19F9">
        <w:rPr>
          <w:rFonts w:ascii="Times New Roman" w:hAnsi="Times New Roman"/>
          <w:spacing w:val="7"/>
          <w:sz w:val="24"/>
          <w:szCs w:val="24"/>
          <w:lang w:val="uk-UA"/>
        </w:rPr>
        <w:t>забезпечення здійснення заходів з підготовки до територіальної оборони в мирний час та ведення територіальної оборони в особливий період;</w:t>
      </w:r>
    </w:p>
    <w:p w:rsidR="00BE19F9" w:rsidRPr="00BE19F9" w:rsidRDefault="00296B68" w:rsidP="00D57A4B">
      <w:pPr>
        <w:spacing w:after="120"/>
        <w:ind w:firstLine="425"/>
        <w:jc w:val="both"/>
        <w:rPr>
          <w:rFonts w:ascii="Times New Roman" w:hAnsi="Times New Roman"/>
          <w:sz w:val="24"/>
          <w:szCs w:val="24"/>
          <w:lang w:val="uk-UA"/>
        </w:rPr>
      </w:pPr>
      <w:r>
        <w:rPr>
          <w:rFonts w:ascii="Times New Roman" w:hAnsi="Times New Roman"/>
          <w:spacing w:val="7"/>
          <w:sz w:val="24"/>
          <w:szCs w:val="24"/>
          <w:lang w:val="uk-UA"/>
        </w:rPr>
        <w:t>з</w:t>
      </w:r>
      <w:r w:rsidR="00BE19F9" w:rsidRPr="00BE19F9">
        <w:rPr>
          <w:rFonts w:ascii="Times New Roman" w:hAnsi="Times New Roman"/>
          <w:spacing w:val="7"/>
          <w:sz w:val="24"/>
          <w:szCs w:val="24"/>
          <w:lang w:val="uk-UA"/>
        </w:rPr>
        <w:t xml:space="preserve">абезпечення здійснення </w:t>
      </w:r>
      <w:r w:rsidR="00BE19F9" w:rsidRPr="00BE19F9">
        <w:rPr>
          <w:rFonts w:ascii="Times New Roman" w:hAnsi="Times New Roman"/>
          <w:color w:val="000000"/>
          <w:sz w:val="24"/>
          <w:szCs w:val="24"/>
          <w:shd w:val="clear" w:color="auto" w:fill="FFFFFF"/>
          <w:lang w:val="uk-UA"/>
        </w:rPr>
        <w:t>заходів та робіт з мобілізаційної підготовки місцевого значення</w:t>
      </w:r>
      <w:r w:rsidR="00BE19F9" w:rsidRPr="00BE19F9">
        <w:rPr>
          <w:rFonts w:ascii="Times New Roman" w:hAnsi="Times New Roman"/>
          <w:spacing w:val="7"/>
          <w:sz w:val="24"/>
          <w:szCs w:val="24"/>
          <w:lang w:val="uk-UA"/>
        </w:rPr>
        <w:t>.</w:t>
      </w:r>
    </w:p>
    <w:p w:rsidR="00BE19F9" w:rsidRDefault="00BE19F9" w:rsidP="00BE19F9">
      <w:pPr>
        <w:pStyle w:val="ParagraphStyle"/>
        <w:jc w:val="center"/>
        <w:rPr>
          <w:rStyle w:val="ab"/>
          <w:rFonts w:ascii="Times New Roman" w:hAnsi="Times New Roman"/>
          <w:lang w:val="uk-UA"/>
        </w:rPr>
      </w:pPr>
    </w:p>
    <w:p w:rsidR="00BE19F9" w:rsidRDefault="00BE19F9" w:rsidP="00BE19F9">
      <w:pPr>
        <w:pStyle w:val="ParagraphStyle"/>
        <w:jc w:val="center"/>
        <w:rPr>
          <w:rStyle w:val="FontStyle"/>
          <w:rFonts w:ascii="Times New Roman" w:hAnsi="Times New Roman" w:cs="Times New Roman"/>
          <w:b/>
          <w:sz w:val="24"/>
          <w:szCs w:val="24"/>
          <w:lang w:val="uk-UA"/>
        </w:rPr>
      </w:pPr>
      <w:r w:rsidRPr="00BE19F9">
        <w:rPr>
          <w:rStyle w:val="ab"/>
          <w:rFonts w:ascii="Times New Roman" w:hAnsi="Times New Roman"/>
          <w:lang w:val="uk-UA"/>
        </w:rPr>
        <w:t xml:space="preserve">3. </w:t>
      </w:r>
      <w:r w:rsidRPr="00BE19F9">
        <w:rPr>
          <w:rStyle w:val="FontStyle"/>
          <w:rFonts w:ascii="Times New Roman" w:hAnsi="Times New Roman" w:cs="Times New Roman"/>
          <w:b/>
          <w:sz w:val="24"/>
          <w:szCs w:val="24"/>
          <w:lang w:val="uk-UA"/>
        </w:rPr>
        <w:t>Обґрунтування шляхів і засобів розв’язання проблеми, обсягів</w:t>
      </w:r>
      <w:r>
        <w:rPr>
          <w:rStyle w:val="FontStyle"/>
          <w:rFonts w:ascii="Times New Roman" w:hAnsi="Times New Roman" w:cs="Times New Roman"/>
          <w:b/>
          <w:sz w:val="24"/>
          <w:szCs w:val="24"/>
          <w:lang w:val="uk-UA"/>
        </w:rPr>
        <w:t xml:space="preserve"> </w:t>
      </w:r>
      <w:r w:rsidRPr="00BE19F9">
        <w:rPr>
          <w:rStyle w:val="FontStyle"/>
          <w:rFonts w:ascii="Times New Roman" w:hAnsi="Times New Roman" w:cs="Times New Roman"/>
          <w:b/>
          <w:sz w:val="24"/>
          <w:szCs w:val="24"/>
          <w:lang w:val="uk-UA"/>
        </w:rPr>
        <w:t>та джерел фінансування, строки та етапи виконання програми</w:t>
      </w:r>
    </w:p>
    <w:p w:rsidR="00BE19F9" w:rsidRPr="00BE19F9" w:rsidRDefault="00BE19F9" w:rsidP="00BE19F9">
      <w:pPr>
        <w:pStyle w:val="ParagraphStyle"/>
        <w:jc w:val="center"/>
        <w:rPr>
          <w:rStyle w:val="FontStyle"/>
          <w:rFonts w:ascii="Times New Roman" w:hAnsi="Times New Roman" w:cs="Times New Roman"/>
          <w:b/>
          <w:sz w:val="24"/>
          <w:szCs w:val="24"/>
          <w:lang w:val="uk-UA"/>
        </w:rPr>
      </w:pPr>
    </w:p>
    <w:p w:rsidR="00BE19F9" w:rsidRPr="00BE19F9" w:rsidRDefault="00BE19F9" w:rsidP="00D57A4B">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 xml:space="preserve">Досягнення мети та розв’язання наявних в </w:t>
      </w:r>
      <w:r>
        <w:rPr>
          <w:rFonts w:ascii="Times New Roman" w:hAnsi="Times New Roman"/>
          <w:sz w:val="24"/>
          <w:szCs w:val="24"/>
          <w:lang w:val="uk-UA"/>
        </w:rPr>
        <w:t>місті</w:t>
      </w:r>
      <w:r w:rsidRPr="00BE19F9">
        <w:rPr>
          <w:rFonts w:ascii="Times New Roman" w:hAnsi="Times New Roman"/>
          <w:sz w:val="24"/>
          <w:szCs w:val="24"/>
          <w:lang w:val="uk-UA"/>
        </w:rPr>
        <w:t xml:space="preserve"> проблем передбачено шляхом:</w:t>
      </w:r>
    </w:p>
    <w:p w:rsidR="00BE19F9" w:rsidRPr="00BE19F9" w:rsidRDefault="00BE19F9" w:rsidP="00D57A4B">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 xml:space="preserve">створення умов для реалізації комплексних заходів щодо ефективної співпраці </w:t>
      </w:r>
      <w:r>
        <w:rPr>
          <w:rFonts w:ascii="Times New Roman" w:hAnsi="Times New Roman"/>
          <w:sz w:val="24"/>
          <w:szCs w:val="24"/>
          <w:lang w:val="uk-UA"/>
        </w:rPr>
        <w:t xml:space="preserve">Виконавчого комітету Роменської міської ради </w:t>
      </w:r>
      <w:r w:rsidRPr="00BE19F9">
        <w:rPr>
          <w:rFonts w:ascii="Times New Roman" w:hAnsi="Times New Roman"/>
          <w:sz w:val="24"/>
          <w:szCs w:val="24"/>
          <w:lang w:val="uk-UA"/>
        </w:rPr>
        <w:t xml:space="preserve">та Роменського </w:t>
      </w:r>
      <w:r w:rsidR="009015FF">
        <w:rPr>
          <w:rFonts w:ascii="Times New Roman" w:hAnsi="Times New Roman"/>
          <w:sz w:val="24"/>
          <w:szCs w:val="24"/>
          <w:lang w:val="uk-UA"/>
        </w:rPr>
        <w:t>РТЦК та СП</w:t>
      </w:r>
      <w:r w:rsidRPr="00BE19F9">
        <w:rPr>
          <w:rFonts w:ascii="Times New Roman" w:hAnsi="Times New Roman"/>
          <w:sz w:val="24"/>
          <w:szCs w:val="24"/>
          <w:lang w:val="uk-UA"/>
        </w:rPr>
        <w:t xml:space="preserve"> під час виконання Програми, що регулює питання забезпечення обороноздатності та мобілізаційної підготовки на території </w:t>
      </w:r>
      <w:r>
        <w:rPr>
          <w:rFonts w:ascii="Times New Roman" w:hAnsi="Times New Roman"/>
          <w:sz w:val="24"/>
          <w:szCs w:val="24"/>
          <w:lang w:val="uk-UA"/>
        </w:rPr>
        <w:t>міста</w:t>
      </w:r>
      <w:r w:rsidRPr="00BE19F9">
        <w:rPr>
          <w:rFonts w:ascii="Times New Roman" w:hAnsi="Times New Roman"/>
          <w:sz w:val="24"/>
          <w:szCs w:val="24"/>
          <w:lang w:val="uk-UA"/>
        </w:rPr>
        <w:t>;</w:t>
      </w:r>
    </w:p>
    <w:p w:rsidR="00BE19F9" w:rsidRDefault="00BE19F9" w:rsidP="00D57A4B">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 xml:space="preserve">залучення до комплектування військ мобілізаційних ресурсів </w:t>
      </w:r>
      <w:r>
        <w:rPr>
          <w:rFonts w:ascii="Times New Roman" w:hAnsi="Times New Roman"/>
          <w:sz w:val="24"/>
          <w:szCs w:val="24"/>
          <w:lang w:val="uk-UA"/>
        </w:rPr>
        <w:t>міста</w:t>
      </w:r>
      <w:r w:rsidRPr="00BE19F9">
        <w:rPr>
          <w:rFonts w:ascii="Times New Roman" w:hAnsi="Times New Roman"/>
          <w:sz w:val="24"/>
          <w:szCs w:val="24"/>
          <w:lang w:val="uk-UA"/>
        </w:rPr>
        <w:t xml:space="preserve"> в повному обсязі, що дасть змогу якісного комплектування Збройних Сил України та інших військових формувань поповненням під час призовів громадян на строкову військову службу та мобілізації</w:t>
      </w:r>
      <w:r w:rsidR="002C190C">
        <w:rPr>
          <w:rFonts w:ascii="Times New Roman" w:hAnsi="Times New Roman"/>
          <w:sz w:val="24"/>
          <w:szCs w:val="24"/>
          <w:lang w:val="uk-UA"/>
        </w:rPr>
        <w:t>.</w:t>
      </w:r>
    </w:p>
    <w:p w:rsidR="00D57A4B" w:rsidRPr="00D57A4B" w:rsidRDefault="00D57A4B" w:rsidP="00D57A4B">
      <w:pPr>
        <w:spacing w:after="0" w:line="240" w:lineRule="auto"/>
        <w:ind w:firstLine="539"/>
        <w:jc w:val="center"/>
        <w:rPr>
          <w:rFonts w:ascii="Times New Roman" w:hAnsi="Times New Roman"/>
          <w:b/>
          <w:sz w:val="24"/>
          <w:szCs w:val="24"/>
          <w:lang w:val="uk-UA"/>
        </w:rPr>
      </w:pPr>
      <w:r w:rsidRPr="00D57A4B">
        <w:rPr>
          <w:rFonts w:ascii="Times New Roman" w:hAnsi="Times New Roman"/>
          <w:b/>
          <w:sz w:val="24"/>
          <w:szCs w:val="24"/>
          <w:lang w:val="uk-UA"/>
        </w:rPr>
        <w:t>Обсяги фінансування заходів Програми</w:t>
      </w:r>
    </w:p>
    <w:tbl>
      <w:tblPr>
        <w:tblpPr w:leftFromText="180" w:rightFromText="180" w:vertAnchor="text" w:horzAnchor="margin" w:tblpY="4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492"/>
        <w:gridCol w:w="1270"/>
        <w:gridCol w:w="850"/>
        <w:gridCol w:w="910"/>
        <w:gridCol w:w="942"/>
        <w:gridCol w:w="1210"/>
      </w:tblGrid>
      <w:tr w:rsidR="00D57A4B" w:rsidRPr="00BE19F9" w:rsidTr="00D57A4B">
        <w:trPr>
          <w:trHeight w:val="828"/>
        </w:trPr>
        <w:tc>
          <w:tcPr>
            <w:tcW w:w="590" w:type="dxa"/>
            <w:vMerge w:val="restart"/>
            <w:vAlign w:val="center"/>
          </w:tcPr>
          <w:p w:rsidR="00D57A4B" w:rsidRPr="00BE19F9" w:rsidRDefault="00D57A4B" w:rsidP="00D57A4B">
            <w:pPr>
              <w:pStyle w:val="aa"/>
              <w:spacing w:before="0" w:beforeAutospacing="0" w:after="0" w:afterAutospacing="0"/>
              <w:jc w:val="center"/>
              <w:rPr>
                <w:lang w:val="uk-UA"/>
              </w:rPr>
            </w:pPr>
            <w:r w:rsidRPr="00BE19F9">
              <w:rPr>
                <w:lang w:val="uk-UA"/>
              </w:rPr>
              <w:t>№ з/п</w:t>
            </w:r>
          </w:p>
        </w:tc>
        <w:tc>
          <w:tcPr>
            <w:tcW w:w="3492" w:type="dxa"/>
            <w:vMerge w:val="restart"/>
            <w:shd w:val="clear" w:color="auto" w:fill="auto"/>
            <w:vAlign w:val="center"/>
          </w:tcPr>
          <w:p w:rsidR="00D57A4B" w:rsidRPr="00BE19F9" w:rsidRDefault="00D57A4B" w:rsidP="00D57A4B">
            <w:pPr>
              <w:pStyle w:val="aa"/>
              <w:spacing w:before="0" w:beforeAutospacing="0" w:after="0" w:afterAutospacing="0"/>
              <w:jc w:val="center"/>
              <w:rPr>
                <w:lang w:val="uk-UA"/>
              </w:rPr>
            </w:pPr>
            <w:r w:rsidRPr="00BE19F9">
              <w:rPr>
                <w:lang w:val="uk-UA"/>
              </w:rPr>
              <w:t>Обсяг коштів, які пропонується залучити на виконання програми</w:t>
            </w:r>
          </w:p>
        </w:tc>
        <w:tc>
          <w:tcPr>
            <w:tcW w:w="1270" w:type="dxa"/>
            <w:vMerge w:val="restart"/>
            <w:vAlign w:val="center"/>
          </w:tcPr>
          <w:p w:rsidR="00D57A4B" w:rsidRPr="00BE19F9" w:rsidRDefault="00D57A4B" w:rsidP="00D57A4B">
            <w:pPr>
              <w:pStyle w:val="aa"/>
              <w:spacing w:before="0" w:beforeAutospacing="0" w:after="0" w:afterAutospacing="0"/>
              <w:jc w:val="center"/>
              <w:rPr>
                <w:lang w:val="uk-UA"/>
              </w:rPr>
            </w:pPr>
            <w:r w:rsidRPr="00BE19F9">
              <w:rPr>
                <w:lang w:val="uk-UA"/>
              </w:rPr>
              <w:t>Грошова одиниця</w:t>
            </w:r>
          </w:p>
        </w:tc>
        <w:tc>
          <w:tcPr>
            <w:tcW w:w="2702" w:type="dxa"/>
            <w:gridSpan w:val="3"/>
            <w:shd w:val="clear" w:color="auto" w:fill="auto"/>
            <w:vAlign w:val="center"/>
          </w:tcPr>
          <w:p w:rsidR="00D57A4B" w:rsidRPr="00BE19F9" w:rsidRDefault="00D57A4B" w:rsidP="00D57A4B">
            <w:pPr>
              <w:pStyle w:val="aa"/>
              <w:spacing w:before="0" w:beforeAutospacing="0" w:after="0" w:afterAutospacing="0"/>
              <w:jc w:val="center"/>
              <w:rPr>
                <w:lang w:val="uk-UA"/>
              </w:rPr>
            </w:pPr>
            <w:r w:rsidRPr="00BE19F9">
              <w:rPr>
                <w:lang w:val="uk-UA"/>
              </w:rPr>
              <w:t>Термін дії Програми</w:t>
            </w:r>
          </w:p>
        </w:tc>
        <w:tc>
          <w:tcPr>
            <w:tcW w:w="1210" w:type="dxa"/>
            <w:vMerge w:val="restart"/>
            <w:vAlign w:val="center"/>
          </w:tcPr>
          <w:p w:rsidR="00D57A4B" w:rsidRPr="00BE19F9" w:rsidRDefault="00D57A4B" w:rsidP="00D57A4B">
            <w:pPr>
              <w:pStyle w:val="aa"/>
              <w:spacing w:before="0" w:beforeAutospacing="0" w:after="0" w:afterAutospacing="0"/>
              <w:jc w:val="center"/>
              <w:rPr>
                <w:lang w:val="uk-UA"/>
              </w:rPr>
            </w:pPr>
            <w:r w:rsidRPr="00BE19F9">
              <w:rPr>
                <w:lang w:val="uk-UA"/>
              </w:rPr>
              <w:t>Всього витрат</w:t>
            </w:r>
          </w:p>
        </w:tc>
      </w:tr>
      <w:tr w:rsidR="00D57A4B" w:rsidRPr="00BE19F9" w:rsidTr="00D57A4B">
        <w:trPr>
          <w:trHeight w:val="422"/>
        </w:trPr>
        <w:tc>
          <w:tcPr>
            <w:tcW w:w="590" w:type="dxa"/>
            <w:vMerge/>
          </w:tcPr>
          <w:p w:rsidR="00D57A4B" w:rsidRPr="00BE19F9" w:rsidRDefault="00D57A4B" w:rsidP="00D57A4B">
            <w:pPr>
              <w:pStyle w:val="aa"/>
              <w:spacing w:before="0" w:beforeAutospacing="0" w:after="0" w:afterAutospacing="0"/>
              <w:jc w:val="both"/>
              <w:rPr>
                <w:highlight w:val="green"/>
                <w:lang w:val="uk-UA"/>
              </w:rPr>
            </w:pPr>
          </w:p>
        </w:tc>
        <w:tc>
          <w:tcPr>
            <w:tcW w:w="3492" w:type="dxa"/>
            <w:vMerge/>
            <w:shd w:val="clear" w:color="auto" w:fill="auto"/>
          </w:tcPr>
          <w:p w:rsidR="00D57A4B" w:rsidRPr="00BE19F9" w:rsidRDefault="00D57A4B" w:rsidP="00D57A4B">
            <w:pPr>
              <w:pStyle w:val="aa"/>
              <w:spacing w:before="0" w:beforeAutospacing="0" w:after="0" w:afterAutospacing="0"/>
              <w:jc w:val="both"/>
              <w:rPr>
                <w:highlight w:val="green"/>
                <w:lang w:val="uk-UA"/>
              </w:rPr>
            </w:pPr>
          </w:p>
        </w:tc>
        <w:tc>
          <w:tcPr>
            <w:tcW w:w="1270" w:type="dxa"/>
            <w:vMerge/>
          </w:tcPr>
          <w:p w:rsidR="00D57A4B" w:rsidRPr="00BE19F9" w:rsidRDefault="00D57A4B" w:rsidP="00D57A4B">
            <w:pPr>
              <w:pStyle w:val="aa"/>
              <w:spacing w:before="0" w:beforeAutospacing="0" w:after="0" w:afterAutospacing="0"/>
              <w:jc w:val="both"/>
              <w:rPr>
                <w:highlight w:val="green"/>
                <w:lang w:val="uk-UA"/>
              </w:rPr>
            </w:pPr>
          </w:p>
        </w:tc>
        <w:tc>
          <w:tcPr>
            <w:tcW w:w="850" w:type="dxa"/>
            <w:shd w:val="clear" w:color="auto" w:fill="auto"/>
            <w:vAlign w:val="center"/>
          </w:tcPr>
          <w:p w:rsidR="00D57A4B" w:rsidRPr="00BE19F9" w:rsidRDefault="007F6E97" w:rsidP="007F6E97">
            <w:pPr>
              <w:pStyle w:val="aa"/>
              <w:spacing w:before="0" w:beforeAutospacing="0" w:after="0" w:afterAutospacing="0"/>
              <w:jc w:val="center"/>
              <w:rPr>
                <w:lang w:val="uk-UA"/>
              </w:rPr>
            </w:pPr>
            <w:r>
              <w:rPr>
                <w:lang w:val="uk-UA"/>
              </w:rPr>
              <w:t>2025</w:t>
            </w:r>
          </w:p>
        </w:tc>
        <w:tc>
          <w:tcPr>
            <w:tcW w:w="910" w:type="dxa"/>
            <w:vAlign w:val="center"/>
          </w:tcPr>
          <w:p w:rsidR="00D57A4B" w:rsidRPr="00BE19F9" w:rsidRDefault="00D57A4B" w:rsidP="007F6E97">
            <w:pPr>
              <w:pStyle w:val="aa"/>
              <w:spacing w:before="0" w:beforeAutospacing="0" w:after="0" w:afterAutospacing="0"/>
              <w:jc w:val="center"/>
              <w:rPr>
                <w:lang w:val="uk-UA"/>
              </w:rPr>
            </w:pPr>
            <w:r w:rsidRPr="00BE19F9">
              <w:rPr>
                <w:lang w:val="uk-UA"/>
              </w:rPr>
              <w:t>20</w:t>
            </w:r>
            <w:r w:rsidR="007F6E97">
              <w:rPr>
                <w:lang w:val="uk-UA"/>
              </w:rPr>
              <w:t>26</w:t>
            </w:r>
          </w:p>
        </w:tc>
        <w:tc>
          <w:tcPr>
            <w:tcW w:w="942" w:type="dxa"/>
            <w:vAlign w:val="center"/>
          </w:tcPr>
          <w:p w:rsidR="00D57A4B" w:rsidRPr="00BE19F9" w:rsidRDefault="00D57A4B" w:rsidP="007F6E97">
            <w:pPr>
              <w:pStyle w:val="aa"/>
              <w:spacing w:before="0" w:beforeAutospacing="0" w:after="0" w:afterAutospacing="0"/>
              <w:jc w:val="center"/>
              <w:rPr>
                <w:lang w:val="uk-UA"/>
              </w:rPr>
            </w:pPr>
            <w:r w:rsidRPr="00BE19F9">
              <w:rPr>
                <w:lang w:val="uk-UA"/>
              </w:rPr>
              <w:t>202</w:t>
            </w:r>
            <w:r w:rsidR="007F6E97">
              <w:rPr>
                <w:lang w:val="uk-UA"/>
              </w:rPr>
              <w:t>7</w:t>
            </w:r>
          </w:p>
        </w:tc>
        <w:tc>
          <w:tcPr>
            <w:tcW w:w="1210" w:type="dxa"/>
            <w:vMerge/>
          </w:tcPr>
          <w:p w:rsidR="00D57A4B" w:rsidRPr="00BE19F9" w:rsidRDefault="00D57A4B" w:rsidP="00D57A4B">
            <w:pPr>
              <w:pStyle w:val="aa"/>
              <w:spacing w:before="0" w:beforeAutospacing="0" w:after="0" w:afterAutospacing="0"/>
              <w:jc w:val="both"/>
              <w:rPr>
                <w:highlight w:val="green"/>
                <w:lang w:val="uk-UA"/>
              </w:rPr>
            </w:pPr>
          </w:p>
        </w:tc>
      </w:tr>
      <w:tr w:rsidR="00D57A4B" w:rsidRPr="00BE19F9" w:rsidTr="00D57A4B">
        <w:trPr>
          <w:trHeight w:val="534"/>
        </w:trPr>
        <w:tc>
          <w:tcPr>
            <w:tcW w:w="590" w:type="dxa"/>
          </w:tcPr>
          <w:p w:rsidR="00D57A4B" w:rsidRPr="00BE19F9" w:rsidRDefault="00D57A4B" w:rsidP="00D57A4B">
            <w:pPr>
              <w:pStyle w:val="aa"/>
              <w:spacing w:before="0" w:beforeAutospacing="0" w:after="0" w:afterAutospacing="0"/>
              <w:jc w:val="right"/>
              <w:rPr>
                <w:lang w:val="uk-UA"/>
              </w:rPr>
            </w:pPr>
            <w:r w:rsidRPr="00BE19F9">
              <w:rPr>
                <w:lang w:val="uk-UA"/>
              </w:rPr>
              <w:t>1.</w:t>
            </w:r>
          </w:p>
        </w:tc>
        <w:tc>
          <w:tcPr>
            <w:tcW w:w="3492" w:type="dxa"/>
            <w:shd w:val="clear" w:color="auto" w:fill="auto"/>
          </w:tcPr>
          <w:p w:rsidR="00D57A4B" w:rsidRPr="00BE19F9" w:rsidRDefault="00D57A4B" w:rsidP="00D57A4B">
            <w:pPr>
              <w:pStyle w:val="aa"/>
              <w:spacing w:before="0" w:beforeAutospacing="0" w:after="0" w:afterAutospacing="0"/>
              <w:jc w:val="both"/>
              <w:rPr>
                <w:lang w:val="uk-UA"/>
              </w:rPr>
            </w:pPr>
            <w:r w:rsidRPr="00BE19F9">
              <w:rPr>
                <w:lang w:val="uk-UA"/>
              </w:rPr>
              <w:t>Обсяг ресурсів усього, в тому числі :</w:t>
            </w:r>
          </w:p>
        </w:tc>
        <w:tc>
          <w:tcPr>
            <w:tcW w:w="1270" w:type="dxa"/>
            <w:vAlign w:val="bottom"/>
          </w:tcPr>
          <w:p w:rsidR="00D57A4B" w:rsidRPr="00BE19F9" w:rsidRDefault="00D57A4B" w:rsidP="00D57A4B">
            <w:pPr>
              <w:pStyle w:val="aa"/>
              <w:spacing w:before="0" w:beforeAutospacing="0" w:after="0" w:afterAutospacing="0"/>
              <w:jc w:val="center"/>
              <w:rPr>
                <w:lang w:val="uk-UA"/>
              </w:rPr>
            </w:pPr>
            <w:r w:rsidRPr="00BE19F9">
              <w:rPr>
                <w:lang w:val="uk-UA"/>
              </w:rPr>
              <w:t>тис грн.</w:t>
            </w:r>
          </w:p>
        </w:tc>
        <w:tc>
          <w:tcPr>
            <w:tcW w:w="850" w:type="dxa"/>
            <w:shd w:val="clear" w:color="auto" w:fill="auto"/>
            <w:vAlign w:val="bottom"/>
          </w:tcPr>
          <w:p w:rsidR="00D57A4B" w:rsidRPr="00BE19F9" w:rsidRDefault="005B59CA" w:rsidP="00D57A4B">
            <w:pPr>
              <w:pStyle w:val="aa"/>
              <w:spacing w:before="0" w:beforeAutospacing="0" w:after="0" w:afterAutospacing="0"/>
              <w:jc w:val="center"/>
              <w:rPr>
                <w:lang w:val="uk-UA"/>
              </w:rPr>
            </w:pPr>
            <w:r>
              <w:rPr>
                <w:lang w:val="uk-UA"/>
              </w:rPr>
              <w:t>75</w:t>
            </w:r>
            <w:r w:rsidR="00D57A4B" w:rsidRPr="00BE19F9">
              <w:rPr>
                <w:lang w:val="uk-UA"/>
              </w:rPr>
              <w:t>,0</w:t>
            </w:r>
          </w:p>
        </w:tc>
        <w:tc>
          <w:tcPr>
            <w:tcW w:w="910" w:type="dxa"/>
            <w:vAlign w:val="bottom"/>
          </w:tcPr>
          <w:p w:rsidR="00D57A4B" w:rsidRPr="00BE19F9" w:rsidRDefault="005B59CA" w:rsidP="005B59CA">
            <w:pPr>
              <w:pStyle w:val="aa"/>
              <w:spacing w:before="0" w:beforeAutospacing="0" w:after="0" w:afterAutospacing="0"/>
              <w:jc w:val="center"/>
              <w:rPr>
                <w:lang w:val="uk-UA"/>
              </w:rPr>
            </w:pPr>
            <w:r>
              <w:rPr>
                <w:lang w:val="uk-UA"/>
              </w:rPr>
              <w:t>82,500</w:t>
            </w:r>
          </w:p>
        </w:tc>
        <w:tc>
          <w:tcPr>
            <w:tcW w:w="942" w:type="dxa"/>
            <w:vAlign w:val="bottom"/>
          </w:tcPr>
          <w:p w:rsidR="00D57A4B" w:rsidRPr="00BE19F9" w:rsidRDefault="005B59CA" w:rsidP="00D57A4B">
            <w:pPr>
              <w:pStyle w:val="aa"/>
              <w:spacing w:before="0" w:beforeAutospacing="0" w:after="0" w:afterAutospacing="0"/>
              <w:jc w:val="center"/>
              <w:rPr>
                <w:lang w:val="uk-UA"/>
              </w:rPr>
            </w:pPr>
            <w:r>
              <w:rPr>
                <w:lang w:val="uk-UA"/>
              </w:rPr>
              <w:t>95</w:t>
            </w:r>
            <w:r w:rsidR="00D57A4B" w:rsidRPr="00BE19F9">
              <w:rPr>
                <w:lang w:val="uk-UA"/>
              </w:rPr>
              <w:t>,0</w:t>
            </w:r>
          </w:p>
        </w:tc>
        <w:tc>
          <w:tcPr>
            <w:tcW w:w="1210" w:type="dxa"/>
            <w:vAlign w:val="bottom"/>
          </w:tcPr>
          <w:p w:rsidR="00D57A4B" w:rsidRPr="00BE19F9" w:rsidRDefault="005B59CA" w:rsidP="00D57A4B">
            <w:pPr>
              <w:pStyle w:val="aa"/>
              <w:spacing w:before="0" w:beforeAutospacing="0" w:after="0" w:afterAutospacing="0"/>
              <w:jc w:val="center"/>
              <w:rPr>
                <w:lang w:val="uk-UA"/>
              </w:rPr>
            </w:pPr>
            <w:r>
              <w:rPr>
                <w:lang w:val="uk-UA"/>
              </w:rPr>
              <w:t>252</w:t>
            </w:r>
            <w:r w:rsidR="00D57A4B" w:rsidRPr="00BE19F9">
              <w:rPr>
                <w:lang w:val="uk-UA"/>
              </w:rPr>
              <w:t>,</w:t>
            </w:r>
            <w:r>
              <w:rPr>
                <w:lang w:val="uk-UA"/>
              </w:rPr>
              <w:t>50</w:t>
            </w:r>
            <w:r w:rsidR="00D57A4B" w:rsidRPr="00BE19F9">
              <w:rPr>
                <w:lang w:val="uk-UA"/>
              </w:rPr>
              <w:t>0</w:t>
            </w:r>
          </w:p>
        </w:tc>
      </w:tr>
      <w:tr w:rsidR="005B59CA" w:rsidRPr="00BE19F9" w:rsidTr="00D57A4B">
        <w:trPr>
          <w:trHeight w:val="331"/>
        </w:trPr>
        <w:tc>
          <w:tcPr>
            <w:tcW w:w="590" w:type="dxa"/>
          </w:tcPr>
          <w:p w:rsidR="005B59CA" w:rsidRPr="00BE19F9" w:rsidRDefault="005B59CA" w:rsidP="005B59CA">
            <w:pPr>
              <w:pStyle w:val="aa"/>
              <w:spacing w:before="0" w:beforeAutospacing="0" w:after="0" w:afterAutospacing="0"/>
              <w:jc w:val="right"/>
              <w:rPr>
                <w:lang w:val="uk-UA"/>
              </w:rPr>
            </w:pPr>
            <w:r w:rsidRPr="00BE19F9">
              <w:rPr>
                <w:lang w:val="uk-UA"/>
              </w:rPr>
              <w:t>2.</w:t>
            </w:r>
          </w:p>
        </w:tc>
        <w:tc>
          <w:tcPr>
            <w:tcW w:w="3492" w:type="dxa"/>
            <w:shd w:val="clear" w:color="auto" w:fill="auto"/>
          </w:tcPr>
          <w:p w:rsidR="005B59CA" w:rsidRPr="00BE19F9" w:rsidRDefault="005B59CA" w:rsidP="005B59CA">
            <w:pPr>
              <w:pStyle w:val="aa"/>
              <w:spacing w:before="0" w:beforeAutospacing="0" w:after="0" w:afterAutospacing="0"/>
              <w:jc w:val="both"/>
              <w:rPr>
                <w:lang w:val="uk-UA"/>
              </w:rPr>
            </w:pPr>
            <w:r>
              <w:rPr>
                <w:lang w:val="uk-UA"/>
              </w:rPr>
              <w:t>Бюджет Роменської МТГ</w:t>
            </w:r>
          </w:p>
        </w:tc>
        <w:tc>
          <w:tcPr>
            <w:tcW w:w="1270" w:type="dxa"/>
            <w:vAlign w:val="bottom"/>
          </w:tcPr>
          <w:p w:rsidR="005B59CA" w:rsidRPr="00BE19F9" w:rsidRDefault="005B59CA" w:rsidP="005B59CA">
            <w:pPr>
              <w:pStyle w:val="aa"/>
              <w:spacing w:before="0" w:beforeAutospacing="0" w:after="0" w:afterAutospacing="0"/>
              <w:jc w:val="center"/>
              <w:rPr>
                <w:lang w:val="uk-UA"/>
              </w:rPr>
            </w:pPr>
            <w:r w:rsidRPr="00BE19F9">
              <w:rPr>
                <w:lang w:val="uk-UA"/>
              </w:rPr>
              <w:t>тис. грн.</w:t>
            </w:r>
          </w:p>
        </w:tc>
        <w:tc>
          <w:tcPr>
            <w:tcW w:w="850" w:type="dxa"/>
            <w:shd w:val="clear" w:color="auto" w:fill="auto"/>
            <w:vAlign w:val="bottom"/>
          </w:tcPr>
          <w:p w:rsidR="005B59CA" w:rsidRPr="00BE19F9" w:rsidRDefault="005B59CA" w:rsidP="005B59CA">
            <w:pPr>
              <w:pStyle w:val="aa"/>
              <w:spacing w:before="0" w:beforeAutospacing="0" w:after="0" w:afterAutospacing="0"/>
              <w:jc w:val="center"/>
              <w:rPr>
                <w:lang w:val="uk-UA"/>
              </w:rPr>
            </w:pPr>
            <w:r>
              <w:rPr>
                <w:lang w:val="uk-UA"/>
              </w:rPr>
              <w:t>75</w:t>
            </w:r>
            <w:r w:rsidRPr="00BE19F9">
              <w:rPr>
                <w:lang w:val="uk-UA"/>
              </w:rPr>
              <w:t>,0</w:t>
            </w:r>
          </w:p>
        </w:tc>
        <w:tc>
          <w:tcPr>
            <w:tcW w:w="910" w:type="dxa"/>
            <w:vAlign w:val="bottom"/>
          </w:tcPr>
          <w:p w:rsidR="005B59CA" w:rsidRPr="00BE19F9" w:rsidRDefault="005B59CA" w:rsidP="005B59CA">
            <w:pPr>
              <w:pStyle w:val="aa"/>
              <w:spacing w:before="0" w:beforeAutospacing="0" w:after="0" w:afterAutospacing="0"/>
              <w:jc w:val="center"/>
              <w:rPr>
                <w:lang w:val="uk-UA"/>
              </w:rPr>
            </w:pPr>
            <w:r>
              <w:rPr>
                <w:lang w:val="uk-UA"/>
              </w:rPr>
              <w:t>82,500</w:t>
            </w:r>
          </w:p>
        </w:tc>
        <w:tc>
          <w:tcPr>
            <w:tcW w:w="942" w:type="dxa"/>
            <w:vAlign w:val="bottom"/>
          </w:tcPr>
          <w:p w:rsidR="005B59CA" w:rsidRPr="00BE19F9" w:rsidRDefault="005B59CA" w:rsidP="005B59CA">
            <w:pPr>
              <w:pStyle w:val="aa"/>
              <w:spacing w:before="0" w:beforeAutospacing="0" w:after="0" w:afterAutospacing="0"/>
              <w:jc w:val="center"/>
              <w:rPr>
                <w:lang w:val="uk-UA"/>
              </w:rPr>
            </w:pPr>
            <w:r>
              <w:rPr>
                <w:lang w:val="uk-UA"/>
              </w:rPr>
              <w:t>95</w:t>
            </w:r>
            <w:r w:rsidRPr="00BE19F9">
              <w:rPr>
                <w:lang w:val="uk-UA"/>
              </w:rPr>
              <w:t>,0</w:t>
            </w:r>
          </w:p>
        </w:tc>
        <w:tc>
          <w:tcPr>
            <w:tcW w:w="1210" w:type="dxa"/>
            <w:vAlign w:val="bottom"/>
          </w:tcPr>
          <w:p w:rsidR="005B59CA" w:rsidRPr="00BE19F9" w:rsidRDefault="005B59CA" w:rsidP="005B59CA">
            <w:pPr>
              <w:pStyle w:val="aa"/>
              <w:spacing w:before="0" w:beforeAutospacing="0" w:after="0" w:afterAutospacing="0"/>
              <w:jc w:val="center"/>
              <w:rPr>
                <w:lang w:val="uk-UA"/>
              </w:rPr>
            </w:pPr>
            <w:r>
              <w:rPr>
                <w:lang w:val="uk-UA"/>
              </w:rPr>
              <w:t>252</w:t>
            </w:r>
            <w:r w:rsidRPr="00BE19F9">
              <w:rPr>
                <w:lang w:val="uk-UA"/>
              </w:rPr>
              <w:t>,</w:t>
            </w:r>
            <w:r>
              <w:rPr>
                <w:lang w:val="uk-UA"/>
              </w:rPr>
              <w:t>50</w:t>
            </w:r>
            <w:r w:rsidRPr="00BE19F9">
              <w:rPr>
                <w:lang w:val="uk-UA"/>
              </w:rPr>
              <w:t>0</w:t>
            </w:r>
          </w:p>
        </w:tc>
      </w:tr>
      <w:tr w:rsidR="00D57A4B" w:rsidRPr="00BE19F9" w:rsidTr="00D57A4B">
        <w:trPr>
          <w:trHeight w:val="279"/>
        </w:trPr>
        <w:tc>
          <w:tcPr>
            <w:tcW w:w="590" w:type="dxa"/>
          </w:tcPr>
          <w:p w:rsidR="00D57A4B" w:rsidRPr="00BE19F9" w:rsidRDefault="00D57A4B" w:rsidP="00D57A4B">
            <w:pPr>
              <w:pStyle w:val="aa"/>
              <w:spacing w:before="0" w:beforeAutospacing="0" w:after="0" w:afterAutospacing="0"/>
              <w:jc w:val="right"/>
              <w:rPr>
                <w:lang w:val="uk-UA"/>
              </w:rPr>
            </w:pPr>
            <w:r>
              <w:rPr>
                <w:lang w:val="uk-UA"/>
              </w:rPr>
              <w:t>3</w:t>
            </w:r>
            <w:r w:rsidRPr="00BE19F9">
              <w:rPr>
                <w:lang w:val="uk-UA"/>
              </w:rPr>
              <w:t>.</w:t>
            </w:r>
          </w:p>
        </w:tc>
        <w:tc>
          <w:tcPr>
            <w:tcW w:w="3492" w:type="dxa"/>
            <w:shd w:val="clear" w:color="auto" w:fill="auto"/>
          </w:tcPr>
          <w:p w:rsidR="00D57A4B" w:rsidRPr="00BE19F9" w:rsidRDefault="00D57A4B" w:rsidP="00D57A4B">
            <w:pPr>
              <w:pStyle w:val="aa"/>
              <w:spacing w:before="0" w:beforeAutospacing="0" w:after="0" w:afterAutospacing="0"/>
              <w:jc w:val="both"/>
              <w:rPr>
                <w:lang w:val="uk-UA"/>
              </w:rPr>
            </w:pPr>
            <w:r w:rsidRPr="00FA2487">
              <w:rPr>
                <w:lang w:val="uk-UA"/>
              </w:rPr>
              <w:t>Інші джерела фінансування</w:t>
            </w:r>
          </w:p>
        </w:tc>
        <w:tc>
          <w:tcPr>
            <w:tcW w:w="1270" w:type="dxa"/>
            <w:vAlign w:val="bottom"/>
          </w:tcPr>
          <w:p w:rsidR="00D57A4B" w:rsidRPr="00BE19F9" w:rsidRDefault="00D57A4B" w:rsidP="00D57A4B">
            <w:pPr>
              <w:pStyle w:val="aa"/>
              <w:spacing w:before="0" w:beforeAutospacing="0" w:after="0" w:afterAutospacing="0"/>
              <w:jc w:val="center"/>
              <w:rPr>
                <w:lang w:val="uk-UA"/>
              </w:rPr>
            </w:pPr>
            <w:r w:rsidRPr="00BE19F9">
              <w:rPr>
                <w:lang w:val="uk-UA"/>
              </w:rPr>
              <w:t>тис. грн.</w:t>
            </w:r>
          </w:p>
        </w:tc>
        <w:tc>
          <w:tcPr>
            <w:tcW w:w="850" w:type="dxa"/>
            <w:shd w:val="clear" w:color="auto" w:fill="auto"/>
            <w:vAlign w:val="bottom"/>
          </w:tcPr>
          <w:p w:rsidR="00D57A4B" w:rsidRPr="00BE19F9" w:rsidRDefault="00D57A4B" w:rsidP="00D57A4B">
            <w:pPr>
              <w:pStyle w:val="aa"/>
              <w:spacing w:before="0" w:beforeAutospacing="0" w:after="0" w:afterAutospacing="0"/>
              <w:jc w:val="center"/>
              <w:rPr>
                <w:lang w:val="uk-UA"/>
              </w:rPr>
            </w:pPr>
            <w:r w:rsidRPr="00BE19F9">
              <w:rPr>
                <w:lang w:val="uk-UA"/>
              </w:rPr>
              <w:t>-</w:t>
            </w:r>
          </w:p>
        </w:tc>
        <w:tc>
          <w:tcPr>
            <w:tcW w:w="910" w:type="dxa"/>
            <w:vAlign w:val="bottom"/>
          </w:tcPr>
          <w:p w:rsidR="00D57A4B" w:rsidRPr="00BE19F9" w:rsidRDefault="00D57A4B" w:rsidP="00D57A4B">
            <w:pPr>
              <w:pStyle w:val="aa"/>
              <w:spacing w:before="0" w:beforeAutospacing="0" w:after="0" w:afterAutospacing="0"/>
              <w:jc w:val="center"/>
              <w:rPr>
                <w:lang w:val="uk-UA"/>
              </w:rPr>
            </w:pPr>
            <w:r w:rsidRPr="00BE19F9">
              <w:rPr>
                <w:lang w:val="uk-UA"/>
              </w:rPr>
              <w:t>-</w:t>
            </w:r>
          </w:p>
        </w:tc>
        <w:tc>
          <w:tcPr>
            <w:tcW w:w="942" w:type="dxa"/>
            <w:vAlign w:val="bottom"/>
          </w:tcPr>
          <w:p w:rsidR="00D57A4B" w:rsidRPr="00BE19F9" w:rsidRDefault="00D57A4B" w:rsidP="00D57A4B">
            <w:pPr>
              <w:pStyle w:val="aa"/>
              <w:spacing w:before="0" w:beforeAutospacing="0" w:after="0" w:afterAutospacing="0"/>
              <w:jc w:val="center"/>
              <w:rPr>
                <w:lang w:val="uk-UA"/>
              </w:rPr>
            </w:pPr>
          </w:p>
        </w:tc>
        <w:tc>
          <w:tcPr>
            <w:tcW w:w="1210" w:type="dxa"/>
            <w:vAlign w:val="bottom"/>
          </w:tcPr>
          <w:p w:rsidR="00D57A4B" w:rsidRPr="00BE19F9" w:rsidRDefault="00D57A4B" w:rsidP="00D57A4B">
            <w:pPr>
              <w:pStyle w:val="aa"/>
              <w:spacing w:before="0" w:beforeAutospacing="0" w:after="0" w:afterAutospacing="0"/>
              <w:jc w:val="center"/>
              <w:rPr>
                <w:lang w:val="uk-UA"/>
              </w:rPr>
            </w:pPr>
            <w:r w:rsidRPr="00BE19F9">
              <w:rPr>
                <w:lang w:val="uk-UA"/>
              </w:rPr>
              <w:t>-</w:t>
            </w:r>
          </w:p>
        </w:tc>
      </w:tr>
    </w:tbl>
    <w:p w:rsidR="00BE19F9" w:rsidRDefault="00D57A4B" w:rsidP="00FE2C0E">
      <w:pPr>
        <w:spacing w:before="120"/>
        <w:ind w:firstLine="709"/>
        <w:jc w:val="both"/>
        <w:rPr>
          <w:rFonts w:ascii="Times New Roman" w:hAnsi="Times New Roman"/>
          <w:sz w:val="24"/>
          <w:szCs w:val="24"/>
          <w:lang w:val="uk-UA"/>
        </w:rPr>
      </w:pPr>
      <w:r>
        <w:rPr>
          <w:rFonts w:ascii="Times New Roman" w:hAnsi="Times New Roman"/>
          <w:sz w:val="24"/>
          <w:szCs w:val="24"/>
          <w:lang w:val="uk-UA"/>
        </w:rPr>
        <w:lastRenderedPageBreak/>
        <w:t>По</w:t>
      </w:r>
      <w:r w:rsidR="00BE19F9" w:rsidRPr="00BE19F9">
        <w:rPr>
          <w:rFonts w:ascii="Times New Roman" w:hAnsi="Times New Roman"/>
          <w:sz w:val="24"/>
          <w:szCs w:val="24"/>
          <w:lang w:val="uk-UA"/>
        </w:rPr>
        <w:t>казники Програми за необхідності можуть коригуватися.</w:t>
      </w:r>
    </w:p>
    <w:p w:rsidR="00BE19F9" w:rsidRPr="00BE19F9" w:rsidRDefault="00BE19F9" w:rsidP="00BE19F9">
      <w:pPr>
        <w:pStyle w:val="ParagraphStyle"/>
        <w:spacing w:line="360" w:lineRule="auto"/>
        <w:jc w:val="center"/>
        <w:rPr>
          <w:rStyle w:val="FontStyle"/>
          <w:rFonts w:ascii="Times New Roman" w:hAnsi="Times New Roman" w:cs="Times New Roman"/>
          <w:b/>
          <w:sz w:val="24"/>
          <w:szCs w:val="24"/>
          <w:lang w:val="uk-UA"/>
        </w:rPr>
      </w:pPr>
      <w:r w:rsidRPr="00BE19F9">
        <w:rPr>
          <w:rFonts w:ascii="Times New Roman" w:hAnsi="Times New Roman"/>
          <w:b/>
          <w:lang w:val="uk-UA"/>
        </w:rPr>
        <w:t xml:space="preserve">4. </w:t>
      </w:r>
      <w:r w:rsidRPr="00BE19F9">
        <w:rPr>
          <w:rStyle w:val="FontStyle"/>
          <w:rFonts w:ascii="Times New Roman" w:hAnsi="Times New Roman" w:cs="Times New Roman"/>
          <w:b/>
          <w:sz w:val="24"/>
          <w:szCs w:val="24"/>
          <w:lang w:val="uk-UA"/>
        </w:rPr>
        <w:t>Перелік завдань і заходів Програми та результативні показники</w:t>
      </w:r>
    </w:p>
    <w:p w:rsidR="00BE19F9" w:rsidRPr="00BE19F9" w:rsidRDefault="00BE19F9" w:rsidP="00D57A4B">
      <w:pPr>
        <w:spacing w:after="0"/>
        <w:ind w:firstLine="425"/>
        <w:jc w:val="both"/>
        <w:rPr>
          <w:rFonts w:ascii="Times New Roman" w:hAnsi="Times New Roman"/>
          <w:sz w:val="24"/>
          <w:szCs w:val="24"/>
          <w:lang w:val="uk-UA"/>
        </w:rPr>
      </w:pPr>
      <w:r w:rsidRPr="00BE19F9">
        <w:rPr>
          <w:rFonts w:ascii="Times New Roman" w:hAnsi="Times New Roman"/>
          <w:sz w:val="24"/>
          <w:szCs w:val="24"/>
          <w:lang w:val="uk-UA"/>
        </w:rPr>
        <w:t>Основними завданнями Програми є:</w:t>
      </w:r>
    </w:p>
    <w:p w:rsidR="00BE19F9" w:rsidRPr="00BE19F9" w:rsidRDefault="00BE19F9" w:rsidP="00D57A4B">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забезпечення виконання вимог законодавства, що регулює питання забезпечення обороноздатності та мобілізаційної підготовки;</w:t>
      </w:r>
    </w:p>
    <w:p w:rsidR="00BE19F9" w:rsidRPr="00BE19F9" w:rsidRDefault="00BE19F9" w:rsidP="00D57A4B">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здійснення заходів щодо забезпечення поставки людських і транспортних ресурсів у військові організаційні структури;</w:t>
      </w:r>
    </w:p>
    <w:p w:rsidR="00BE19F9" w:rsidRPr="00BE19F9" w:rsidRDefault="00BE19F9" w:rsidP="00D57A4B">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 xml:space="preserve">сприяння належній роботі </w:t>
      </w:r>
      <w:r w:rsidR="005956CB">
        <w:rPr>
          <w:rFonts w:ascii="Times New Roman" w:hAnsi="Times New Roman"/>
          <w:sz w:val="24"/>
          <w:szCs w:val="24"/>
          <w:lang w:val="uk-UA"/>
        </w:rPr>
        <w:t xml:space="preserve">міської </w:t>
      </w:r>
      <w:r w:rsidRPr="00BE19F9">
        <w:rPr>
          <w:rFonts w:ascii="Times New Roman" w:hAnsi="Times New Roman"/>
          <w:sz w:val="24"/>
          <w:szCs w:val="24"/>
          <w:lang w:val="uk-UA"/>
        </w:rPr>
        <w:t>призовної комісії;</w:t>
      </w:r>
    </w:p>
    <w:p w:rsidR="00BE19F9" w:rsidRPr="00BE19F9" w:rsidRDefault="00BE19F9" w:rsidP="00D57A4B">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забезпечення індивідуальними засобами захисту та обмундируванням мобілізованих;</w:t>
      </w:r>
    </w:p>
    <w:p w:rsidR="00BE19F9" w:rsidRPr="00BE19F9" w:rsidRDefault="00BE19F9" w:rsidP="00D57A4B">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забезпечення виділення будівель, споруд, земельних ділянок, транспортних та інших матеріально-технічних засобів, надання послуг Збройним Силам України, іншим військовим формуванням відповідно до мобілізаційних планів;</w:t>
      </w:r>
    </w:p>
    <w:p w:rsidR="00BE19F9" w:rsidRPr="00BE19F9" w:rsidRDefault="00BE19F9" w:rsidP="00D57A4B">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 xml:space="preserve">проведення заходів бойової та мобілізаційної готовності </w:t>
      </w:r>
      <w:r w:rsidR="005956CB">
        <w:rPr>
          <w:rFonts w:ascii="Times New Roman" w:hAnsi="Times New Roman"/>
          <w:sz w:val="24"/>
          <w:szCs w:val="24"/>
          <w:lang w:val="uk-UA"/>
        </w:rPr>
        <w:t xml:space="preserve">міського </w:t>
      </w:r>
      <w:r w:rsidRPr="00BE19F9">
        <w:rPr>
          <w:rFonts w:ascii="Times New Roman" w:hAnsi="Times New Roman"/>
          <w:sz w:val="24"/>
          <w:szCs w:val="24"/>
          <w:lang w:val="uk-UA"/>
        </w:rPr>
        <w:t>значення;</w:t>
      </w:r>
    </w:p>
    <w:p w:rsidR="00BE19F9" w:rsidRPr="00BE19F9" w:rsidRDefault="00BE19F9" w:rsidP="00D57A4B">
      <w:pPr>
        <w:spacing w:after="120"/>
        <w:ind w:firstLine="425"/>
        <w:jc w:val="both"/>
        <w:rPr>
          <w:rFonts w:ascii="Times New Roman" w:hAnsi="Times New Roman"/>
          <w:spacing w:val="7"/>
          <w:sz w:val="24"/>
          <w:szCs w:val="24"/>
          <w:lang w:val="uk-UA"/>
        </w:rPr>
      </w:pPr>
      <w:r w:rsidRPr="00BE19F9">
        <w:rPr>
          <w:rFonts w:ascii="Times New Roman" w:hAnsi="Times New Roman"/>
          <w:spacing w:val="7"/>
          <w:sz w:val="24"/>
          <w:szCs w:val="24"/>
          <w:lang w:val="uk-UA"/>
        </w:rPr>
        <w:t xml:space="preserve">розповсюдження рекламної продукції серед населення </w:t>
      </w:r>
      <w:r w:rsidR="009015FF">
        <w:rPr>
          <w:rFonts w:ascii="Times New Roman" w:hAnsi="Times New Roman"/>
          <w:spacing w:val="7"/>
          <w:sz w:val="24"/>
          <w:szCs w:val="24"/>
          <w:lang w:val="uk-UA"/>
        </w:rPr>
        <w:t>громади</w:t>
      </w:r>
      <w:r w:rsidRPr="00BE19F9">
        <w:rPr>
          <w:rFonts w:ascii="Times New Roman" w:hAnsi="Times New Roman"/>
          <w:spacing w:val="7"/>
          <w:sz w:val="24"/>
          <w:szCs w:val="24"/>
          <w:lang w:val="uk-UA"/>
        </w:rPr>
        <w:t>;</w:t>
      </w:r>
    </w:p>
    <w:p w:rsidR="00BE19F9" w:rsidRPr="00BE19F9" w:rsidRDefault="00BE19F9" w:rsidP="00D57A4B">
      <w:pPr>
        <w:spacing w:after="120"/>
        <w:ind w:firstLine="425"/>
        <w:jc w:val="both"/>
        <w:rPr>
          <w:rFonts w:ascii="Times New Roman" w:hAnsi="Times New Roman"/>
          <w:spacing w:val="7"/>
          <w:sz w:val="24"/>
          <w:szCs w:val="24"/>
          <w:lang w:val="uk-UA"/>
        </w:rPr>
      </w:pPr>
      <w:r w:rsidRPr="00BE19F9">
        <w:rPr>
          <w:rFonts w:ascii="Times New Roman" w:hAnsi="Times New Roman"/>
          <w:spacing w:val="7"/>
          <w:sz w:val="24"/>
          <w:szCs w:val="24"/>
          <w:lang w:val="uk-UA"/>
        </w:rPr>
        <w:t>забезпечення здійснення заходів з підготовки до територіальної оборони в мирний час та ведення територіальної оборони в особливий період;</w:t>
      </w:r>
    </w:p>
    <w:p w:rsidR="00BE19F9" w:rsidRPr="00597BF4" w:rsidRDefault="00BE19F9" w:rsidP="00D57A4B">
      <w:pPr>
        <w:spacing w:after="120"/>
        <w:ind w:firstLine="425"/>
        <w:jc w:val="both"/>
        <w:rPr>
          <w:rFonts w:ascii="Times New Roman" w:hAnsi="Times New Roman"/>
          <w:sz w:val="24"/>
          <w:szCs w:val="24"/>
          <w:lang w:val="uk-UA"/>
        </w:rPr>
      </w:pPr>
      <w:r w:rsidRPr="00BE19F9">
        <w:rPr>
          <w:rFonts w:ascii="Times New Roman" w:hAnsi="Times New Roman"/>
          <w:spacing w:val="7"/>
          <w:sz w:val="24"/>
          <w:szCs w:val="24"/>
          <w:lang w:val="uk-UA"/>
        </w:rPr>
        <w:t xml:space="preserve">забезпечення здійснення </w:t>
      </w:r>
      <w:r w:rsidRPr="00BE19F9">
        <w:rPr>
          <w:rFonts w:ascii="Times New Roman" w:hAnsi="Times New Roman"/>
          <w:color w:val="000000"/>
          <w:sz w:val="24"/>
          <w:szCs w:val="24"/>
          <w:shd w:val="clear" w:color="auto" w:fill="FFFFFF"/>
          <w:lang w:val="uk-UA"/>
        </w:rPr>
        <w:t>заходів та робіт з мобілізаційної підготовки місцевого значення</w:t>
      </w:r>
      <w:r w:rsidRPr="00597BF4">
        <w:rPr>
          <w:rFonts w:ascii="Times New Roman" w:hAnsi="Times New Roman"/>
          <w:sz w:val="24"/>
          <w:szCs w:val="24"/>
          <w:lang w:val="uk-UA"/>
        </w:rPr>
        <w:t>.</w:t>
      </w:r>
    </w:p>
    <w:p w:rsidR="00BE19F9" w:rsidRPr="00BE19F9" w:rsidRDefault="00BE19F9" w:rsidP="00BE19F9">
      <w:pPr>
        <w:pStyle w:val="ParagraphStyle"/>
        <w:jc w:val="both"/>
        <w:rPr>
          <w:rStyle w:val="FontStyle"/>
          <w:rFonts w:ascii="Times New Roman" w:hAnsi="Times New Roman" w:cs="Times New Roman"/>
          <w:b/>
          <w:sz w:val="24"/>
          <w:szCs w:val="24"/>
          <w:highlight w:val="green"/>
          <w:lang w:val="uk-UA"/>
        </w:rPr>
      </w:pPr>
    </w:p>
    <w:p w:rsidR="00BE19F9" w:rsidRPr="00BE19F9" w:rsidRDefault="00BE19F9" w:rsidP="00BE19F9">
      <w:pPr>
        <w:pStyle w:val="ParagraphStyle"/>
        <w:spacing w:line="360" w:lineRule="auto"/>
        <w:jc w:val="center"/>
        <w:rPr>
          <w:rStyle w:val="FontStyle"/>
          <w:rFonts w:ascii="Times New Roman" w:hAnsi="Times New Roman" w:cs="Times New Roman"/>
          <w:b/>
          <w:sz w:val="24"/>
          <w:szCs w:val="24"/>
          <w:lang w:val="uk-UA"/>
        </w:rPr>
      </w:pPr>
      <w:r w:rsidRPr="00BE19F9">
        <w:rPr>
          <w:rStyle w:val="FontStyle"/>
          <w:rFonts w:ascii="Times New Roman" w:hAnsi="Times New Roman" w:cs="Times New Roman"/>
          <w:b/>
          <w:sz w:val="24"/>
          <w:szCs w:val="24"/>
          <w:lang w:val="uk-UA"/>
        </w:rPr>
        <w:t>5. Напрями діяльності та заходи Програми</w:t>
      </w:r>
    </w:p>
    <w:p w:rsidR="00BE19F9" w:rsidRPr="00BE19F9" w:rsidRDefault="00BE19F9" w:rsidP="00A917ED">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Програма визначає напрямки діяльності органів місцевого самоврядування, які приймають участь у її реалізації відповідно до наданих повноважень.</w:t>
      </w:r>
    </w:p>
    <w:p w:rsidR="00BE19F9" w:rsidRPr="00BE19F9" w:rsidRDefault="00BE19F9" w:rsidP="00A917ED">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Основними напрямами та засобами реалізації Програми є:</w:t>
      </w:r>
    </w:p>
    <w:p w:rsidR="00BE19F9" w:rsidRPr="00BE19F9" w:rsidRDefault="00BE19F9" w:rsidP="00A917ED">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забезпечення своєчасної мобілізації та боєздатності мобілізованих;</w:t>
      </w:r>
    </w:p>
    <w:p w:rsidR="00BE19F9" w:rsidRPr="00BE19F9" w:rsidRDefault="00BE19F9" w:rsidP="00A917ED">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забезпечення доставки призовників на місця збору та мобілізованих на місця дислокації;</w:t>
      </w:r>
    </w:p>
    <w:p w:rsidR="00BE19F9" w:rsidRPr="00BE19F9" w:rsidRDefault="00BE19F9" w:rsidP="00A917ED">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матеріально-технічне забезпечення мобілізаційної підготовки;</w:t>
      </w:r>
    </w:p>
    <w:p w:rsidR="00BE19F9" w:rsidRPr="00BE19F9" w:rsidRDefault="00BE19F9" w:rsidP="00A917ED">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створення матеріально-технічного резерву транспорту та паливно-мастильних матеріалів;</w:t>
      </w:r>
    </w:p>
    <w:p w:rsidR="00BE19F9" w:rsidRPr="00BE19F9" w:rsidRDefault="00BE19F9" w:rsidP="00A917ED">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здійснення заходів у разі загрози виникнення ситуації, пов’язаної з порушенням нормальних умов життя населення;</w:t>
      </w:r>
    </w:p>
    <w:p w:rsidR="00BE19F9" w:rsidRPr="00BE19F9" w:rsidRDefault="00BE19F9" w:rsidP="00A917ED">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оплата транспортних послуг;</w:t>
      </w:r>
    </w:p>
    <w:p w:rsidR="00BE19F9" w:rsidRPr="00BE19F9" w:rsidRDefault="00BE19F9" w:rsidP="00A917ED">
      <w:pPr>
        <w:spacing w:after="120"/>
        <w:ind w:firstLine="425"/>
        <w:jc w:val="both"/>
        <w:rPr>
          <w:rFonts w:ascii="Times New Roman" w:hAnsi="Times New Roman"/>
          <w:spacing w:val="7"/>
          <w:sz w:val="24"/>
          <w:szCs w:val="24"/>
          <w:lang w:val="uk-UA"/>
        </w:rPr>
      </w:pPr>
      <w:r w:rsidRPr="00BE19F9">
        <w:rPr>
          <w:rFonts w:ascii="Times New Roman" w:hAnsi="Times New Roman"/>
          <w:spacing w:val="7"/>
          <w:sz w:val="24"/>
          <w:szCs w:val="24"/>
          <w:lang w:val="uk-UA"/>
        </w:rPr>
        <w:t>оплата виготовлення рекламної продукції;</w:t>
      </w:r>
    </w:p>
    <w:p w:rsidR="00BE19F9" w:rsidRPr="00BE19F9" w:rsidRDefault="00BE19F9" w:rsidP="00A917ED">
      <w:pPr>
        <w:spacing w:after="120"/>
        <w:ind w:firstLine="425"/>
        <w:jc w:val="both"/>
        <w:rPr>
          <w:rFonts w:ascii="Times New Roman" w:hAnsi="Times New Roman"/>
          <w:spacing w:val="7"/>
          <w:sz w:val="24"/>
          <w:szCs w:val="24"/>
          <w:lang w:val="uk-UA"/>
        </w:rPr>
      </w:pPr>
      <w:r w:rsidRPr="00BE19F9">
        <w:rPr>
          <w:rFonts w:ascii="Times New Roman" w:hAnsi="Times New Roman"/>
          <w:sz w:val="24"/>
          <w:szCs w:val="24"/>
          <w:lang w:val="uk-UA"/>
        </w:rPr>
        <w:t>оплата за виготовлення бланків для оформлення справ громадян України, які підлягають призову на строкову військову службу до лав Збройних Сил України та інших військових формувань;</w:t>
      </w:r>
    </w:p>
    <w:p w:rsidR="00BE19F9" w:rsidRPr="00BE19F9" w:rsidRDefault="00BE19F9" w:rsidP="00A917ED">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 xml:space="preserve">сприяння Роменському </w:t>
      </w:r>
      <w:r w:rsidR="00A30EF3">
        <w:rPr>
          <w:rFonts w:ascii="Times New Roman" w:hAnsi="Times New Roman"/>
          <w:sz w:val="24"/>
          <w:szCs w:val="24"/>
          <w:lang w:val="uk-UA"/>
        </w:rPr>
        <w:t>РТЦК та СП</w:t>
      </w:r>
      <w:r w:rsidRPr="00BE19F9">
        <w:rPr>
          <w:rFonts w:ascii="Times New Roman" w:hAnsi="Times New Roman"/>
          <w:sz w:val="24"/>
          <w:szCs w:val="24"/>
          <w:lang w:val="uk-UA"/>
        </w:rPr>
        <w:t xml:space="preserve"> у придбанні пально-мастильних матеріалів та автозапчастин для службової автомобільної техніки, а також у закупівлі матеріалів для проведення ремонту приміщення Роменського </w:t>
      </w:r>
      <w:r w:rsidR="00A30EF3">
        <w:rPr>
          <w:rFonts w:ascii="Times New Roman" w:hAnsi="Times New Roman"/>
          <w:sz w:val="24"/>
          <w:szCs w:val="24"/>
          <w:lang w:val="uk-UA"/>
        </w:rPr>
        <w:t>РТЦК та СП</w:t>
      </w:r>
      <w:r w:rsidRPr="00BE19F9">
        <w:rPr>
          <w:rFonts w:ascii="Times New Roman" w:hAnsi="Times New Roman"/>
          <w:sz w:val="24"/>
          <w:szCs w:val="24"/>
          <w:lang w:val="uk-UA"/>
        </w:rPr>
        <w:t xml:space="preserve"> шляхом передачі субвенції до державного бюджету;</w:t>
      </w:r>
    </w:p>
    <w:p w:rsidR="00BE19F9" w:rsidRPr="00BE19F9" w:rsidRDefault="00BE19F9" w:rsidP="00A917ED">
      <w:pPr>
        <w:pStyle w:val="FR1"/>
        <w:spacing w:after="120" w:line="276" w:lineRule="auto"/>
        <w:ind w:left="0" w:right="0" w:firstLine="425"/>
        <w:jc w:val="both"/>
        <w:rPr>
          <w:rFonts w:ascii="Times New Roman" w:hAnsi="Times New Roman" w:cs="Times New Roman"/>
          <w:b w:val="0"/>
          <w:spacing w:val="7"/>
          <w:sz w:val="24"/>
          <w:szCs w:val="24"/>
        </w:rPr>
      </w:pPr>
      <w:r w:rsidRPr="00BE19F9">
        <w:rPr>
          <w:rFonts w:ascii="Times New Roman" w:hAnsi="Times New Roman" w:cs="Times New Roman"/>
          <w:b w:val="0"/>
          <w:spacing w:val="7"/>
          <w:sz w:val="24"/>
          <w:szCs w:val="24"/>
        </w:rPr>
        <w:lastRenderedPageBreak/>
        <w:t>матеріально-технічне забезпечення підготовки до територіальної оборони в мирний час та ведення територіальної оборони в особливий період;</w:t>
      </w:r>
    </w:p>
    <w:p w:rsidR="00BE19F9" w:rsidRPr="00BE19F9" w:rsidRDefault="00BE19F9" w:rsidP="00A917ED">
      <w:pPr>
        <w:spacing w:after="120"/>
        <w:ind w:firstLine="425"/>
        <w:jc w:val="both"/>
        <w:rPr>
          <w:rFonts w:ascii="Times New Roman" w:hAnsi="Times New Roman"/>
          <w:sz w:val="24"/>
          <w:szCs w:val="24"/>
          <w:lang w:val="uk-UA"/>
        </w:rPr>
      </w:pPr>
      <w:r w:rsidRPr="00BE19F9">
        <w:rPr>
          <w:rFonts w:ascii="Times New Roman" w:hAnsi="Times New Roman"/>
          <w:spacing w:val="7"/>
          <w:sz w:val="24"/>
          <w:szCs w:val="24"/>
          <w:lang w:val="uk-UA"/>
        </w:rPr>
        <w:t xml:space="preserve">матеріально-технічне забезпечення </w:t>
      </w:r>
      <w:r w:rsidRPr="00BE19F9">
        <w:rPr>
          <w:rFonts w:ascii="Times New Roman" w:hAnsi="Times New Roman"/>
          <w:color w:val="000000"/>
          <w:sz w:val="24"/>
          <w:szCs w:val="24"/>
          <w:shd w:val="clear" w:color="auto" w:fill="FFFFFF"/>
          <w:lang w:val="uk-UA"/>
        </w:rPr>
        <w:t>заходів та робіт з мобілізаційної підготовки місцевого значення</w:t>
      </w:r>
      <w:r w:rsidRPr="00BE19F9">
        <w:rPr>
          <w:rFonts w:ascii="Times New Roman" w:hAnsi="Times New Roman"/>
          <w:spacing w:val="7"/>
          <w:sz w:val="24"/>
          <w:szCs w:val="24"/>
          <w:lang w:val="uk-UA"/>
        </w:rPr>
        <w:t>.</w:t>
      </w:r>
    </w:p>
    <w:p w:rsidR="00BE19F9" w:rsidRPr="00BE19F9" w:rsidRDefault="00BE19F9" w:rsidP="00A917ED">
      <w:pPr>
        <w:spacing w:after="120"/>
        <w:ind w:firstLine="425"/>
        <w:jc w:val="both"/>
        <w:rPr>
          <w:rFonts w:ascii="Times New Roman" w:hAnsi="Times New Roman"/>
          <w:sz w:val="24"/>
          <w:szCs w:val="24"/>
          <w:lang w:val="uk-UA"/>
        </w:rPr>
      </w:pPr>
    </w:p>
    <w:p w:rsidR="00BE19F9" w:rsidRPr="00BE19F9" w:rsidRDefault="00BE19F9" w:rsidP="00BE19F9">
      <w:pPr>
        <w:pStyle w:val="aa"/>
        <w:spacing w:before="0" w:beforeAutospacing="0" w:after="0" w:afterAutospacing="0" w:line="360" w:lineRule="auto"/>
        <w:jc w:val="center"/>
        <w:rPr>
          <w:b/>
          <w:lang w:val="uk-UA"/>
        </w:rPr>
      </w:pPr>
      <w:r w:rsidRPr="00BE19F9">
        <w:rPr>
          <w:b/>
          <w:lang w:val="uk-UA"/>
        </w:rPr>
        <w:t>6. Координація та контроль за ходом виконання Програми</w:t>
      </w:r>
    </w:p>
    <w:p w:rsidR="00BE19F9" w:rsidRPr="00BE19F9" w:rsidRDefault="00BE19F9" w:rsidP="00A917ED">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 xml:space="preserve">Координацію та контроль за виконанням Програми здійснює </w:t>
      </w:r>
      <w:r w:rsidR="003A17E0">
        <w:rPr>
          <w:rFonts w:ascii="Times New Roman" w:hAnsi="Times New Roman"/>
          <w:sz w:val="24"/>
          <w:szCs w:val="24"/>
          <w:lang w:val="uk-UA"/>
        </w:rPr>
        <w:t>начальник відділу з питань надзвичайних ситуацій та цивільного захисту населення Виконавчого комітету Роменської міської ради</w:t>
      </w:r>
      <w:r w:rsidRPr="00BE19F9">
        <w:rPr>
          <w:rFonts w:ascii="Times New Roman" w:hAnsi="Times New Roman"/>
          <w:sz w:val="24"/>
          <w:szCs w:val="24"/>
          <w:lang w:val="uk-UA"/>
        </w:rPr>
        <w:t>.</w:t>
      </w:r>
    </w:p>
    <w:p w:rsidR="00BE19F9" w:rsidRPr="00BE19F9" w:rsidRDefault="00BE19F9" w:rsidP="00A917ED">
      <w:pPr>
        <w:spacing w:after="120"/>
        <w:ind w:firstLine="425"/>
        <w:jc w:val="both"/>
        <w:rPr>
          <w:rFonts w:ascii="Times New Roman" w:hAnsi="Times New Roman"/>
          <w:sz w:val="24"/>
          <w:szCs w:val="24"/>
          <w:lang w:val="uk-UA"/>
        </w:rPr>
      </w:pPr>
      <w:r w:rsidRPr="00BE19F9">
        <w:rPr>
          <w:rFonts w:ascii="Times New Roman" w:hAnsi="Times New Roman"/>
          <w:sz w:val="24"/>
          <w:szCs w:val="24"/>
          <w:lang w:val="uk-UA"/>
        </w:rPr>
        <w:t xml:space="preserve">Учасники та відповідальні виконавці Програми аналізують хід реалізації Програми та надають </w:t>
      </w:r>
      <w:r w:rsidR="003A17E0">
        <w:rPr>
          <w:rFonts w:ascii="Times New Roman" w:hAnsi="Times New Roman"/>
          <w:sz w:val="24"/>
          <w:szCs w:val="24"/>
          <w:lang w:val="uk-UA"/>
        </w:rPr>
        <w:t xml:space="preserve">начальник відділу з питань надзвичайних ситуацій та цивільного захисту населення </w:t>
      </w:r>
      <w:r w:rsidRPr="00BE19F9">
        <w:rPr>
          <w:rFonts w:ascii="Times New Roman" w:hAnsi="Times New Roman"/>
          <w:sz w:val="24"/>
          <w:szCs w:val="24"/>
          <w:lang w:val="uk-UA"/>
        </w:rPr>
        <w:t xml:space="preserve">звіт і пропозиції щодо заходів з її виконання </w:t>
      </w:r>
      <w:r w:rsidRPr="00BE19F9">
        <w:rPr>
          <w:rFonts w:ascii="Times New Roman" w:hAnsi="Times New Roman"/>
          <w:bCs/>
          <w:iCs/>
          <w:sz w:val="24"/>
          <w:szCs w:val="24"/>
          <w:lang w:val="uk-UA"/>
        </w:rPr>
        <w:t xml:space="preserve">щороку до 25 січня та </w:t>
      </w:r>
      <w:r w:rsidR="00597BF4">
        <w:rPr>
          <w:rFonts w:ascii="Times New Roman" w:hAnsi="Times New Roman"/>
          <w:bCs/>
          <w:iCs/>
          <w:sz w:val="24"/>
          <w:szCs w:val="24"/>
          <w:lang w:val="uk-UA"/>
        </w:rPr>
        <w:t>2</w:t>
      </w:r>
      <w:r w:rsidRPr="00BE19F9">
        <w:rPr>
          <w:rFonts w:ascii="Times New Roman" w:hAnsi="Times New Roman"/>
          <w:bCs/>
          <w:iCs/>
          <w:sz w:val="24"/>
          <w:szCs w:val="24"/>
          <w:lang w:val="uk-UA"/>
        </w:rPr>
        <w:t>5 липня</w:t>
      </w:r>
      <w:r w:rsidRPr="00BE19F9">
        <w:rPr>
          <w:rFonts w:ascii="Times New Roman" w:hAnsi="Times New Roman"/>
          <w:sz w:val="24"/>
          <w:szCs w:val="24"/>
          <w:lang w:val="uk-UA"/>
        </w:rPr>
        <w:t>.</w:t>
      </w:r>
    </w:p>
    <w:p w:rsidR="008656E0" w:rsidRPr="00460153" w:rsidRDefault="008656E0" w:rsidP="00A917ED">
      <w:pPr>
        <w:spacing w:after="120"/>
        <w:ind w:firstLine="425"/>
        <w:jc w:val="both"/>
        <w:rPr>
          <w:rFonts w:ascii="Times New Roman" w:hAnsi="Times New Roman"/>
          <w:sz w:val="24"/>
          <w:szCs w:val="24"/>
          <w:lang w:val="uk-UA"/>
        </w:rPr>
      </w:pPr>
      <w:r w:rsidRPr="00460153">
        <w:rPr>
          <w:rFonts w:ascii="Times New Roman" w:hAnsi="Times New Roman"/>
          <w:sz w:val="24"/>
          <w:szCs w:val="24"/>
          <w:lang w:val="uk-UA"/>
        </w:rPr>
        <w:t>Контроль за виконанням заходів</w:t>
      </w:r>
      <w:r>
        <w:rPr>
          <w:rFonts w:ascii="Times New Roman" w:hAnsi="Times New Roman"/>
          <w:sz w:val="24"/>
          <w:szCs w:val="24"/>
          <w:lang w:val="uk-UA"/>
        </w:rPr>
        <w:t>,</w:t>
      </w:r>
      <w:r w:rsidRPr="00460153">
        <w:rPr>
          <w:rFonts w:ascii="Times New Roman" w:hAnsi="Times New Roman"/>
          <w:sz w:val="24"/>
          <w:szCs w:val="24"/>
          <w:lang w:val="uk-UA"/>
        </w:rPr>
        <w:t xml:space="preserve"> передбачених даною програмою</w:t>
      </w:r>
      <w:r>
        <w:rPr>
          <w:rFonts w:ascii="Times New Roman" w:hAnsi="Times New Roman"/>
          <w:sz w:val="24"/>
          <w:szCs w:val="24"/>
          <w:lang w:val="uk-UA"/>
        </w:rPr>
        <w:t>,</w:t>
      </w:r>
      <w:r w:rsidRPr="00460153">
        <w:rPr>
          <w:rFonts w:ascii="Times New Roman" w:hAnsi="Times New Roman"/>
          <w:sz w:val="24"/>
          <w:szCs w:val="24"/>
          <w:lang w:val="uk-UA"/>
        </w:rPr>
        <w:t xml:space="preserve"> покладається на постійну комісію з питань </w:t>
      </w:r>
      <w:r>
        <w:rPr>
          <w:rFonts w:ascii="Times New Roman" w:hAnsi="Times New Roman"/>
          <w:sz w:val="24"/>
          <w:szCs w:val="24"/>
          <w:lang w:val="uk-UA"/>
        </w:rPr>
        <w:t>регламенту, законності, інформаційного простору</w:t>
      </w:r>
      <w:r w:rsidRPr="00460153">
        <w:rPr>
          <w:rFonts w:ascii="Times New Roman" w:hAnsi="Times New Roman"/>
          <w:sz w:val="24"/>
          <w:szCs w:val="24"/>
          <w:lang w:val="uk-UA"/>
        </w:rPr>
        <w:t>.</w:t>
      </w:r>
    </w:p>
    <w:p w:rsidR="00BE19F9" w:rsidRPr="00BE19F9" w:rsidRDefault="00BE19F9" w:rsidP="00BE19F9">
      <w:pPr>
        <w:ind w:firstLine="709"/>
        <w:jc w:val="both"/>
        <w:rPr>
          <w:rFonts w:ascii="Times New Roman" w:hAnsi="Times New Roman"/>
          <w:sz w:val="24"/>
          <w:szCs w:val="24"/>
          <w:lang w:val="uk-UA"/>
        </w:rPr>
      </w:pPr>
    </w:p>
    <w:p w:rsidR="007852B3" w:rsidRPr="00A75D40" w:rsidRDefault="007852B3" w:rsidP="007852B3">
      <w:pPr>
        <w:jc w:val="both"/>
        <w:rPr>
          <w:rFonts w:ascii="Times New Roman" w:hAnsi="Times New Roman"/>
          <w:sz w:val="24"/>
          <w:szCs w:val="24"/>
          <w:lang w:val="uk-UA"/>
        </w:rPr>
      </w:pPr>
    </w:p>
    <w:p w:rsidR="00810B9F" w:rsidRPr="007852B3" w:rsidRDefault="00810B9F" w:rsidP="00A56734">
      <w:pPr>
        <w:spacing w:line="240" w:lineRule="auto"/>
        <w:contextualSpacing/>
        <w:jc w:val="both"/>
        <w:rPr>
          <w:rFonts w:ascii="Times New Roman" w:hAnsi="Times New Roman"/>
          <w:b/>
          <w:sz w:val="24"/>
          <w:szCs w:val="24"/>
          <w:lang w:val="uk-UA"/>
        </w:rPr>
      </w:pPr>
    </w:p>
    <w:p w:rsidR="005C24F4" w:rsidRDefault="005C24F4" w:rsidP="00A56734">
      <w:pPr>
        <w:spacing w:line="240" w:lineRule="auto"/>
        <w:contextualSpacing/>
        <w:rPr>
          <w:rFonts w:ascii="Times New Roman" w:hAnsi="Times New Roman"/>
          <w:b/>
          <w:sz w:val="24"/>
          <w:szCs w:val="24"/>
          <w:lang w:val="uk-UA"/>
        </w:rPr>
      </w:pPr>
    </w:p>
    <w:p w:rsidR="008656E0" w:rsidRDefault="008656E0" w:rsidP="008656E0">
      <w:pPr>
        <w:jc w:val="right"/>
        <w:rPr>
          <w:sz w:val="28"/>
          <w:szCs w:val="28"/>
          <w:lang w:val="uk-UA"/>
        </w:rPr>
        <w:sectPr w:rsidR="008656E0" w:rsidSect="00643026">
          <w:pgSz w:w="11906" w:h="16838"/>
          <w:pgMar w:top="426" w:right="567" w:bottom="1134" w:left="1701" w:header="709" w:footer="709" w:gutter="0"/>
          <w:cols w:space="708"/>
          <w:docGrid w:linePitch="360"/>
        </w:sectPr>
      </w:pPr>
    </w:p>
    <w:p w:rsidR="008656E0" w:rsidRPr="008656E0" w:rsidRDefault="008656E0" w:rsidP="008656E0">
      <w:pPr>
        <w:jc w:val="right"/>
        <w:rPr>
          <w:rFonts w:ascii="Times New Roman" w:hAnsi="Times New Roman"/>
          <w:b/>
          <w:sz w:val="24"/>
          <w:szCs w:val="24"/>
          <w:lang w:val="uk-UA"/>
        </w:rPr>
      </w:pPr>
      <w:r w:rsidRPr="008656E0">
        <w:rPr>
          <w:rFonts w:ascii="Times New Roman" w:hAnsi="Times New Roman"/>
          <w:b/>
          <w:sz w:val="24"/>
          <w:szCs w:val="24"/>
          <w:lang w:val="uk-UA"/>
        </w:rPr>
        <w:lastRenderedPageBreak/>
        <w:t>Додаток до Програми</w:t>
      </w:r>
    </w:p>
    <w:p w:rsidR="00A917ED" w:rsidRDefault="008656E0" w:rsidP="008656E0">
      <w:pPr>
        <w:contextualSpacing/>
        <w:jc w:val="center"/>
        <w:rPr>
          <w:rFonts w:ascii="Times New Roman" w:hAnsi="Times New Roman"/>
          <w:b/>
          <w:sz w:val="24"/>
          <w:szCs w:val="24"/>
          <w:lang w:val="uk-UA"/>
        </w:rPr>
      </w:pPr>
      <w:r w:rsidRPr="008656E0">
        <w:rPr>
          <w:rFonts w:ascii="Times New Roman" w:hAnsi="Times New Roman"/>
          <w:b/>
          <w:sz w:val="24"/>
          <w:szCs w:val="24"/>
          <w:lang w:val="uk-UA"/>
        </w:rPr>
        <w:t xml:space="preserve">Напрями діяльності та заходи щодо реалізації </w:t>
      </w:r>
    </w:p>
    <w:p w:rsidR="008656E0" w:rsidRPr="008656E0" w:rsidRDefault="00BD5EAC" w:rsidP="008656E0">
      <w:pPr>
        <w:contextualSpacing/>
        <w:jc w:val="center"/>
        <w:rPr>
          <w:rFonts w:ascii="Times New Roman" w:hAnsi="Times New Roman"/>
          <w:b/>
          <w:sz w:val="24"/>
          <w:szCs w:val="24"/>
          <w:lang w:val="uk-UA"/>
        </w:rPr>
      </w:pPr>
      <w:r>
        <w:rPr>
          <w:rFonts w:ascii="Times New Roman" w:hAnsi="Times New Roman"/>
          <w:b/>
          <w:sz w:val="24"/>
          <w:szCs w:val="24"/>
          <w:lang w:val="uk-UA"/>
        </w:rPr>
        <w:t>П</w:t>
      </w:r>
      <w:r w:rsidR="008656E0">
        <w:rPr>
          <w:rFonts w:ascii="Times New Roman" w:hAnsi="Times New Roman"/>
          <w:b/>
          <w:sz w:val="24"/>
          <w:szCs w:val="24"/>
          <w:lang w:val="uk-UA"/>
        </w:rPr>
        <w:t xml:space="preserve">рограми </w:t>
      </w:r>
      <w:r w:rsidR="008656E0" w:rsidRPr="008656E0">
        <w:rPr>
          <w:rFonts w:ascii="Times New Roman" w:hAnsi="Times New Roman"/>
          <w:b/>
          <w:sz w:val="24"/>
          <w:szCs w:val="24"/>
          <w:lang w:val="uk-UA"/>
        </w:rPr>
        <w:t xml:space="preserve">мобілізаційної підготовки </w:t>
      </w:r>
      <w:r w:rsidR="007F6E97" w:rsidRPr="007F6E97">
        <w:rPr>
          <w:rFonts w:ascii="Times New Roman" w:hAnsi="Times New Roman"/>
          <w:b/>
          <w:sz w:val="24"/>
          <w:szCs w:val="24"/>
          <w:lang w:val="uk-UA"/>
        </w:rPr>
        <w:t>Роменської міської територіальної громади</w:t>
      </w:r>
      <w:r w:rsidR="007F6E97" w:rsidRPr="008656E0">
        <w:rPr>
          <w:rFonts w:ascii="Times New Roman" w:hAnsi="Times New Roman"/>
          <w:b/>
          <w:sz w:val="24"/>
          <w:szCs w:val="24"/>
          <w:lang w:val="uk-UA"/>
        </w:rPr>
        <w:t xml:space="preserve"> </w:t>
      </w:r>
      <w:r w:rsidR="008656E0" w:rsidRPr="008656E0">
        <w:rPr>
          <w:rFonts w:ascii="Times New Roman" w:hAnsi="Times New Roman"/>
          <w:b/>
          <w:sz w:val="24"/>
          <w:szCs w:val="24"/>
          <w:lang w:val="uk-UA"/>
        </w:rPr>
        <w:t>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w:t>
      </w:r>
      <w:r w:rsidR="007F6E97">
        <w:rPr>
          <w:rFonts w:ascii="Times New Roman" w:hAnsi="Times New Roman"/>
          <w:b/>
          <w:sz w:val="24"/>
          <w:szCs w:val="24"/>
          <w:lang w:val="uk-UA"/>
        </w:rPr>
        <w:t xml:space="preserve"> формувань на 2025</w:t>
      </w:r>
      <w:r w:rsidR="008656E0" w:rsidRPr="008656E0">
        <w:rPr>
          <w:rFonts w:ascii="Times New Roman" w:hAnsi="Times New Roman"/>
          <w:b/>
          <w:sz w:val="24"/>
          <w:szCs w:val="24"/>
          <w:lang w:val="uk-UA"/>
        </w:rPr>
        <w:t>-202</w:t>
      </w:r>
      <w:r w:rsidR="007F6E97">
        <w:rPr>
          <w:rFonts w:ascii="Times New Roman" w:hAnsi="Times New Roman"/>
          <w:b/>
          <w:sz w:val="24"/>
          <w:szCs w:val="24"/>
          <w:lang w:val="uk-UA"/>
        </w:rPr>
        <w:t>7</w:t>
      </w:r>
      <w:r w:rsidR="008656E0" w:rsidRPr="008656E0">
        <w:rPr>
          <w:rFonts w:ascii="Times New Roman" w:hAnsi="Times New Roman"/>
          <w:b/>
          <w:sz w:val="24"/>
          <w:szCs w:val="24"/>
          <w:lang w:val="uk-UA"/>
        </w:rPr>
        <w:t xml:space="preserve"> роки </w:t>
      </w:r>
    </w:p>
    <w:p w:rsidR="008656E0" w:rsidRPr="008656E0" w:rsidRDefault="008656E0" w:rsidP="008656E0">
      <w:pPr>
        <w:jc w:val="both"/>
        <w:rPr>
          <w:rFonts w:ascii="Times New Roman" w:hAnsi="Times New Roman"/>
          <w:b/>
          <w:bCs/>
          <w:sz w:val="24"/>
          <w:szCs w:val="24"/>
          <w:highlight w:val="green"/>
          <w:lang w:val="uk-UA"/>
        </w:rPr>
      </w:pPr>
    </w:p>
    <w:tbl>
      <w:tblPr>
        <w:tblW w:w="15649" w:type="dxa"/>
        <w:jc w:val="center"/>
        <w:tblLayout w:type="fixed"/>
        <w:tblLook w:val="0020" w:firstRow="1" w:lastRow="0" w:firstColumn="0" w:lastColumn="0" w:noHBand="0" w:noVBand="0"/>
      </w:tblPr>
      <w:tblGrid>
        <w:gridCol w:w="513"/>
        <w:gridCol w:w="3463"/>
        <w:gridCol w:w="1418"/>
        <w:gridCol w:w="1554"/>
        <w:gridCol w:w="1276"/>
        <w:gridCol w:w="850"/>
        <w:gridCol w:w="851"/>
        <w:gridCol w:w="967"/>
        <w:gridCol w:w="867"/>
        <w:gridCol w:w="3890"/>
      </w:tblGrid>
      <w:tr w:rsidR="008656E0" w:rsidRPr="008656E0" w:rsidTr="00AB4AC9">
        <w:trPr>
          <w:cantSplit/>
          <w:trHeight w:val="1016"/>
          <w:tblHeader/>
          <w:jc w:val="center"/>
        </w:trPr>
        <w:tc>
          <w:tcPr>
            <w:tcW w:w="513" w:type="dxa"/>
            <w:vMerge w:val="restart"/>
            <w:tcBorders>
              <w:top w:val="single" w:sz="4" w:space="0" w:color="000000"/>
              <w:left w:val="single" w:sz="4" w:space="0" w:color="000000"/>
            </w:tcBorders>
            <w:vAlign w:val="center"/>
          </w:tcPr>
          <w:p w:rsidR="008656E0" w:rsidRPr="008656E0" w:rsidRDefault="008656E0" w:rsidP="00597BF4">
            <w:pPr>
              <w:autoSpaceDE w:val="0"/>
              <w:jc w:val="center"/>
              <w:rPr>
                <w:rFonts w:ascii="Times New Roman" w:hAnsi="Times New Roman"/>
                <w:b/>
                <w:sz w:val="24"/>
                <w:szCs w:val="24"/>
                <w:lang w:val="uk-UA"/>
              </w:rPr>
            </w:pPr>
            <w:r w:rsidRPr="008656E0">
              <w:rPr>
                <w:rFonts w:ascii="Times New Roman" w:hAnsi="Times New Roman"/>
                <w:b/>
                <w:sz w:val="24"/>
                <w:szCs w:val="24"/>
                <w:lang w:val="uk-UA"/>
              </w:rPr>
              <w:t>№</w:t>
            </w:r>
          </w:p>
          <w:p w:rsidR="008656E0" w:rsidRPr="008656E0" w:rsidRDefault="008656E0" w:rsidP="00597BF4">
            <w:pPr>
              <w:autoSpaceDE w:val="0"/>
              <w:jc w:val="center"/>
              <w:rPr>
                <w:rFonts w:ascii="Times New Roman" w:hAnsi="Times New Roman"/>
                <w:b/>
                <w:sz w:val="24"/>
                <w:szCs w:val="24"/>
                <w:lang w:val="uk-UA"/>
              </w:rPr>
            </w:pPr>
            <w:r w:rsidRPr="008656E0">
              <w:rPr>
                <w:rFonts w:ascii="Times New Roman" w:hAnsi="Times New Roman"/>
                <w:b/>
                <w:sz w:val="24"/>
                <w:szCs w:val="24"/>
                <w:lang w:val="uk-UA"/>
              </w:rPr>
              <w:t>з/п</w:t>
            </w:r>
          </w:p>
        </w:tc>
        <w:tc>
          <w:tcPr>
            <w:tcW w:w="3463" w:type="dxa"/>
            <w:vMerge w:val="restart"/>
            <w:tcBorders>
              <w:top w:val="single" w:sz="4" w:space="0" w:color="000000"/>
              <w:left w:val="single" w:sz="4" w:space="0" w:color="000000"/>
            </w:tcBorders>
            <w:vAlign w:val="center"/>
          </w:tcPr>
          <w:p w:rsidR="008656E0" w:rsidRPr="008656E0" w:rsidRDefault="008656E0" w:rsidP="00FE2C0E">
            <w:pPr>
              <w:autoSpaceDE w:val="0"/>
              <w:spacing w:after="0"/>
              <w:jc w:val="center"/>
              <w:rPr>
                <w:rFonts w:ascii="Times New Roman" w:hAnsi="Times New Roman"/>
                <w:b/>
                <w:sz w:val="24"/>
                <w:szCs w:val="24"/>
                <w:lang w:val="uk-UA"/>
              </w:rPr>
            </w:pPr>
            <w:r w:rsidRPr="008656E0">
              <w:rPr>
                <w:rFonts w:ascii="Times New Roman" w:hAnsi="Times New Roman"/>
                <w:b/>
                <w:sz w:val="24"/>
                <w:szCs w:val="24"/>
                <w:lang w:val="uk-UA"/>
              </w:rPr>
              <w:t>Перелік заходів програми</w:t>
            </w:r>
          </w:p>
        </w:tc>
        <w:tc>
          <w:tcPr>
            <w:tcW w:w="1418" w:type="dxa"/>
            <w:vMerge w:val="restart"/>
            <w:tcBorders>
              <w:top w:val="single" w:sz="4" w:space="0" w:color="000000"/>
              <w:left w:val="single" w:sz="4" w:space="0" w:color="000000"/>
            </w:tcBorders>
            <w:vAlign w:val="center"/>
          </w:tcPr>
          <w:p w:rsidR="008656E0" w:rsidRPr="008656E0" w:rsidRDefault="008656E0" w:rsidP="00FE2C0E">
            <w:pPr>
              <w:autoSpaceDE w:val="0"/>
              <w:spacing w:after="0"/>
              <w:jc w:val="center"/>
              <w:rPr>
                <w:rFonts w:ascii="Times New Roman" w:hAnsi="Times New Roman"/>
                <w:b/>
                <w:sz w:val="24"/>
                <w:szCs w:val="24"/>
                <w:lang w:val="uk-UA"/>
              </w:rPr>
            </w:pPr>
            <w:r w:rsidRPr="008656E0">
              <w:rPr>
                <w:rFonts w:ascii="Times New Roman" w:hAnsi="Times New Roman"/>
                <w:b/>
                <w:sz w:val="24"/>
                <w:szCs w:val="24"/>
                <w:lang w:val="uk-UA"/>
              </w:rPr>
              <w:t>Термін виконання</w:t>
            </w:r>
          </w:p>
          <w:p w:rsidR="008656E0" w:rsidRPr="008656E0" w:rsidRDefault="008656E0" w:rsidP="00FE2C0E">
            <w:pPr>
              <w:autoSpaceDE w:val="0"/>
              <w:spacing w:after="0"/>
              <w:jc w:val="center"/>
              <w:rPr>
                <w:rFonts w:ascii="Times New Roman" w:hAnsi="Times New Roman"/>
                <w:b/>
                <w:sz w:val="24"/>
                <w:szCs w:val="24"/>
                <w:lang w:val="uk-UA"/>
              </w:rPr>
            </w:pPr>
            <w:r w:rsidRPr="008656E0">
              <w:rPr>
                <w:rFonts w:ascii="Times New Roman" w:hAnsi="Times New Roman"/>
                <w:b/>
                <w:sz w:val="24"/>
                <w:szCs w:val="24"/>
                <w:lang w:val="uk-UA"/>
              </w:rPr>
              <w:t>заходу</w:t>
            </w:r>
          </w:p>
        </w:tc>
        <w:tc>
          <w:tcPr>
            <w:tcW w:w="1554" w:type="dxa"/>
            <w:vMerge w:val="restart"/>
            <w:tcBorders>
              <w:top w:val="single" w:sz="4" w:space="0" w:color="000000"/>
              <w:left w:val="single" w:sz="4" w:space="0" w:color="000000"/>
            </w:tcBorders>
            <w:vAlign w:val="center"/>
          </w:tcPr>
          <w:p w:rsidR="008656E0" w:rsidRPr="008656E0" w:rsidRDefault="008656E0" w:rsidP="00FE2C0E">
            <w:pPr>
              <w:autoSpaceDE w:val="0"/>
              <w:spacing w:after="0"/>
              <w:jc w:val="center"/>
              <w:rPr>
                <w:rFonts w:ascii="Times New Roman" w:hAnsi="Times New Roman"/>
                <w:b/>
                <w:sz w:val="24"/>
                <w:szCs w:val="24"/>
                <w:lang w:val="uk-UA"/>
              </w:rPr>
            </w:pPr>
            <w:r w:rsidRPr="008656E0">
              <w:rPr>
                <w:rFonts w:ascii="Times New Roman" w:hAnsi="Times New Roman"/>
                <w:b/>
                <w:sz w:val="24"/>
                <w:szCs w:val="24"/>
                <w:lang w:val="uk-UA"/>
              </w:rPr>
              <w:t>Виконавці</w:t>
            </w:r>
          </w:p>
        </w:tc>
        <w:tc>
          <w:tcPr>
            <w:tcW w:w="1276" w:type="dxa"/>
            <w:vMerge w:val="restart"/>
            <w:tcBorders>
              <w:top w:val="single" w:sz="4" w:space="0" w:color="000000"/>
              <w:left w:val="single" w:sz="4" w:space="0" w:color="000000"/>
            </w:tcBorders>
            <w:vAlign w:val="center"/>
          </w:tcPr>
          <w:p w:rsidR="008656E0" w:rsidRPr="008656E0" w:rsidRDefault="008656E0" w:rsidP="00FE2C0E">
            <w:pPr>
              <w:autoSpaceDE w:val="0"/>
              <w:spacing w:after="0"/>
              <w:jc w:val="center"/>
              <w:rPr>
                <w:rFonts w:ascii="Times New Roman" w:hAnsi="Times New Roman"/>
                <w:b/>
                <w:sz w:val="24"/>
                <w:szCs w:val="24"/>
                <w:lang w:val="uk-UA"/>
              </w:rPr>
            </w:pPr>
            <w:r w:rsidRPr="008656E0">
              <w:rPr>
                <w:rFonts w:ascii="Times New Roman" w:hAnsi="Times New Roman"/>
                <w:b/>
                <w:sz w:val="24"/>
                <w:szCs w:val="24"/>
                <w:lang w:val="uk-UA"/>
              </w:rPr>
              <w:t>Джерела фінансу-вання</w:t>
            </w:r>
          </w:p>
        </w:tc>
        <w:tc>
          <w:tcPr>
            <w:tcW w:w="3535" w:type="dxa"/>
            <w:gridSpan w:val="4"/>
            <w:tcBorders>
              <w:top w:val="single" w:sz="4" w:space="0" w:color="000000"/>
              <w:left w:val="single" w:sz="4" w:space="0" w:color="000000"/>
            </w:tcBorders>
            <w:vAlign w:val="center"/>
          </w:tcPr>
          <w:p w:rsidR="008656E0" w:rsidRPr="008656E0" w:rsidRDefault="008656E0" w:rsidP="00FE2C0E">
            <w:pPr>
              <w:autoSpaceDE w:val="0"/>
              <w:spacing w:after="0"/>
              <w:jc w:val="center"/>
              <w:rPr>
                <w:rFonts w:ascii="Times New Roman" w:hAnsi="Times New Roman"/>
                <w:b/>
                <w:sz w:val="24"/>
                <w:szCs w:val="24"/>
                <w:lang w:val="uk-UA"/>
              </w:rPr>
            </w:pPr>
            <w:r w:rsidRPr="008656E0">
              <w:rPr>
                <w:rFonts w:ascii="Times New Roman" w:hAnsi="Times New Roman"/>
                <w:b/>
                <w:sz w:val="24"/>
                <w:szCs w:val="24"/>
                <w:lang w:val="uk-UA"/>
              </w:rPr>
              <w:t>Орієнтовні обсяги фінансування</w:t>
            </w:r>
          </w:p>
          <w:p w:rsidR="008656E0" w:rsidRPr="008656E0" w:rsidRDefault="008656E0" w:rsidP="00597BF4">
            <w:pPr>
              <w:autoSpaceDE w:val="0"/>
              <w:jc w:val="center"/>
              <w:rPr>
                <w:rFonts w:ascii="Times New Roman" w:hAnsi="Times New Roman"/>
                <w:b/>
                <w:sz w:val="24"/>
                <w:szCs w:val="24"/>
                <w:lang w:val="uk-UA"/>
              </w:rPr>
            </w:pPr>
            <w:r w:rsidRPr="008656E0">
              <w:rPr>
                <w:rFonts w:ascii="Times New Roman" w:hAnsi="Times New Roman"/>
                <w:b/>
                <w:sz w:val="24"/>
                <w:szCs w:val="24"/>
                <w:lang w:val="uk-UA"/>
              </w:rPr>
              <w:t>(тис. грн.)</w:t>
            </w:r>
          </w:p>
        </w:tc>
        <w:tc>
          <w:tcPr>
            <w:tcW w:w="3890" w:type="dxa"/>
            <w:vMerge w:val="restart"/>
            <w:tcBorders>
              <w:top w:val="single" w:sz="4" w:space="0" w:color="000000"/>
              <w:left w:val="single" w:sz="4" w:space="0" w:color="000000"/>
              <w:right w:val="single" w:sz="4" w:space="0" w:color="000000"/>
            </w:tcBorders>
            <w:vAlign w:val="center"/>
          </w:tcPr>
          <w:p w:rsidR="008656E0" w:rsidRPr="008656E0" w:rsidRDefault="008656E0" w:rsidP="00FE2C0E">
            <w:pPr>
              <w:autoSpaceDE w:val="0"/>
              <w:spacing w:after="0"/>
              <w:jc w:val="center"/>
              <w:rPr>
                <w:rFonts w:ascii="Times New Roman" w:hAnsi="Times New Roman"/>
                <w:b/>
                <w:sz w:val="24"/>
                <w:szCs w:val="24"/>
                <w:lang w:val="uk-UA"/>
              </w:rPr>
            </w:pPr>
            <w:r w:rsidRPr="008656E0">
              <w:rPr>
                <w:rFonts w:ascii="Times New Roman" w:hAnsi="Times New Roman"/>
                <w:b/>
                <w:sz w:val="24"/>
                <w:szCs w:val="24"/>
                <w:lang w:val="uk-UA"/>
              </w:rPr>
              <w:t>Очікуваний результат</w:t>
            </w:r>
          </w:p>
        </w:tc>
      </w:tr>
      <w:tr w:rsidR="008656E0" w:rsidRPr="008656E0" w:rsidTr="00AB4AC9">
        <w:trPr>
          <w:cantSplit/>
          <w:trHeight w:val="280"/>
          <w:tblHeader/>
          <w:jc w:val="center"/>
        </w:trPr>
        <w:tc>
          <w:tcPr>
            <w:tcW w:w="513" w:type="dxa"/>
            <w:vMerge/>
            <w:tcBorders>
              <w:left w:val="single" w:sz="4" w:space="0" w:color="000000"/>
            </w:tcBorders>
            <w:vAlign w:val="center"/>
          </w:tcPr>
          <w:p w:rsidR="008656E0" w:rsidRPr="008656E0" w:rsidRDefault="008656E0" w:rsidP="00597BF4">
            <w:pPr>
              <w:autoSpaceDE w:val="0"/>
              <w:jc w:val="center"/>
              <w:rPr>
                <w:rFonts w:ascii="Times New Roman" w:hAnsi="Times New Roman"/>
                <w:sz w:val="24"/>
                <w:szCs w:val="24"/>
                <w:lang w:val="uk-UA"/>
              </w:rPr>
            </w:pPr>
          </w:p>
        </w:tc>
        <w:tc>
          <w:tcPr>
            <w:tcW w:w="3463" w:type="dxa"/>
            <w:vMerge/>
            <w:tcBorders>
              <w:left w:val="single" w:sz="4" w:space="0" w:color="000000"/>
            </w:tcBorders>
            <w:vAlign w:val="center"/>
          </w:tcPr>
          <w:p w:rsidR="008656E0" w:rsidRPr="008656E0" w:rsidRDefault="008656E0" w:rsidP="00597BF4">
            <w:pPr>
              <w:widowControl w:val="0"/>
              <w:autoSpaceDE w:val="0"/>
              <w:autoSpaceDN w:val="0"/>
              <w:adjustRightInd w:val="0"/>
              <w:rPr>
                <w:rFonts w:ascii="Times New Roman" w:hAnsi="Times New Roman"/>
                <w:sz w:val="24"/>
                <w:szCs w:val="24"/>
                <w:lang w:val="uk-UA"/>
              </w:rPr>
            </w:pPr>
          </w:p>
        </w:tc>
        <w:tc>
          <w:tcPr>
            <w:tcW w:w="1418" w:type="dxa"/>
            <w:vMerge/>
            <w:tcBorders>
              <w:left w:val="single" w:sz="4" w:space="0" w:color="000000"/>
            </w:tcBorders>
            <w:vAlign w:val="center"/>
          </w:tcPr>
          <w:p w:rsidR="008656E0" w:rsidRPr="008656E0" w:rsidRDefault="008656E0" w:rsidP="00597BF4">
            <w:pPr>
              <w:autoSpaceDE w:val="0"/>
              <w:jc w:val="center"/>
              <w:rPr>
                <w:rFonts w:ascii="Times New Roman" w:hAnsi="Times New Roman"/>
                <w:sz w:val="24"/>
                <w:szCs w:val="24"/>
                <w:lang w:val="uk-UA"/>
              </w:rPr>
            </w:pPr>
          </w:p>
        </w:tc>
        <w:tc>
          <w:tcPr>
            <w:tcW w:w="1554" w:type="dxa"/>
            <w:vMerge/>
            <w:tcBorders>
              <w:left w:val="single" w:sz="4" w:space="0" w:color="000000"/>
            </w:tcBorders>
            <w:vAlign w:val="center"/>
          </w:tcPr>
          <w:p w:rsidR="008656E0" w:rsidRPr="008656E0" w:rsidRDefault="008656E0" w:rsidP="00597BF4">
            <w:pPr>
              <w:autoSpaceDE w:val="0"/>
              <w:jc w:val="center"/>
              <w:rPr>
                <w:rFonts w:ascii="Times New Roman" w:hAnsi="Times New Roman"/>
                <w:sz w:val="24"/>
                <w:szCs w:val="24"/>
                <w:lang w:val="uk-UA"/>
              </w:rPr>
            </w:pPr>
          </w:p>
        </w:tc>
        <w:tc>
          <w:tcPr>
            <w:tcW w:w="1276" w:type="dxa"/>
            <w:vMerge/>
            <w:tcBorders>
              <w:left w:val="single" w:sz="4" w:space="0" w:color="000000"/>
            </w:tcBorders>
            <w:vAlign w:val="center"/>
          </w:tcPr>
          <w:p w:rsidR="008656E0" w:rsidRPr="008656E0" w:rsidRDefault="008656E0" w:rsidP="00597BF4">
            <w:pPr>
              <w:autoSpaceDE w:val="0"/>
              <w:jc w:val="center"/>
              <w:rPr>
                <w:rFonts w:ascii="Times New Roman" w:hAnsi="Times New Roman"/>
                <w:sz w:val="24"/>
                <w:szCs w:val="24"/>
                <w:lang w:val="uk-UA"/>
              </w:rPr>
            </w:pPr>
          </w:p>
        </w:tc>
        <w:tc>
          <w:tcPr>
            <w:tcW w:w="850" w:type="dxa"/>
            <w:vMerge w:val="restart"/>
            <w:tcBorders>
              <w:top w:val="single" w:sz="4" w:space="0" w:color="000000"/>
              <w:left w:val="single" w:sz="4" w:space="0" w:color="000000"/>
            </w:tcBorders>
            <w:vAlign w:val="center"/>
          </w:tcPr>
          <w:p w:rsidR="008656E0" w:rsidRPr="00FE2C0E" w:rsidRDefault="008656E0" w:rsidP="00597BF4">
            <w:pPr>
              <w:autoSpaceDE w:val="0"/>
              <w:jc w:val="center"/>
              <w:rPr>
                <w:rFonts w:ascii="Times New Roman" w:hAnsi="Times New Roman"/>
                <w:b/>
                <w:sz w:val="24"/>
                <w:szCs w:val="24"/>
                <w:lang w:val="uk-UA"/>
              </w:rPr>
            </w:pPr>
            <w:r w:rsidRPr="00FE2C0E">
              <w:rPr>
                <w:rFonts w:ascii="Times New Roman" w:hAnsi="Times New Roman"/>
                <w:b/>
                <w:sz w:val="24"/>
                <w:szCs w:val="24"/>
                <w:lang w:val="uk-UA"/>
              </w:rPr>
              <w:t>Всьо-го</w:t>
            </w:r>
          </w:p>
        </w:tc>
        <w:tc>
          <w:tcPr>
            <w:tcW w:w="2685" w:type="dxa"/>
            <w:gridSpan w:val="3"/>
            <w:tcBorders>
              <w:top w:val="single" w:sz="4" w:space="0" w:color="000000"/>
              <w:left w:val="single" w:sz="4" w:space="0" w:color="000000"/>
              <w:bottom w:val="single" w:sz="4" w:space="0" w:color="000000"/>
            </w:tcBorders>
            <w:vAlign w:val="center"/>
          </w:tcPr>
          <w:p w:rsidR="008656E0" w:rsidRPr="00FE2C0E" w:rsidRDefault="008656E0" w:rsidP="00597BF4">
            <w:pPr>
              <w:widowControl w:val="0"/>
              <w:autoSpaceDE w:val="0"/>
              <w:autoSpaceDN w:val="0"/>
              <w:adjustRightInd w:val="0"/>
              <w:jc w:val="center"/>
              <w:rPr>
                <w:rFonts w:ascii="Times New Roman" w:hAnsi="Times New Roman"/>
                <w:b/>
                <w:i/>
                <w:sz w:val="24"/>
                <w:szCs w:val="24"/>
                <w:lang w:val="uk-UA"/>
              </w:rPr>
            </w:pPr>
            <w:r w:rsidRPr="00FE2C0E">
              <w:rPr>
                <w:rFonts w:ascii="Times New Roman" w:hAnsi="Times New Roman"/>
                <w:b/>
                <w:i/>
                <w:sz w:val="24"/>
                <w:szCs w:val="24"/>
                <w:lang w:val="uk-UA"/>
              </w:rPr>
              <w:t>в т.ч. по роках</w:t>
            </w:r>
            <w:r w:rsidR="00FE2C0E">
              <w:rPr>
                <w:rFonts w:ascii="Times New Roman" w:hAnsi="Times New Roman"/>
                <w:b/>
                <w:i/>
                <w:sz w:val="24"/>
                <w:szCs w:val="24"/>
                <w:lang w:val="uk-UA"/>
              </w:rPr>
              <w:t>:</w:t>
            </w:r>
          </w:p>
        </w:tc>
        <w:tc>
          <w:tcPr>
            <w:tcW w:w="3890" w:type="dxa"/>
            <w:vMerge/>
            <w:tcBorders>
              <w:left w:val="single" w:sz="4" w:space="0" w:color="000000"/>
              <w:right w:val="single" w:sz="4" w:space="0" w:color="000000"/>
            </w:tcBorders>
            <w:vAlign w:val="center"/>
          </w:tcPr>
          <w:p w:rsidR="008656E0" w:rsidRPr="008656E0" w:rsidRDefault="008656E0" w:rsidP="00597BF4">
            <w:pPr>
              <w:widowControl w:val="0"/>
              <w:autoSpaceDE w:val="0"/>
              <w:autoSpaceDN w:val="0"/>
              <w:adjustRightInd w:val="0"/>
              <w:jc w:val="both"/>
              <w:rPr>
                <w:rFonts w:ascii="Times New Roman" w:hAnsi="Times New Roman"/>
                <w:sz w:val="24"/>
                <w:szCs w:val="24"/>
                <w:lang w:val="uk-UA"/>
              </w:rPr>
            </w:pPr>
          </w:p>
        </w:tc>
      </w:tr>
      <w:tr w:rsidR="008656E0" w:rsidRPr="008656E0" w:rsidTr="00AB4AC9">
        <w:trPr>
          <w:cantSplit/>
          <w:trHeight w:val="361"/>
          <w:tblHeader/>
          <w:jc w:val="center"/>
        </w:trPr>
        <w:tc>
          <w:tcPr>
            <w:tcW w:w="513" w:type="dxa"/>
            <w:vMerge/>
            <w:tcBorders>
              <w:left w:val="single" w:sz="4" w:space="0" w:color="000000"/>
              <w:bottom w:val="single" w:sz="4" w:space="0" w:color="000000"/>
            </w:tcBorders>
            <w:vAlign w:val="center"/>
          </w:tcPr>
          <w:p w:rsidR="008656E0" w:rsidRPr="008656E0" w:rsidRDefault="008656E0" w:rsidP="00597BF4">
            <w:pPr>
              <w:autoSpaceDE w:val="0"/>
              <w:jc w:val="center"/>
              <w:rPr>
                <w:rFonts w:ascii="Times New Roman" w:hAnsi="Times New Roman"/>
                <w:sz w:val="24"/>
                <w:szCs w:val="24"/>
                <w:lang w:val="uk-UA"/>
              </w:rPr>
            </w:pPr>
          </w:p>
        </w:tc>
        <w:tc>
          <w:tcPr>
            <w:tcW w:w="3463" w:type="dxa"/>
            <w:vMerge/>
            <w:tcBorders>
              <w:left w:val="single" w:sz="4" w:space="0" w:color="000000"/>
              <w:bottom w:val="single" w:sz="4" w:space="0" w:color="000000"/>
            </w:tcBorders>
            <w:vAlign w:val="center"/>
          </w:tcPr>
          <w:p w:rsidR="008656E0" w:rsidRPr="008656E0" w:rsidRDefault="008656E0" w:rsidP="00597BF4">
            <w:pPr>
              <w:widowControl w:val="0"/>
              <w:autoSpaceDE w:val="0"/>
              <w:autoSpaceDN w:val="0"/>
              <w:adjustRightInd w:val="0"/>
              <w:rPr>
                <w:rFonts w:ascii="Times New Roman" w:hAnsi="Times New Roman"/>
                <w:sz w:val="24"/>
                <w:szCs w:val="24"/>
                <w:lang w:val="uk-UA"/>
              </w:rPr>
            </w:pPr>
          </w:p>
        </w:tc>
        <w:tc>
          <w:tcPr>
            <w:tcW w:w="1418" w:type="dxa"/>
            <w:vMerge/>
            <w:tcBorders>
              <w:left w:val="single" w:sz="4" w:space="0" w:color="000000"/>
              <w:bottom w:val="single" w:sz="4" w:space="0" w:color="000000"/>
            </w:tcBorders>
            <w:vAlign w:val="center"/>
          </w:tcPr>
          <w:p w:rsidR="008656E0" w:rsidRPr="008656E0" w:rsidRDefault="008656E0" w:rsidP="00597BF4">
            <w:pPr>
              <w:autoSpaceDE w:val="0"/>
              <w:jc w:val="center"/>
              <w:rPr>
                <w:rFonts w:ascii="Times New Roman" w:hAnsi="Times New Roman"/>
                <w:sz w:val="24"/>
                <w:szCs w:val="24"/>
                <w:lang w:val="uk-UA"/>
              </w:rPr>
            </w:pPr>
          </w:p>
        </w:tc>
        <w:tc>
          <w:tcPr>
            <w:tcW w:w="1554" w:type="dxa"/>
            <w:vMerge/>
            <w:tcBorders>
              <w:left w:val="single" w:sz="4" w:space="0" w:color="000000"/>
              <w:bottom w:val="single" w:sz="4" w:space="0" w:color="000000"/>
            </w:tcBorders>
            <w:vAlign w:val="center"/>
          </w:tcPr>
          <w:p w:rsidR="008656E0" w:rsidRPr="008656E0" w:rsidRDefault="008656E0" w:rsidP="00597BF4">
            <w:pPr>
              <w:autoSpaceDE w:val="0"/>
              <w:jc w:val="center"/>
              <w:rPr>
                <w:rFonts w:ascii="Times New Roman" w:hAnsi="Times New Roman"/>
                <w:sz w:val="24"/>
                <w:szCs w:val="24"/>
                <w:lang w:val="uk-UA"/>
              </w:rPr>
            </w:pPr>
          </w:p>
        </w:tc>
        <w:tc>
          <w:tcPr>
            <w:tcW w:w="1276" w:type="dxa"/>
            <w:vMerge/>
            <w:tcBorders>
              <w:left w:val="single" w:sz="4" w:space="0" w:color="000000"/>
              <w:bottom w:val="single" w:sz="4" w:space="0" w:color="000000"/>
            </w:tcBorders>
            <w:vAlign w:val="center"/>
          </w:tcPr>
          <w:p w:rsidR="008656E0" w:rsidRPr="008656E0" w:rsidRDefault="008656E0" w:rsidP="00597BF4">
            <w:pPr>
              <w:autoSpaceDE w:val="0"/>
              <w:jc w:val="center"/>
              <w:rPr>
                <w:rFonts w:ascii="Times New Roman" w:hAnsi="Times New Roman"/>
                <w:sz w:val="24"/>
                <w:szCs w:val="24"/>
                <w:lang w:val="uk-UA"/>
              </w:rPr>
            </w:pPr>
          </w:p>
        </w:tc>
        <w:tc>
          <w:tcPr>
            <w:tcW w:w="850" w:type="dxa"/>
            <w:vMerge/>
            <w:tcBorders>
              <w:left w:val="single" w:sz="4" w:space="0" w:color="000000"/>
              <w:bottom w:val="single" w:sz="4" w:space="0" w:color="000000"/>
            </w:tcBorders>
            <w:vAlign w:val="center"/>
          </w:tcPr>
          <w:p w:rsidR="008656E0" w:rsidRPr="00FE2C0E" w:rsidRDefault="008656E0" w:rsidP="00597BF4">
            <w:pPr>
              <w:autoSpaceDE w:val="0"/>
              <w:jc w:val="center"/>
              <w:rPr>
                <w:rFonts w:ascii="Times New Roman" w:hAnsi="Times New Roman"/>
                <w:b/>
                <w:sz w:val="24"/>
                <w:szCs w:val="24"/>
                <w:lang w:val="uk-UA"/>
              </w:rPr>
            </w:pPr>
          </w:p>
        </w:tc>
        <w:tc>
          <w:tcPr>
            <w:tcW w:w="851" w:type="dxa"/>
            <w:tcBorders>
              <w:top w:val="single" w:sz="4" w:space="0" w:color="000000"/>
              <w:left w:val="single" w:sz="4" w:space="0" w:color="000000"/>
              <w:bottom w:val="single" w:sz="4" w:space="0" w:color="000000"/>
            </w:tcBorders>
            <w:vAlign w:val="center"/>
          </w:tcPr>
          <w:p w:rsidR="008656E0" w:rsidRPr="00FE2C0E" w:rsidRDefault="008656E0" w:rsidP="007F6E97">
            <w:pPr>
              <w:widowControl w:val="0"/>
              <w:autoSpaceDE w:val="0"/>
              <w:autoSpaceDN w:val="0"/>
              <w:adjustRightInd w:val="0"/>
              <w:jc w:val="center"/>
              <w:rPr>
                <w:rFonts w:ascii="Times New Roman" w:hAnsi="Times New Roman"/>
                <w:b/>
                <w:i/>
                <w:sz w:val="24"/>
                <w:szCs w:val="24"/>
                <w:lang w:val="uk-UA"/>
              </w:rPr>
            </w:pPr>
            <w:r w:rsidRPr="00FE2C0E">
              <w:rPr>
                <w:rFonts w:ascii="Times New Roman" w:hAnsi="Times New Roman"/>
                <w:b/>
                <w:i/>
                <w:sz w:val="24"/>
                <w:szCs w:val="24"/>
                <w:lang w:val="uk-UA"/>
              </w:rPr>
              <w:t>20</w:t>
            </w:r>
            <w:r w:rsidR="007F6E97">
              <w:rPr>
                <w:rFonts w:ascii="Times New Roman" w:hAnsi="Times New Roman"/>
                <w:b/>
                <w:i/>
                <w:sz w:val="24"/>
                <w:szCs w:val="24"/>
                <w:lang w:val="uk-UA"/>
              </w:rPr>
              <w:t>25</w:t>
            </w:r>
          </w:p>
        </w:tc>
        <w:tc>
          <w:tcPr>
            <w:tcW w:w="967" w:type="dxa"/>
            <w:tcBorders>
              <w:top w:val="single" w:sz="4" w:space="0" w:color="000000"/>
              <w:left w:val="single" w:sz="4" w:space="0" w:color="000000"/>
              <w:bottom w:val="single" w:sz="4" w:space="0" w:color="000000"/>
              <w:right w:val="single" w:sz="4" w:space="0" w:color="000000"/>
            </w:tcBorders>
            <w:vAlign w:val="center"/>
          </w:tcPr>
          <w:p w:rsidR="008656E0" w:rsidRPr="00FE2C0E" w:rsidRDefault="008656E0" w:rsidP="007F6E97">
            <w:pPr>
              <w:widowControl w:val="0"/>
              <w:autoSpaceDE w:val="0"/>
              <w:autoSpaceDN w:val="0"/>
              <w:adjustRightInd w:val="0"/>
              <w:jc w:val="center"/>
              <w:rPr>
                <w:rFonts w:ascii="Times New Roman" w:hAnsi="Times New Roman"/>
                <w:b/>
                <w:i/>
                <w:sz w:val="24"/>
                <w:szCs w:val="24"/>
                <w:lang w:val="uk-UA"/>
              </w:rPr>
            </w:pPr>
            <w:r w:rsidRPr="00FE2C0E">
              <w:rPr>
                <w:rFonts w:ascii="Times New Roman" w:hAnsi="Times New Roman"/>
                <w:b/>
                <w:i/>
                <w:sz w:val="24"/>
                <w:szCs w:val="24"/>
                <w:lang w:val="uk-UA"/>
              </w:rPr>
              <w:t>20</w:t>
            </w:r>
            <w:r w:rsidR="007F6E97">
              <w:rPr>
                <w:rFonts w:ascii="Times New Roman" w:hAnsi="Times New Roman"/>
                <w:b/>
                <w:i/>
                <w:sz w:val="24"/>
                <w:szCs w:val="24"/>
                <w:lang w:val="uk-UA"/>
              </w:rPr>
              <w:t>26</w:t>
            </w:r>
          </w:p>
        </w:tc>
        <w:tc>
          <w:tcPr>
            <w:tcW w:w="867" w:type="dxa"/>
            <w:tcBorders>
              <w:top w:val="single" w:sz="4" w:space="0" w:color="000000"/>
              <w:left w:val="single" w:sz="4" w:space="0" w:color="000000"/>
              <w:bottom w:val="single" w:sz="4" w:space="0" w:color="000000"/>
            </w:tcBorders>
            <w:vAlign w:val="center"/>
          </w:tcPr>
          <w:p w:rsidR="008656E0" w:rsidRPr="00FE2C0E" w:rsidRDefault="008656E0" w:rsidP="007F6E97">
            <w:pPr>
              <w:widowControl w:val="0"/>
              <w:autoSpaceDE w:val="0"/>
              <w:autoSpaceDN w:val="0"/>
              <w:adjustRightInd w:val="0"/>
              <w:jc w:val="center"/>
              <w:rPr>
                <w:rFonts w:ascii="Times New Roman" w:hAnsi="Times New Roman"/>
                <w:b/>
                <w:i/>
                <w:sz w:val="24"/>
                <w:szCs w:val="24"/>
                <w:lang w:val="uk-UA"/>
              </w:rPr>
            </w:pPr>
            <w:r w:rsidRPr="00FE2C0E">
              <w:rPr>
                <w:rFonts w:ascii="Times New Roman" w:hAnsi="Times New Roman"/>
                <w:b/>
                <w:i/>
                <w:sz w:val="24"/>
                <w:szCs w:val="24"/>
                <w:lang w:val="uk-UA"/>
              </w:rPr>
              <w:t>202</w:t>
            </w:r>
            <w:r w:rsidR="007F6E97">
              <w:rPr>
                <w:rFonts w:ascii="Times New Roman" w:hAnsi="Times New Roman"/>
                <w:b/>
                <w:i/>
                <w:sz w:val="24"/>
                <w:szCs w:val="24"/>
                <w:lang w:val="uk-UA"/>
              </w:rPr>
              <w:t>7</w:t>
            </w:r>
          </w:p>
        </w:tc>
        <w:tc>
          <w:tcPr>
            <w:tcW w:w="3890" w:type="dxa"/>
            <w:vMerge/>
            <w:tcBorders>
              <w:left w:val="single" w:sz="4" w:space="0" w:color="000000"/>
              <w:bottom w:val="single" w:sz="4" w:space="0" w:color="000000"/>
              <w:right w:val="single" w:sz="4" w:space="0" w:color="000000"/>
            </w:tcBorders>
            <w:vAlign w:val="center"/>
          </w:tcPr>
          <w:p w:rsidR="008656E0" w:rsidRPr="008656E0" w:rsidRDefault="008656E0" w:rsidP="00597BF4">
            <w:pPr>
              <w:widowControl w:val="0"/>
              <w:autoSpaceDE w:val="0"/>
              <w:autoSpaceDN w:val="0"/>
              <w:adjustRightInd w:val="0"/>
              <w:jc w:val="both"/>
              <w:rPr>
                <w:rFonts w:ascii="Times New Roman" w:hAnsi="Times New Roman"/>
                <w:sz w:val="24"/>
                <w:szCs w:val="24"/>
                <w:lang w:val="uk-UA"/>
              </w:rPr>
            </w:pPr>
          </w:p>
        </w:tc>
      </w:tr>
      <w:tr w:rsidR="008656E0" w:rsidRPr="008656E0" w:rsidTr="00AB4AC9">
        <w:trPr>
          <w:cantSplit/>
          <w:trHeight w:hRule="exact" w:val="266"/>
          <w:tblHeader/>
          <w:jc w:val="center"/>
        </w:trPr>
        <w:tc>
          <w:tcPr>
            <w:tcW w:w="513" w:type="dxa"/>
            <w:tcBorders>
              <w:top w:val="single" w:sz="4" w:space="0" w:color="000000"/>
              <w:left w:val="single" w:sz="4" w:space="0" w:color="000000"/>
              <w:bottom w:val="single" w:sz="4" w:space="0" w:color="000000"/>
            </w:tcBorders>
            <w:vAlign w:val="center"/>
          </w:tcPr>
          <w:p w:rsidR="008656E0" w:rsidRPr="008656E0" w:rsidRDefault="008656E0" w:rsidP="008A6B64">
            <w:pPr>
              <w:autoSpaceDE w:val="0"/>
              <w:spacing w:line="240" w:lineRule="auto"/>
              <w:jc w:val="center"/>
              <w:rPr>
                <w:rFonts w:ascii="Times New Roman" w:hAnsi="Times New Roman"/>
                <w:sz w:val="24"/>
                <w:szCs w:val="24"/>
                <w:lang w:val="uk-UA"/>
              </w:rPr>
            </w:pPr>
            <w:r w:rsidRPr="008656E0">
              <w:rPr>
                <w:rFonts w:ascii="Times New Roman" w:hAnsi="Times New Roman"/>
                <w:sz w:val="24"/>
                <w:szCs w:val="24"/>
                <w:lang w:val="uk-UA"/>
              </w:rPr>
              <w:t>1</w:t>
            </w:r>
          </w:p>
        </w:tc>
        <w:tc>
          <w:tcPr>
            <w:tcW w:w="3463" w:type="dxa"/>
            <w:tcBorders>
              <w:top w:val="single" w:sz="4" w:space="0" w:color="000000"/>
              <w:left w:val="single" w:sz="4" w:space="0" w:color="000000"/>
              <w:bottom w:val="single" w:sz="4" w:space="0" w:color="000000"/>
            </w:tcBorders>
            <w:vAlign w:val="center"/>
          </w:tcPr>
          <w:p w:rsidR="008656E0" w:rsidRPr="008656E0" w:rsidRDefault="008656E0" w:rsidP="008A6B64">
            <w:pPr>
              <w:widowControl w:val="0"/>
              <w:autoSpaceDE w:val="0"/>
              <w:autoSpaceDN w:val="0"/>
              <w:adjustRightInd w:val="0"/>
              <w:spacing w:line="240" w:lineRule="auto"/>
              <w:jc w:val="center"/>
              <w:rPr>
                <w:rFonts w:ascii="Times New Roman" w:hAnsi="Times New Roman"/>
                <w:sz w:val="24"/>
                <w:szCs w:val="24"/>
                <w:lang w:val="uk-UA"/>
              </w:rPr>
            </w:pPr>
            <w:r w:rsidRPr="008656E0">
              <w:rPr>
                <w:rFonts w:ascii="Times New Roman" w:hAnsi="Times New Roman"/>
                <w:sz w:val="24"/>
                <w:szCs w:val="24"/>
                <w:lang w:val="uk-UA"/>
              </w:rPr>
              <w:t>2</w:t>
            </w:r>
          </w:p>
        </w:tc>
        <w:tc>
          <w:tcPr>
            <w:tcW w:w="1418" w:type="dxa"/>
            <w:tcBorders>
              <w:top w:val="single" w:sz="4" w:space="0" w:color="000000"/>
              <w:left w:val="single" w:sz="4" w:space="0" w:color="000000"/>
              <w:bottom w:val="single" w:sz="4" w:space="0" w:color="000000"/>
            </w:tcBorders>
            <w:vAlign w:val="center"/>
          </w:tcPr>
          <w:p w:rsidR="008656E0" w:rsidRPr="008656E0" w:rsidRDefault="008656E0" w:rsidP="008A6B64">
            <w:pPr>
              <w:autoSpaceDE w:val="0"/>
              <w:spacing w:line="240" w:lineRule="auto"/>
              <w:jc w:val="center"/>
              <w:rPr>
                <w:rFonts w:ascii="Times New Roman" w:hAnsi="Times New Roman"/>
                <w:sz w:val="24"/>
                <w:szCs w:val="24"/>
                <w:lang w:val="uk-UA"/>
              </w:rPr>
            </w:pPr>
            <w:r w:rsidRPr="008656E0">
              <w:rPr>
                <w:rFonts w:ascii="Times New Roman" w:hAnsi="Times New Roman"/>
                <w:sz w:val="24"/>
                <w:szCs w:val="24"/>
                <w:lang w:val="uk-UA"/>
              </w:rPr>
              <w:t>3</w:t>
            </w:r>
          </w:p>
        </w:tc>
        <w:tc>
          <w:tcPr>
            <w:tcW w:w="1554" w:type="dxa"/>
            <w:tcBorders>
              <w:top w:val="single" w:sz="4" w:space="0" w:color="000000"/>
              <w:left w:val="single" w:sz="4" w:space="0" w:color="000000"/>
              <w:bottom w:val="single" w:sz="4" w:space="0" w:color="000000"/>
            </w:tcBorders>
            <w:vAlign w:val="center"/>
          </w:tcPr>
          <w:p w:rsidR="008656E0" w:rsidRPr="008656E0" w:rsidRDefault="008656E0" w:rsidP="008A6B64">
            <w:pPr>
              <w:autoSpaceDE w:val="0"/>
              <w:spacing w:line="240" w:lineRule="auto"/>
              <w:jc w:val="center"/>
              <w:rPr>
                <w:rFonts w:ascii="Times New Roman" w:hAnsi="Times New Roman"/>
                <w:sz w:val="24"/>
                <w:szCs w:val="24"/>
                <w:lang w:val="uk-UA"/>
              </w:rPr>
            </w:pPr>
            <w:r w:rsidRPr="008656E0">
              <w:rPr>
                <w:rFonts w:ascii="Times New Roman" w:hAnsi="Times New Roman"/>
                <w:sz w:val="24"/>
                <w:szCs w:val="24"/>
                <w:lang w:val="uk-UA"/>
              </w:rPr>
              <w:t>4</w:t>
            </w:r>
          </w:p>
        </w:tc>
        <w:tc>
          <w:tcPr>
            <w:tcW w:w="1276" w:type="dxa"/>
            <w:tcBorders>
              <w:top w:val="single" w:sz="4" w:space="0" w:color="000000"/>
              <w:left w:val="single" w:sz="4" w:space="0" w:color="000000"/>
              <w:bottom w:val="single" w:sz="4" w:space="0" w:color="000000"/>
            </w:tcBorders>
            <w:vAlign w:val="center"/>
          </w:tcPr>
          <w:p w:rsidR="008656E0" w:rsidRPr="008656E0" w:rsidRDefault="008656E0" w:rsidP="008A6B64">
            <w:pPr>
              <w:autoSpaceDE w:val="0"/>
              <w:spacing w:line="240" w:lineRule="auto"/>
              <w:jc w:val="center"/>
              <w:rPr>
                <w:rFonts w:ascii="Times New Roman" w:hAnsi="Times New Roman"/>
                <w:sz w:val="24"/>
                <w:szCs w:val="24"/>
                <w:lang w:val="uk-UA"/>
              </w:rPr>
            </w:pPr>
            <w:r w:rsidRPr="008656E0">
              <w:rPr>
                <w:rFonts w:ascii="Times New Roman" w:hAnsi="Times New Roman"/>
                <w:sz w:val="24"/>
                <w:szCs w:val="24"/>
                <w:lang w:val="uk-UA"/>
              </w:rPr>
              <w:t>5</w:t>
            </w:r>
          </w:p>
        </w:tc>
        <w:tc>
          <w:tcPr>
            <w:tcW w:w="850" w:type="dxa"/>
            <w:tcBorders>
              <w:top w:val="single" w:sz="4" w:space="0" w:color="000000"/>
              <w:left w:val="single" w:sz="4" w:space="0" w:color="000000"/>
              <w:bottom w:val="single" w:sz="4" w:space="0" w:color="000000"/>
            </w:tcBorders>
            <w:vAlign w:val="center"/>
          </w:tcPr>
          <w:p w:rsidR="008656E0" w:rsidRPr="008656E0" w:rsidRDefault="008656E0" w:rsidP="008A6B64">
            <w:pPr>
              <w:autoSpaceDE w:val="0"/>
              <w:spacing w:line="240" w:lineRule="auto"/>
              <w:jc w:val="center"/>
              <w:rPr>
                <w:rFonts w:ascii="Times New Roman" w:hAnsi="Times New Roman"/>
                <w:sz w:val="24"/>
                <w:szCs w:val="24"/>
                <w:lang w:val="uk-UA"/>
              </w:rPr>
            </w:pPr>
            <w:r w:rsidRPr="008656E0">
              <w:rPr>
                <w:rFonts w:ascii="Times New Roman" w:hAnsi="Times New Roman"/>
                <w:sz w:val="24"/>
                <w:szCs w:val="24"/>
                <w:lang w:val="uk-UA"/>
              </w:rPr>
              <w:t>6</w:t>
            </w:r>
          </w:p>
        </w:tc>
        <w:tc>
          <w:tcPr>
            <w:tcW w:w="851" w:type="dxa"/>
            <w:tcBorders>
              <w:top w:val="single" w:sz="4" w:space="0" w:color="000000"/>
              <w:left w:val="single" w:sz="4" w:space="0" w:color="000000"/>
              <w:bottom w:val="single" w:sz="4" w:space="0" w:color="000000"/>
            </w:tcBorders>
            <w:vAlign w:val="center"/>
          </w:tcPr>
          <w:p w:rsidR="008656E0" w:rsidRPr="008656E0" w:rsidRDefault="008656E0" w:rsidP="008A6B64">
            <w:pPr>
              <w:widowControl w:val="0"/>
              <w:autoSpaceDE w:val="0"/>
              <w:autoSpaceDN w:val="0"/>
              <w:adjustRightInd w:val="0"/>
              <w:spacing w:line="240" w:lineRule="auto"/>
              <w:jc w:val="center"/>
              <w:rPr>
                <w:rFonts w:ascii="Times New Roman" w:hAnsi="Times New Roman"/>
                <w:sz w:val="24"/>
                <w:szCs w:val="24"/>
                <w:lang w:val="uk-UA"/>
              </w:rPr>
            </w:pPr>
            <w:r w:rsidRPr="008656E0">
              <w:rPr>
                <w:rFonts w:ascii="Times New Roman" w:hAnsi="Times New Roman"/>
                <w:sz w:val="24"/>
                <w:szCs w:val="24"/>
                <w:lang w:val="uk-UA"/>
              </w:rPr>
              <w:t>7</w:t>
            </w:r>
          </w:p>
        </w:tc>
        <w:tc>
          <w:tcPr>
            <w:tcW w:w="967" w:type="dxa"/>
            <w:tcBorders>
              <w:top w:val="single" w:sz="4" w:space="0" w:color="000000"/>
              <w:left w:val="single" w:sz="4" w:space="0" w:color="000000"/>
              <w:bottom w:val="single" w:sz="4" w:space="0" w:color="000000"/>
              <w:right w:val="single" w:sz="4" w:space="0" w:color="000000"/>
            </w:tcBorders>
          </w:tcPr>
          <w:p w:rsidR="008656E0" w:rsidRPr="008656E0" w:rsidRDefault="008656E0" w:rsidP="008A6B64">
            <w:pPr>
              <w:widowControl w:val="0"/>
              <w:autoSpaceDE w:val="0"/>
              <w:autoSpaceDN w:val="0"/>
              <w:adjustRightInd w:val="0"/>
              <w:spacing w:line="240" w:lineRule="auto"/>
              <w:jc w:val="center"/>
              <w:rPr>
                <w:rFonts w:ascii="Times New Roman" w:hAnsi="Times New Roman"/>
                <w:sz w:val="24"/>
                <w:szCs w:val="24"/>
                <w:lang w:val="uk-UA"/>
              </w:rPr>
            </w:pPr>
            <w:r w:rsidRPr="008656E0">
              <w:rPr>
                <w:rFonts w:ascii="Times New Roman" w:hAnsi="Times New Roman"/>
                <w:sz w:val="24"/>
                <w:szCs w:val="24"/>
                <w:lang w:val="uk-UA"/>
              </w:rPr>
              <w:t>8</w:t>
            </w:r>
          </w:p>
        </w:tc>
        <w:tc>
          <w:tcPr>
            <w:tcW w:w="867" w:type="dxa"/>
            <w:tcBorders>
              <w:top w:val="single" w:sz="4" w:space="0" w:color="000000"/>
              <w:left w:val="single" w:sz="4" w:space="0" w:color="000000"/>
              <w:bottom w:val="single" w:sz="4" w:space="0" w:color="000000"/>
            </w:tcBorders>
            <w:vAlign w:val="center"/>
          </w:tcPr>
          <w:p w:rsidR="008656E0" w:rsidRPr="008656E0" w:rsidRDefault="008656E0" w:rsidP="008A6B64">
            <w:pPr>
              <w:widowControl w:val="0"/>
              <w:autoSpaceDE w:val="0"/>
              <w:autoSpaceDN w:val="0"/>
              <w:adjustRightInd w:val="0"/>
              <w:spacing w:line="240" w:lineRule="auto"/>
              <w:jc w:val="center"/>
              <w:rPr>
                <w:rFonts w:ascii="Times New Roman" w:hAnsi="Times New Roman"/>
                <w:sz w:val="24"/>
                <w:szCs w:val="24"/>
                <w:lang w:val="uk-UA"/>
              </w:rPr>
            </w:pPr>
            <w:r w:rsidRPr="008656E0">
              <w:rPr>
                <w:rFonts w:ascii="Times New Roman" w:hAnsi="Times New Roman"/>
                <w:sz w:val="24"/>
                <w:szCs w:val="24"/>
                <w:lang w:val="uk-UA"/>
              </w:rPr>
              <w:t>9</w:t>
            </w:r>
          </w:p>
        </w:tc>
        <w:tc>
          <w:tcPr>
            <w:tcW w:w="3890" w:type="dxa"/>
            <w:tcBorders>
              <w:top w:val="single" w:sz="4" w:space="0" w:color="000000"/>
              <w:left w:val="single" w:sz="4" w:space="0" w:color="000000"/>
              <w:bottom w:val="single" w:sz="4" w:space="0" w:color="000000"/>
              <w:right w:val="single" w:sz="4" w:space="0" w:color="000000"/>
            </w:tcBorders>
            <w:vAlign w:val="center"/>
          </w:tcPr>
          <w:p w:rsidR="008656E0" w:rsidRPr="008656E0" w:rsidRDefault="008656E0" w:rsidP="008A6B64">
            <w:pPr>
              <w:widowControl w:val="0"/>
              <w:autoSpaceDE w:val="0"/>
              <w:autoSpaceDN w:val="0"/>
              <w:adjustRightInd w:val="0"/>
              <w:spacing w:line="240" w:lineRule="auto"/>
              <w:jc w:val="center"/>
              <w:rPr>
                <w:rFonts w:ascii="Times New Roman" w:hAnsi="Times New Roman"/>
                <w:sz w:val="24"/>
                <w:szCs w:val="24"/>
                <w:lang w:val="uk-UA"/>
              </w:rPr>
            </w:pPr>
            <w:r w:rsidRPr="008656E0">
              <w:rPr>
                <w:rFonts w:ascii="Times New Roman" w:hAnsi="Times New Roman"/>
                <w:sz w:val="24"/>
                <w:szCs w:val="24"/>
                <w:lang w:val="uk-UA"/>
              </w:rPr>
              <w:t>10</w:t>
            </w:r>
          </w:p>
        </w:tc>
      </w:tr>
      <w:tr w:rsidR="00AB4AC9" w:rsidRPr="008656E0" w:rsidTr="00AB4AC9">
        <w:trPr>
          <w:cantSplit/>
          <w:trHeight w:val="795"/>
          <w:jc w:val="center"/>
        </w:trPr>
        <w:tc>
          <w:tcPr>
            <w:tcW w:w="513" w:type="dxa"/>
            <w:tcBorders>
              <w:top w:val="single" w:sz="4" w:space="0" w:color="000000"/>
              <w:left w:val="single" w:sz="4" w:space="0" w:color="000000"/>
              <w:bottom w:val="single" w:sz="4" w:space="0" w:color="000000"/>
            </w:tcBorders>
            <w:vAlign w:val="center"/>
          </w:tcPr>
          <w:p w:rsidR="00AB4AC9" w:rsidRPr="008656E0" w:rsidRDefault="00AB4AC9" w:rsidP="00597BF4">
            <w:pPr>
              <w:autoSpaceDE w:val="0"/>
              <w:jc w:val="center"/>
              <w:rPr>
                <w:rFonts w:ascii="Times New Roman" w:hAnsi="Times New Roman"/>
                <w:sz w:val="24"/>
                <w:szCs w:val="24"/>
                <w:lang w:val="uk-UA"/>
              </w:rPr>
            </w:pPr>
            <w:r w:rsidRPr="008656E0">
              <w:rPr>
                <w:rFonts w:ascii="Times New Roman" w:hAnsi="Times New Roman"/>
                <w:sz w:val="24"/>
                <w:szCs w:val="24"/>
                <w:lang w:val="uk-UA"/>
              </w:rPr>
              <w:t>1.</w:t>
            </w:r>
          </w:p>
        </w:tc>
        <w:tc>
          <w:tcPr>
            <w:tcW w:w="3463" w:type="dxa"/>
            <w:tcBorders>
              <w:top w:val="single" w:sz="4" w:space="0" w:color="000000"/>
              <w:left w:val="single" w:sz="4" w:space="0" w:color="000000"/>
              <w:bottom w:val="single" w:sz="4" w:space="0" w:color="000000"/>
            </w:tcBorders>
            <w:vAlign w:val="center"/>
          </w:tcPr>
          <w:p w:rsidR="00AB4AC9" w:rsidRPr="008656E0" w:rsidRDefault="005217C1" w:rsidP="00597BF4">
            <w:pPr>
              <w:widowControl w:val="0"/>
              <w:autoSpaceDE w:val="0"/>
              <w:autoSpaceDN w:val="0"/>
              <w:adjustRightInd w:val="0"/>
              <w:jc w:val="both"/>
              <w:rPr>
                <w:rFonts w:ascii="Times New Roman" w:hAnsi="Times New Roman"/>
                <w:sz w:val="24"/>
                <w:szCs w:val="24"/>
                <w:lang w:val="uk-UA"/>
              </w:rPr>
            </w:pPr>
            <w:r>
              <w:rPr>
                <w:rFonts w:ascii="Times New Roman" w:hAnsi="Times New Roman"/>
                <w:sz w:val="24"/>
                <w:szCs w:val="24"/>
                <w:lang w:val="uk-UA"/>
              </w:rPr>
              <w:t>Послуги по перевезенню призовників до збірних пунктів під час проведення призовів</w:t>
            </w:r>
          </w:p>
        </w:tc>
        <w:tc>
          <w:tcPr>
            <w:tcW w:w="1418" w:type="dxa"/>
            <w:tcBorders>
              <w:top w:val="single" w:sz="4" w:space="0" w:color="000000"/>
              <w:left w:val="single" w:sz="4" w:space="0" w:color="000000"/>
              <w:bottom w:val="single" w:sz="4" w:space="0" w:color="000000"/>
            </w:tcBorders>
            <w:vAlign w:val="center"/>
          </w:tcPr>
          <w:p w:rsidR="00AB4AC9" w:rsidRPr="008656E0" w:rsidRDefault="00AB4AC9" w:rsidP="00AB4AC9">
            <w:pPr>
              <w:autoSpaceDE w:val="0"/>
              <w:jc w:val="center"/>
              <w:rPr>
                <w:rFonts w:ascii="Times New Roman" w:hAnsi="Times New Roman"/>
                <w:sz w:val="24"/>
                <w:szCs w:val="24"/>
                <w:lang w:val="uk-UA"/>
              </w:rPr>
            </w:pPr>
            <w:r w:rsidRPr="008656E0">
              <w:rPr>
                <w:rFonts w:ascii="Times New Roman" w:hAnsi="Times New Roman"/>
                <w:sz w:val="24"/>
                <w:szCs w:val="24"/>
                <w:lang w:val="uk-UA"/>
              </w:rPr>
              <w:t>20</w:t>
            </w:r>
            <w:r>
              <w:rPr>
                <w:rFonts w:ascii="Times New Roman" w:hAnsi="Times New Roman"/>
                <w:sz w:val="24"/>
                <w:szCs w:val="24"/>
                <w:lang w:val="uk-UA"/>
              </w:rPr>
              <w:t>25</w:t>
            </w:r>
            <w:r w:rsidRPr="008656E0">
              <w:rPr>
                <w:rFonts w:ascii="Times New Roman" w:hAnsi="Times New Roman"/>
                <w:sz w:val="24"/>
                <w:szCs w:val="24"/>
                <w:lang w:val="uk-UA"/>
              </w:rPr>
              <w:t xml:space="preserve"> - 202</w:t>
            </w:r>
            <w:r>
              <w:rPr>
                <w:rFonts w:ascii="Times New Roman" w:hAnsi="Times New Roman"/>
                <w:sz w:val="24"/>
                <w:szCs w:val="24"/>
                <w:lang w:val="uk-UA"/>
              </w:rPr>
              <w:t>7</w:t>
            </w:r>
            <w:r w:rsidRPr="008656E0">
              <w:rPr>
                <w:rFonts w:ascii="Times New Roman" w:hAnsi="Times New Roman"/>
                <w:sz w:val="24"/>
                <w:szCs w:val="24"/>
                <w:lang w:val="uk-UA"/>
              </w:rPr>
              <w:t xml:space="preserve"> роки</w:t>
            </w:r>
          </w:p>
        </w:tc>
        <w:tc>
          <w:tcPr>
            <w:tcW w:w="1554" w:type="dxa"/>
            <w:tcBorders>
              <w:top w:val="single" w:sz="4" w:space="0" w:color="000000"/>
              <w:left w:val="single" w:sz="4" w:space="0" w:color="000000"/>
              <w:bottom w:val="single" w:sz="4" w:space="0" w:color="000000"/>
            </w:tcBorders>
            <w:vAlign w:val="center"/>
          </w:tcPr>
          <w:p w:rsidR="00AB4AC9" w:rsidRPr="008656E0" w:rsidRDefault="00AB4AC9" w:rsidP="009015FF">
            <w:pPr>
              <w:autoSpaceDE w:val="0"/>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Виконавчий комітет Роменської міської ради</w:t>
            </w:r>
          </w:p>
        </w:tc>
        <w:tc>
          <w:tcPr>
            <w:tcW w:w="1276" w:type="dxa"/>
            <w:tcBorders>
              <w:top w:val="single" w:sz="4" w:space="0" w:color="000000"/>
              <w:left w:val="single" w:sz="4" w:space="0" w:color="000000"/>
              <w:bottom w:val="single" w:sz="4" w:space="0" w:color="000000"/>
            </w:tcBorders>
            <w:vAlign w:val="center"/>
          </w:tcPr>
          <w:p w:rsidR="00AB4AC9" w:rsidRPr="008656E0" w:rsidRDefault="00AB4AC9" w:rsidP="009015FF">
            <w:pPr>
              <w:autoSpaceDE w:val="0"/>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 xml:space="preserve">Бюджет Роменської МТГ  </w:t>
            </w:r>
          </w:p>
        </w:tc>
        <w:tc>
          <w:tcPr>
            <w:tcW w:w="850" w:type="dxa"/>
            <w:tcBorders>
              <w:top w:val="single" w:sz="4" w:space="0" w:color="000000"/>
              <w:left w:val="single" w:sz="4" w:space="0" w:color="000000"/>
              <w:bottom w:val="single" w:sz="4" w:space="0" w:color="000000"/>
            </w:tcBorders>
            <w:vAlign w:val="center"/>
          </w:tcPr>
          <w:p w:rsidR="00AB4AC9" w:rsidRPr="008656E0" w:rsidRDefault="00AB4AC9" w:rsidP="00597BF4">
            <w:pPr>
              <w:autoSpaceDE w:val="0"/>
              <w:jc w:val="center"/>
              <w:rPr>
                <w:rFonts w:ascii="Times New Roman" w:hAnsi="Times New Roman"/>
                <w:sz w:val="24"/>
                <w:szCs w:val="24"/>
                <w:lang w:val="uk-UA"/>
              </w:rPr>
            </w:pPr>
            <w:r>
              <w:rPr>
                <w:rFonts w:ascii="Times New Roman" w:hAnsi="Times New Roman"/>
                <w:sz w:val="24"/>
                <w:szCs w:val="24"/>
                <w:lang w:val="uk-UA"/>
              </w:rPr>
              <w:t>135</w:t>
            </w:r>
            <w:r w:rsidRPr="008656E0">
              <w:rPr>
                <w:rFonts w:ascii="Times New Roman" w:hAnsi="Times New Roman"/>
                <w:sz w:val="24"/>
                <w:szCs w:val="24"/>
                <w:lang w:val="uk-UA"/>
              </w:rPr>
              <w:t>,0</w:t>
            </w:r>
          </w:p>
        </w:tc>
        <w:tc>
          <w:tcPr>
            <w:tcW w:w="851" w:type="dxa"/>
            <w:tcBorders>
              <w:top w:val="single" w:sz="4" w:space="0" w:color="000000"/>
              <w:left w:val="single" w:sz="4" w:space="0" w:color="000000"/>
              <w:bottom w:val="single" w:sz="4" w:space="0" w:color="000000"/>
            </w:tcBorders>
            <w:vAlign w:val="center"/>
          </w:tcPr>
          <w:p w:rsidR="00AB4AC9" w:rsidRPr="008656E0" w:rsidRDefault="00AB4AC9" w:rsidP="00597BF4">
            <w:pPr>
              <w:widowControl w:val="0"/>
              <w:autoSpaceDE w:val="0"/>
              <w:autoSpaceDN w:val="0"/>
              <w:adjustRightInd w:val="0"/>
              <w:jc w:val="center"/>
              <w:rPr>
                <w:rFonts w:ascii="Times New Roman" w:hAnsi="Times New Roman"/>
                <w:i/>
                <w:sz w:val="24"/>
                <w:szCs w:val="24"/>
                <w:lang w:val="uk-UA"/>
              </w:rPr>
            </w:pPr>
            <w:r>
              <w:rPr>
                <w:rFonts w:ascii="Times New Roman" w:hAnsi="Times New Roman"/>
                <w:i/>
                <w:sz w:val="24"/>
                <w:szCs w:val="24"/>
                <w:lang w:val="uk-UA"/>
              </w:rPr>
              <w:t>45</w:t>
            </w:r>
            <w:r w:rsidRPr="008656E0">
              <w:rPr>
                <w:rFonts w:ascii="Times New Roman" w:hAnsi="Times New Roman"/>
                <w:i/>
                <w:sz w:val="24"/>
                <w:szCs w:val="24"/>
                <w:lang w:val="uk-UA"/>
              </w:rPr>
              <w:t>,0</w:t>
            </w:r>
          </w:p>
        </w:tc>
        <w:tc>
          <w:tcPr>
            <w:tcW w:w="967" w:type="dxa"/>
            <w:tcBorders>
              <w:top w:val="single" w:sz="4" w:space="0" w:color="000000"/>
              <w:left w:val="single" w:sz="4" w:space="0" w:color="000000"/>
              <w:bottom w:val="single" w:sz="4" w:space="0" w:color="000000"/>
              <w:right w:val="single" w:sz="4" w:space="0" w:color="000000"/>
            </w:tcBorders>
            <w:vAlign w:val="center"/>
          </w:tcPr>
          <w:p w:rsidR="00AB4AC9" w:rsidRPr="008656E0" w:rsidRDefault="00AB4AC9" w:rsidP="00597BF4">
            <w:pPr>
              <w:widowControl w:val="0"/>
              <w:autoSpaceDE w:val="0"/>
              <w:autoSpaceDN w:val="0"/>
              <w:adjustRightInd w:val="0"/>
              <w:jc w:val="center"/>
              <w:rPr>
                <w:rFonts w:ascii="Times New Roman" w:hAnsi="Times New Roman"/>
                <w:i/>
                <w:sz w:val="24"/>
                <w:szCs w:val="24"/>
                <w:lang w:val="uk-UA"/>
              </w:rPr>
            </w:pPr>
            <w:r>
              <w:rPr>
                <w:rFonts w:ascii="Times New Roman" w:hAnsi="Times New Roman"/>
                <w:i/>
                <w:sz w:val="24"/>
                <w:szCs w:val="24"/>
                <w:lang w:val="uk-UA"/>
              </w:rPr>
              <w:t>45</w:t>
            </w:r>
            <w:r w:rsidRPr="008656E0">
              <w:rPr>
                <w:rFonts w:ascii="Times New Roman" w:hAnsi="Times New Roman"/>
                <w:i/>
                <w:sz w:val="24"/>
                <w:szCs w:val="24"/>
                <w:lang w:val="uk-UA"/>
              </w:rPr>
              <w:t>,0</w:t>
            </w:r>
          </w:p>
        </w:tc>
        <w:tc>
          <w:tcPr>
            <w:tcW w:w="867" w:type="dxa"/>
            <w:tcBorders>
              <w:top w:val="single" w:sz="4" w:space="0" w:color="000000"/>
              <w:left w:val="single" w:sz="4" w:space="0" w:color="000000"/>
              <w:bottom w:val="single" w:sz="4" w:space="0" w:color="000000"/>
            </w:tcBorders>
            <w:vAlign w:val="center"/>
          </w:tcPr>
          <w:p w:rsidR="00AB4AC9" w:rsidRPr="008656E0" w:rsidRDefault="00AB4AC9" w:rsidP="00597BF4">
            <w:pPr>
              <w:widowControl w:val="0"/>
              <w:autoSpaceDE w:val="0"/>
              <w:autoSpaceDN w:val="0"/>
              <w:adjustRightInd w:val="0"/>
              <w:jc w:val="center"/>
              <w:rPr>
                <w:rFonts w:ascii="Times New Roman" w:hAnsi="Times New Roman"/>
                <w:i/>
                <w:sz w:val="24"/>
                <w:szCs w:val="24"/>
                <w:lang w:val="uk-UA"/>
              </w:rPr>
            </w:pPr>
            <w:r>
              <w:rPr>
                <w:rFonts w:ascii="Times New Roman" w:hAnsi="Times New Roman"/>
                <w:i/>
                <w:sz w:val="24"/>
                <w:szCs w:val="24"/>
                <w:lang w:val="uk-UA"/>
              </w:rPr>
              <w:t>45</w:t>
            </w:r>
            <w:r w:rsidRPr="008656E0">
              <w:rPr>
                <w:rFonts w:ascii="Times New Roman" w:hAnsi="Times New Roman"/>
                <w:i/>
                <w:sz w:val="24"/>
                <w:szCs w:val="24"/>
                <w:lang w:val="uk-UA"/>
              </w:rPr>
              <w:t>,0</w:t>
            </w:r>
          </w:p>
        </w:tc>
        <w:tc>
          <w:tcPr>
            <w:tcW w:w="3890" w:type="dxa"/>
            <w:tcBorders>
              <w:top w:val="single" w:sz="4" w:space="0" w:color="000000"/>
              <w:left w:val="single" w:sz="4" w:space="0" w:color="000000"/>
              <w:bottom w:val="single" w:sz="4" w:space="0" w:color="000000"/>
              <w:right w:val="single" w:sz="4" w:space="0" w:color="000000"/>
            </w:tcBorders>
            <w:vAlign w:val="center"/>
          </w:tcPr>
          <w:p w:rsidR="00AB4AC9" w:rsidRPr="008656E0" w:rsidRDefault="00AB4AC9" w:rsidP="00597BF4">
            <w:pPr>
              <w:widowControl w:val="0"/>
              <w:autoSpaceDE w:val="0"/>
              <w:autoSpaceDN w:val="0"/>
              <w:adjustRightInd w:val="0"/>
              <w:jc w:val="both"/>
              <w:rPr>
                <w:rFonts w:ascii="Times New Roman" w:hAnsi="Times New Roman"/>
                <w:sz w:val="24"/>
                <w:szCs w:val="24"/>
                <w:lang w:val="uk-UA"/>
              </w:rPr>
            </w:pPr>
            <w:r w:rsidRPr="008656E0">
              <w:rPr>
                <w:rFonts w:ascii="Times New Roman" w:hAnsi="Times New Roman"/>
                <w:sz w:val="24"/>
                <w:szCs w:val="24"/>
                <w:lang w:val="uk-UA"/>
              </w:rPr>
              <w:t xml:space="preserve">Забезпечення перевезень призовників та мобілізованих, </w:t>
            </w:r>
            <w:r w:rsidRPr="008656E0">
              <w:rPr>
                <w:rFonts w:ascii="Times New Roman" w:hAnsi="Times New Roman"/>
                <w:spacing w:val="7"/>
                <w:sz w:val="24"/>
                <w:szCs w:val="24"/>
                <w:lang w:val="uk-UA"/>
              </w:rPr>
              <w:t>забезпечення здійснення заходів з підготовки до територіальної оборони в мирний час та ведення територіальної оборони в особливий період, забезпечення</w:t>
            </w:r>
            <w:r w:rsidRPr="008656E0">
              <w:rPr>
                <w:rFonts w:ascii="Times New Roman" w:hAnsi="Times New Roman"/>
                <w:color w:val="000000"/>
                <w:sz w:val="24"/>
                <w:szCs w:val="24"/>
                <w:shd w:val="clear" w:color="auto" w:fill="FFFFFF"/>
                <w:lang w:val="uk-UA"/>
              </w:rPr>
              <w:t xml:space="preserve"> проведення заходів та робіт з мобілізаційної підготовки місцевого значення.</w:t>
            </w:r>
          </w:p>
        </w:tc>
      </w:tr>
      <w:tr w:rsidR="00AB4AC9" w:rsidRPr="008656E0" w:rsidTr="00AB4AC9">
        <w:trPr>
          <w:cantSplit/>
          <w:trHeight w:val="283"/>
          <w:jc w:val="center"/>
        </w:trPr>
        <w:tc>
          <w:tcPr>
            <w:tcW w:w="513" w:type="dxa"/>
            <w:tcBorders>
              <w:top w:val="single" w:sz="4" w:space="0" w:color="000000"/>
              <w:left w:val="single" w:sz="4" w:space="0" w:color="000000"/>
              <w:bottom w:val="single" w:sz="4" w:space="0" w:color="000000"/>
              <w:right w:val="single" w:sz="4" w:space="0" w:color="auto"/>
            </w:tcBorders>
            <w:shd w:val="clear" w:color="auto" w:fill="auto"/>
            <w:vAlign w:val="center"/>
          </w:tcPr>
          <w:p w:rsidR="00AB4AC9" w:rsidRPr="008656E0" w:rsidRDefault="00AB4AC9" w:rsidP="00597BF4">
            <w:pPr>
              <w:autoSpaceDE w:val="0"/>
              <w:jc w:val="center"/>
              <w:rPr>
                <w:rFonts w:ascii="Times New Roman" w:hAnsi="Times New Roman"/>
                <w:sz w:val="24"/>
                <w:szCs w:val="24"/>
                <w:lang w:val="uk-UA"/>
              </w:rPr>
            </w:pPr>
            <w:r>
              <w:rPr>
                <w:rFonts w:ascii="Times New Roman" w:hAnsi="Times New Roman"/>
                <w:sz w:val="24"/>
                <w:szCs w:val="24"/>
                <w:lang w:val="uk-UA"/>
              </w:rPr>
              <w:lastRenderedPageBreak/>
              <w:t>2</w:t>
            </w:r>
            <w:r w:rsidRPr="008656E0">
              <w:rPr>
                <w:rFonts w:ascii="Times New Roman" w:hAnsi="Times New Roman"/>
                <w:sz w:val="24"/>
                <w:szCs w:val="24"/>
                <w:lang w:val="uk-UA"/>
              </w:rPr>
              <w:t>.</w:t>
            </w:r>
          </w:p>
        </w:tc>
        <w:tc>
          <w:tcPr>
            <w:tcW w:w="3463" w:type="dxa"/>
            <w:tcBorders>
              <w:top w:val="single" w:sz="4" w:space="0" w:color="000000"/>
              <w:left w:val="single" w:sz="4" w:space="0" w:color="auto"/>
              <w:bottom w:val="single" w:sz="4" w:space="0" w:color="000000"/>
              <w:right w:val="single" w:sz="4" w:space="0" w:color="auto"/>
            </w:tcBorders>
            <w:shd w:val="clear" w:color="auto" w:fill="auto"/>
            <w:vAlign w:val="center"/>
          </w:tcPr>
          <w:p w:rsidR="00AB4AC9" w:rsidRPr="008656E0" w:rsidRDefault="00AB4AC9" w:rsidP="00C528D9">
            <w:pPr>
              <w:autoSpaceDE w:val="0"/>
              <w:jc w:val="both"/>
              <w:rPr>
                <w:rFonts w:ascii="Times New Roman" w:hAnsi="Times New Roman"/>
                <w:sz w:val="24"/>
                <w:szCs w:val="24"/>
                <w:lang w:val="uk-UA"/>
              </w:rPr>
            </w:pPr>
            <w:r w:rsidRPr="008656E0">
              <w:rPr>
                <w:rFonts w:ascii="Times New Roman" w:hAnsi="Times New Roman"/>
                <w:sz w:val="24"/>
                <w:szCs w:val="24"/>
                <w:lang w:val="uk-UA"/>
              </w:rPr>
              <w:t xml:space="preserve">Сприяння Роменському </w:t>
            </w:r>
            <w:r>
              <w:rPr>
                <w:rFonts w:ascii="Times New Roman" w:hAnsi="Times New Roman"/>
                <w:sz w:val="24"/>
                <w:szCs w:val="24"/>
                <w:lang w:val="uk-UA"/>
              </w:rPr>
              <w:t>РТЦК та СП: здійсн</w:t>
            </w:r>
            <w:r w:rsidR="00C528D9">
              <w:rPr>
                <w:rFonts w:ascii="Times New Roman" w:hAnsi="Times New Roman"/>
                <w:sz w:val="24"/>
                <w:szCs w:val="24"/>
                <w:lang w:val="uk-UA"/>
              </w:rPr>
              <w:t>ення</w:t>
            </w:r>
            <w:r>
              <w:rPr>
                <w:rFonts w:ascii="Times New Roman" w:hAnsi="Times New Roman"/>
                <w:sz w:val="24"/>
                <w:szCs w:val="24"/>
                <w:lang w:val="uk-UA"/>
              </w:rPr>
              <w:t xml:space="preserve"> оповіщення військовозобов’язаних та резервістів</w:t>
            </w:r>
          </w:p>
        </w:tc>
        <w:tc>
          <w:tcPr>
            <w:tcW w:w="1418" w:type="dxa"/>
            <w:tcBorders>
              <w:top w:val="single" w:sz="4" w:space="0" w:color="000000"/>
              <w:left w:val="single" w:sz="4" w:space="0" w:color="auto"/>
              <w:bottom w:val="single" w:sz="4" w:space="0" w:color="000000"/>
              <w:right w:val="single" w:sz="4" w:space="0" w:color="auto"/>
            </w:tcBorders>
            <w:shd w:val="clear" w:color="auto" w:fill="auto"/>
            <w:vAlign w:val="center"/>
          </w:tcPr>
          <w:p w:rsidR="00AB4AC9" w:rsidRPr="008656E0" w:rsidRDefault="00AB4AC9" w:rsidP="00AB4AC9">
            <w:pPr>
              <w:autoSpaceDE w:val="0"/>
              <w:jc w:val="center"/>
              <w:rPr>
                <w:rFonts w:ascii="Times New Roman" w:hAnsi="Times New Roman"/>
                <w:sz w:val="24"/>
                <w:szCs w:val="24"/>
                <w:lang w:val="uk-UA"/>
              </w:rPr>
            </w:pPr>
            <w:r w:rsidRPr="008656E0">
              <w:rPr>
                <w:rFonts w:ascii="Times New Roman" w:hAnsi="Times New Roman"/>
                <w:sz w:val="24"/>
                <w:szCs w:val="24"/>
                <w:lang w:val="uk-UA"/>
              </w:rPr>
              <w:t>20</w:t>
            </w:r>
            <w:r>
              <w:rPr>
                <w:rFonts w:ascii="Times New Roman" w:hAnsi="Times New Roman"/>
                <w:sz w:val="24"/>
                <w:szCs w:val="24"/>
                <w:lang w:val="uk-UA"/>
              </w:rPr>
              <w:t>25</w:t>
            </w:r>
            <w:r w:rsidRPr="008656E0">
              <w:rPr>
                <w:rFonts w:ascii="Times New Roman" w:hAnsi="Times New Roman"/>
                <w:sz w:val="24"/>
                <w:szCs w:val="24"/>
                <w:lang w:val="uk-UA"/>
              </w:rPr>
              <w:t xml:space="preserve"> - 202</w:t>
            </w:r>
            <w:r>
              <w:rPr>
                <w:rFonts w:ascii="Times New Roman" w:hAnsi="Times New Roman"/>
                <w:sz w:val="24"/>
                <w:szCs w:val="24"/>
                <w:lang w:val="uk-UA"/>
              </w:rPr>
              <w:t>7</w:t>
            </w:r>
            <w:r w:rsidRPr="008656E0">
              <w:rPr>
                <w:rFonts w:ascii="Times New Roman" w:hAnsi="Times New Roman"/>
                <w:sz w:val="24"/>
                <w:szCs w:val="24"/>
                <w:lang w:val="uk-UA"/>
              </w:rPr>
              <w:t xml:space="preserve"> роки</w:t>
            </w:r>
          </w:p>
        </w:tc>
        <w:tc>
          <w:tcPr>
            <w:tcW w:w="1554" w:type="dxa"/>
            <w:tcBorders>
              <w:top w:val="single" w:sz="4" w:space="0" w:color="000000"/>
              <w:left w:val="single" w:sz="4" w:space="0" w:color="auto"/>
              <w:bottom w:val="single" w:sz="4" w:space="0" w:color="000000"/>
              <w:right w:val="single" w:sz="4" w:space="0" w:color="auto"/>
            </w:tcBorders>
            <w:shd w:val="clear" w:color="auto" w:fill="auto"/>
            <w:vAlign w:val="center"/>
          </w:tcPr>
          <w:p w:rsidR="00AB4AC9" w:rsidRPr="008656E0" w:rsidRDefault="00AB4AC9" w:rsidP="009015FF">
            <w:pPr>
              <w:autoSpaceDE w:val="0"/>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Виконавчий комітет Роменської міської ради</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AB4AC9" w:rsidRPr="008656E0" w:rsidRDefault="00AB4AC9" w:rsidP="009015FF">
            <w:pPr>
              <w:autoSpaceDE w:val="0"/>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 xml:space="preserve">Бюджет Роменської МТГ  </w:t>
            </w: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rsidR="00AB4AC9" w:rsidRPr="008656E0" w:rsidRDefault="00AB4AC9" w:rsidP="008656E0">
            <w:pPr>
              <w:autoSpaceDE w:val="0"/>
              <w:jc w:val="center"/>
              <w:rPr>
                <w:rFonts w:ascii="Times New Roman" w:hAnsi="Times New Roman"/>
                <w:sz w:val="24"/>
                <w:szCs w:val="24"/>
                <w:lang w:val="uk-UA"/>
              </w:rPr>
            </w:pPr>
            <w:r>
              <w:rPr>
                <w:rFonts w:ascii="Times New Roman" w:hAnsi="Times New Roman"/>
                <w:sz w:val="24"/>
                <w:szCs w:val="24"/>
                <w:lang w:val="uk-UA"/>
              </w:rPr>
              <w:t>117</w:t>
            </w:r>
            <w:r w:rsidRPr="008656E0">
              <w:rPr>
                <w:rFonts w:ascii="Times New Roman" w:hAnsi="Times New Roman"/>
                <w:sz w:val="24"/>
                <w:szCs w:val="24"/>
                <w:lang w:val="uk-UA"/>
              </w:rPr>
              <w:t>,</w:t>
            </w:r>
            <w:r>
              <w:rPr>
                <w:rFonts w:ascii="Times New Roman" w:hAnsi="Times New Roman"/>
                <w:sz w:val="24"/>
                <w:szCs w:val="24"/>
                <w:lang w:val="uk-UA"/>
              </w:rPr>
              <w:t>50</w:t>
            </w:r>
            <w:r w:rsidRPr="008656E0">
              <w:rPr>
                <w:rFonts w:ascii="Times New Roman" w:hAnsi="Times New Roman"/>
                <w:sz w:val="24"/>
                <w:szCs w:val="24"/>
                <w:lang w:val="uk-UA"/>
              </w:rPr>
              <w:t>0</w:t>
            </w:r>
          </w:p>
        </w:tc>
        <w:tc>
          <w:tcPr>
            <w:tcW w:w="851" w:type="dxa"/>
            <w:tcBorders>
              <w:top w:val="single" w:sz="4" w:space="0" w:color="000000"/>
              <w:left w:val="single" w:sz="4" w:space="0" w:color="auto"/>
              <w:bottom w:val="single" w:sz="4" w:space="0" w:color="000000"/>
              <w:right w:val="single" w:sz="4" w:space="0" w:color="auto"/>
            </w:tcBorders>
            <w:vAlign w:val="center"/>
          </w:tcPr>
          <w:p w:rsidR="00AB4AC9" w:rsidRPr="008656E0" w:rsidRDefault="00AB4AC9" w:rsidP="008656E0">
            <w:pPr>
              <w:autoSpaceDE w:val="0"/>
              <w:jc w:val="center"/>
              <w:rPr>
                <w:rFonts w:ascii="Times New Roman" w:hAnsi="Times New Roman"/>
                <w:i/>
                <w:sz w:val="24"/>
                <w:szCs w:val="24"/>
                <w:lang w:val="uk-UA"/>
              </w:rPr>
            </w:pPr>
            <w:r>
              <w:rPr>
                <w:rFonts w:ascii="Times New Roman" w:hAnsi="Times New Roman"/>
                <w:i/>
                <w:sz w:val="24"/>
                <w:szCs w:val="24"/>
                <w:lang w:val="uk-UA"/>
              </w:rPr>
              <w:t>30</w:t>
            </w:r>
            <w:r w:rsidRPr="008656E0">
              <w:rPr>
                <w:rFonts w:ascii="Times New Roman" w:hAnsi="Times New Roman"/>
                <w:i/>
                <w:sz w:val="24"/>
                <w:szCs w:val="24"/>
                <w:lang w:val="uk-UA"/>
              </w:rPr>
              <w:t>,0</w:t>
            </w:r>
          </w:p>
        </w:tc>
        <w:tc>
          <w:tcPr>
            <w:tcW w:w="967" w:type="dxa"/>
            <w:tcBorders>
              <w:top w:val="single" w:sz="4" w:space="0" w:color="000000"/>
              <w:left w:val="single" w:sz="4" w:space="0" w:color="auto"/>
              <w:bottom w:val="single" w:sz="4" w:space="0" w:color="000000"/>
              <w:right w:val="single" w:sz="4" w:space="0" w:color="auto"/>
            </w:tcBorders>
            <w:vAlign w:val="center"/>
          </w:tcPr>
          <w:p w:rsidR="00AB4AC9" w:rsidRPr="008656E0" w:rsidRDefault="00AB4AC9" w:rsidP="00AB4AC9">
            <w:pPr>
              <w:autoSpaceDE w:val="0"/>
              <w:jc w:val="center"/>
              <w:rPr>
                <w:rFonts w:ascii="Times New Roman" w:hAnsi="Times New Roman"/>
                <w:i/>
                <w:sz w:val="24"/>
                <w:szCs w:val="24"/>
                <w:lang w:val="uk-UA"/>
              </w:rPr>
            </w:pPr>
            <w:r>
              <w:rPr>
                <w:rFonts w:ascii="Times New Roman" w:hAnsi="Times New Roman"/>
                <w:i/>
                <w:sz w:val="24"/>
                <w:szCs w:val="24"/>
                <w:lang w:val="uk-UA"/>
              </w:rPr>
              <w:t>37,50</w:t>
            </w:r>
            <w:r w:rsidRPr="008656E0">
              <w:rPr>
                <w:rFonts w:ascii="Times New Roman" w:hAnsi="Times New Roman"/>
                <w:i/>
                <w:sz w:val="24"/>
                <w:szCs w:val="24"/>
                <w:lang w:val="uk-UA"/>
              </w:rPr>
              <w:t>0</w:t>
            </w:r>
          </w:p>
        </w:tc>
        <w:tc>
          <w:tcPr>
            <w:tcW w:w="867" w:type="dxa"/>
            <w:tcBorders>
              <w:top w:val="single" w:sz="4" w:space="0" w:color="000000"/>
              <w:left w:val="single" w:sz="4" w:space="0" w:color="auto"/>
              <w:bottom w:val="single" w:sz="4" w:space="0" w:color="000000"/>
              <w:right w:val="single" w:sz="4" w:space="0" w:color="auto"/>
            </w:tcBorders>
            <w:vAlign w:val="center"/>
          </w:tcPr>
          <w:p w:rsidR="00AB4AC9" w:rsidRPr="008656E0" w:rsidRDefault="00AB4AC9" w:rsidP="008656E0">
            <w:pPr>
              <w:autoSpaceDE w:val="0"/>
              <w:jc w:val="center"/>
              <w:rPr>
                <w:rFonts w:ascii="Times New Roman" w:hAnsi="Times New Roman"/>
                <w:i/>
                <w:sz w:val="24"/>
                <w:szCs w:val="24"/>
                <w:lang w:val="uk-UA"/>
              </w:rPr>
            </w:pPr>
            <w:r>
              <w:rPr>
                <w:rFonts w:ascii="Times New Roman" w:hAnsi="Times New Roman"/>
                <w:i/>
                <w:sz w:val="24"/>
                <w:szCs w:val="24"/>
                <w:lang w:val="uk-UA"/>
              </w:rPr>
              <w:t>50</w:t>
            </w:r>
            <w:r w:rsidRPr="008656E0">
              <w:rPr>
                <w:rFonts w:ascii="Times New Roman" w:hAnsi="Times New Roman"/>
                <w:i/>
                <w:sz w:val="24"/>
                <w:szCs w:val="24"/>
                <w:lang w:val="uk-UA"/>
              </w:rPr>
              <w:t>,0</w:t>
            </w:r>
          </w:p>
        </w:tc>
        <w:tc>
          <w:tcPr>
            <w:tcW w:w="3890" w:type="dxa"/>
            <w:tcBorders>
              <w:top w:val="single" w:sz="4" w:space="0" w:color="000000"/>
              <w:left w:val="single" w:sz="4" w:space="0" w:color="auto"/>
              <w:bottom w:val="single" w:sz="4" w:space="0" w:color="000000"/>
              <w:right w:val="single" w:sz="4" w:space="0" w:color="000000"/>
            </w:tcBorders>
            <w:shd w:val="clear" w:color="auto" w:fill="auto"/>
            <w:vAlign w:val="center"/>
          </w:tcPr>
          <w:p w:rsidR="00AB4AC9" w:rsidRPr="008656E0" w:rsidRDefault="00AB4AC9" w:rsidP="00A30EF3">
            <w:pPr>
              <w:autoSpaceDE w:val="0"/>
              <w:jc w:val="both"/>
              <w:rPr>
                <w:rFonts w:ascii="Times New Roman" w:hAnsi="Times New Roman"/>
                <w:sz w:val="24"/>
                <w:szCs w:val="24"/>
                <w:lang w:val="uk-UA"/>
              </w:rPr>
            </w:pPr>
            <w:r>
              <w:rPr>
                <w:rFonts w:ascii="Times New Roman" w:hAnsi="Times New Roman"/>
                <w:sz w:val="24"/>
                <w:szCs w:val="24"/>
                <w:lang w:val="uk-UA"/>
              </w:rPr>
              <w:t>З</w:t>
            </w:r>
            <w:r w:rsidRPr="008656E0">
              <w:rPr>
                <w:rFonts w:ascii="Times New Roman" w:hAnsi="Times New Roman"/>
                <w:sz w:val="24"/>
                <w:szCs w:val="24"/>
                <w:lang w:val="uk-UA"/>
              </w:rPr>
              <w:t>абезпечення виконання мобілізаційних заходів та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w:t>
            </w:r>
          </w:p>
        </w:tc>
      </w:tr>
      <w:tr w:rsidR="008656E0" w:rsidRPr="008656E0" w:rsidTr="00AB4AC9">
        <w:trPr>
          <w:cantSplit/>
          <w:trHeight w:val="283"/>
          <w:jc w:val="center"/>
        </w:trPr>
        <w:tc>
          <w:tcPr>
            <w:tcW w:w="3976" w:type="dxa"/>
            <w:gridSpan w:val="2"/>
            <w:tcBorders>
              <w:top w:val="single" w:sz="4" w:space="0" w:color="000000"/>
              <w:left w:val="single" w:sz="4" w:space="0" w:color="000000"/>
              <w:bottom w:val="single" w:sz="4" w:space="0" w:color="000000"/>
              <w:right w:val="single" w:sz="4" w:space="0" w:color="auto"/>
            </w:tcBorders>
            <w:vAlign w:val="center"/>
          </w:tcPr>
          <w:p w:rsidR="008656E0" w:rsidRPr="008656E0" w:rsidRDefault="008656E0" w:rsidP="00597BF4">
            <w:pPr>
              <w:autoSpaceDE w:val="0"/>
              <w:jc w:val="center"/>
              <w:rPr>
                <w:rFonts w:ascii="Times New Roman" w:hAnsi="Times New Roman"/>
                <w:b/>
                <w:sz w:val="24"/>
                <w:szCs w:val="24"/>
                <w:lang w:val="uk-UA"/>
              </w:rPr>
            </w:pPr>
            <w:r w:rsidRPr="008656E0">
              <w:rPr>
                <w:rFonts w:ascii="Times New Roman" w:hAnsi="Times New Roman"/>
                <w:b/>
                <w:sz w:val="24"/>
                <w:szCs w:val="24"/>
                <w:lang w:val="uk-UA"/>
              </w:rPr>
              <w:t>Всього</w:t>
            </w:r>
          </w:p>
        </w:tc>
        <w:tc>
          <w:tcPr>
            <w:tcW w:w="1418" w:type="dxa"/>
            <w:tcBorders>
              <w:top w:val="single" w:sz="4" w:space="0" w:color="000000"/>
              <w:left w:val="single" w:sz="4" w:space="0" w:color="auto"/>
              <w:bottom w:val="single" w:sz="4" w:space="0" w:color="000000"/>
              <w:right w:val="single" w:sz="4" w:space="0" w:color="auto"/>
            </w:tcBorders>
            <w:vAlign w:val="center"/>
          </w:tcPr>
          <w:p w:rsidR="008656E0" w:rsidRPr="008656E0" w:rsidRDefault="008656E0" w:rsidP="00597BF4">
            <w:pPr>
              <w:autoSpaceDE w:val="0"/>
              <w:jc w:val="center"/>
              <w:rPr>
                <w:rFonts w:ascii="Times New Roman" w:hAnsi="Times New Roman"/>
                <w:b/>
                <w:sz w:val="24"/>
                <w:szCs w:val="24"/>
                <w:lang w:val="uk-UA"/>
              </w:rPr>
            </w:pPr>
          </w:p>
        </w:tc>
        <w:tc>
          <w:tcPr>
            <w:tcW w:w="1554" w:type="dxa"/>
            <w:tcBorders>
              <w:top w:val="single" w:sz="4" w:space="0" w:color="000000"/>
              <w:left w:val="single" w:sz="4" w:space="0" w:color="auto"/>
              <w:bottom w:val="single" w:sz="4" w:space="0" w:color="000000"/>
              <w:right w:val="single" w:sz="4" w:space="0" w:color="auto"/>
            </w:tcBorders>
            <w:vAlign w:val="center"/>
          </w:tcPr>
          <w:p w:rsidR="008656E0" w:rsidRPr="008656E0" w:rsidRDefault="008656E0" w:rsidP="00597BF4">
            <w:pPr>
              <w:autoSpaceDE w:val="0"/>
              <w:jc w:val="center"/>
              <w:rPr>
                <w:rFonts w:ascii="Times New Roman" w:hAnsi="Times New Roman"/>
                <w:sz w:val="24"/>
                <w:szCs w:val="24"/>
                <w:lang w:val="uk-UA"/>
              </w:rPr>
            </w:pPr>
          </w:p>
        </w:tc>
        <w:tc>
          <w:tcPr>
            <w:tcW w:w="1276" w:type="dxa"/>
            <w:tcBorders>
              <w:top w:val="single" w:sz="4" w:space="0" w:color="000000"/>
              <w:left w:val="single" w:sz="4" w:space="0" w:color="auto"/>
              <w:bottom w:val="single" w:sz="4" w:space="0" w:color="000000"/>
              <w:right w:val="single" w:sz="4" w:space="0" w:color="auto"/>
            </w:tcBorders>
            <w:vAlign w:val="center"/>
          </w:tcPr>
          <w:p w:rsidR="008656E0" w:rsidRPr="008656E0" w:rsidRDefault="008656E0" w:rsidP="00597BF4">
            <w:pPr>
              <w:autoSpaceDE w:val="0"/>
              <w:jc w:val="center"/>
              <w:rPr>
                <w:rFonts w:ascii="Times New Roman" w:hAnsi="Times New Roman"/>
                <w:sz w:val="24"/>
                <w:szCs w:val="24"/>
                <w:lang w:val="uk-UA"/>
              </w:rPr>
            </w:pPr>
          </w:p>
        </w:tc>
        <w:tc>
          <w:tcPr>
            <w:tcW w:w="850" w:type="dxa"/>
            <w:tcBorders>
              <w:top w:val="single" w:sz="4" w:space="0" w:color="000000"/>
              <w:left w:val="single" w:sz="4" w:space="0" w:color="auto"/>
              <w:bottom w:val="single" w:sz="4" w:space="0" w:color="000000"/>
              <w:right w:val="single" w:sz="4" w:space="0" w:color="auto"/>
            </w:tcBorders>
            <w:vAlign w:val="center"/>
          </w:tcPr>
          <w:p w:rsidR="008656E0" w:rsidRPr="008656E0" w:rsidRDefault="005B59CA" w:rsidP="005B59CA">
            <w:pPr>
              <w:autoSpaceDE w:val="0"/>
              <w:jc w:val="center"/>
              <w:rPr>
                <w:rFonts w:ascii="Times New Roman" w:hAnsi="Times New Roman"/>
                <w:b/>
                <w:sz w:val="24"/>
                <w:szCs w:val="24"/>
                <w:lang w:val="uk-UA"/>
              </w:rPr>
            </w:pPr>
            <w:r>
              <w:rPr>
                <w:rFonts w:ascii="Times New Roman" w:hAnsi="Times New Roman"/>
                <w:b/>
                <w:sz w:val="24"/>
                <w:szCs w:val="24"/>
                <w:lang w:val="uk-UA"/>
              </w:rPr>
              <w:t>252</w:t>
            </w:r>
            <w:r w:rsidR="008656E0" w:rsidRPr="008656E0">
              <w:rPr>
                <w:rFonts w:ascii="Times New Roman" w:hAnsi="Times New Roman"/>
                <w:b/>
                <w:sz w:val="24"/>
                <w:szCs w:val="24"/>
                <w:lang w:val="uk-UA"/>
              </w:rPr>
              <w:t>,</w:t>
            </w:r>
            <w:r>
              <w:rPr>
                <w:rFonts w:ascii="Times New Roman" w:hAnsi="Times New Roman"/>
                <w:b/>
                <w:sz w:val="24"/>
                <w:szCs w:val="24"/>
                <w:lang w:val="uk-UA"/>
              </w:rPr>
              <w:t>50</w:t>
            </w:r>
            <w:r w:rsidR="008656E0" w:rsidRPr="008656E0">
              <w:rPr>
                <w:rFonts w:ascii="Times New Roman" w:hAnsi="Times New Roman"/>
                <w:b/>
                <w:sz w:val="24"/>
                <w:szCs w:val="24"/>
                <w:lang w:val="uk-UA"/>
              </w:rPr>
              <w:t>0</w:t>
            </w:r>
          </w:p>
        </w:tc>
        <w:tc>
          <w:tcPr>
            <w:tcW w:w="851" w:type="dxa"/>
            <w:tcBorders>
              <w:top w:val="single" w:sz="4" w:space="0" w:color="000000"/>
              <w:left w:val="single" w:sz="4" w:space="0" w:color="auto"/>
              <w:bottom w:val="single" w:sz="4" w:space="0" w:color="000000"/>
              <w:right w:val="single" w:sz="4" w:space="0" w:color="auto"/>
            </w:tcBorders>
            <w:vAlign w:val="center"/>
          </w:tcPr>
          <w:p w:rsidR="008656E0" w:rsidRPr="008656E0" w:rsidRDefault="00AB4AC9" w:rsidP="008656E0">
            <w:pPr>
              <w:autoSpaceDE w:val="0"/>
              <w:jc w:val="center"/>
              <w:rPr>
                <w:rFonts w:ascii="Times New Roman" w:hAnsi="Times New Roman"/>
                <w:i/>
                <w:sz w:val="24"/>
                <w:szCs w:val="24"/>
                <w:lang w:val="uk-UA"/>
              </w:rPr>
            </w:pPr>
            <w:r>
              <w:rPr>
                <w:rFonts w:ascii="Times New Roman" w:hAnsi="Times New Roman"/>
                <w:i/>
                <w:sz w:val="24"/>
                <w:szCs w:val="24"/>
                <w:lang w:val="uk-UA"/>
              </w:rPr>
              <w:t>75</w:t>
            </w:r>
            <w:r w:rsidR="008656E0" w:rsidRPr="008656E0">
              <w:rPr>
                <w:rFonts w:ascii="Times New Roman" w:hAnsi="Times New Roman"/>
                <w:i/>
                <w:sz w:val="24"/>
                <w:szCs w:val="24"/>
                <w:lang w:val="uk-UA"/>
              </w:rPr>
              <w:t>,0</w:t>
            </w:r>
          </w:p>
        </w:tc>
        <w:tc>
          <w:tcPr>
            <w:tcW w:w="967" w:type="dxa"/>
            <w:tcBorders>
              <w:top w:val="single" w:sz="4" w:space="0" w:color="000000"/>
              <w:left w:val="single" w:sz="4" w:space="0" w:color="auto"/>
              <w:bottom w:val="single" w:sz="4" w:space="0" w:color="000000"/>
              <w:right w:val="single" w:sz="4" w:space="0" w:color="auto"/>
            </w:tcBorders>
            <w:vAlign w:val="center"/>
          </w:tcPr>
          <w:p w:rsidR="008656E0" w:rsidRPr="008656E0" w:rsidRDefault="00AB4AC9" w:rsidP="008656E0">
            <w:pPr>
              <w:autoSpaceDE w:val="0"/>
              <w:jc w:val="center"/>
              <w:rPr>
                <w:rFonts w:ascii="Times New Roman" w:hAnsi="Times New Roman"/>
                <w:i/>
                <w:sz w:val="24"/>
                <w:szCs w:val="24"/>
                <w:lang w:val="uk-UA"/>
              </w:rPr>
            </w:pPr>
            <w:r>
              <w:rPr>
                <w:rFonts w:ascii="Times New Roman" w:hAnsi="Times New Roman"/>
                <w:i/>
                <w:sz w:val="24"/>
                <w:szCs w:val="24"/>
                <w:lang w:val="uk-UA"/>
              </w:rPr>
              <w:t>82</w:t>
            </w:r>
            <w:r w:rsidR="008656E0" w:rsidRPr="008656E0">
              <w:rPr>
                <w:rFonts w:ascii="Times New Roman" w:hAnsi="Times New Roman"/>
                <w:i/>
                <w:sz w:val="24"/>
                <w:szCs w:val="24"/>
                <w:lang w:val="uk-UA"/>
              </w:rPr>
              <w:t>,</w:t>
            </w:r>
            <w:r>
              <w:rPr>
                <w:rFonts w:ascii="Times New Roman" w:hAnsi="Times New Roman"/>
                <w:i/>
                <w:sz w:val="24"/>
                <w:szCs w:val="24"/>
                <w:lang w:val="uk-UA"/>
              </w:rPr>
              <w:t>50</w:t>
            </w:r>
            <w:r w:rsidR="008656E0" w:rsidRPr="008656E0">
              <w:rPr>
                <w:rFonts w:ascii="Times New Roman" w:hAnsi="Times New Roman"/>
                <w:i/>
                <w:sz w:val="24"/>
                <w:szCs w:val="24"/>
                <w:lang w:val="uk-UA"/>
              </w:rPr>
              <w:t>0</w:t>
            </w:r>
          </w:p>
        </w:tc>
        <w:tc>
          <w:tcPr>
            <w:tcW w:w="867" w:type="dxa"/>
            <w:tcBorders>
              <w:top w:val="single" w:sz="4" w:space="0" w:color="000000"/>
              <w:left w:val="single" w:sz="4" w:space="0" w:color="auto"/>
              <w:bottom w:val="single" w:sz="4" w:space="0" w:color="000000"/>
              <w:right w:val="single" w:sz="4" w:space="0" w:color="auto"/>
            </w:tcBorders>
            <w:vAlign w:val="center"/>
          </w:tcPr>
          <w:p w:rsidR="008656E0" w:rsidRPr="008656E0" w:rsidRDefault="00AB4AC9" w:rsidP="008656E0">
            <w:pPr>
              <w:autoSpaceDE w:val="0"/>
              <w:jc w:val="center"/>
              <w:rPr>
                <w:rFonts w:ascii="Times New Roman" w:hAnsi="Times New Roman"/>
                <w:i/>
                <w:sz w:val="24"/>
                <w:szCs w:val="24"/>
                <w:lang w:val="uk-UA"/>
              </w:rPr>
            </w:pPr>
            <w:r>
              <w:rPr>
                <w:rFonts w:ascii="Times New Roman" w:hAnsi="Times New Roman"/>
                <w:i/>
                <w:sz w:val="24"/>
                <w:szCs w:val="24"/>
                <w:lang w:val="uk-UA"/>
              </w:rPr>
              <w:t>95</w:t>
            </w:r>
            <w:r w:rsidR="008656E0" w:rsidRPr="008656E0">
              <w:rPr>
                <w:rFonts w:ascii="Times New Roman" w:hAnsi="Times New Roman"/>
                <w:i/>
                <w:sz w:val="24"/>
                <w:szCs w:val="24"/>
                <w:lang w:val="uk-UA"/>
              </w:rPr>
              <w:t>,0</w:t>
            </w:r>
          </w:p>
        </w:tc>
        <w:tc>
          <w:tcPr>
            <w:tcW w:w="3890" w:type="dxa"/>
            <w:tcBorders>
              <w:top w:val="single" w:sz="4" w:space="0" w:color="000000"/>
              <w:left w:val="single" w:sz="4" w:space="0" w:color="auto"/>
              <w:bottom w:val="single" w:sz="4" w:space="0" w:color="000000"/>
              <w:right w:val="single" w:sz="4" w:space="0" w:color="000000"/>
            </w:tcBorders>
            <w:vAlign w:val="center"/>
          </w:tcPr>
          <w:p w:rsidR="008656E0" w:rsidRPr="008656E0" w:rsidRDefault="008656E0" w:rsidP="00597BF4">
            <w:pPr>
              <w:autoSpaceDE w:val="0"/>
              <w:jc w:val="center"/>
              <w:rPr>
                <w:rFonts w:ascii="Times New Roman" w:hAnsi="Times New Roman"/>
                <w:sz w:val="24"/>
                <w:szCs w:val="24"/>
                <w:lang w:val="uk-UA"/>
              </w:rPr>
            </w:pPr>
          </w:p>
        </w:tc>
      </w:tr>
    </w:tbl>
    <w:p w:rsidR="008656E0" w:rsidRDefault="008656E0" w:rsidP="008656E0">
      <w:pPr>
        <w:jc w:val="both"/>
        <w:rPr>
          <w:rFonts w:ascii="Times New Roman" w:hAnsi="Times New Roman"/>
          <w:sz w:val="24"/>
          <w:szCs w:val="24"/>
          <w:lang w:val="uk-UA"/>
        </w:rPr>
      </w:pPr>
    </w:p>
    <w:p w:rsidR="009015FF" w:rsidRDefault="009015FF" w:rsidP="009015FF">
      <w:pPr>
        <w:jc w:val="both"/>
        <w:rPr>
          <w:b/>
          <w:lang w:val="uk-UA"/>
        </w:rPr>
      </w:pPr>
      <w:r w:rsidRPr="00BB3AA4">
        <w:rPr>
          <w:rFonts w:ascii="Times New Roman" w:hAnsi="Times New Roman"/>
          <w:b/>
          <w:sz w:val="24"/>
          <w:szCs w:val="24"/>
          <w:lang w:val="uk-UA"/>
        </w:rPr>
        <w:t>Секретар міської ради</w:t>
      </w:r>
      <w:r w:rsidRPr="00BB3AA4">
        <w:rPr>
          <w:rFonts w:ascii="Times New Roman" w:hAnsi="Times New Roman"/>
          <w:b/>
          <w:sz w:val="24"/>
          <w:szCs w:val="24"/>
          <w:lang w:val="uk-UA"/>
        </w:rPr>
        <w:tab/>
      </w:r>
      <w:r w:rsidRPr="00BB3AA4">
        <w:rPr>
          <w:rFonts w:ascii="Times New Roman" w:hAnsi="Times New Roman"/>
          <w:b/>
          <w:sz w:val="24"/>
          <w:szCs w:val="24"/>
          <w:lang w:val="uk-UA"/>
        </w:rPr>
        <w:tab/>
      </w:r>
      <w:r w:rsidRPr="00BB3AA4">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В’ячеслав ГУБАРЬ</w:t>
      </w:r>
    </w:p>
    <w:p w:rsidR="00FE2C0E" w:rsidRDefault="00FE2C0E" w:rsidP="009015FF">
      <w:pPr>
        <w:spacing w:line="240" w:lineRule="auto"/>
        <w:contextualSpacing/>
        <w:jc w:val="both"/>
        <w:rPr>
          <w:rFonts w:ascii="Times New Roman" w:hAnsi="Times New Roman"/>
          <w:sz w:val="24"/>
          <w:szCs w:val="24"/>
          <w:lang w:val="uk-UA"/>
        </w:rPr>
      </w:pPr>
    </w:p>
    <w:p w:rsidR="009015FF" w:rsidRDefault="009015FF" w:rsidP="009015FF">
      <w:pPr>
        <w:spacing w:line="240" w:lineRule="auto"/>
        <w:contextualSpacing/>
        <w:jc w:val="both"/>
        <w:rPr>
          <w:rFonts w:ascii="Times New Roman" w:hAnsi="Times New Roman"/>
          <w:sz w:val="24"/>
          <w:szCs w:val="24"/>
          <w:lang w:val="uk-UA"/>
        </w:rPr>
      </w:pPr>
    </w:p>
    <w:p w:rsidR="009015FF" w:rsidRDefault="009015FF" w:rsidP="009015FF">
      <w:pPr>
        <w:spacing w:line="240" w:lineRule="auto"/>
        <w:contextualSpacing/>
        <w:jc w:val="both"/>
        <w:rPr>
          <w:rFonts w:ascii="Times New Roman" w:hAnsi="Times New Roman"/>
          <w:sz w:val="24"/>
          <w:szCs w:val="24"/>
          <w:lang w:val="uk-UA"/>
        </w:rPr>
      </w:pPr>
    </w:p>
    <w:p w:rsidR="009015FF" w:rsidRDefault="009015FF" w:rsidP="009015FF">
      <w:pPr>
        <w:spacing w:line="240" w:lineRule="auto"/>
        <w:contextualSpacing/>
        <w:jc w:val="both"/>
        <w:rPr>
          <w:rFonts w:ascii="Times New Roman" w:hAnsi="Times New Roman"/>
          <w:sz w:val="24"/>
          <w:szCs w:val="24"/>
          <w:lang w:val="uk-UA"/>
        </w:rPr>
      </w:pPr>
    </w:p>
    <w:p w:rsidR="009015FF" w:rsidRDefault="009015FF" w:rsidP="009015FF">
      <w:pPr>
        <w:spacing w:line="240" w:lineRule="auto"/>
        <w:contextualSpacing/>
        <w:jc w:val="both"/>
        <w:rPr>
          <w:rFonts w:ascii="Times New Roman" w:hAnsi="Times New Roman"/>
          <w:sz w:val="24"/>
          <w:szCs w:val="24"/>
          <w:lang w:val="uk-UA"/>
        </w:rPr>
      </w:pPr>
    </w:p>
    <w:p w:rsidR="009015FF" w:rsidRDefault="009015FF" w:rsidP="009015FF">
      <w:pPr>
        <w:spacing w:line="240" w:lineRule="auto"/>
        <w:contextualSpacing/>
        <w:jc w:val="both"/>
        <w:rPr>
          <w:rFonts w:ascii="Times New Roman" w:hAnsi="Times New Roman"/>
          <w:sz w:val="24"/>
          <w:szCs w:val="24"/>
          <w:lang w:val="uk-UA"/>
        </w:rPr>
      </w:pPr>
    </w:p>
    <w:p w:rsidR="009015FF" w:rsidRDefault="009015FF" w:rsidP="009015FF">
      <w:pPr>
        <w:spacing w:line="240" w:lineRule="auto"/>
        <w:contextualSpacing/>
        <w:jc w:val="both"/>
        <w:rPr>
          <w:rFonts w:ascii="Times New Roman" w:hAnsi="Times New Roman"/>
          <w:sz w:val="24"/>
          <w:szCs w:val="24"/>
          <w:lang w:val="uk-UA"/>
        </w:rPr>
      </w:pPr>
    </w:p>
    <w:p w:rsidR="009015FF" w:rsidRDefault="009015FF" w:rsidP="009015FF">
      <w:pPr>
        <w:spacing w:line="240" w:lineRule="auto"/>
        <w:contextualSpacing/>
        <w:jc w:val="both"/>
        <w:rPr>
          <w:rFonts w:ascii="Times New Roman" w:hAnsi="Times New Roman"/>
          <w:sz w:val="24"/>
          <w:szCs w:val="24"/>
          <w:lang w:val="uk-UA"/>
        </w:rPr>
      </w:pPr>
    </w:p>
    <w:p w:rsidR="009015FF" w:rsidRDefault="009015FF" w:rsidP="009015FF">
      <w:pPr>
        <w:spacing w:line="240" w:lineRule="auto"/>
        <w:contextualSpacing/>
        <w:jc w:val="both"/>
        <w:rPr>
          <w:rFonts w:ascii="Times New Roman" w:hAnsi="Times New Roman"/>
          <w:sz w:val="24"/>
          <w:szCs w:val="24"/>
          <w:lang w:val="uk-UA"/>
        </w:rPr>
      </w:pPr>
    </w:p>
    <w:p w:rsidR="009015FF" w:rsidRDefault="009015FF" w:rsidP="009015FF">
      <w:pPr>
        <w:spacing w:after="0"/>
        <w:ind w:firstLine="567"/>
        <w:jc w:val="center"/>
        <w:rPr>
          <w:rFonts w:ascii="Times New Roman" w:hAnsi="Times New Roman"/>
          <w:b/>
          <w:sz w:val="24"/>
          <w:szCs w:val="24"/>
          <w:lang w:val="uk-UA"/>
        </w:rPr>
        <w:sectPr w:rsidR="009015FF" w:rsidSect="008656E0">
          <w:pgSz w:w="16838" w:h="11906" w:orient="landscape"/>
          <w:pgMar w:top="1701" w:right="425" w:bottom="567" w:left="1134" w:header="709" w:footer="709" w:gutter="0"/>
          <w:cols w:space="708"/>
          <w:docGrid w:linePitch="360"/>
        </w:sectPr>
      </w:pPr>
    </w:p>
    <w:p w:rsidR="009015FF" w:rsidRPr="00523CBA" w:rsidRDefault="009015FF" w:rsidP="009015FF">
      <w:pPr>
        <w:spacing w:after="0"/>
        <w:ind w:firstLine="567"/>
        <w:jc w:val="center"/>
        <w:rPr>
          <w:rFonts w:ascii="Times New Roman" w:hAnsi="Times New Roman"/>
          <w:b/>
          <w:sz w:val="24"/>
          <w:szCs w:val="24"/>
          <w:lang w:val="uk-UA"/>
        </w:rPr>
      </w:pPr>
      <w:r w:rsidRPr="00523CBA">
        <w:rPr>
          <w:rFonts w:ascii="Times New Roman" w:hAnsi="Times New Roman"/>
          <w:b/>
          <w:sz w:val="24"/>
          <w:szCs w:val="24"/>
          <w:lang w:val="uk-UA"/>
        </w:rPr>
        <w:lastRenderedPageBreak/>
        <w:t>ПОЯСНЮВАЛЬНА ЗАПИСКА</w:t>
      </w:r>
    </w:p>
    <w:p w:rsidR="009015FF" w:rsidRPr="00523CBA" w:rsidRDefault="009015FF" w:rsidP="009015FF">
      <w:pPr>
        <w:spacing w:after="0"/>
        <w:ind w:firstLine="567"/>
        <w:jc w:val="center"/>
        <w:rPr>
          <w:rFonts w:ascii="Times New Roman" w:hAnsi="Times New Roman"/>
          <w:b/>
          <w:sz w:val="24"/>
          <w:szCs w:val="24"/>
          <w:lang w:val="uk-UA"/>
        </w:rPr>
      </w:pPr>
      <w:r w:rsidRPr="00523CBA">
        <w:rPr>
          <w:rFonts w:ascii="Times New Roman" w:hAnsi="Times New Roman"/>
          <w:b/>
          <w:sz w:val="24"/>
          <w:szCs w:val="24"/>
          <w:lang w:val="uk-UA"/>
        </w:rPr>
        <w:t>до проєкту рішення Роменської міської ради</w:t>
      </w:r>
    </w:p>
    <w:p w:rsidR="009015FF" w:rsidRPr="00523CBA" w:rsidRDefault="009015FF" w:rsidP="009015FF">
      <w:pPr>
        <w:widowControl w:val="0"/>
        <w:tabs>
          <w:tab w:val="left" w:pos="9214"/>
        </w:tabs>
        <w:spacing w:after="0"/>
        <w:ind w:firstLine="567"/>
        <w:jc w:val="center"/>
        <w:rPr>
          <w:rFonts w:ascii="Times New Roman" w:hAnsi="Times New Roman"/>
          <w:b/>
          <w:sz w:val="24"/>
          <w:szCs w:val="24"/>
          <w:lang w:val="uk-UA"/>
        </w:rPr>
      </w:pPr>
      <w:r w:rsidRPr="00523CBA">
        <w:rPr>
          <w:rFonts w:ascii="Times New Roman" w:hAnsi="Times New Roman"/>
          <w:b/>
          <w:sz w:val="24"/>
          <w:szCs w:val="24"/>
          <w:lang w:val="uk-UA"/>
        </w:rPr>
        <w:t>«</w:t>
      </w:r>
      <w:r>
        <w:rPr>
          <w:rFonts w:ascii="Times New Roman" w:hAnsi="Times New Roman"/>
          <w:b/>
          <w:sz w:val="24"/>
          <w:szCs w:val="24"/>
          <w:lang w:val="uk-UA"/>
        </w:rPr>
        <w:t xml:space="preserve">Про </w:t>
      </w:r>
      <w:r w:rsidRPr="00FA2487">
        <w:rPr>
          <w:rFonts w:ascii="Times New Roman" w:hAnsi="Times New Roman"/>
          <w:b/>
          <w:sz w:val="24"/>
          <w:szCs w:val="24"/>
          <w:lang w:val="uk-UA"/>
        </w:rPr>
        <w:t xml:space="preserve">затвердження програми мобілізаційної підготовки </w:t>
      </w:r>
      <w:r>
        <w:rPr>
          <w:rFonts w:ascii="Times New Roman" w:hAnsi="Times New Roman"/>
          <w:b/>
          <w:sz w:val="24"/>
          <w:szCs w:val="24"/>
          <w:lang w:val="uk-UA"/>
        </w:rPr>
        <w:t xml:space="preserve">Роменської міської територіальної громади </w:t>
      </w:r>
      <w:r w:rsidRPr="00FA2487">
        <w:rPr>
          <w:rFonts w:ascii="Times New Roman" w:hAnsi="Times New Roman"/>
          <w:b/>
          <w:sz w:val="24"/>
          <w:szCs w:val="24"/>
          <w:lang w:val="uk-UA"/>
        </w:rPr>
        <w:t>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w:t>
      </w:r>
      <w:r>
        <w:rPr>
          <w:rFonts w:ascii="Times New Roman" w:hAnsi="Times New Roman"/>
          <w:b/>
          <w:sz w:val="24"/>
          <w:szCs w:val="24"/>
          <w:lang w:val="uk-UA"/>
        </w:rPr>
        <w:t>25</w:t>
      </w:r>
      <w:r w:rsidRPr="00FA2487">
        <w:rPr>
          <w:rFonts w:ascii="Times New Roman" w:hAnsi="Times New Roman"/>
          <w:b/>
          <w:sz w:val="24"/>
          <w:szCs w:val="24"/>
          <w:lang w:val="uk-UA"/>
        </w:rPr>
        <w:t>-202</w:t>
      </w:r>
      <w:r>
        <w:rPr>
          <w:rFonts w:ascii="Times New Roman" w:hAnsi="Times New Roman"/>
          <w:b/>
          <w:sz w:val="24"/>
          <w:szCs w:val="24"/>
          <w:lang w:val="uk-UA"/>
        </w:rPr>
        <w:t>7</w:t>
      </w:r>
      <w:r w:rsidRPr="00FA2487">
        <w:rPr>
          <w:rFonts w:ascii="Times New Roman" w:hAnsi="Times New Roman"/>
          <w:b/>
          <w:sz w:val="24"/>
          <w:szCs w:val="24"/>
          <w:lang w:val="uk-UA"/>
        </w:rPr>
        <w:t xml:space="preserve"> роки</w:t>
      </w:r>
      <w:r w:rsidRPr="00523CBA">
        <w:rPr>
          <w:rFonts w:ascii="Times New Roman" w:hAnsi="Times New Roman"/>
          <w:b/>
          <w:sz w:val="24"/>
          <w:szCs w:val="24"/>
          <w:lang w:val="uk-UA"/>
        </w:rPr>
        <w:t>»</w:t>
      </w:r>
    </w:p>
    <w:p w:rsidR="009015FF" w:rsidRPr="00523CBA" w:rsidRDefault="009015FF" w:rsidP="009015FF">
      <w:pPr>
        <w:widowControl w:val="0"/>
        <w:tabs>
          <w:tab w:val="left" w:pos="9214"/>
        </w:tabs>
        <w:spacing w:line="240" w:lineRule="auto"/>
        <w:ind w:right="-284"/>
        <w:contextualSpacing/>
        <w:jc w:val="center"/>
        <w:rPr>
          <w:rFonts w:ascii="Times New Roman" w:hAnsi="Times New Roman"/>
          <w:sz w:val="24"/>
          <w:szCs w:val="24"/>
          <w:lang w:val="uk-UA"/>
        </w:rPr>
      </w:pPr>
    </w:p>
    <w:p w:rsidR="009015FF" w:rsidRDefault="009015FF" w:rsidP="009015FF">
      <w:pPr>
        <w:widowControl w:val="0"/>
        <w:autoSpaceDE w:val="0"/>
        <w:autoSpaceDN w:val="0"/>
        <w:adjustRightInd w:val="0"/>
        <w:spacing w:after="120"/>
        <w:ind w:firstLine="567"/>
        <w:jc w:val="both"/>
        <w:rPr>
          <w:rFonts w:ascii="Times New Roman" w:hAnsi="Times New Roman"/>
          <w:sz w:val="24"/>
          <w:szCs w:val="24"/>
          <w:lang w:val="uk-UA"/>
        </w:rPr>
      </w:pPr>
      <w:r w:rsidRPr="0093298A">
        <w:rPr>
          <w:rFonts w:ascii="Times New Roman" w:hAnsi="Times New Roman"/>
          <w:sz w:val="24"/>
          <w:szCs w:val="24"/>
          <w:lang w:val="uk-UA"/>
        </w:rPr>
        <w:t xml:space="preserve">Пропонується </w:t>
      </w:r>
      <w:r>
        <w:rPr>
          <w:rFonts w:ascii="Times New Roman" w:hAnsi="Times New Roman"/>
          <w:sz w:val="24"/>
          <w:szCs w:val="24"/>
          <w:lang w:val="uk-UA"/>
        </w:rPr>
        <w:t>затвердити Програму</w:t>
      </w:r>
      <w:r w:rsidRPr="0093298A">
        <w:rPr>
          <w:rFonts w:ascii="Times New Roman" w:hAnsi="Times New Roman"/>
          <w:sz w:val="24"/>
          <w:szCs w:val="24"/>
          <w:lang w:val="uk-UA"/>
        </w:rPr>
        <w:t xml:space="preserve">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w:t>
      </w:r>
      <w:r>
        <w:rPr>
          <w:rFonts w:ascii="Times New Roman" w:hAnsi="Times New Roman"/>
          <w:sz w:val="24"/>
          <w:szCs w:val="24"/>
          <w:lang w:val="uk-UA"/>
        </w:rPr>
        <w:t>5</w:t>
      </w:r>
      <w:r w:rsidRPr="0093298A">
        <w:rPr>
          <w:rFonts w:ascii="Times New Roman" w:hAnsi="Times New Roman"/>
          <w:sz w:val="24"/>
          <w:szCs w:val="24"/>
          <w:lang w:val="uk-UA"/>
        </w:rPr>
        <w:t>-202</w:t>
      </w:r>
      <w:r>
        <w:rPr>
          <w:rFonts w:ascii="Times New Roman" w:hAnsi="Times New Roman"/>
          <w:sz w:val="24"/>
          <w:szCs w:val="24"/>
          <w:lang w:val="uk-UA"/>
        </w:rPr>
        <w:t>7</w:t>
      </w:r>
      <w:r w:rsidRPr="0093298A">
        <w:rPr>
          <w:rFonts w:ascii="Times New Roman" w:hAnsi="Times New Roman"/>
          <w:sz w:val="24"/>
          <w:szCs w:val="24"/>
          <w:lang w:val="uk-UA"/>
        </w:rPr>
        <w:t xml:space="preserve"> роки</w:t>
      </w:r>
      <w:r w:rsidR="00DF0600">
        <w:rPr>
          <w:rFonts w:ascii="Times New Roman" w:hAnsi="Times New Roman"/>
          <w:sz w:val="24"/>
          <w:szCs w:val="24"/>
          <w:lang w:val="uk-UA"/>
        </w:rPr>
        <w:t xml:space="preserve"> з відповідними заходами</w:t>
      </w:r>
      <w:r w:rsidRPr="0093298A">
        <w:rPr>
          <w:rFonts w:ascii="Times New Roman" w:hAnsi="Times New Roman"/>
          <w:sz w:val="24"/>
          <w:szCs w:val="24"/>
          <w:lang w:val="uk-UA"/>
        </w:rPr>
        <w:t xml:space="preserve">, </w:t>
      </w:r>
      <w:r>
        <w:rPr>
          <w:rFonts w:ascii="Times New Roman" w:hAnsi="Times New Roman"/>
          <w:sz w:val="24"/>
          <w:szCs w:val="24"/>
          <w:lang w:val="uk-UA"/>
        </w:rPr>
        <w:t>а саме</w:t>
      </w:r>
    </w:p>
    <w:p w:rsidR="009015FF" w:rsidRPr="00DF6FC2" w:rsidRDefault="009015FF" w:rsidP="009015FF">
      <w:pPr>
        <w:spacing w:after="0"/>
        <w:ind w:firstLine="567"/>
        <w:jc w:val="both"/>
        <w:rPr>
          <w:rFonts w:ascii="Times New Roman" w:hAnsi="Times New Roman"/>
          <w:sz w:val="24"/>
          <w:szCs w:val="24"/>
          <w:lang w:val="uk-UA"/>
        </w:rPr>
      </w:pPr>
      <w:r>
        <w:rPr>
          <w:rFonts w:ascii="Times New Roman" w:hAnsi="Times New Roman"/>
          <w:sz w:val="24"/>
          <w:szCs w:val="24"/>
          <w:lang w:val="uk-UA"/>
        </w:rPr>
        <w:t>1) пункт 1 «</w:t>
      </w:r>
      <w:r w:rsidRPr="008656E0">
        <w:rPr>
          <w:rFonts w:ascii="Times New Roman" w:hAnsi="Times New Roman"/>
          <w:sz w:val="24"/>
          <w:szCs w:val="24"/>
          <w:lang w:val="uk-UA"/>
        </w:rPr>
        <w:t>Придбання пально-мастильних матеріалів.</w:t>
      </w:r>
      <w:r>
        <w:rPr>
          <w:rFonts w:ascii="Times New Roman" w:hAnsi="Times New Roman"/>
          <w:sz w:val="24"/>
          <w:szCs w:val="24"/>
          <w:lang w:val="uk-UA"/>
        </w:rPr>
        <w:t>» в сумі 135</w:t>
      </w:r>
      <w:r w:rsidRPr="00DF6FC2">
        <w:rPr>
          <w:rFonts w:ascii="Times New Roman" w:hAnsi="Times New Roman"/>
          <w:sz w:val="24"/>
          <w:szCs w:val="24"/>
          <w:lang w:val="uk-UA"/>
        </w:rPr>
        <w:t>,0</w:t>
      </w:r>
      <w:r w:rsidRPr="00DF6FC2">
        <w:rPr>
          <w:rFonts w:ascii="Times New Roman" w:hAnsi="Times New Roman"/>
          <w:b/>
          <w:sz w:val="24"/>
          <w:szCs w:val="24"/>
          <w:lang w:val="uk-UA"/>
        </w:rPr>
        <w:t xml:space="preserve"> </w:t>
      </w:r>
      <w:r>
        <w:rPr>
          <w:rFonts w:ascii="Times New Roman" w:hAnsi="Times New Roman"/>
          <w:sz w:val="24"/>
          <w:szCs w:val="24"/>
          <w:lang w:val="uk-UA"/>
        </w:rPr>
        <w:t>тис.грн</w:t>
      </w:r>
      <w:r w:rsidRPr="00DF6FC2">
        <w:rPr>
          <w:rFonts w:ascii="Times New Roman" w:hAnsi="Times New Roman"/>
          <w:sz w:val="24"/>
          <w:szCs w:val="24"/>
          <w:lang w:val="uk-UA"/>
        </w:rPr>
        <w:t xml:space="preserve">;  </w:t>
      </w:r>
    </w:p>
    <w:p w:rsidR="009015FF" w:rsidRDefault="009015FF" w:rsidP="009015FF">
      <w:pPr>
        <w:spacing w:after="0"/>
        <w:ind w:firstLine="567"/>
        <w:jc w:val="both"/>
        <w:rPr>
          <w:rFonts w:ascii="Times New Roman" w:hAnsi="Times New Roman"/>
          <w:sz w:val="24"/>
          <w:szCs w:val="24"/>
          <w:lang w:val="uk-UA"/>
        </w:rPr>
      </w:pPr>
      <w:r>
        <w:rPr>
          <w:rFonts w:ascii="Times New Roman" w:hAnsi="Times New Roman"/>
          <w:sz w:val="24"/>
          <w:szCs w:val="24"/>
          <w:lang w:val="uk-UA"/>
        </w:rPr>
        <w:t>2) пункт 2 «</w:t>
      </w:r>
      <w:r w:rsidRPr="008656E0">
        <w:rPr>
          <w:rFonts w:ascii="Times New Roman" w:hAnsi="Times New Roman"/>
          <w:sz w:val="24"/>
          <w:szCs w:val="24"/>
          <w:lang w:val="uk-UA"/>
        </w:rPr>
        <w:t xml:space="preserve">Сприяння Роменському </w:t>
      </w:r>
      <w:r>
        <w:rPr>
          <w:rFonts w:ascii="Times New Roman" w:hAnsi="Times New Roman"/>
          <w:sz w:val="24"/>
          <w:szCs w:val="24"/>
          <w:lang w:val="uk-UA"/>
        </w:rPr>
        <w:t>РТЦК та СП: здійсн</w:t>
      </w:r>
      <w:r w:rsidR="008B5F01">
        <w:rPr>
          <w:rFonts w:ascii="Times New Roman" w:hAnsi="Times New Roman"/>
          <w:sz w:val="24"/>
          <w:szCs w:val="24"/>
          <w:lang w:val="uk-UA"/>
        </w:rPr>
        <w:t>ення</w:t>
      </w:r>
      <w:r>
        <w:rPr>
          <w:rFonts w:ascii="Times New Roman" w:hAnsi="Times New Roman"/>
          <w:sz w:val="24"/>
          <w:szCs w:val="24"/>
          <w:lang w:val="uk-UA"/>
        </w:rPr>
        <w:t xml:space="preserve"> оповіщення військовозобов’язаних та резервістів» в сумі 117</w:t>
      </w:r>
      <w:r w:rsidRPr="00DF6FC2">
        <w:rPr>
          <w:rFonts w:ascii="Times New Roman" w:hAnsi="Times New Roman"/>
          <w:sz w:val="24"/>
          <w:szCs w:val="24"/>
          <w:lang w:val="uk-UA"/>
        </w:rPr>
        <w:t>,</w:t>
      </w:r>
      <w:r>
        <w:rPr>
          <w:rFonts w:ascii="Times New Roman" w:hAnsi="Times New Roman"/>
          <w:sz w:val="24"/>
          <w:szCs w:val="24"/>
          <w:lang w:val="uk-UA"/>
        </w:rPr>
        <w:t>50</w:t>
      </w:r>
      <w:r w:rsidRPr="00DF6FC2">
        <w:rPr>
          <w:rFonts w:ascii="Times New Roman" w:hAnsi="Times New Roman"/>
          <w:sz w:val="24"/>
          <w:szCs w:val="24"/>
          <w:lang w:val="uk-UA"/>
        </w:rPr>
        <w:t>0</w:t>
      </w:r>
      <w:r w:rsidRPr="00DF6FC2">
        <w:rPr>
          <w:rFonts w:ascii="Times New Roman" w:hAnsi="Times New Roman"/>
          <w:b/>
          <w:sz w:val="24"/>
          <w:szCs w:val="24"/>
          <w:lang w:val="uk-UA"/>
        </w:rPr>
        <w:t xml:space="preserve"> </w:t>
      </w:r>
      <w:r w:rsidRPr="00DF6FC2">
        <w:rPr>
          <w:rFonts w:ascii="Times New Roman" w:hAnsi="Times New Roman"/>
          <w:sz w:val="24"/>
          <w:szCs w:val="24"/>
          <w:lang w:val="uk-UA"/>
        </w:rPr>
        <w:t>тис.грн</w:t>
      </w:r>
      <w:r>
        <w:rPr>
          <w:rFonts w:ascii="Times New Roman" w:hAnsi="Times New Roman"/>
          <w:sz w:val="24"/>
          <w:szCs w:val="24"/>
          <w:lang w:val="uk-UA"/>
        </w:rPr>
        <w:t xml:space="preserve">. </w:t>
      </w:r>
      <w:r w:rsidRPr="00DF6FC2">
        <w:rPr>
          <w:rFonts w:ascii="Times New Roman" w:hAnsi="Times New Roman"/>
          <w:sz w:val="24"/>
          <w:szCs w:val="24"/>
          <w:lang w:val="uk-UA"/>
        </w:rPr>
        <w:t xml:space="preserve"> </w:t>
      </w:r>
      <w:r>
        <w:rPr>
          <w:rFonts w:ascii="Times New Roman" w:hAnsi="Times New Roman"/>
          <w:sz w:val="24"/>
          <w:szCs w:val="24"/>
          <w:lang w:val="uk-UA"/>
        </w:rPr>
        <w:t xml:space="preserve"> </w:t>
      </w:r>
    </w:p>
    <w:p w:rsidR="009015FF" w:rsidRPr="00D55A00" w:rsidRDefault="009015FF" w:rsidP="009015FF">
      <w:pPr>
        <w:widowControl w:val="0"/>
        <w:autoSpaceDE w:val="0"/>
        <w:autoSpaceDN w:val="0"/>
        <w:adjustRightInd w:val="0"/>
        <w:spacing w:after="0" w:line="264" w:lineRule="auto"/>
        <w:ind w:firstLine="567"/>
        <w:jc w:val="both"/>
        <w:rPr>
          <w:rFonts w:ascii="Times New Roman" w:hAnsi="Times New Roman"/>
          <w:sz w:val="24"/>
          <w:szCs w:val="24"/>
          <w:lang w:val="uk-UA"/>
        </w:rPr>
      </w:pPr>
    </w:p>
    <w:p w:rsidR="009015FF" w:rsidRPr="00135C76" w:rsidRDefault="009015FF" w:rsidP="009015FF">
      <w:pPr>
        <w:widowControl w:val="0"/>
        <w:autoSpaceDE w:val="0"/>
        <w:autoSpaceDN w:val="0"/>
        <w:adjustRightInd w:val="0"/>
        <w:spacing w:after="0"/>
        <w:ind w:firstLine="567"/>
        <w:jc w:val="both"/>
        <w:rPr>
          <w:rFonts w:ascii="Times New Roman" w:hAnsi="Times New Roman"/>
          <w:spacing w:val="-1"/>
          <w:sz w:val="23"/>
          <w:szCs w:val="23"/>
          <w:lang w:val="uk-UA" w:eastAsia="x-none"/>
        </w:rPr>
      </w:pPr>
    </w:p>
    <w:p w:rsidR="009015FF" w:rsidRDefault="009015FF" w:rsidP="009015FF">
      <w:pPr>
        <w:ind w:right="-284"/>
        <w:contextualSpacing/>
        <w:jc w:val="both"/>
        <w:rPr>
          <w:rFonts w:ascii="Times New Roman" w:hAnsi="Times New Roman"/>
          <w:b/>
          <w:sz w:val="24"/>
          <w:szCs w:val="24"/>
          <w:lang w:val="uk-UA"/>
        </w:rPr>
      </w:pPr>
      <w:r w:rsidRPr="00E84357">
        <w:rPr>
          <w:rFonts w:ascii="Times New Roman" w:hAnsi="Times New Roman"/>
          <w:b/>
          <w:sz w:val="24"/>
          <w:szCs w:val="24"/>
          <w:lang w:val="uk-UA"/>
        </w:rPr>
        <w:t xml:space="preserve">Начальник відділу </w:t>
      </w:r>
      <w:r>
        <w:rPr>
          <w:rFonts w:ascii="Times New Roman" w:hAnsi="Times New Roman"/>
          <w:b/>
          <w:sz w:val="24"/>
          <w:szCs w:val="24"/>
          <w:lang w:val="uk-UA"/>
        </w:rPr>
        <w:t xml:space="preserve">з питань надзвичайних </w:t>
      </w:r>
    </w:p>
    <w:p w:rsidR="009015FF" w:rsidRPr="00E84357" w:rsidRDefault="009015FF" w:rsidP="009015FF">
      <w:pPr>
        <w:ind w:right="-284"/>
        <w:contextualSpacing/>
        <w:jc w:val="both"/>
        <w:rPr>
          <w:rFonts w:ascii="Times New Roman" w:hAnsi="Times New Roman"/>
          <w:b/>
          <w:sz w:val="24"/>
          <w:szCs w:val="24"/>
          <w:lang w:val="uk-UA"/>
        </w:rPr>
      </w:pPr>
      <w:r>
        <w:rPr>
          <w:rFonts w:ascii="Times New Roman" w:hAnsi="Times New Roman"/>
          <w:b/>
          <w:sz w:val="24"/>
          <w:szCs w:val="24"/>
          <w:lang w:val="uk-UA"/>
        </w:rPr>
        <w:t>ситуацій та цивільного захисту населення</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Валерій БОНДАРЕНКО</w:t>
      </w:r>
    </w:p>
    <w:p w:rsidR="009015FF" w:rsidRPr="00E84357" w:rsidRDefault="009015FF" w:rsidP="009015FF">
      <w:pPr>
        <w:ind w:right="-284"/>
        <w:contextualSpacing/>
        <w:jc w:val="both"/>
        <w:rPr>
          <w:rFonts w:ascii="Times New Roman" w:hAnsi="Times New Roman"/>
          <w:b/>
          <w:sz w:val="24"/>
          <w:szCs w:val="24"/>
          <w:lang w:val="uk-UA"/>
        </w:rPr>
      </w:pPr>
    </w:p>
    <w:p w:rsidR="009015FF" w:rsidRPr="00E84357" w:rsidRDefault="009015FF" w:rsidP="009015FF">
      <w:pPr>
        <w:ind w:right="-284"/>
        <w:contextualSpacing/>
        <w:jc w:val="both"/>
        <w:rPr>
          <w:rFonts w:ascii="Times New Roman" w:hAnsi="Times New Roman"/>
          <w:b/>
          <w:sz w:val="24"/>
          <w:szCs w:val="24"/>
          <w:lang w:val="uk-UA"/>
        </w:rPr>
      </w:pPr>
      <w:r w:rsidRPr="00E84357">
        <w:rPr>
          <w:rFonts w:ascii="Times New Roman" w:hAnsi="Times New Roman"/>
          <w:b/>
          <w:sz w:val="24"/>
          <w:szCs w:val="24"/>
          <w:lang w:val="uk-UA"/>
        </w:rPr>
        <w:t>Погоджено</w:t>
      </w:r>
    </w:p>
    <w:p w:rsidR="009015FF" w:rsidRPr="008656E0" w:rsidRDefault="009015FF" w:rsidP="009015FF">
      <w:pPr>
        <w:ind w:right="-284"/>
        <w:contextualSpacing/>
        <w:rPr>
          <w:rFonts w:ascii="Times New Roman" w:hAnsi="Times New Roman"/>
          <w:sz w:val="24"/>
          <w:szCs w:val="24"/>
          <w:lang w:val="uk-UA"/>
        </w:rPr>
      </w:pPr>
      <w:r>
        <w:rPr>
          <w:rFonts w:ascii="Times New Roman" w:hAnsi="Times New Roman"/>
          <w:b/>
          <w:sz w:val="24"/>
          <w:szCs w:val="24"/>
          <w:lang w:val="uk-UA"/>
        </w:rPr>
        <w:t>Керуючий справами виконкому</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 xml:space="preserve"> </w:t>
      </w:r>
      <w:r>
        <w:rPr>
          <w:rFonts w:ascii="Times New Roman" w:hAnsi="Times New Roman"/>
          <w:b/>
          <w:sz w:val="24"/>
          <w:szCs w:val="24"/>
          <w:lang w:val="uk-UA"/>
        </w:rPr>
        <w:tab/>
      </w:r>
      <w:r>
        <w:rPr>
          <w:rFonts w:ascii="Times New Roman" w:hAnsi="Times New Roman"/>
          <w:b/>
          <w:sz w:val="24"/>
          <w:szCs w:val="24"/>
          <w:lang w:val="uk-UA"/>
        </w:rPr>
        <w:tab/>
        <w:t>Наталія МОСКАЛЕНКО</w:t>
      </w:r>
    </w:p>
    <w:p w:rsidR="009015FF" w:rsidRDefault="009015FF" w:rsidP="009015FF">
      <w:pPr>
        <w:spacing w:line="240" w:lineRule="auto"/>
        <w:contextualSpacing/>
        <w:jc w:val="both"/>
        <w:rPr>
          <w:rFonts w:ascii="Times New Roman" w:hAnsi="Times New Roman"/>
          <w:sz w:val="24"/>
          <w:szCs w:val="24"/>
          <w:lang w:val="uk-UA"/>
        </w:rPr>
        <w:sectPr w:rsidR="009015FF" w:rsidSect="009015FF">
          <w:pgSz w:w="11906" w:h="16838"/>
          <w:pgMar w:top="425" w:right="567" w:bottom="1134" w:left="1701" w:header="709" w:footer="709" w:gutter="0"/>
          <w:cols w:space="708"/>
          <w:docGrid w:linePitch="360"/>
        </w:sectPr>
      </w:pPr>
    </w:p>
    <w:p w:rsidR="009015FF" w:rsidRPr="008656E0" w:rsidRDefault="009015FF" w:rsidP="009015FF">
      <w:pPr>
        <w:spacing w:line="240" w:lineRule="auto"/>
        <w:contextualSpacing/>
        <w:jc w:val="both"/>
        <w:rPr>
          <w:rFonts w:ascii="Times New Roman" w:hAnsi="Times New Roman"/>
          <w:sz w:val="24"/>
          <w:szCs w:val="24"/>
          <w:lang w:val="uk-UA"/>
        </w:rPr>
      </w:pPr>
    </w:p>
    <w:sectPr w:rsidR="009015FF" w:rsidRPr="008656E0" w:rsidSect="008656E0">
      <w:pgSz w:w="16838" w:h="11906" w:orient="landscape"/>
      <w:pgMar w:top="1701" w:right="425"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10618"/>
    <w:multiLevelType w:val="hybridMultilevel"/>
    <w:tmpl w:val="07382EA4"/>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C1A401F"/>
    <w:multiLevelType w:val="hybridMultilevel"/>
    <w:tmpl w:val="4A4A68C8"/>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C9B2A85"/>
    <w:multiLevelType w:val="hybridMultilevel"/>
    <w:tmpl w:val="49243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5C76BD"/>
    <w:multiLevelType w:val="hybridMultilevel"/>
    <w:tmpl w:val="0860C26E"/>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F9C4EBB"/>
    <w:multiLevelType w:val="hybridMultilevel"/>
    <w:tmpl w:val="6504C3FE"/>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2501F36"/>
    <w:multiLevelType w:val="hybridMultilevel"/>
    <w:tmpl w:val="180E4F3A"/>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F4"/>
    <w:rsid w:val="00024943"/>
    <w:rsid w:val="0004408F"/>
    <w:rsid w:val="00061AE7"/>
    <w:rsid w:val="000A5690"/>
    <w:rsid w:val="000B7B5E"/>
    <w:rsid w:val="000C57F8"/>
    <w:rsid w:val="00165536"/>
    <w:rsid w:val="001B1104"/>
    <w:rsid w:val="001E268C"/>
    <w:rsid w:val="00251E51"/>
    <w:rsid w:val="00262543"/>
    <w:rsid w:val="00296A45"/>
    <w:rsid w:val="00296B68"/>
    <w:rsid w:val="002C190C"/>
    <w:rsid w:val="002D2F69"/>
    <w:rsid w:val="002F4612"/>
    <w:rsid w:val="00300C33"/>
    <w:rsid w:val="00351909"/>
    <w:rsid w:val="00357CD7"/>
    <w:rsid w:val="003629BD"/>
    <w:rsid w:val="00380326"/>
    <w:rsid w:val="00383BE2"/>
    <w:rsid w:val="00385E4A"/>
    <w:rsid w:val="003A17E0"/>
    <w:rsid w:val="003A5750"/>
    <w:rsid w:val="004140F9"/>
    <w:rsid w:val="00460153"/>
    <w:rsid w:val="00464089"/>
    <w:rsid w:val="0048331A"/>
    <w:rsid w:val="005217C1"/>
    <w:rsid w:val="00525B93"/>
    <w:rsid w:val="00532B84"/>
    <w:rsid w:val="00552824"/>
    <w:rsid w:val="00554130"/>
    <w:rsid w:val="005916E9"/>
    <w:rsid w:val="005956CB"/>
    <w:rsid w:val="00597BF4"/>
    <w:rsid w:val="005B59CA"/>
    <w:rsid w:val="005C24F4"/>
    <w:rsid w:val="00643026"/>
    <w:rsid w:val="007079B1"/>
    <w:rsid w:val="007528CA"/>
    <w:rsid w:val="00766435"/>
    <w:rsid w:val="007852B3"/>
    <w:rsid w:val="00792E85"/>
    <w:rsid w:val="007A0152"/>
    <w:rsid w:val="007E490E"/>
    <w:rsid w:val="007F6E97"/>
    <w:rsid w:val="00810B9F"/>
    <w:rsid w:val="00843880"/>
    <w:rsid w:val="00855C02"/>
    <w:rsid w:val="008656E0"/>
    <w:rsid w:val="00883701"/>
    <w:rsid w:val="00887B17"/>
    <w:rsid w:val="008A6B64"/>
    <w:rsid w:val="008B5F01"/>
    <w:rsid w:val="008C1D9D"/>
    <w:rsid w:val="009015FF"/>
    <w:rsid w:val="00A30EF3"/>
    <w:rsid w:val="00A478E4"/>
    <w:rsid w:val="00A56734"/>
    <w:rsid w:val="00A644A8"/>
    <w:rsid w:val="00A917ED"/>
    <w:rsid w:val="00A95AFA"/>
    <w:rsid w:val="00AB4AC9"/>
    <w:rsid w:val="00B37A74"/>
    <w:rsid w:val="00BD12D9"/>
    <w:rsid w:val="00BD5EAC"/>
    <w:rsid w:val="00BE19F9"/>
    <w:rsid w:val="00C24885"/>
    <w:rsid w:val="00C43C35"/>
    <w:rsid w:val="00C47A7D"/>
    <w:rsid w:val="00C528D9"/>
    <w:rsid w:val="00C965D6"/>
    <w:rsid w:val="00CB0AE5"/>
    <w:rsid w:val="00CC1C12"/>
    <w:rsid w:val="00D57A4B"/>
    <w:rsid w:val="00D71EEB"/>
    <w:rsid w:val="00DF0600"/>
    <w:rsid w:val="00EC3F2F"/>
    <w:rsid w:val="00EF0571"/>
    <w:rsid w:val="00F15A4B"/>
    <w:rsid w:val="00F20DAB"/>
    <w:rsid w:val="00F664A7"/>
    <w:rsid w:val="00FA2487"/>
    <w:rsid w:val="00FC558A"/>
    <w:rsid w:val="00FC7FFA"/>
    <w:rsid w:val="00FE2C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094D5-1F78-4E32-8EC6-1470113B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5D6"/>
    <w:pPr>
      <w:spacing w:after="200" w:line="276" w:lineRule="auto"/>
    </w:pPr>
    <w:rPr>
      <w:sz w:val="22"/>
      <w:szCs w:val="22"/>
      <w:lang w:val="ru-RU" w:eastAsia="ru-RU"/>
    </w:rPr>
  </w:style>
  <w:style w:type="paragraph" w:styleId="1">
    <w:name w:val="heading 1"/>
    <w:basedOn w:val="a"/>
    <w:next w:val="a"/>
    <w:link w:val="10"/>
    <w:qFormat/>
    <w:rsid w:val="00554130"/>
    <w:pPr>
      <w:keepNext/>
      <w:spacing w:after="0" w:line="240" w:lineRule="auto"/>
      <w:jc w:val="center"/>
      <w:outlineLvl w:val="0"/>
    </w:pPr>
    <w:rPr>
      <w:rFonts w:ascii="Times" w:hAnsi="Times"/>
      <w:noProof/>
      <w:sz w:val="24"/>
      <w:szCs w:val="20"/>
      <w:lang w:val="x-none" w:eastAsia="x-none"/>
    </w:rPr>
  </w:style>
  <w:style w:type="paragraph" w:styleId="3">
    <w:name w:val="heading 3"/>
    <w:basedOn w:val="a"/>
    <w:next w:val="a"/>
    <w:link w:val="30"/>
    <w:unhideWhenUsed/>
    <w:qFormat/>
    <w:rsid w:val="00554130"/>
    <w:pPr>
      <w:keepNext/>
      <w:spacing w:after="0" w:line="240" w:lineRule="auto"/>
      <w:outlineLvl w:val="2"/>
    </w:pPr>
    <w:rPr>
      <w:rFonts w:ascii="Times" w:hAnsi="Times"/>
      <w:sz w:val="28"/>
      <w:szCs w:val="20"/>
      <w:lang w:val="uk-UA" w:eastAsia="x-none"/>
    </w:rPr>
  </w:style>
  <w:style w:type="paragraph" w:styleId="4">
    <w:name w:val="heading 4"/>
    <w:basedOn w:val="a"/>
    <w:next w:val="a"/>
    <w:link w:val="40"/>
    <w:unhideWhenUsed/>
    <w:qFormat/>
    <w:rsid w:val="00554130"/>
    <w:pPr>
      <w:keepNext/>
      <w:spacing w:after="0" w:line="240" w:lineRule="auto"/>
      <w:jc w:val="both"/>
      <w:outlineLvl w:val="3"/>
    </w:pPr>
    <w:rPr>
      <w:rFonts w:ascii="Times New Roman" w:hAnsi="Times New Roman"/>
      <w:b/>
      <w:sz w:val="24"/>
      <w:szCs w:val="20"/>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4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rsid w:val="00554130"/>
    <w:rPr>
      <w:rFonts w:ascii="Times" w:eastAsia="Times New Roman" w:hAnsi="Times" w:cs="Times New Roman"/>
      <w:noProof/>
      <w:sz w:val="24"/>
      <w:szCs w:val="20"/>
    </w:rPr>
  </w:style>
  <w:style w:type="character" w:customStyle="1" w:styleId="30">
    <w:name w:val="Заголовок 3 Знак"/>
    <w:link w:val="3"/>
    <w:rsid w:val="00554130"/>
    <w:rPr>
      <w:rFonts w:ascii="Times" w:eastAsia="Times New Roman" w:hAnsi="Times" w:cs="Times New Roman"/>
      <w:sz w:val="28"/>
      <w:szCs w:val="20"/>
      <w:lang w:val="uk-UA"/>
    </w:rPr>
  </w:style>
  <w:style w:type="character" w:customStyle="1" w:styleId="40">
    <w:name w:val="Заголовок 4 Знак"/>
    <w:link w:val="4"/>
    <w:rsid w:val="00554130"/>
    <w:rPr>
      <w:rFonts w:ascii="Times New Roman" w:eastAsia="Times New Roman" w:hAnsi="Times New Roman" w:cs="Times New Roman"/>
      <w:b/>
      <w:sz w:val="24"/>
      <w:szCs w:val="20"/>
      <w:lang w:val="uk-UA"/>
    </w:rPr>
  </w:style>
  <w:style w:type="paragraph" w:styleId="2">
    <w:name w:val="Body Text 2"/>
    <w:basedOn w:val="a"/>
    <w:link w:val="20"/>
    <w:semiHidden/>
    <w:unhideWhenUsed/>
    <w:rsid w:val="00554130"/>
    <w:pPr>
      <w:spacing w:after="0" w:line="240" w:lineRule="auto"/>
    </w:pPr>
    <w:rPr>
      <w:rFonts w:ascii="Times New Roman" w:hAnsi="Times New Roman"/>
      <w:b/>
      <w:sz w:val="24"/>
      <w:szCs w:val="20"/>
      <w:lang w:val="uk-UA" w:eastAsia="x-none"/>
    </w:rPr>
  </w:style>
  <w:style w:type="character" w:customStyle="1" w:styleId="20">
    <w:name w:val="Основний текст 2 Знак"/>
    <w:link w:val="2"/>
    <w:semiHidden/>
    <w:rsid w:val="00554130"/>
    <w:rPr>
      <w:rFonts w:ascii="Times New Roman" w:eastAsia="Times New Roman" w:hAnsi="Times New Roman" w:cs="Times New Roman"/>
      <w:b/>
      <w:sz w:val="24"/>
      <w:szCs w:val="20"/>
      <w:lang w:val="uk-UA"/>
    </w:rPr>
  </w:style>
  <w:style w:type="paragraph" w:styleId="a4">
    <w:name w:val="Balloon Text"/>
    <w:basedOn w:val="a"/>
    <w:link w:val="a5"/>
    <w:uiPriority w:val="99"/>
    <w:semiHidden/>
    <w:unhideWhenUsed/>
    <w:rsid w:val="00554130"/>
    <w:pPr>
      <w:spacing w:after="0" w:line="240" w:lineRule="auto"/>
    </w:pPr>
    <w:rPr>
      <w:rFonts w:ascii="Tahoma" w:hAnsi="Tahoma"/>
      <w:sz w:val="16"/>
      <w:szCs w:val="16"/>
      <w:lang w:val="x-none" w:eastAsia="x-none"/>
    </w:rPr>
  </w:style>
  <w:style w:type="character" w:customStyle="1" w:styleId="a5">
    <w:name w:val="Текст у виносці Знак"/>
    <w:link w:val="a4"/>
    <w:uiPriority w:val="99"/>
    <w:semiHidden/>
    <w:rsid w:val="00554130"/>
    <w:rPr>
      <w:rFonts w:ascii="Tahoma" w:hAnsi="Tahoma" w:cs="Tahoma"/>
      <w:sz w:val="16"/>
      <w:szCs w:val="16"/>
    </w:rPr>
  </w:style>
  <w:style w:type="paragraph" w:styleId="a6">
    <w:name w:val="Body Text"/>
    <w:basedOn w:val="a"/>
    <w:link w:val="a7"/>
    <w:uiPriority w:val="99"/>
    <w:semiHidden/>
    <w:unhideWhenUsed/>
    <w:rsid w:val="00810B9F"/>
    <w:pPr>
      <w:spacing w:after="120"/>
    </w:pPr>
  </w:style>
  <w:style w:type="character" w:customStyle="1" w:styleId="a7">
    <w:name w:val="Основний текст Знак"/>
    <w:basedOn w:val="a0"/>
    <w:link w:val="a6"/>
    <w:uiPriority w:val="99"/>
    <w:semiHidden/>
    <w:rsid w:val="00810B9F"/>
  </w:style>
  <w:style w:type="paragraph" w:styleId="a8">
    <w:name w:val="Body Text Indent"/>
    <w:basedOn w:val="a"/>
    <w:link w:val="a9"/>
    <w:uiPriority w:val="99"/>
    <w:unhideWhenUsed/>
    <w:rsid w:val="007528CA"/>
    <w:pPr>
      <w:widowControl w:val="0"/>
      <w:autoSpaceDE w:val="0"/>
      <w:autoSpaceDN w:val="0"/>
      <w:adjustRightInd w:val="0"/>
      <w:spacing w:after="120" w:line="240" w:lineRule="auto"/>
      <w:ind w:left="283"/>
    </w:pPr>
    <w:rPr>
      <w:rFonts w:ascii="Times New Roman" w:hAnsi="Times New Roman"/>
      <w:sz w:val="20"/>
      <w:szCs w:val="20"/>
      <w:lang w:val="x-none" w:eastAsia="x-none"/>
    </w:rPr>
  </w:style>
  <w:style w:type="character" w:customStyle="1" w:styleId="a9">
    <w:name w:val="Основний текст з відступом Знак"/>
    <w:link w:val="a8"/>
    <w:uiPriority w:val="99"/>
    <w:rsid w:val="007528CA"/>
    <w:rPr>
      <w:rFonts w:ascii="Times New Roman" w:eastAsia="Times New Roman" w:hAnsi="Times New Roman" w:cs="Times New Roman"/>
      <w:sz w:val="20"/>
      <w:szCs w:val="20"/>
    </w:rPr>
  </w:style>
  <w:style w:type="paragraph" w:customStyle="1" w:styleId="Style1">
    <w:name w:val="Style1"/>
    <w:basedOn w:val="a"/>
    <w:uiPriority w:val="99"/>
    <w:rsid w:val="007852B3"/>
    <w:pPr>
      <w:widowControl w:val="0"/>
      <w:autoSpaceDE w:val="0"/>
      <w:autoSpaceDN w:val="0"/>
      <w:adjustRightInd w:val="0"/>
      <w:spacing w:after="0" w:line="319" w:lineRule="exact"/>
      <w:ind w:hanging="1958"/>
    </w:pPr>
    <w:rPr>
      <w:rFonts w:ascii="Times New Roman" w:hAnsi="Times New Roman"/>
      <w:sz w:val="24"/>
      <w:szCs w:val="24"/>
    </w:rPr>
  </w:style>
  <w:style w:type="paragraph" w:customStyle="1" w:styleId="Style2">
    <w:name w:val="Style2"/>
    <w:basedOn w:val="a"/>
    <w:uiPriority w:val="99"/>
    <w:rsid w:val="007852B3"/>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7852B3"/>
    <w:pPr>
      <w:widowControl w:val="0"/>
      <w:autoSpaceDE w:val="0"/>
      <w:autoSpaceDN w:val="0"/>
      <w:adjustRightInd w:val="0"/>
      <w:spacing w:after="0" w:line="274" w:lineRule="exact"/>
    </w:pPr>
    <w:rPr>
      <w:rFonts w:ascii="Times New Roman" w:hAnsi="Times New Roman"/>
      <w:sz w:val="24"/>
      <w:szCs w:val="24"/>
    </w:rPr>
  </w:style>
  <w:style w:type="character" w:customStyle="1" w:styleId="FontStyle12">
    <w:name w:val="Font Style12"/>
    <w:uiPriority w:val="99"/>
    <w:rsid w:val="007852B3"/>
    <w:rPr>
      <w:rFonts w:ascii="Times New Roman" w:hAnsi="Times New Roman" w:cs="Times New Roman"/>
      <w:b/>
      <w:bCs/>
      <w:sz w:val="26"/>
      <w:szCs w:val="26"/>
    </w:rPr>
  </w:style>
  <w:style w:type="character" w:customStyle="1" w:styleId="FontStyle13">
    <w:name w:val="Font Style13"/>
    <w:uiPriority w:val="99"/>
    <w:rsid w:val="007852B3"/>
    <w:rPr>
      <w:rFonts w:ascii="Times New Roman" w:hAnsi="Times New Roman" w:cs="Times New Roman"/>
      <w:b/>
      <w:bCs/>
      <w:sz w:val="22"/>
      <w:szCs w:val="22"/>
    </w:rPr>
  </w:style>
  <w:style w:type="paragraph" w:styleId="HTML">
    <w:name w:val="HTML Preformatted"/>
    <w:basedOn w:val="a"/>
    <w:link w:val="HTML0"/>
    <w:rsid w:val="006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sz w:val="20"/>
      <w:szCs w:val="20"/>
      <w:lang w:val="x-none" w:eastAsia="x-none"/>
    </w:rPr>
  </w:style>
  <w:style w:type="character" w:customStyle="1" w:styleId="HTML0">
    <w:name w:val="Стандартний HTML Знак"/>
    <w:link w:val="HTML"/>
    <w:rsid w:val="00643026"/>
    <w:rPr>
      <w:rFonts w:ascii="Courier New" w:eastAsia="Arial Unicode MS" w:hAnsi="Courier New" w:cs="Times New Roman"/>
      <w:sz w:val="20"/>
      <w:szCs w:val="20"/>
    </w:rPr>
  </w:style>
  <w:style w:type="paragraph" w:customStyle="1" w:styleId="FR1">
    <w:name w:val="FR1"/>
    <w:rsid w:val="00BE19F9"/>
    <w:pPr>
      <w:widowControl w:val="0"/>
      <w:autoSpaceDE w:val="0"/>
      <w:autoSpaceDN w:val="0"/>
      <w:adjustRightInd w:val="0"/>
      <w:spacing w:line="338" w:lineRule="auto"/>
      <w:ind w:left="920" w:right="1000"/>
      <w:jc w:val="center"/>
    </w:pPr>
    <w:rPr>
      <w:rFonts w:ascii="Arial" w:hAnsi="Arial" w:cs="Arial"/>
      <w:b/>
      <w:bCs/>
      <w:sz w:val="22"/>
      <w:szCs w:val="22"/>
      <w:lang w:eastAsia="ru-RU"/>
    </w:rPr>
  </w:style>
  <w:style w:type="paragraph" w:styleId="aa">
    <w:name w:val="Normal (Web)"/>
    <w:basedOn w:val="a"/>
    <w:rsid w:val="00BE19F9"/>
    <w:pPr>
      <w:spacing w:before="100" w:beforeAutospacing="1" w:after="100" w:afterAutospacing="1" w:line="240" w:lineRule="auto"/>
    </w:pPr>
    <w:rPr>
      <w:rFonts w:ascii="Times New Roman" w:hAnsi="Times New Roman"/>
      <w:sz w:val="24"/>
      <w:szCs w:val="24"/>
    </w:rPr>
  </w:style>
  <w:style w:type="character" w:styleId="ab">
    <w:name w:val="Strong"/>
    <w:qFormat/>
    <w:rsid w:val="00BE19F9"/>
    <w:rPr>
      <w:b/>
      <w:bCs/>
    </w:rPr>
  </w:style>
  <w:style w:type="paragraph" w:customStyle="1" w:styleId="ParagraphStyle">
    <w:name w:val="Paragraph Style"/>
    <w:rsid w:val="00BE19F9"/>
    <w:pPr>
      <w:autoSpaceDE w:val="0"/>
      <w:autoSpaceDN w:val="0"/>
      <w:adjustRightInd w:val="0"/>
    </w:pPr>
    <w:rPr>
      <w:rFonts w:ascii="Courier New" w:hAnsi="Courier New"/>
      <w:sz w:val="24"/>
      <w:szCs w:val="24"/>
      <w:lang w:val="ru-RU" w:eastAsia="ru-RU"/>
    </w:rPr>
  </w:style>
  <w:style w:type="character" w:customStyle="1" w:styleId="FontStyle">
    <w:name w:val="Font Style"/>
    <w:rsid w:val="00BE19F9"/>
    <w:rPr>
      <w:rFonts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26303">
      <w:bodyDiv w:val="1"/>
      <w:marLeft w:val="0"/>
      <w:marRight w:val="0"/>
      <w:marTop w:val="0"/>
      <w:marBottom w:val="0"/>
      <w:divBdr>
        <w:top w:val="none" w:sz="0" w:space="0" w:color="auto"/>
        <w:left w:val="none" w:sz="0" w:space="0" w:color="auto"/>
        <w:bottom w:val="none" w:sz="0" w:space="0" w:color="auto"/>
        <w:right w:val="none" w:sz="0" w:space="0" w:color="auto"/>
      </w:divBdr>
    </w:div>
    <w:div w:id="788940004">
      <w:bodyDiv w:val="1"/>
      <w:marLeft w:val="0"/>
      <w:marRight w:val="0"/>
      <w:marTop w:val="0"/>
      <w:marBottom w:val="0"/>
      <w:divBdr>
        <w:top w:val="none" w:sz="0" w:space="0" w:color="auto"/>
        <w:left w:val="none" w:sz="0" w:space="0" w:color="auto"/>
        <w:bottom w:val="none" w:sz="0" w:space="0" w:color="auto"/>
        <w:right w:val="none" w:sz="0" w:space="0" w:color="auto"/>
      </w:divBdr>
    </w:div>
    <w:div w:id="147347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9341</Words>
  <Characters>5325</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admin</cp:lastModifiedBy>
  <cp:revision>2</cp:revision>
  <cp:lastPrinted>2024-11-04T08:47:00Z</cp:lastPrinted>
  <dcterms:created xsi:type="dcterms:W3CDTF">2024-11-04T12:51:00Z</dcterms:created>
  <dcterms:modified xsi:type="dcterms:W3CDTF">2024-11-04T12:51:00Z</dcterms:modified>
</cp:coreProperties>
</file>