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B2" w:rsidRPr="00E97630" w:rsidRDefault="00437DB2" w:rsidP="00437DB2">
      <w:pPr>
        <w:tabs>
          <w:tab w:val="left" w:pos="2268"/>
        </w:tabs>
        <w:jc w:val="center"/>
        <w:rPr>
          <w:b/>
          <w:sz w:val="24"/>
          <w:szCs w:val="24"/>
          <w:lang w:val="uk-UA"/>
        </w:rPr>
      </w:pPr>
      <w:bookmarkStart w:id="0" w:name="_Hlk179367430"/>
      <w:bookmarkStart w:id="1" w:name="_GoBack"/>
      <w:bookmarkEnd w:id="0"/>
      <w:bookmarkEnd w:id="1"/>
      <w:r w:rsidRPr="008850D3">
        <w:rPr>
          <w:noProof/>
        </w:rPr>
        <w:drawing>
          <wp:inline distT="0" distB="0" distL="0" distR="0">
            <wp:extent cx="4857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437DB2" w:rsidRPr="00E97630" w:rsidRDefault="00437DB2" w:rsidP="00437DB2">
      <w:pPr>
        <w:spacing w:line="276" w:lineRule="auto"/>
        <w:jc w:val="center"/>
        <w:rPr>
          <w:b/>
          <w:sz w:val="24"/>
          <w:szCs w:val="24"/>
          <w:lang w:val="uk-UA"/>
        </w:rPr>
      </w:pPr>
      <w:r w:rsidRPr="00E97630">
        <w:rPr>
          <w:b/>
          <w:sz w:val="24"/>
          <w:szCs w:val="24"/>
          <w:lang w:val="uk-UA"/>
        </w:rPr>
        <w:t>РОМЕНСЬКА МІСЬКА РАДА СУМСЬКОЇ ОБЛАСТІ</w:t>
      </w:r>
    </w:p>
    <w:p w:rsidR="00437DB2" w:rsidRPr="00E97630" w:rsidRDefault="00437DB2" w:rsidP="00437DB2">
      <w:pPr>
        <w:tabs>
          <w:tab w:val="left" w:pos="4111"/>
        </w:tabs>
        <w:spacing w:line="276" w:lineRule="auto"/>
        <w:jc w:val="center"/>
        <w:rPr>
          <w:b/>
          <w:sz w:val="24"/>
          <w:szCs w:val="24"/>
          <w:lang w:val="uk-UA"/>
        </w:rPr>
      </w:pPr>
      <w:r w:rsidRPr="00E97630">
        <w:rPr>
          <w:b/>
          <w:sz w:val="24"/>
          <w:szCs w:val="24"/>
          <w:lang w:val="uk-UA"/>
        </w:rPr>
        <w:t>ВИКОНАВЧИЙ КОМІТЕТ</w:t>
      </w:r>
    </w:p>
    <w:p w:rsidR="00437DB2" w:rsidRPr="00E97630" w:rsidRDefault="00437DB2" w:rsidP="00437DB2">
      <w:pPr>
        <w:spacing w:before="120" w:after="120" w:line="276" w:lineRule="auto"/>
        <w:jc w:val="center"/>
        <w:rPr>
          <w:b/>
          <w:sz w:val="24"/>
          <w:szCs w:val="24"/>
          <w:lang w:val="uk-UA"/>
        </w:rPr>
      </w:pPr>
      <w:r w:rsidRPr="00E97630">
        <w:rPr>
          <w:b/>
          <w:sz w:val="24"/>
          <w:szCs w:val="24"/>
          <w:lang w:val="uk-UA"/>
        </w:rPr>
        <w:t>РОЗПОРЯДЖЕННЯ МІСЬКОГО ГОЛОВИ</w:t>
      </w:r>
    </w:p>
    <w:tbl>
      <w:tblPr>
        <w:tblW w:w="9647" w:type="dxa"/>
        <w:tblLook w:val="04A0" w:firstRow="1" w:lastRow="0" w:firstColumn="1" w:lastColumn="0" w:noHBand="0" w:noVBand="1"/>
      </w:tblPr>
      <w:tblGrid>
        <w:gridCol w:w="3237"/>
        <w:gridCol w:w="1761"/>
        <w:gridCol w:w="1381"/>
        <w:gridCol w:w="3238"/>
        <w:gridCol w:w="30"/>
      </w:tblGrid>
      <w:tr w:rsidR="00437DB2" w:rsidRPr="006C269D" w:rsidTr="00F775F2">
        <w:trPr>
          <w:gridAfter w:val="1"/>
          <w:wAfter w:w="30" w:type="dxa"/>
          <w:trHeight w:val="459"/>
        </w:trPr>
        <w:tc>
          <w:tcPr>
            <w:tcW w:w="3237" w:type="dxa"/>
            <w:hideMark/>
          </w:tcPr>
          <w:p w:rsidR="00437DB2" w:rsidRPr="008850D3" w:rsidRDefault="00437DB2" w:rsidP="00F775F2">
            <w:pPr>
              <w:spacing w:after="150"/>
              <w:rPr>
                <w:b/>
                <w:color w:val="000000"/>
                <w:sz w:val="24"/>
                <w:szCs w:val="24"/>
                <w:lang w:val="uk-UA"/>
              </w:rPr>
            </w:pPr>
            <w:r>
              <w:rPr>
                <w:b/>
                <w:color w:val="000000"/>
                <w:sz w:val="24"/>
                <w:szCs w:val="24"/>
                <w:lang w:val="uk-UA"/>
              </w:rPr>
              <w:t>12</w:t>
            </w:r>
            <w:r w:rsidRPr="008850D3">
              <w:rPr>
                <w:b/>
                <w:color w:val="000000"/>
                <w:sz w:val="24"/>
                <w:szCs w:val="24"/>
                <w:lang w:val="uk-UA"/>
              </w:rPr>
              <w:t>.1</w:t>
            </w:r>
            <w:r>
              <w:rPr>
                <w:b/>
                <w:color w:val="000000"/>
                <w:sz w:val="24"/>
                <w:szCs w:val="24"/>
                <w:lang w:val="uk-UA"/>
              </w:rPr>
              <w:t>2</w:t>
            </w:r>
            <w:r w:rsidRPr="008850D3">
              <w:rPr>
                <w:b/>
                <w:color w:val="000000"/>
                <w:sz w:val="24"/>
                <w:szCs w:val="24"/>
                <w:lang w:val="uk-UA"/>
              </w:rPr>
              <w:t>.2024</w:t>
            </w:r>
          </w:p>
        </w:tc>
        <w:tc>
          <w:tcPr>
            <w:tcW w:w="3142" w:type="dxa"/>
            <w:gridSpan w:val="2"/>
            <w:hideMark/>
          </w:tcPr>
          <w:p w:rsidR="00437DB2" w:rsidRPr="008850D3" w:rsidRDefault="00437DB2" w:rsidP="00F775F2">
            <w:pPr>
              <w:spacing w:after="150"/>
              <w:jc w:val="center"/>
              <w:rPr>
                <w:b/>
                <w:color w:val="000000"/>
                <w:sz w:val="24"/>
                <w:szCs w:val="24"/>
                <w:lang w:val="uk-UA"/>
              </w:rPr>
            </w:pPr>
            <w:r w:rsidRPr="008850D3">
              <w:rPr>
                <w:b/>
                <w:color w:val="000000"/>
                <w:sz w:val="24"/>
                <w:szCs w:val="24"/>
                <w:lang w:val="uk-UA" w:eastAsia="uk-UA"/>
              </w:rPr>
              <w:t>Ромни</w:t>
            </w:r>
          </w:p>
        </w:tc>
        <w:tc>
          <w:tcPr>
            <w:tcW w:w="3238" w:type="dxa"/>
            <w:hideMark/>
          </w:tcPr>
          <w:p w:rsidR="00437DB2" w:rsidRPr="006C269D" w:rsidRDefault="00437DB2" w:rsidP="00F775F2">
            <w:pPr>
              <w:spacing w:after="150"/>
              <w:jc w:val="right"/>
              <w:rPr>
                <w:b/>
                <w:sz w:val="24"/>
                <w:szCs w:val="24"/>
                <w:lang w:val="uk-UA"/>
              </w:rPr>
            </w:pPr>
            <w:r w:rsidRPr="006C269D">
              <w:rPr>
                <w:b/>
                <w:sz w:val="24"/>
                <w:szCs w:val="24"/>
                <w:lang w:val="uk-UA" w:eastAsia="uk-UA"/>
              </w:rPr>
              <w:t xml:space="preserve">                  № 295-ОД</w:t>
            </w:r>
          </w:p>
        </w:tc>
      </w:tr>
      <w:tr w:rsidR="00437DB2" w:rsidRPr="00E97630" w:rsidTr="00F775F2">
        <w:trPr>
          <w:trHeight w:val="906"/>
        </w:trPr>
        <w:tc>
          <w:tcPr>
            <w:tcW w:w="4998" w:type="dxa"/>
            <w:gridSpan w:val="2"/>
            <w:hideMark/>
          </w:tcPr>
          <w:p w:rsidR="00437DB2" w:rsidRPr="00E97630" w:rsidRDefault="00437DB2" w:rsidP="00F775F2">
            <w:pPr>
              <w:spacing w:after="120" w:line="271" w:lineRule="auto"/>
              <w:jc w:val="both"/>
              <w:rPr>
                <w:b/>
                <w:sz w:val="24"/>
                <w:szCs w:val="24"/>
                <w:lang w:val="uk-UA"/>
              </w:rPr>
            </w:pPr>
            <w:r w:rsidRPr="00E97630">
              <w:rPr>
                <w:b/>
                <w:sz w:val="24"/>
                <w:szCs w:val="24"/>
                <w:lang w:val="uk-UA"/>
              </w:rPr>
              <w:t xml:space="preserve">Про скликання вісімдесят </w:t>
            </w:r>
            <w:r>
              <w:rPr>
                <w:b/>
                <w:sz w:val="24"/>
                <w:szCs w:val="24"/>
                <w:lang w:val="uk-UA"/>
              </w:rPr>
              <w:t>четвертої</w:t>
            </w:r>
            <w:r w:rsidRPr="00E97630">
              <w:rPr>
                <w:b/>
                <w:sz w:val="24"/>
                <w:szCs w:val="24"/>
                <w:lang w:val="uk-UA"/>
              </w:rPr>
              <w:t xml:space="preserve"> сесії Роменської міської ради восьмого скликання</w:t>
            </w:r>
          </w:p>
        </w:tc>
        <w:tc>
          <w:tcPr>
            <w:tcW w:w="4649" w:type="dxa"/>
            <w:gridSpan w:val="3"/>
          </w:tcPr>
          <w:p w:rsidR="00437DB2" w:rsidRPr="00E97630" w:rsidRDefault="00437DB2" w:rsidP="00F775F2">
            <w:pPr>
              <w:spacing w:after="150"/>
              <w:jc w:val="both"/>
              <w:rPr>
                <w:b/>
                <w:sz w:val="24"/>
                <w:szCs w:val="24"/>
                <w:lang w:val="uk-UA"/>
              </w:rPr>
            </w:pPr>
          </w:p>
        </w:tc>
      </w:tr>
    </w:tbl>
    <w:p w:rsidR="00437DB2" w:rsidRPr="00E97630" w:rsidRDefault="00437DB2" w:rsidP="00437DB2">
      <w:pPr>
        <w:spacing w:after="150" w:line="266" w:lineRule="auto"/>
        <w:ind w:firstLine="567"/>
        <w:jc w:val="both"/>
        <w:rPr>
          <w:sz w:val="24"/>
          <w:szCs w:val="24"/>
          <w:lang w:val="uk-UA"/>
        </w:rPr>
      </w:pPr>
      <w:r w:rsidRPr="00E97630">
        <w:rPr>
          <w:sz w:val="24"/>
          <w:szCs w:val="24"/>
          <w:lang w:val="uk-UA"/>
        </w:rPr>
        <w:t>Відповідно до пункту 8 частини 4 статті 42, статей 46, 59 Закону України «Про місцеве самоврядування в Україні», враховуючи рішення міської ради від 25.10.2023 «</w:t>
      </w:r>
      <w:r w:rsidRPr="00E97630">
        <w:rPr>
          <w:bCs/>
          <w:sz w:val="24"/>
          <w:szCs w:val="24"/>
          <w:lang w:val="uk-UA"/>
        </w:rPr>
        <w:t>Про визначення місця проведення пленарних засідань сесій міської ради під час воєнного стану в Україні</w:t>
      </w:r>
      <w:r w:rsidRPr="00E97630">
        <w:rPr>
          <w:b/>
          <w:sz w:val="24"/>
          <w:szCs w:val="24"/>
          <w:lang w:val="uk-UA"/>
        </w:rPr>
        <w:t>»</w:t>
      </w:r>
      <w:r w:rsidRPr="00E97630">
        <w:rPr>
          <w:sz w:val="24"/>
          <w:szCs w:val="24"/>
          <w:lang w:val="uk-UA"/>
        </w:rPr>
        <w:t>:</w:t>
      </w:r>
    </w:p>
    <w:p w:rsidR="00437DB2" w:rsidRPr="00E97630" w:rsidRDefault="00437DB2" w:rsidP="00437DB2">
      <w:pPr>
        <w:numPr>
          <w:ilvl w:val="0"/>
          <w:numId w:val="1"/>
        </w:numPr>
        <w:spacing w:after="120" w:line="266" w:lineRule="auto"/>
        <w:ind w:left="0" w:firstLine="567"/>
        <w:jc w:val="both"/>
        <w:rPr>
          <w:sz w:val="24"/>
          <w:szCs w:val="24"/>
          <w:lang w:val="uk-UA"/>
        </w:rPr>
      </w:pPr>
      <w:r w:rsidRPr="00E97630">
        <w:rPr>
          <w:sz w:val="24"/>
          <w:szCs w:val="24"/>
          <w:lang w:val="uk-UA"/>
        </w:rPr>
        <w:t>Скликати 2</w:t>
      </w:r>
      <w:r>
        <w:rPr>
          <w:sz w:val="24"/>
          <w:szCs w:val="24"/>
          <w:lang w:val="uk-UA"/>
        </w:rPr>
        <w:t>0</w:t>
      </w:r>
      <w:r w:rsidRPr="00E97630">
        <w:rPr>
          <w:sz w:val="24"/>
          <w:szCs w:val="24"/>
          <w:lang w:val="uk-UA"/>
        </w:rPr>
        <w:t xml:space="preserve"> </w:t>
      </w:r>
      <w:r>
        <w:rPr>
          <w:sz w:val="24"/>
          <w:szCs w:val="24"/>
          <w:lang w:val="uk-UA"/>
        </w:rPr>
        <w:t>грудня</w:t>
      </w:r>
      <w:r w:rsidRPr="00E97630">
        <w:rPr>
          <w:sz w:val="24"/>
          <w:szCs w:val="24"/>
          <w:lang w:val="uk-UA"/>
        </w:rPr>
        <w:t xml:space="preserve"> 2024 року о 14.00 год. в укритті КЗ «Роменський ліцей № 4 Роменської міської ради ім. Героя України Тетяни </w:t>
      </w:r>
      <w:proofErr w:type="spellStart"/>
      <w:r w:rsidRPr="00E97630">
        <w:rPr>
          <w:sz w:val="24"/>
          <w:szCs w:val="24"/>
          <w:lang w:val="uk-UA"/>
        </w:rPr>
        <w:t>Маркус</w:t>
      </w:r>
      <w:proofErr w:type="spellEnd"/>
      <w:r w:rsidRPr="00E97630">
        <w:rPr>
          <w:sz w:val="24"/>
          <w:szCs w:val="24"/>
          <w:lang w:val="uk-UA"/>
        </w:rPr>
        <w:t xml:space="preserve">» вісімдесят </w:t>
      </w:r>
      <w:r>
        <w:rPr>
          <w:sz w:val="24"/>
          <w:szCs w:val="24"/>
          <w:lang w:val="uk-UA"/>
        </w:rPr>
        <w:t>четверту</w:t>
      </w:r>
      <w:r w:rsidRPr="00E97630">
        <w:rPr>
          <w:sz w:val="24"/>
          <w:szCs w:val="24"/>
          <w:lang w:val="uk-UA"/>
        </w:rPr>
        <w:t xml:space="preserve"> сесію Роменської міської ради восьмого скликання.</w:t>
      </w:r>
    </w:p>
    <w:p w:rsidR="00437DB2" w:rsidRPr="00E97630" w:rsidRDefault="00437DB2" w:rsidP="00437DB2">
      <w:pPr>
        <w:numPr>
          <w:ilvl w:val="0"/>
          <w:numId w:val="1"/>
        </w:numPr>
        <w:spacing w:line="271" w:lineRule="auto"/>
        <w:ind w:left="0" w:firstLine="567"/>
        <w:jc w:val="both"/>
        <w:rPr>
          <w:sz w:val="24"/>
          <w:szCs w:val="24"/>
          <w:lang w:val="uk-UA"/>
        </w:rPr>
      </w:pPr>
      <w:r w:rsidRPr="00E97630">
        <w:rPr>
          <w:sz w:val="24"/>
          <w:szCs w:val="24"/>
          <w:lang w:val="uk-UA"/>
        </w:rPr>
        <w:t xml:space="preserve"> Внести на розгляд міської ради такі питання:</w:t>
      </w:r>
    </w:p>
    <w:p w:rsidR="00437DB2" w:rsidRPr="006C269D" w:rsidRDefault="00437DB2" w:rsidP="00437DB2">
      <w:pPr>
        <w:numPr>
          <w:ilvl w:val="0"/>
          <w:numId w:val="2"/>
        </w:numPr>
        <w:spacing w:after="120" w:line="276" w:lineRule="auto"/>
        <w:ind w:left="0" w:firstLine="567"/>
        <w:jc w:val="both"/>
        <w:outlineLvl w:val="1"/>
        <w:rPr>
          <w:rFonts w:eastAsia="Calibri"/>
          <w:sz w:val="24"/>
          <w:szCs w:val="24"/>
          <w:lang w:val="uk-UA"/>
        </w:rPr>
      </w:pPr>
      <w:r>
        <w:rPr>
          <w:rFonts w:eastAsia="Calibri"/>
          <w:sz w:val="24"/>
          <w:szCs w:val="24"/>
          <w:lang w:val="uk-UA"/>
        </w:rPr>
        <w:t>п</w:t>
      </w:r>
      <w:r w:rsidRPr="006C269D">
        <w:rPr>
          <w:rFonts w:eastAsia="Calibri"/>
          <w:sz w:val="24"/>
          <w:szCs w:val="24"/>
          <w:lang w:val="uk-UA"/>
        </w:rPr>
        <w:t>ро внесення змін до Програми благоустрою населених пунктів  Роменської міської територіальної громади на 2024-2026 роки</w:t>
      </w:r>
      <w:r>
        <w:rPr>
          <w:rFonts w:eastAsia="Calibri"/>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Calibri"/>
          <w:sz w:val="24"/>
          <w:szCs w:val="24"/>
          <w:lang w:val="uk-UA"/>
        </w:rPr>
      </w:pPr>
      <w:r>
        <w:rPr>
          <w:rFonts w:eastAsia="Calibri"/>
          <w:sz w:val="24"/>
          <w:szCs w:val="24"/>
          <w:lang w:val="uk-UA"/>
        </w:rPr>
        <w:t>п</w:t>
      </w:r>
      <w:r w:rsidRPr="006C269D">
        <w:rPr>
          <w:rFonts w:eastAsia="Calibri"/>
          <w:sz w:val="24"/>
          <w:szCs w:val="24"/>
          <w:lang w:val="uk-UA"/>
        </w:rPr>
        <w:t>ро внесення змін до Програми реформування і розвитку житлово-комунального господарства Роменської міської територіальної громади на 2023-2025 роки</w:t>
      </w:r>
      <w:r>
        <w:rPr>
          <w:rFonts w:eastAsia="Calibri"/>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Calibri"/>
          <w:sz w:val="24"/>
          <w:szCs w:val="24"/>
          <w:lang w:val="uk-UA"/>
        </w:rPr>
      </w:pPr>
      <w:r>
        <w:rPr>
          <w:rFonts w:eastAsia="Calibri"/>
          <w:sz w:val="24"/>
          <w:szCs w:val="24"/>
          <w:lang w:val="uk-UA"/>
        </w:rPr>
        <w:t>п</w:t>
      </w:r>
      <w:r w:rsidRPr="006C269D">
        <w:rPr>
          <w:rFonts w:eastAsia="Calibri"/>
          <w:sz w:val="24"/>
          <w:szCs w:val="24"/>
          <w:lang w:val="uk-UA"/>
        </w:rPr>
        <w:t>ро внесення змін до Програми фінансової підтримки Комунального підприємства «Житло-Експлуатація» Роменської міської ради» на 2024 рік</w:t>
      </w:r>
      <w:r>
        <w:rPr>
          <w:rFonts w:eastAsia="Calibri"/>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Calibri"/>
          <w:sz w:val="24"/>
          <w:szCs w:val="24"/>
          <w:lang w:val="uk-UA"/>
        </w:rPr>
      </w:pPr>
      <w:r>
        <w:rPr>
          <w:rFonts w:eastAsia="Calibri"/>
          <w:sz w:val="24"/>
          <w:szCs w:val="24"/>
          <w:lang w:val="uk-UA"/>
        </w:rPr>
        <w:t>п</w:t>
      </w:r>
      <w:r w:rsidRPr="006C269D">
        <w:rPr>
          <w:rFonts w:eastAsia="Calibri"/>
          <w:sz w:val="24"/>
          <w:szCs w:val="24"/>
          <w:lang w:val="uk-UA"/>
        </w:rPr>
        <w:t>ро внесення змін до Програми фінансової підтримки Комунального підприємства «Комбінат комунальних підприємств» Роменської міської ради» на 2024 рік</w:t>
      </w:r>
      <w:r>
        <w:rPr>
          <w:rFonts w:eastAsia="Calibri"/>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Calibri"/>
          <w:sz w:val="24"/>
          <w:szCs w:val="24"/>
          <w:lang w:val="uk-UA"/>
        </w:rPr>
      </w:pPr>
      <w:r>
        <w:rPr>
          <w:rFonts w:eastAsia="Calibri"/>
          <w:sz w:val="24"/>
          <w:szCs w:val="24"/>
          <w:lang w:val="uk-UA"/>
        </w:rPr>
        <w:t>п</w:t>
      </w:r>
      <w:r w:rsidRPr="006C269D">
        <w:rPr>
          <w:rFonts w:eastAsia="Calibri"/>
          <w:sz w:val="24"/>
          <w:szCs w:val="24"/>
          <w:lang w:val="uk-UA"/>
        </w:rPr>
        <w:t>ро внесення змін до Програми фінансової підтримки комунального підприємства «Міськводоканал» Роменської міської ради на 2024 рік</w:t>
      </w:r>
      <w:r>
        <w:rPr>
          <w:rFonts w:eastAsia="Calibri"/>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Calibri"/>
          <w:sz w:val="24"/>
          <w:szCs w:val="24"/>
          <w:lang w:val="uk-UA"/>
        </w:rPr>
      </w:pPr>
      <w:r>
        <w:rPr>
          <w:rFonts w:eastAsia="Calibri"/>
          <w:sz w:val="24"/>
          <w:szCs w:val="24"/>
          <w:lang w:val="uk-UA"/>
        </w:rPr>
        <w:t>п</w:t>
      </w:r>
      <w:r w:rsidRPr="006C269D">
        <w:rPr>
          <w:rFonts w:eastAsia="Calibri"/>
          <w:sz w:val="24"/>
          <w:szCs w:val="24"/>
          <w:lang w:val="uk-UA"/>
        </w:rPr>
        <w:t>ро внесення змін до Програми утримання та розвитку Міського парку культури та відпочинку ім. Т.Г. Шевченка на 2024 – 2026 роки</w:t>
      </w:r>
      <w:r>
        <w:rPr>
          <w:rFonts w:eastAsia="Calibri"/>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lang w:val="uk-UA"/>
        </w:rPr>
      </w:pPr>
      <w:r>
        <w:rPr>
          <w:rFonts w:eastAsia="Times New Roman"/>
          <w:sz w:val="24"/>
          <w:szCs w:val="24"/>
          <w:lang w:val="uk-UA"/>
        </w:rPr>
        <w:t>п</w:t>
      </w:r>
      <w:r w:rsidRPr="006C269D">
        <w:rPr>
          <w:rFonts w:eastAsia="Times New Roman"/>
          <w:sz w:val="24"/>
          <w:szCs w:val="24"/>
          <w:lang w:val="uk-UA"/>
        </w:rPr>
        <w:t>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Pr>
          <w:rFonts w:eastAsia="Times New Roman"/>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Calibri"/>
          <w:sz w:val="24"/>
          <w:szCs w:val="22"/>
          <w:lang w:val="uk-UA" w:eastAsia="en-US"/>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внесення змін до Програми зайнятості населення Роменської міської територіальної громади на 2023-2025 роки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Calibri"/>
          <w:sz w:val="24"/>
          <w:szCs w:val="24"/>
          <w:lang w:val="uk-UA"/>
        </w:rPr>
      </w:pPr>
      <w:r>
        <w:rPr>
          <w:rFonts w:eastAsia="Calibri"/>
          <w:bCs/>
          <w:sz w:val="24"/>
          <w:szCs w:val="22"/>
          <w:lang w:val="uk-UA" w:eastAsia="en-US"/>
        </w:rPr>
        <w:t>п</w:t>
      </w:r>
      <w:r w:rsidRPr="006C269D">
        <w:rPr>
          <w:rFonts w:eastAsia="Calibri"/>
          <w:bCs/>
          <w:sz w:val="24"/>
          <w:szCs w:val="22"/>
          <w:lang w:val="uk-UA" w:eastAsia="en-US"/>
        </w:rPr>
        <w:t>ро внесення змін та доповнень до програми «Освіта Роменської міської територіальної громади у 2024-2026 роках»</w:t>
      </w:r>
      <w:r>
        <w:rPr>
          <w:rFonts w:eastAsia="Calibri"/>
          <w:bCs/>
          <w:sz w:val="24"/>
          <w:szCs w:val="22"/>
          <w:lang w:val="uk-UA" w:eastAsia="en-US"/>
        </w:rPr>
        <w:t>;</w:t>
      </w:r>
    </w:p>
    <w:p w:rsidR="00437DB2" w:rsidRPr="006C269D" w:rsidRDefault="00437DB2" w:rsidP="00437DB2">
      <w:pPr>
        <w:numPr>
          <w:ilvl w:val="0"/>
          <w:numId w:val="2"/>
        </w:numPr>
        <w:spacing w:before="120" w:after="120" w:line="276" w:lineRule="auto"/>
        <w:ind w:left="0" w:firstLine="567"/>
        <w:jc w:val="both"/>
        <w:outlineLvl w:val="1"/>
        <w:rPr>
          <w:rFonts w:eastAsia="Calibri"/>
          <w:bCs/>
          <w:sz w:val="24"/>
          <w:szCs w:val="22"/>
          <w:lang w:val="uk-UA" w:eastAsia="en-US"/>
        </w:rPr>
      </w:pPr>
      <w:r>
        <w:rPr>
          <w:rFonts w:eastAsia="Calibri"/>
          <w:bCs/>
          <w:sz w:val="24"/>
          <w:szCs w:val="22"/>
          <w:lang w:val="uk-UA" w:eastAsia="en-US"/>
        </w:rPr>
        <w:t>п</w:t>
      </w:r>
      <w:r w:rsidRPr="006C269D">
        <w:rPr>
          <w:rFonts w:eastAsia="Calibri"/>
          <w:bCs/>
          <w:sz w:val="24"/>
          <w:szCs w:val="22"/>
          <w:lang w:val="uk-UA" w:eastAsia="en-US"/>
        </w:rPr>
        <w:t>ро внесення змін та доповнень до Програми реформування системи шкільного харчування на період до 2027 року в закладах загальної середньої освіти  Роменської міської територіальної громади</w:t>
      </w:r>
      <w:r>
        <w:rPr>
          <w:rFonts w:eastAsia="Calibri"/>
          <w:bCs/>
          <w:sz w:val="24"/>
          <w:szCs w:val="22"/>
          <w:lang w:val="uk-UA" w:eastAsia="en-US"/>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lastRenderedPageBreak/>
        <w:t>п</w:t>
      </w:r>
      <w:r w:rsidRPr="006C269D">
        <w:rPr>
          <w:rFonts w:eastAsia="Times New Roman"/>
          <w:sz w:val="24"/>
          <w:szCs w:val="24"/>
          <w:shd w:val="clear" w:color="auto" w:fill="FFFFFF"/>
          <w:lang w:val="uk-UA" w:eastAsia="uk-UA"/>
        </w:rPr>
        <w:t>ро внесення змін до комплексної цільової Програми надання пільг окремим категоріям громадян Роменської міської територіальної громади на 2023-2025 роки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внесення змін до Програми соціального захисту населення Роменської міської територіальної громади на 2023-2025 роки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внесення змін до Програми забезпечення населення первинною медичною допомогою закладами охорони здоров’я Роменської міської територіальної громади на 2023-2025 роки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внесення змін до Програми з реалізації Конвенції ООН про права дитини на 2023-2025 роки в Роменській міській територіальній громаді</w:t>
      </w:r>
      <w:r>
        <w:rPr>
          <w:rFonts w:eastAsia="Times New Roman"/>
          <w:sz w:val="24"/>
          <w:szCs w:val="24"/>
          <w:shd w:val="clear" w:color="auto" w:fill="FFFFFF"/>
          <w:lang w:val="uk-UA" w:eastAsia="uk-UA"/>
        </w:rPr>
        <w:t>;</w:t>
      </w:r>
    </w:p>
    <w:p w:rsidR="00437DB2" w:rsidRPr="00341358"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341358">
        <w:rPr>
          <w:rFonts w:eastAsia="Times New Roman"/>
          <w:sz w:val="24"/>
          <w:szCs w:val="24"/>
          <w:shd w:val="clear" w:color="auto" w:fill="FFFFFF"/>
          <w:lang w:val="uk-UA" w:eastAsia="uk-UA"/>
        </w:rPr>
        <w:t>ро внесення змін до Програми розвитку культури і духовності в Роменській міській територіальній громаді на 2024-2026 роки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Calibri"/>
          <w:sz w:val="24"/>
          <w:szCs w:val="24"/>
          <w:lang w:val="uk-UA"/>
        </w:rPr>
        <w:t>п</w:t>
      </w:r>
      <w:r w:rsidRPr="006C269D">
        <w:rPr>
          <w:rFonts w:eastAsia="Calibri"/>
          <w:sz w:val="24"/>
          <w:szCs w:val="24"/>
          <w:lang w:val="uk-UA"/>
        </w:rPr>
        <w:t xml:space="preserve">ро внесення змін до Програми інформатизації у </w:t>
      </w:r>
      <w:r w:rsidRPr="006C269D">
        <w:rPr>
          <w:rFonts w:eastAsia="Calibri"/>
          <w:bCs/>
          <w:sz w:val="24"/>
          <w:szCs w:val="24"/>
          <w:lang w:val="uk-UA"/>
        </w:rPr>
        <w:t>Виконавчому комітеті Роменської міської ради на 2023 - 2027 роки</w:t>
      </w:r>
      <w:r>
        <w:rPr>
          <w:rFonts w:eastAsia="Calibri"/>
          <w:bCs/>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Calibri"/>
          <w:sz w:val="24"/>
          <w:szCs w:val="24"/>
          <w:lang w:val="uk-UA"/>
        </w:rPr>
      </w:pPr>
      <w:r>
        <w:rPr>
          <w:rFonts w:eastAsia="Times New Roman"/>
          <w:sz w:val="24"/>
          <w:szCs w:val="24"/>
          <w:lang w:val="uk-UA"/>
        </w:rPr>
        <w:t>п</w:t>
      </w:r>
      <w:r w:rsidRPr="006C269D">
        <w:rPr>
          <w:rFonts w:eastAsia="Times New Roman"/>
          <w:sz w:val="24"/>
          <w:szCs w:val="24"/>
          <w:lang w:val="uk-UA"/>
        </w:rPr>
        <w:t>ро внесення змін до П</w:t>
      </w:r>
      <w:r w:rsidRPr="006C269D">
        <w:rPr>
          <w:rFonts w:eastAsia="Calibri"/>
          <w:bCs/>
          <w:sz w:val="24"/>
          <w:szCs w:val="24"/>
          <w:lang w:val="uk-UA" w:eastAsia="uk-UA"/>
        </w:rPr>
        <w:t>рограми захисту населення і територій від надзвичайних ситуацій техногенного та природного характеру на 2020-2024 роки</w:t>
      </w:r>
      <w:r>
        <w:rPr>
          <w:rFonts w:eastAsia="Calibri"/>
          <w:bCs/>
          <w:sz w:val="24"/>
          <w:szCs w:val="24"/>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lang w:val="uk-UA"/>
        </w:rPr>
      </w:pPr>
      <w:r>
        <w:rPr>
          <w:rFonts w:eastAsia="Times New Roman"/>
          <w:sz w:val="24"/>
          <w:szCs w:val="24"/>
          <w:lang w:val="uk-UA"/>
        </w:rPr>
        <w:t>п</w:t>
      </w:r>
      <w:r w:rsidRPr="006C269D">
        <w:rPr>
          <w:rFonts w:eastAsia="Times New Roman"/>
          <w:sz w:val="24"/>
          <w:szCs w:val="24"/>
          <w:lang w:val="uk-UA"/>
        </w:rPr>
        <w:t>ро внесення змін до комплексної програми «Правопорядок» на 2016-2024 роки»</w:t>
      </w:r>
      <w:r>
        <w:rPr>
          <w:rFonts w:eastAsia="Times New Roman"/>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lang w:val="uk-UA"/>
        </w:rPr>
      </w:pPr>
      <w:r>
        <w:rPr>
          <w:rFonts w:eastAsia="Times New Roman"/>
          <w:sz w:val="24"/>
          <w:szCs w:val="24"/>
          <w:lang w:val="uk-UA"/>
        </w:rPr>
        <w:t>п</w:t>
      </w:r>
      <w:r w:rsidRPr="006C269D">
        <w:rPr>
          <w:rFonts w:eastAsia="Times New Roman"/>
          <w:sz w:val="24"/>
          <w:szCs w:val="24"/>
          <w:lang w:val="uk-UA"/>
        </w:rPr>
        <w:t>ро внесення змін до Програми обороноздатності і безпеки держави у період дії воєнного стану</w:t>
      </w:r>
      <w:r>
        <w:rPr>
          <w:rFonts w:eastAsia="Times New Roman"/>
          <w:sz w:val="24"/>
          <w:szCs w:val="24"/>
          <w:lang w:val="uk-UA"/>
        </w:rPr>
        <w:t xml:space="preserve">;  </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lang w:val="uk-UA"/>
        </w:rPr>
      </w:pPr>
      <w:r>
        <w:rPr>
          <w:rFonts w:eastAsia="Times New Roman"/>
          <w:sz w:val="24"/>
          <w:szCs w:val="24"/>
          <w:lang w:val="uk-UA"/>
        </w:rPr>
        <w:t>п</w:t>
      </w:r>
      <w:r w:rsidRPr="006C269D">
        <w:rPr>
          <w:rFonts w:eastAsia="Times New Roman"/>
          <w:sz w:val="24"/>
          <w:szCs w:val="24"/>
          <w:lang w:val="uk-UA"/>
        </w:rPr>
        <w:t>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Pr>
          <w:rFonts w:eastAsia="Times New Roman"/>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lang w:val="uk-UA"/>
        </w:rPr>
      </w:pPr>
      <w:r>
        <w:rPr>
          <w:rFonts w:eastAsia="Times New Roman"/>
          <w:bCs/>
          <w:sz w:val="24"/>
          <w:szCs w:val="22"/>
          <w:lang w:val="uk-UA"/>
        </w:rPr>
        <w:t>п</w:t>
      </w:r>
      <w:r w:rsidRPr="006C269D">
        <w:rPr>
          <w:rFonts w:eastAsia="Times New Roman"/>
          <w:bCs/>
          <w:sz w:val="24"/>
          <w:szCs w:val="22"/>
          <w:lang w:val="uk-UA"/>
        </w:rPr>
        <w:t xml:space="preserve">ро </w:t>
      </w:r>
      <w:r w:rsidRPr="006C269D">
        <w:rPr>
          <w:rFonts w:eastAsia="Times New Roman"/>
          <w:sz w:val="24"/>
          <w:szCs w:val="24"/>
          <w:lang w:val="uk-UA"/>
        </w:rPr>
        <w:t>внесення змін до</w:t>
      </w:r>
      <w:r w:rsidRPr="006C269D">
        <w:rPr>
          <w:rFonts w:eastAsia="Times New Roman"/>
          <w:bCs/>
          <w:sz w:val="24"/>
          <w:szCs w:val="22"/>
          <w:lang w:val="uk-UA"/>
        </w:rPr>
        <w:t xml:space="preserve"> Програми захисту населення і територій від надзвичайних ситуацій техногенного та природного характеру на 2025-2027 роки</w:t>
      </w:r>
      <w:r>
        <w:rPr>
          <w:rFonts w:eastAsia="Times New Roman"/>
          <w:bCs/>
          <w:sz w:val="24"/>
          <w:szCs w:val="22"/>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внесення змін до Програми обороноздатності і безпеки держави у період дії воєнного стану на 2025 рік</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внесення змін і доповнень до Програми економічного і соціального розвитку Роменської міської територіальної громади на 2024-2026 роки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lang w:val="uk-UA"/>
        </w:rPr>
      </w:pPr>
      <w:r>
        <w:rPr>
          <w:rFonts w:eastAsia="Times New Roman"/>
          <w:sz w:val="24"/>
          <w:szCs w:val="24"/>
          <w:lang w:val="uk-UA"/>
        </w:rPr>
        <w:t>п</w:t>
      </w:r>
      <w:r w:rsidRPr="006C269D">
        <w:rPr>
          <w:rFonts w:eastAsia="Times New Roman"/>
          <w:sz w:val="24"/>
          <w:szCs w:val="24"/>
          <w:lang w:val="uk-UA"/>
        </w:rPr>
        <w:t>ро внесення змін до рішення міської ради восьмого скликання від 20.12.2023 «Про Бюджет Роменської міської територіальної громади на 2024 рік»</w:t>
      </w:r>
      <w:r>
        <w:rPr>
          <w:rFonts w:eastAsia="Times New Roman"/>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lang w:val="uk-UA"/>
        </w:rPr>
      </w:pPr>
      <w:r>
        <w:rPr>
          <w:rFonts w:eastAsia="Times New Roman"/>
          <w:sz w:val="24"/>
          <w:szCs w:val="24"/>
          <w:lang w:val="uk-UA"/>
        </w:rPr>
        <w:t>п</w:t>
      </w:r>
      <w:r w:rsidRPr="006C269D">
        <w:rPr>
          <w:rFonts w:eastAsia="Times New Roman"/>
          <w:sz w:val="24"/>
          <w:szCs w:val="24"/>
          <w:lang w:val="uk-UA"/>
        </w:rPr>
        <w:t>ро Бюджет Роменської міської територіальної громади на 2025 рік</w:t>
      </w:r>
      <w:r>
        <w:rPr>
          <w:rFonts w:eastAsia="Times New Roman"/>
          <w:sz w:val="24"/>
          <w:szCs w:val="24"/>
          <w:lang w:val="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затвердження технічної документації із землеустрою щодо встановлення (відновлення) меж земельної ділянки в натурі (на місцевості)</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надання дозволів на розроблення проєктів землеустрою щодо відведення земельних ділянок та виготовлення технічної документації із землеустрою</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lastRenderedPageBreak/>
        <w:t>п</w:t>
      </w:r>
      <w:r w:rsidRPr="006C269D">
        <w:rPr>
          <w:rFonts w:eastAsia="Times New Roman"/>
          <w:sz w:val="24"/>
          <w:szCs w:val="24"/>
          <w:shd w:val="clear" w:color="auto" w:fill="FFFFFF"/>
          <w:lang w:val="uk-UA" w:eastAsia="uk-UA"/>
        </w:rPr>
        <w:t>ро затвердження проєктів землеустрою щодо відведення земельних ділянок та технічної документації із землеустрою</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розгляд земельних питань</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341358">
        <w:rPr>
          <w:rFonts w:eastAsia="Times New Roman"/>
          <w:sz w:val="24"/>
          <w:szCs w:val="24"/>
          <w:shd w:val="clear" w:color="auto" w:fill="FFFFFF"/>
          <w:lang w:val="uk-UA" w:eastAsia="uk-UA"/>
        </w:rPr>
        <w:t>ро затвердження ДПТ для будівництва бази зберігання насіння, мінеральних добрив та засобів захисту рослин</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створення іменованого об’єкта за межами населеного пункту</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оренду нерухомого майна, що перебуває у комунальній власності</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надання згоди на прийняття з державної у комунальну власність Роменської</w:t>
      </w:r>
      <w:r>
        <w:rPr>
          <w:rFonts w:eastAsia="Times New Roman"/>
          <w:sz w:val="24"/>
          <w:szCs w:val="24"/>
          <w:shd w:val="clear" w:color="auto" w:fill="FFFFFF"/>
          <w:lang w:val="uk-UA" w:eastAsia="uk-UA"/>
        </w:rPr>
        <w:t xml:space="preserve"> міської територіальної громади;</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передачу спеціального вантажного автопідйомника ГАЗ 3306 на баланс та в господарське відання Комунальному підприємству «Житло-Експлуатація» Роменської міської ради»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передачу транспортних засобів з балансу Комунального підприємства «Комбінат комунальних підприємств» Роменської міської ради на баланс та в господарське відання комунальним підприємствам міської територіальної громади приміщень</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списання та зняття з балансу Управління житлово-комунального господарства Роменської міської ради основних засобів</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передачу майна на баланс Роменського закладу дошкільної освіти (ясла-садок) № 9 «Фіалка» Роменської міської ради Сумської області</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затвердження тарифів на платні соціальні послуги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затвердження Положення про здійснення  попередньої оплати за товари, роботи і послуги, що закуповуються за бюджетні кошти</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Calibri"/>
          <w:sz w:val="24"/>
          <w:szCs w:val="22"/>
          <w:lang w:val="uk-UA" w:eastAsia="en-US"/>
        </w:rPr>
        <w:t>п</w:t>
      </w:r>
      <w:r w:rsidRPr="006C269D">
        <w:rPr>
          <w:rFonts w:eastAsia="Calibri"/>
          <w:sz w:val="24"/>
          <w:szCs w:val="22"/>
          <w:lang w:val="uk-UA" w:eastAsia="en-US"/>
        </w:rPr>
        <w:t>ро присвоєння чергових рангів посадовим особам місцевого самоврядування</w:t>
      </w:r>
      <w:r>
        <w:rPr>
          <w:rFonts w:eastAsia="Calibri"/>
          <w:sz w:val="24"/>
          <w:szCs w:val="22"/>
          <w:lang w:val="uk-UA" w:eastAsia="en-US"/>
        </w:rPr>
        <w:t>;</w:t>
      </w:r>
    </w:p>
    <w:p w:rsidR="00437DB2" w:rsidRPr="00341358"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Calibri"/>
          <w:sz w:val="24"/>
          <w:szCs w:val="22"/>
          <w:lang w:val="uk-UA" w:eastAsia="en-US"/>
        </w:rPr>
        <w:t>п</w:t>
      </w:r>
      <w:r w:rsidRPr="00341358">
        <w:rPr>
          <w:rFonts w:eastAsia="Calibri"/>
          <w:sz w:val="24"/>
          <w:szCs w:val="22"/>
          <w:lang w:val="uk-UA" w:eastAsia="en-US"/>
        </w:rPr>
        <w:t>ро упорядкування виплат;</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передачу основних засобів Роменській міській раді</w:t>
      </w:r>
      <w:r>
        <w:rPr>
          <w:rFonts w:eastAsia="Times New Roman"/>
          <w:sz w:val="24"/>
          <w:szCs w:val="24"/>
          <w:shd w:val="clear" w:color="auto" w:fill="FFFFFF"/>
          <w:lang w:val="uk-UA" w:eastAsia="uk-UA"/>
        </w:rPr>
        <w:t>;</w:t>
      </w:r>
    </w:p>
    <w:p w:rsidR="00437DB2" w:rsidRPr="006C269D" w:rsidRDefault="00437DB2" w:rsidP="00437DB2">
      <w:pPr>
        <w:numPr>
          <w:ilvl w:val="0"/>
          <w:numId w:val="2"/>
        </w:numPr>
        <w:spacing w:before="120" w:after="120" w:line="276" w:lineRule="auto"/>
        <w:ind w:left="0" w:firstLine="567"/>
        <w:jc w:val="both"/>
        <w:outlineLvl w:val="1"/>
        <w:rPr>
          <w:rFonts w:eastAsia="Times New Roman"/>
          <w:sz w:val="24"/>
          <w:szCs w:val="24"/>
          <w:shd w:val="clear" w:color="auto" w:fill="FFFFFF"/>
          <w:lang w:val="uk-UA" w:eastAsia="uk-UA"/>
        </w:rPr>
      </w:pPr>
      <w:r>
        <w:rPr>
          <w:rFonts w:eastAsia="Times New Roman"/>
          <w:sz w:val="24"/>
          <w:szCs w:val="24"/>
          <w:shd w:val="clear" w:color="auto" w:fill="FFFFFF"/>
          <w:lang w:val="uk-UA" w:eastAsia="uk-UA"/>
        </w:rPr>
        <w:t>п</w:t>
      </w:r>
      <w:r w:rsidRPr="006C269D">
        <w:rPr>
          <w:rFonts w:eastAsia="Times New Roman"/>
          <w:sz w:val="24"/>
          <w:szCs w:val="24"/>
          <w:shd w:val="clear" w:color="auto" w:fill="FFFFFF"/>
          <w:lang w:val="uk-UA" w:eastAsia="uk-UA"/>
        </w:rPr>
        <w:t>ро передачу основних засобів</w:t>
      </w:r>
      <w:r>
        <w:rPr>
          <w:rFonts w:eastAsia="Times New Roman"/>
          <w:sz w:val="24"/>
          <w:szCs w:val="24"/>
          <w:shd w:val="clear" w:color="auto" w:fill="FFFFFF"/>
          <w:lang w:val="uk-UA" w:eastAsia="uk-UA"/>
        </w:rPr>
        <w:t>;</w:t>
      </w:r>
    </w:p>
    <w:p w:rsidR="00437DB2" w:rsidRPr="00E97630" w:rsidRDefault="00437DB2" w:rsidP="00437DB2">
      <w:pPr>
        <w:pStyle w:val="a3"/>
        <w:spacing w:after="120" w:line="271" w:lineRule="auto"/>
        <w:ind w:left="0" w:firstLine="567"/>
        <w:jc w:val="both"/>
        <w:rPr>
          <w:sz w:val="24"/>
          <w:szCs w:val="24"/>
          <w:lang w:val="uk-UA"/>
        </w:rPr>
      </w:pPr>
      <w:r w:rsidRPr="00E97630">
        <w:rPr>
          <w:rFonts w:eastAsia="Calibri"/>
          <w:sz w:val="24"/>
          <w:szCs w:val="24"/>
          <w:lang w:val="uk-UA" w:eastAsia="en-US"/>
        </w:rPr>
        <w:t>інші питання</w:t>
      </w:r>
    </w:p>
    <w:p w:rsidR="00437DB2" w:rsidRPr="00E97630" w:rsidRDefault="00437DB2" w:rsidP="00437DB2">
      <w:pPr>
        <w:spacing w:line="264" w:lineRule="auto"/>
        <w:ind w:left="567"/>
        <w:jc w:val="both"/>
        <w:rPr>
          <w:rFonts w:eastAsia="Times New Roman"/>
          <w:bCs/>
          <w:color w:val="000000"/>
          <w:sz w:val="24"/>
          <w:szCs w:val="24"/>
          <w:lang w:val="uk-UA"/>
        </w:rPr>
      </w:pPr>
    </w:p>
    <w:p w:rsidR="00437DB2" w:rsidRPr="00E97630" w:rsidRDefault="00437DB2" w:rsidP="00437DB2">
      <w:pPr>
        <w:tabs>
          <w:tab w:val="left" w:pos="2268"/>
        </w:tabs>
        <w:spacing w:line="271" w:lineRule="auto"/>
        <w:ind w:firstLine="567"/>
        <w:jc w:val="center"/>
        <w:rPr>
          <w:b/>
          <w:sz w:val="24"/>
          <w:szCs w:val="24"/>
          <w:lang w:val="uk-UA"/>
        </w:rPr>
      </w:pPr>
    </w:p>
    <w:p w:rsidR="00437DB2" w:rsidRPr="00E97630" w:rsidRDefault="00437DB2" w:rsidP="00437DB2">
      <w:pPr>
        <w:rPr>
          <w:lang w:val="uk-UA"/>
        </w:rPr>
      </w:pPr>
      <w:r w:rsidRPr="00E97630">
        <w:rPr>
          <w:b/>
          <w:sz w:val="24"/>
          <w:szCs w:val="24"/>
          <w:lang w:val="uk-UA"/>
        </w:rPr>
        <w:t>Міський голова</w:t>
      </w:r>
      <w:r w:rsidRPr="00E97630">
        <w:rPr>
          <w:b/>
          <w:sz w:val="24"/>
          <w:szCs w:val="24"/>
          <w:lang w:val="uk-UA"/>
        </w:rPr>
        <w:tab/>
      </w:r>
      <w:r w:rsidRPr="00E97630">
        <w:rPr>
          <w:b/>
          <w:sz w:val="24"/>
          <w:szCs w:val="24"/>
          <w:lang w:val="uk-UA"/>
        </w:rPr>
        <w:tab/>
      </w:r>
      <w:r w:rsidRPr="00E97630">
        <w:rPr>
          <w:b/>
          <w:sz w:val="24"/>
          <w:szCs w:val="24"/>
          <w:lang w:val="uk-UA"/>
        </w:rPr>
        <w:tab/>
      </w:r>
      <w:r w:rsidRPr="00E97630">
        <w:rPr>
          <w:b/>
          <w:sz w:val="24"/>
          <w:szCs w:val="24"/>
          <w:lang w:val="uk-UA"/>
        </w:rPr>
        <w:tab/>
      </w:r>
      <w:r w:rsidRPr="00E97630">
        <w:rPr>
          <w:b/>
          <w:sz w:val="24"/>
          <w:szCs w:val="24"/>
          <w:lang w:val="uk-UA"/>
        </w:rPr>
        <w:tab/>
      </w:r>
      <w:r w:rsidRPr="00E97630">
        <w:rPr>
          <w:b/>
          <w:sz w:val="24"/>
          <w:szCs w:val="24"/>
          <w:lang w:val="uk-UA"/>
        </w:rPr>
        <w:tab/>
      </w:r>
      <w:r w:rsidRPr="00E97630">
        <w:rPr>
          <w:b/>
          <w:sz w:val="24"/>
          <w:szCs w:val="24"/>
          <w:lang w:val="uk-UA"/>
        </w:rPr>
        <w:tab/>
        <w:t>Олег СТОГНІЙ</w:t>
      </w:r>
    </w:p>
    <w:p w:rsidR="008318AF" w:rsidRPr="00437DB2" w:rsidRDefault="008318AF" w:rsidP="00437DB2"/>
    <w:sectPr w:rsidR="008318AF" w:rsidRPr="00437DB2" w:rsidSect="00040E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41BFE"/>
    <w:multiLevelType w:val="hybridMultilevel"/>
    <w:tmpl w:val="E6E0B7F4"/>
    <w:lvl w:ilvl="0" w:tplc="DC6486B8">
      <w:start w:val="1"/>
      <w:numFmt w:val="decimal"/>
      <w:suff w:val="space"/>
      <w:lvlText w:val="%1)"/>
      <w:lvlJc w:val="left"/>
      <w:pPr>
        <w:ind w:left="720" w:hanging="360"/>
      </w:pPr>
      <w:rPr>
        <w:rFonts w:hint="default"/>
        <w:b w:val="0"/>
        <w:color w:val="1732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CF63939"/>
    <w:multiLevelType w:val="hybridMultilevel"/>
    <w:tmpl w:val="AC26B60E"/>
    <w:lvl w:ilvl="0" w:tplc="0F769FCA">
      <w:start w:val="1"/>
      <w:numFmt w:val="decimal"/>
      <w:suff w:val="space"/>
      <w:lvlText w:val="%1."/>
      <w:lvlJc w:val="left"/>
      <w:pPr>
        <w:ind w:left="72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DC"/>
    <w:rsid w:val="00040E42"/>
    <w:rsid w:val="00437DB2"/>
    <w:rsid w:val="008318AF"/>
    <w:rsid w:val="00BB2FDC"/>
    <w:rsid w:val="00CA54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239F9-3703-4FAC-A4BA-EF60CBE7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uk-UA" w:eastAsia="en-US" w:bidi="ar-SA"/>
      </w:rPr>
    </w:rPrDefault>
    <w:pPrDefault>
      <w:pPr>
        <w:spacing w:after="12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FDC"/>
    <w:pPr>
      <w:spacing w:after="0" w:line="240" w:lineRule="auto"/>
      <w:ind w:firstLine="0"/>
      <w:jc w:val="left"/>
    </w:pPr>
    <w:rPr>
      <w:rFonts w:eastAsia="SimSu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D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5276</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Наталiя</cp:lastModifiedBy>
  <cp:revision>2</cp:revision>
  <dcterms:created xsi:type="dcterms:W3CDTF">2024-12-18T13:31:00Z</dcterms:created>
  <dcterms:modified xsi:type="dcterms:W3CDTF">2024-12-18T13:31:00Z</dcterms:modified>
</cp:coreProperties>
</file>