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E0" w:rsidRPr="005D71E0" w:rsidRDefault="00E36D1D" w:rsidP="005D71E0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D71E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E0" w:rsidRPr="005D71E0" w:rsidRDefault="005D71E0" w:rsidP="005D71E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71E0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5D71E0" w:rsidRPr="005D71E0" w:rsidRDefault="005D71E0" w:rsidP="005D71E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71E0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5D71E0" w:rsidRPr="005D71E0" w:rsidRDefault="005D71E0" w:rsidP="005D71E0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71E0">
        <w:rPr>
          <w:rFonts w:ascii="Times New Roman" w:hAnsi="Times New Roman"/>
          <w:b/>
          <w:sz w:val="24"/>
          <w:szCs w:val="24"/>
          <w:lang w:val="uk-UA"/>
        </w:rPr>
        <w:t>ВІСІМДЕСЯТ ТРЕТЯ СЕСІЯ</w:t>
      </w:r>
    </w:p>
    <w:p w:rsidR="005D71E0" w:rsidRPr="005D71E0" w:rsidRDefault="005D71E0" w:rsidP="005D71E0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D71E0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5D71E0" w:rsidRPr="005D71E0" w:rsidRDefault="005D71E0" w:rsidP="005D71E0">
      <w:pPr>
        <w:rPr>
          <w:rFonts w:ascii="Times New Roman" w:hAnsi="Times New Roman"/>
          <w:b/>
          <w:sz w:val="24"/>
          <w:szCs w:val="24"/>
          <w:lang w:val="uk-UA"/>
        </w:rPr>
      </w:pPr>
      <w:r w:rsidRPr="005D71E0">
        <w:rPr>
          <w:rFonts w:ascii="Times New Roman" w:hAnsi="Times New Roman"/>
          <w:b/>
          <w:sz w:val="24"/>
          <w:szCs w:val="24"/>
          <w:lang w:val="uk-UA"/>
        </w:rPr>
        <w:t>27.11.2024</w:t>
      </w:r>
      <w:r w:rsidRPr="005D71E0">
        <w:rPr>
          <w:rFonts w:ascii="Times New Roman" w:hAnsi="Times New Roman"/>
          <w:b/>
          <w:sz w:val="24"/>
          <w:szCs w:val="24"/>
          <w:lang w:val="uk-UA"/>
        </w:rPr>
        <w:tab/>
      </w:r>
      <w:r w:rsidRPr="005D71E0">
        <w:rPr>
          <w:rFonts w:ascii="Times New Roman" w:hAnsi="Times New Roman"/>
          <w:b/>
          <w:sz w:val="24"/>
          <w:szCs w:val="24"/>
          <w:lang w:val="uk-UA"/>
        </w:rPr>
        <w:tab/>
      </w:r>
      <w:r w:rsidRPr="005D71E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Ромни</w:t>
      </w:r>
    </w:p>
    <w:p w:rsidR="002F021A" w:rsidRPr="009D1189" w:rsidRDefault="002F021A" w:rsidP="002F021A">
      <w:pPr>
        <w:rPr>
          <w:rFonts w:ascii="Times New Roman" w:hAnsi="Times New Roman"/>
          <w:lang w:val="uk-UA"/>
        </w:rPr>
      </w:pPr>
    </w:p>
    <w:tbl>
      <w:tblPr>
        <w:tblW w:w="0" w:type="auto"/>
        <w:tblLook w:val="01E0"/>
      </w:tblPr>
      <w:tblGrid>
        <w:gridCol w:w="4219"/>
        <w:gridCol w:w="4786"/>
      </w:tblGrid>
      <w:tr w:rsidR="00E94C20" w:rsidRPr="009D1189" w:rsidTr="0038662F">
        <w:tc>
          <w:tcPr>
            <w:tcW w:w="4219" w:type="dxa"/>
          </w:tcPr>
          <w:p w:rsidR="00E94C20" w:rsidRPr="009D1189" w:rsidRDefault="00F576C5" w:rsidP="00167C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118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5C6B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перейменування</w:t>
            </w:r>
            <w:r w:rsidR="007532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провулку</w:t>
            </w:r>
            <w:r w:rsidR="00167C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1-го Петровського</w:t>
            </w:r>
            <w:r w:rsidR="007532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167C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зміни в назвах </w:t>
            </w:r>
            <w:r w:rsidR="005C6B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об’єкт</w:t>
            </w:r>
            <w:r w:rsidR="00167C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ів</w:t>
            </w:r>
            <w:r w:rsidR="005C6B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топонімії </w:t>
            </w:r>
            <w:r w:rsidR="00167C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5C6B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Роменській міській територіальній громаді</w:t>
            </w:r>
          </w:p>
        </w:tc>
        <w:tc>
          <w:tcPr>
            <w:tcW w:w="4786" w:type="dxa"/>
          </w:tcPr>
          <w:p w:rsidR="00E94C20" w:rsidRPr="009D1189" w:rsidRDefault="00E94C20" w:rsidP="00E94C2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</w:tbl>
    <w:p w:rsidR="00E94C20" w:rsidRPr="009D1189" w:rsidRDefault="00E94C20" w:rsidP="00E94C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47074" w:rsidRPr="00B30CBA" w:rsidRDefault="00F576C5" w:rsidP="005D71E0">
      <w:pPr>
        <w:pStyle w:val="a5"/>
        <w:shd w:val="clear" w:color="auto" w:fill="FFFFFF"/>
        <w:spacing w:before="120" w:beforeAutospacing="0" w:after="120" w:line="271" w:lineRule="auto"/>
        <w:ind w:firstLine="567"/>
        <w:jc w:val="both"/>
        <w:rPr>
          <w:lang w:val="uk-UA"/>
        </w:rPr>
      </w:pPr>
      <w:r w:rsidRPr="00B30CBA">
        <w:rPr>
          <w:lang w:val="uk-UA"/>
        </w:rPr>
        <w:t xml:space="preserve">Відповідно до </w:t>
      </w:r>
      <w:r w:rsidR="00D8609D" w:rsidRPr="00B30CBA">
        <w:rPr>
          <w:lang w:val="uk-UA"/>
        </w:rPr>
        <w:t xml:space="preserve">Конституції України, </w:t>
      </w:r>
      <w:r w:rsidR="00CB7788" w:rsidRPr="00B30CBA">
        <w:rPr>
          <w:lang w:val="uk-UA"/>
        </w:rPr>
        <w:t xml:space="preserve">частини 1 пункту 41 </w:t>
      </w:r>
      <w:r w:rsidR="00D8609D" w:rsidRPr="00B30CBA">
        <w:rPr>
          <w:lang w:val="uk-UA"/>
        </w:rPr>
        <w:t xml:space="preserve">статті </w:t>
      </w:r>
      <w:r w:rsidRPr="00B30CBA">
        <w:rPr>
          <w:lang w:val="uk-UA"/>
        </w:rPr>
        <w:t>2</w:t>
      </w:r>
      <w:r w:rsidR="00DD3DB4" w:rsidRPr="00B30CBA">
        <w:rPr>
          <w:lang w:val="uk-UA"/>
        </w:rPr>
        <w:t>5</w:t>
      </w:r>
      <w:r w:rsidR="00CB7788" w:rsidRPr="00B30CBA">
        <w:rPr>
          <w:lang w:val="uk-UA"/>
        </w:rPr>
        <w:t xml:space="preserve"> та статті </w:t>
      </w:r>
      <w:r w:rsidR="003E7A39" w:rsidRPr="00B30CBA">
        <w:rPr>
          <w:lang w:val="uk-UA"/>
        </w:rPr>
        <w:t xml:space="preserve">26 </w:t>
      </w:r>
      <w:r w:rsidRPr="00B30CBA">
        <w:rPr>
          <w:lang w:val="uk-UA"/>
        </w:rPr>
        <w:t>Закону України «Про місцеве самоврядування в Україні»</w:t>
      </w:r>
      <w:r w:rsidR="00D8609D" w:rsidRPr="00B30CBA">
        <w:rPr>
          <w:lang w:val="uk-UA"/>
        </w:rPr>
        <w:t xml:space="preserve">, </w:t>
      </w:r>
      <w:r w:rsidR="00A55528" w:rsidRPr="00B30CBA">
        <w:rPr>
          <w:lang w:val="uk-UA"/>
        </w:rPr>
        <w:t xml:space="preserve">враховуючи правовий режим воєнного стану, введеного в Україні згідно Указу Президента України від 24.02.2022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(із змінами), </w:t>
      </w:r>
      <w:r w:rsidR="0082589C" w:rsidRPr="00B30CBA">
        <w:rPr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 w:rsidR="00355E96" w:rsidRPr="00B30CBA">
        <w:rPr>
          <w:lang w:val="uk-UA"/>
        </w:rPr>
        <w:t>,</w:t>
      </w:r>
      <w:r w:rsidR="0082589C" w:rsidRPr="00B30CBA">
        <w:rPr>
          <w:lang w:val="uk-UA"/>
        </w:rPr>
        <w:t xml:space="preserve"> </w:t>
      </w:r>
      <w:r w:rsidR="00AD6E4B" w:rsidRPr="00B30CBA">
        <w:rPr>
          <w:lang w:val="uk-UA"/>
        </w:rPr>
        <w:t xml:space="preserve">Постанови Верховної ради України «Про перейменування окремих населених пунктів та районів» від </w:t>
      </w:r>
      <w:r w:rsidR="0082589C" w:rsidRPr="00B30CBA">
        <w:rPr>
          <w:lang w:val="uk-UA"/>
        </w:rPr>
        <w:t xml:space="preserve">19.09.2024 № 3984-ІХ, </w:t>
      </w:r>
      <w:r w:rsidR="00355E96" w:rsidRPr="00B30CBA">
        <w:rPr>
          <w:lang w:val="uk-UA"/>
        </w:rPr>
        <w:t>рішення двадцять першої сесії Сумської обласної ради «Про зміни в мережі територій та об’єктів природно-заповідного фонду області» від 02.10.2024, розпорядження голови обласної державної адміністрації –</w:t>
      </w:r>
      <w:bookmarkStart w:id="0" w:name="_GoBack"/>
      <w:bookmarkEnd w:id="0"/>
      <w:r w:rsidR="00355E96" w:rsidRPr="00B30CBA">
        <w:rPr>
          <w:lang w:val="uk-UA"/>
        </w:rPr>
        <w:t xml:space="preserve"> начальника обласної військової адміністрації «Про перейменування об’єктів топонімії у Сумській області»</w:t>
      </w:r>
      <w:r w:rsidR="007532E3" w:rsidRPr="00B30CBA">
        <w:rPr>
          <w:lang w:val="uk-UA"/>
        </w:rPr>
        <w:t xml:space="preserve"> від 26.07.2024 № 379-ОД, </w:t>
      </w:r>
      <w:r w:rsidR="00355E96" w:rsidRPr="00B30CBA">
        <w:rPr>
          <w:lang w:val="uk-UA"/>
        </w:rPr>
        <w:t xml:space="preserve"> </w:t>
      </w:r>
      <w:r w:rsidR="00092817" w:rsidRPr="00B30CBA">
        <w:rPr>
          <w:lang w:val="uk-UA"/>
        </w:rPr>
        <w:t>р</w:t>
      </w:r>
      <w:r w:rsidR="00A55528" w:rsidRPr="00B30CBA">
        <w:rPr>
          <w:lang w:val="uk-UA"/>
        </w:rPr>
        <w:t>екомендаці</w:t>
      </w:r>
      <w:r w:rsidR="00547074" w:rsidRPr="00B30CBA">
        <w:rPr>
          <w:lang w:val="uk-UA"/>
        </w:rPr>
        <w:t>й комісії з найменування (перейменування) об’єктів топоніміки Роменської міської територіальної громади та за</w:t>
      </w:r>
      <w:r w:rsidR="00723111" w:rsidRPr="00B30CBA">
        <w:rPr>
          <w:lang w:val="uk-UA"/>
        </w:rPr>
        <w:t>я</w:t>
      </w:r>
      <w:r w:rsidR="00547074" w:rsidRPr="00B30CBA">
        <w:rPr>
          <w:lang w:val="uk-UA"/>
        </w:rPr>
        <w:t xml:space="preserve">ви </w:t>
      </w:r>
      <w:proofErr w:type="spellStart"/>
      <w:r w:rsidR="00547074" w:rsidRPr="00B30CBA">
        <w:rPr>
          <w:lang w:val="uk-UA"/>
        </w:rPr>
        <w:t>Сенчі</w:t>
      </w:r>
      <w:proofErr w:type="spellEnd"/>
      <w:r w:rsidR="00547074" w:rsidRPr="00B30CBA">
        <w:rPr>
          <w:lang w:val="uk-UA"/>
        </w:rPr>
        <w:t xml:space="preserve"> Валентини Миколаївни.</w:t>
      </w:r>
    </w:p>
    <w:p w:rsidR="00F576C5" w:rsidRPr="009D1189" w:rsidRDefault="00F576C5" w:rsidP="00F576C5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D1189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  <w:r w:rsidRPr="009D1189">
        <w:rPr>
          <w:rFonts w:ascii="Times New Roman" w:hAnsi="Times New Roman"/>
          <w:bCs/>
          <w:sz w:val="24"/>
          <w:szCs w:val="24"/>
          <w:lang w:val="uk-UA"/>
        </w:rPr>
        <w:t>ВИРІШИЛА:</w:t>
      </w:r>
    </w:p>
    <w:p w:rsidR="00F576C5" w:rsidRPr="009D1189" w:rsidRDefault="00F576C5" w:rsidP="00F576C5">
      <w:pPr>
        <w:spacing w:line="276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3961D7" w:rsidRDefault="003961D7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 w:rsidR="00F576C5" w:rsidRPr="009D1189"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Перейменувати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 місті Ромни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провулок 1-й Петровського на провулок 1-й Павла Ключини.</w:t>
      </w:r>
    </w:p>
    <w:p w:rsidR="005E7CCB" w:rsidRDefault="00993F8B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E36D1D">
        <w:rPr>
          <w:rFonts w:ascii="Times New Roman" w:hAnsi="Times New Roman"/>
          <w:sz w:val="24"/>
          <w:szCs w:val="24"/>
          <w:lang w:val="uk-UA"/>
        </w:rPr>
        <w:t>Врахувати</w:t>
      </w:r>
      <w:r w:rsidR="005E7CCB">
        <w:rPr>
          <w:rFonts w:ascii="Times New Roman" w:hAnsi="Times New Roman"/>
          <w:sz w:val="24"/>
          <w:szCs w:val="24"/>
          <w:lang w:val="uk-UA"/>
        </w:rPr>
        <w:t>:</w:t>
      </w:r>
    </w:p>
    <w:p w:rsidR="005E7CCB" w:rsidRPr="008328B7" w:rsidRDefault="0002453E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</w:t>
      </w:r>
      <w:r w:rsidR="005E7CCB" w:rsidRPr="008328B7">
        <w:rPr>
          <w:rFonts w:ascii="Times New Roman" w:hAnsi="Times New Roman"/>
          <w:sz w:val="24"/>
          <w:szCs w:val="24"/>
          <w:lang w:val="uk-UA"/>
        </w:rPr>
        <w:t xml:space="preserve">останову Верховної ради України </w:t>
      </w:r>
      <w:r>
        <w:rPr>
          <w:rFonts w:ascii="Times New Roman" w:hAnsi="Times New Roman"/>
          <w:sz w:val="24"/>
          <w:szCs w:val="24"/>
          <w:lang w:val="uk-UA"/>
        </w:rPr>
        <w:t>від 19.09.2024 № 3984-ІХ</w:t>
      </w:r>
      <w:r w:rsidRPr="008328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7CCB" w:rsidRPr="008328B7">
        <w:rPr>
          <w:rFonts w:ascii="Times New Roman" w:hAnsi="Times New Roman"/>
          <w:sz w:val="24"/>
          <w:szCs w:val="24"/>
          <w:lang w:val="uk-UA"/>
        </w:rPr>
        <w:t>«Про перейменування окремих населених пунктів та ра</w:t>
      </w:r>
      <w:r w:rsidR="007A7BA5">
        <w:rPr>
          <w:rFonts w:ascii="Times New Roman" w:hAnsi="Times New Roman"/>
          <w:sz w:val="24"/>
          <w:szCs w:val="24"/>
          <w:lang w:val="uk-UA"/>
        </w:rPr>
        <w:t>йонів»,</w:t>
      </w:r>
      <w:r w:rsidR="007A7BA5" w:rsidRPr="007A7B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BA5" w:rsidRPr="008328B7">
        <w:rPr>
          <w:rFonts w:ascii="Times New Roman" w:hAnsi="Times New Roman"/>
          <w:sz w:val="24"/>
          <w:szCs w:val="24"/>
          <w:lang w:val="uk-UA"/>
        </w:rPr>
        <w:t>зокрема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A7BA5" w:rsidRPr="008328B7">
        <w:rPr>
          <w:rFonts w:ascii="Times New Roman" w:hAnsi="Times New Roman"/>
          <w:sz w:val="24"/>
          <w:szCs w:val="24"/>
          <w:lang w:val="uk-UA"/>
        </w:rPr>
        <w:t xml:space="preserve"> перейменування села </w:t>
      </w:r>
      <w:proofErr w:type="spellStart"/>
      <w:r w:rsidR="007A7BA5" w:rsidRPr="008328B7">
        <w:rPr>
          <w:rFonts w:ascii="Times New Roman" w:hAnsi="Times New Roman"/>
          <w:sz w:val="24"/>
          <w:szCs w:val="24"/>
          <w:lang w:val="uk-UA"/>
        </w:rPr>
        <w:t>Житне</w:t>
      </w:r>
      <w:proofErr w:type="spellEnd"/>
      <w:r w:rsidR="007A7BA5" w:rsidRPr="008328B7">
        <w:rPr>
          <w:rFonts w:ascii="Times New Roman" w:hAnsi="Times New Roman"/>
          <w:sz w:val="24"/>
          <w:szCs w:val="24"/>
          <w:lang w:val="uk-UA"/>
        </w:rPr>
        <w:t xml:space="preserve"> Роменського району на село Житнє; села </w:t>
      </w:r>
      <w:proofErr w:type="spellStart"/>
      <w:r w:rsidR="007A7BA5" w:rsidRPr="008328B7">
        <w:rPr>
          <w:rFonts w:ascii="Times New Roman" w:hAnsi="Times New Roman"/>
          <w:sz w:val="24"/>
          <w:szCs w:val="24"/>
          <w:lang w:val="uk-UA"/>
        </w:rPr>
        <w:t>Лукашове</w:t>
      </w:r>
      <w:proofErr w:type="spellEnd"/>
      <w:r w:rsidR="007A7BA5" w:rsidRPr="008328B7">
        <w:rPr>
          <w:rFonts w:ascii="Times New Roman" w:hAnsi="Times New Roman"/>
          <w:sz w:val="24"/>
          <w:szCs w:val="24"/>
          <w:lang w:val="uk-UA"/>
        </w:rPr>
        <w:t xml:space="preserve"> Роменського району на село </w:t>
      </w:r>
      <w:proofErr w:type="spellStart"/>
      <w:r w:rsidR="007A7BA5" w:rsidRPr="008328B7">
        <w:rPr>
          <w:rFonts w:ascii="Times New Roman" w:hAnsi="Times New Roman"/>
          <w:sz w:val="24"/>
          <w:szCs w:val="24"/>
          <w:lang w:val="uk-UA"/>
        </w:rPr>
        <w:t>Лукашеве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993F8B" w:rsidRPr="008328B7" w:rsidRDefault="0002453E" w:rsidP="005E7CCB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993F8B" w:rsidRPr="008328B7">
        <w:rPr>
          <w:rFonts w:ascii="Times New Roman" w:hAnsi="Times New Roman"/>
          <w:sz w:val="24"/>
          <w:szCs w:val="24"/>
          <w:lang w:val="uk-UA"/>
        </w:rPr>
        <w:t xml:space="preserve">розпорядження голови </w:t>
      </w:r>
      <w:r w:rsidR="00157762" w:rsidRPr="008328B7">
        <w:rPr>
          <w:rFonts w:ascii="Times New Roman" w:hAnsi="Times New Roman"/>
          <w:sz w:val="24"/>
          <w:szCs w:val="24"/>
          <w:lang w:val="uk-UA"/>
        </w:rPr>
        <w:t xml:space="preserve">Сумської </w:t>
      </w:r>
      <w:r w:rsidR="00993F8B" w:rsidRPr="008328B7">
        <w:rPr>
          <w:rFonts w:ascii="Times New Roman" w:hAnsi="Times New Roman"/>
          <w:sz w:val="24"/>
          <w:szCs w:val="24"/>
          <w:lang w:val="uk-UA"/>
        </w:rPr>
        <w:t xml:space="preserve">обласної державної адміністрації – начальника обласної військової адміністрації </w:t>
      </w:r>
      <w:r w:rsidRPr="008328B7">
        <w:rPr>
          <w:rFonts w:ascii="Times New Roman" w:hAnsi="Times New Roman"/>
          <w:sz w:val="24"/>
          <w:szCs w:val="24"/>
          <w:lang w:val="uk-UA"/>
        </w:rPr>
        <w:t xml:space="preserve">від 26.07.2024 № 379-ОД </w:t>
      </w:r>
      <w:r w:rsidR="00993F8B" w:rsidRPr="008328B7">
        <w:rPr>
          <w:rFonts w:ascii="Times New Roman" w:hAnsi="Times New Roman"/>
          <w:sz w:val="24"/>
          <w:szCs w:val="24"/>
          <w:lang w:val="uk-UA"/>
        </w:rPr>
        <w:t>«Про перейменування об’єктів топонімії у Сумській області»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5E7CCB" w:rsidRPr="008328B7" w:rsidRDefault="0002453E" w:rsidP="005E7CCB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="005E7CCB" w:rsidRPr="008328B7">
        <w:rPr>
          <w:rFonts w:ascii="Times New Roman" w:hAnsi="Times New Roman"/>
          <w:sz w:val="24"/>
          <w:szCs w:val="24"/>
          <w:lang w:val="uk-UA"/>
        </w:rPr>
        <w:t xml:space="preserve">рішення Сумської обласної ради </w:t>
      </w:r>
      <w:r>
        <w:rPr>
          <w:rFonts w:ascii="Times New Roman" w:hAnsi="Times New Roman"/>
          <w:sz w:val="24"/>
          <w:szCs w:val="24"/>
          <w:lang w:val="uk-UA"/>
        </w:rPr>
        <w:t>від 02.10.2024</w:t>
      </w:r>
      <w:r w:rsidRPr="008328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7CCB" w:rsidRPr="008328B7">
        <w:rPr>
          <w:rFonts w:ascii="Times New Roman" w:hAnsi="Times New Roman"/>
          <w:sz w:val="24"/>
          <w:szCs w:val="24"/>
          <w:lang w:val="uk-UA"/>
        </w:rPr>
        <w:t>«Про зміни в мережі територій та об’єктів природно-заповідног</w:t>
      </w:r>
      <w:r w:rsidR="0013694E">
        <w:rPr>
          <w:rFonts w:ascii="Times New Roman" w:hAnsi="Times New Roman"/>
          <w:sz w:val="24"/>
          <w:szCs w:val="24"/>
          <w:lang w:val="uk-UA"/>
        </w:rPr>
        <w:t>о фонду області», зокрема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13694E">
        <w:rPr>
          <w:rFonts w:ascii="Times New Roman" w:hAnsi="Times New Roman"/>
          <w:sz w:val="24"/>
          <w:szCs w:val="24"/>
          <w:lang w:val="uk-UA"/>
        </w:rPr>
        <w:t xml:space="preserve"> перейменування гідрологічної пам’ятки природи місцевого значення «Джерела в с. Гришине» на «Джерела в с. </w:t>
      </w:r>
      <w:proofErr w:type="spellStart"/>
      <w:r w:rsidR="0013694E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="0013694E">
        <w:rPr>
          <w:rFonts w:ascii="Times New Roman" w:hAnsi="Times New Roman"/>
          <w:sz w:val="24"/>
          <w:szCs w:val="24"/>
          <w:lang w:val="uk-UA"/>
        </w:rPr>
        <w:t xml:space="preserve">». </w:t>
      </w:r>
      <w:r w:rsidR="005E7CCB" w:rsidRPr="008328B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961D7" w:rsidRDefault="0002453E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3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3961D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5D71E0" w:rsidRPr="009D1189">
        <w:rPr>
          <w:rFonts w:ascii="Times New Roman" w:hAnsi="Times New Roman"/>
          <w:color w:val="000000"/>
          <w:sz w:val="24"/>
          <w:szCs w:val="24"/>
          <w:lang w:val="uk-UA"/>
        </w:rPr>
        <w:t xml:space="preserve">ровести за рахунок міського бюджету 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 xml:space="preserve">та </w:t>
      </w:r>
      <w:r w:rsidR="005D71E0" w:rsidRPr="009D1189">
        <w:rPr>
          <w:rFonts w:ascii="Times New Roman" w:hAnsi="Times New Roman"/>
          <w:color w:val="000000"/>
          <w:sz w:val="24"/>
          <w:szCs w:val="24"/>
          <w:lang w:val="uk-UA"/>
        </w:rPr>
        <w:t>інших джерел фінансування, не заборонених чинним законодавством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5D71E0" w:rsidRPr="00993F8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3961D7" w:rsidRPr="009D1189">
        <w:rPr>
          <w:rFonts w:ascii="Times New Roman" w:hAnsi="Times New Roman"/>
          <w:color w:val="000000"/>
          <w:sz w:val="24"/>
          <w:szCs w:val="24"/>
          <w:lang w:val="uk-UA"/>
        </w:rPr>
        <w:t xml:space="preserve">итрати, пов’язані зі встановленням аншлагів </w:t>
      </w:r>
      <w:r w:rsidR="003961D7">
        <w:rPr>
          <w:rFonts w:ascii="Times New Roman" w:hAnsi="Times New Roman"/>
          <w:color w:val="000000"/>
          <w:sz w:val="24"/>
          <w:szCs w:val="24"/>
          <w:lang w:val="uk-UA"/>
        </w:rPr>
        <w:t>бульварів, вулиць, провулків</w:t>
      </w:r>
      <w:r w:rsidR="003961D7" w:rsidRPr="009D118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пунктів 1, 2  рішення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05BC2" w:rsidRDefault="0002453E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0A1E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05BC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D71E0">
        <w:rPr>
          <w:rFonts w:ascii="Times New Roman" w:hAnsi="Times New Roman"/>
          <w:color w:val="000000"/>
          <w:sz w:val="24"/>
          <w:szCs w:val="24"/>
          <w:lang w:val="uk-UA"/>
        </w:rPr>
        <w:t>Доручити в</w:t>
      </w:r>
      <w:r w:rsidR="00705BC2">
        <w:rPr>
          <w:rFonts w:ascii="Times New Roman" w:hAnsi="Times New Roman"/>
          <w:color w:val="000000"/>
          <w:sz w:val="24"/>
          <w:szCs w:val="24"/>
          <w:lang w:val="uk-UA"/>
        </w:rPr>
        <w:t>ідділу з питань внутрішньої політик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705BC2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 поінфо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рмувати Сумську регіональну філ</w:t>
      </w:r>
      <w:r w:rsidR="00705BC2">
        <w:rPr>
          <w:rFonts w:ascii="Times New Roman" w:hAnsi="Times New Roman"/>
          <w:color w:val="000000"/>
          <w:sz w:val="24"/>
          <w:szCs w:val="24"/>
          <w:lang w:val="uk-UA"/>
        </w:rPr>
        <w:t>ію де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ржавного підприємства «Національні інформаційні системи» про перейменування об’єктів топонімії в Роменській міській територіальній громаді</w:t>
      </w:r>
      <w:r w:rsidR="00993F8B" w:rsidRPr="00993F8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B4F4E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пункту 1 рішення, а також </w:t>
      </w:r>
      <w:r w:rsidR="007B4F4E">
        <w:rPr>
          <w:rFonts w:ascii="Times New Roman" w:hAnsi="Times New Roman"/>
          <w:sz w:val="24"/>
          <w:szCs w:val="24"/>
          <w:lang w:val="uk-UA"/>
        </w:rPr>
        <w:t>забезпечити публікування цього рішення в місцевих засобах масової інформації.</w:t>
      </w:r>
    </w:p>
    <w:p w:rsidR="00642669" w:rsidRPr="008328B7" w:rsidRDefault="0002453E" w:rsidP="005D71E0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0A1EA6">
        <w:rPr>
          <w:rFonts w:ascii="Times New Roman" w:hAnsi="Times New Roman"/>
          <w:sz w:val="24"/>
          <w:szCs w:val="24"/>
          <w:lang w:val="uk-UA"/>
        </w:rPr>
        <w:t>.</w:t>
      </w:r>
      <w:r w:rsidR="00642669" w:rsidRPr="008328B7">
        <w:rPr>
          <w:rFonts w:ascii="Times New Roman" w:hAnsi="Times New Roman"/>
          <w:sz w:val="24"/>
          <w:szCs w:val="24"/>
          <w:lang w:val="uk-UA"/>
        </w:rPr>
        <w:t xml:space="preserve"> Рекомендувати:</w:t>
      </w:r>
    </w:p>
    <w:p w:rsidR="00642669" w:rsidRPr="0002453E" w:rsidRDefault="00642669" w:rsidP="0002453E">
      <w:pPr>
        <w:numPr>
          <w:ilvl w:val="0"/>
          <w:numId w:val="8"/>
        </w:numPr>
        <w:spacing w:after="120" w:line="276" w:lineRule="auto"/>
        <w:ind w:left="0" w:firstLine="567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B116A1">
        <w:rPr>
          <w:rFonts w:ascii="Times New Roman" w:hAnsi="Times New Roman"/>
          <w:sz w:val="24"/>
          <w:szCs w:val="24"/>
          <w:lang w:val="uk-UA"/>
        </w:rPr>
        <w:t xml:space="preserve">керівникам підприємств, установ, організацій </w:t>
      </w:r>
      <w:r w:rsidR="00075982" w:rsidRPr="00B116A1">
        <w:rPr>
          <w:rFonts w:ascii="Times New Roman" w:hAnsi="Times New Roman"/>
          <w:sz w:val="24"/>
          <w:szCs w:val="24"/>
          <w:lang w:val="uk-UA"/>
        </w:rPr>
        <w:t>внести</w:t>
      </w:r>
      <w:r w:rsidRPr="00B116A1">
        <w:rPr>
          <w:rFonts w:ascii="Times New Roman" w:hAnsi="Times New Roman"/>
          <w:sz w:val="24"/>
          <w:szCs w:val="24"/>
          <w:lang w:val="uk-UA"/>
        </w:rPr>
        <w:t xml:space="preserve"> відомост</w:t>
      </w:r>
      <w:r w:rsidR="00075982" w:rsidRPr="00B116A1">
        <w:rPr>
          <w:rFonts w:ascii="Times New Roman" w:hAnsi="Times New Roman"/>
          <w:sz w:val="24"/>
          <w:szCs w:val="24"/>
          <w:lang w:val="uk-UA"/>
        </w:rPr>
        <w:t>і</w:t>
      </w:r>
      <w:r w:rsidRPr="00B116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5982" w:rsidRPr="00B116A1">
        <w:rPr>
          <w:rFonts w:ascii="Times New Roman" w:hAnsi="Times New Roman"/>
          <w:sz w:val="24"/>
          <w:szCs w:val="24"/>
          <w:lang w:val="uk-UA"/>
        </w:rPr>
        <w:t xml:space="preserve">до офіційних документів </w:t>
      </w:r>
      <w:r w:rsidRPr="00B116A1">
        <w:rPr>
          <w:rFonts w:ascii="Times New Roman" w:hAnsi="Times New Roman"/>
          <w:sz w:val="24"/>
          <w:szCs w:val="24"/>
          <w:lang w:val="uk-UA"/>
        </w:rPr>
        <w:t xml:space="preserve">щодо їх місця знаходження відповідно до пунктів </w:t>
      </w:r>
      <w:r w:rsidR="00993F8B" w:rsidRPr="00B116A1">
        <w:rPr>
          <w:rFonts w:ascii="Times New Roman" w:hAnsi="Times New Roman"/>
          <w:sz w:val="24"/>
          <w:szCs w:val="24"/>
          <w:lang w:val="uk-UA"/>
        </w:rPr>
        <w:t>1, 2</w:t>
      </w:r>
      <w:r w:rsidRPr="0002453E">
        <w:rPr>
          <w:rFonts w:ascii="Times New Roman" w:hAnsi="Times New Roman"/>
          <w:sz w:val="24"/>
          <w:szCs w:val="24"/>
          <w:lang w:val="uk-UA"/>
        </w:rPr>
        <w:t xml:space="preserve"> рішення;</w:t>
      </w:r>
      <w:r w:rsidR="005D71E0" w:rsidRPr="000245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642669" w:rsidRPr="003D4A2E" w:rsidRDefault="00642669" w:rsidP="005D71E0">
      <w:pPr>
        <w:numPr>
          <w:ilvl w:val="0"/>
          <w:numId w:val="8"/>
        </w:numPr>
        <w:spacing w:after="120" w:line="276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4A2E">
        <w:rPr>
          <w:rFonts w:ascii="Times New Roman" w:hAnsi="Times New Roman"/>
          <w:sz w:val="24"/>
          <w:szCs w:val="24"/>
          <w:lang w:val="uk-UA"/>
        </w:rPr>
        <w:t xml:space="preserve">Роменському районному відділу Головного управління Національної поліції Сумської області, </w:t>
      </w:r>
      <w:r w:rsidRPr="003D4A2E">
        <w:rPr>
          <w:sz w:val="24"/>
          <w:szCs w:val="24"/>
          <w:lang w:val="uk-UA"/>
        </w:rPr>
        <w:t>Територіальному сервісному центру № 5944 МВС</w:t>
      </w:r>
      <w:r w:rsidRPr="003D4A2E">
        <w:rPr>
          <w:rFonts w:ascii="Times New Roman" w:hAnsi="Times New Roman"/>
          <w:sz w:val="24"/>
          <w:szCs w:val="24"/>
          <w:lang w:val="uk-UA"/>
        </w:rPr>
        <w:t xml:space="preserve"> Регіонального сервісного центру при МВС України в Сумській області, Роменському міськрайонному бюро технічної інвентаризації, Цеху обслуговування споживачів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3D4A2E">
        <w:rPr>
          <w:rFonts w:ascii="Times New Roman" w:hAnsi="Times New Roman"/>
          <w:sz w:val="24"/>
          <w:szCs w:val="24"/>
          <w:lang w:val="uk-UA"/>
        </w:rPr>
        <w:t>8 в м. Ромни Центру поштового зв’язку № 5 м. Конотоп Сумської дирекції Українського державного підприємства поштового зв'язку «Укрпошта», Комунальному некомерційному підприємству «Центр первинної медико-санітарної допомоги міста Ромни» Роменської міської ради, Комунальному некомерційному підприємству «</w:t>
      </w:r>
      <w:proofErr w:type="spellStart"/>
      <w:r w:rsidRPr="003D4A2E">
        <w:rPr>
          <w:rFonts w:ascii="Times New Roman" w:hAnsi="Times New Roman"/>
          <w:sz w:val="24"/>
          <w:szCs w:val="24"/>
          <w:lang w:val="uk-UA"/>
        </w:rPr>
        <w:t>Стоматполіклініка</w:t>
      </w:r>
      <w:proofErr w:type="spellEnd"/>
      <w:r w:rsidRPr="003D4A2E">
        <w:rPr>
          <w:rFonts w:ascii="Times New Roman" w:hAnsi="Times New Roman"/>
          <w:sz w:val="24"/>
          <w:szCs w:val="24"/>
          <w:lang w:val="uk-UA"/>
        </w:rPr>
        <w:t>» Роменської міської ради, Комунальному некомерційному підприємству «Роменська центральна районна лікарня» Роменської міської ради,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4A2E">
        <w:rPr>
          <w:rFonts w:ascii="Times New Roman" w:hAnsi="Times New Roman"/>
          <w:sz w:val="24"/>
          <w:szCs w:val="24"/>
          <w:lang w:val="uk-UA"/>
        </w:rPr>
        <w:t>Товариство з обмеженою відповідальністю 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Енера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4A2E">
        <w:rPr>
          <w:rFonts w:ascii="Times New Roman" w:hAnsi="Times New Roman"/>
          <w:sz w:val="24"/>
          <w:szCs w:val="24"/>
          <w:lang w:val="uk-UA"/>
        </w:rPr>
        <w:t>Суми», Роменський район електричних мереж ПАТ «</w:t>
      </w:r>
      <w:proofErr w:type="spellStart"/>
      <w:r w:rsidRPr="003D4A2E">
        <w:rPr>
          <w:rFonts w:ascii="Times New Roman" w:hAnsi="Times New Roman"/>
          <w:sz w:val="24"/>
          <w:szCs w:val="24"/>
          <w:lang w:val="uk-UA"/>
        </w:rPr>
        <w:t>Сумиобленерго</w:t>
      </w:r>
      <w:proofErr w:type="spellEnd"/>
      <w:r w:rsidRPr="003D4A2E">
        <w:rPr>
          <w:rFonts w:ascii="Times New Roman" w:hAnsi="Times New Roman"/>
          <w:sz w:val="24"/>
          <w:szCs w:val="24"/>
          <w:lang w:val="uk-UA"/>
        </w:rPr>
        <w:t>», Роменське управління по експлуатації газового господарства, Роменське міськрайонне управління юстиції, управління житлово-комунального господарства, керівників служб, що надають комунальні послуги населенню, безкоштовно внести відповідні зміни в реєстраційні документи власників домоволодінь та власників транспортних засобів</w:t>
      </w:r>
      <w:r w:rsidR="00993F8B" w:rsidRPr="00993F8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93F8B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пунктів 1, 2, 3, 4 рішення</w:t>
      </w:r>
      <w:r w:rsidRPr="003D4A2E">
        <w:rPr>
          <w:rFonts w:ascii="Times New Roman" w:hAnsi="Times New Roman"/>
          <w:sz w:val="24"/>
          <w:szCs w:val="24"/>
          <w:lang w:val="uk-UA"/>
        </w:rPr>
        <w:t>.</w:t>
      </w:r>
    </w:p>
    <w:p w:rsidR="00642669" w:rsidRPr="007B4F4E" w:rsidRDefault="007B4F4E" w:rsidP="007B4F4E">
      <w:pPr>
        <w:spacing w:after="120" w:line="276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642669" w:rsidRPr="007B4F4E">
        <w:rPr>
          <w:rFonts w:ascii="Times New Roman" w:hAnsi="Times New Roman"/>
          <w:sz w:val="24"/>
          <w:szCs w:val="24"/>
          <w:lang w:val="uk-UA"/>
        </w:rPr>
        <w:t xml:space="preserve">Зобов’язати: </w:t>
      </w:r>
    </w:p>
    <w:p w:rsidR="00886DEE" w:rsidRPr="00886DEE" w:rsidRDefault="00BF5AEF" w:rsidP="00BF5AEF">
      <w:pPr>
        <w:numPr>
          <w:ilvl w:val="0"/>
          <w:numId w:val="15"/>
        </w:numPr>
        <w:spacing w:after="120" w:line="276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642669" w:rsidRPr="009D1189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642669" w:rsidRPr="009D1189">
        <w:rPr>
          <w:rFonts w:ascii="Times New Roman" w:hAnsi="Times New Roman"/>
          <w:sz w:val="24"/>
          <w:szCs w:val="24"/>
          <w:lang w:val="uk-UA"/>
        </w:rPr>
        <w:t>забезпечити виготовлення аншлагів</w:t>
      </w:r>
      <w:r w:rsidRPr="00BF5AE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пунктів 1, 2 рішення</w:t>
      </w:r>
      <w:r w:rsidR="00642669" w:rsidRPr="009D1189">
        <w:rPr>
          <w:rFonts w:ascii="Times New Roman" w:hAnsi="Times New Roman"/>
          <w:sz w:val="24"/>
          <w:szCs w:val="24"/>
          <w:lang w:val="uk-UA"/>
        </w:rPr>
        <w:t>, організувати встановлення їх на будинках;</w:t>
      </w:r>
    </w:p>
    <w:p w:rsidR="00642669" w:rsidRPr="002056DF" w:rsidRDefault="00BF5AEF" w:rsidP="00BF5AEF">
      <w:pPr>
        <w:numPr>
          <w:ilvl w:val="0"/>
          <w:numId w:val="15"/>
        </w:numPr>
        <w:spacing w:after="120" w:line="276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642669">
        <w:rPr>
          <w:rFonts w:ascii="Times New Roman" w:hAnsi="Times New Roman"/>
          <w:sz w:val="24"/>
          <w:szCs w:val="24"/>
          <w:lang w:val="uk-UA"/>
        </w:rPr>
        <w:t>правління</w:t>
      </w:r>
      <w:r w:rsidR="00642669" w:rsidRPr="009D1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2669">
        <w:rPr>
          <w:rFonts w:ascii="Times New Roman" w:hAnsi="Times New Roman"/>
          <w:sz w:val="24"/>
          <w:szCs w:val="24"/>
          <w:lang w:val="uk-UA"/>
        </w:rPr>
        <w:t xml:space="preserve">надання адміністративних послуг м. Ромни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642669" w:rsidRPr="009D1189">
        <w:rPr>
          <w:rFonts w:ascii="Times New Roman" w:hAnsi="Times New Roman"/>
          <w:sz w:val="24"/>
          <w:szCs w:val="24"/>
          <w:lang w:val="uk-UA"/>
        </w:rPr>
        <w:t>здійснити безк</w:t>
      </w:r>
      <w:r w:rsidR="00642669">
        <w:rPr>
          <w:rFonts w:ascii="Times New Roman" w:hAnsi="Times New Roman"/>
          <w:sz w:val="24"/>
          <w:szCs w:val="24"/>
          <w:lang w:val="uk-UA"/>
        </w:rPr>
        <w:t>оштовну перереєстрацію громадян</w:t>
      </w:r>
      <w:r w:rsidR="00993F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урахуванням пунктів</w:t>
      </w:r>
      <w:r w:rsidR="00993F8B" w:rsidRPr="00BF5AEF">
        <w:rPr>
          <w:rFonts w:ascii="Times New Roman" w:hAnsi="Times New Roman"/>
          <w:sz w:val="24"/>
          <w:szCs w:val="24"/>
          <w:lang w:val="uk-UA"/>
        </w:rPr>
        <w:t xml:space="preserve"> 1, 2, 3</w:t>
      </w:r>
      <w:r w:rsidR="00DD4704" w:rsidRPr="00BF5A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3F8B" w:rsidRPr="00BF5AE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642669">
        <w:rPr>
          <w:rFonts w:ascii="Times New Roman" w:hAnsi="Times New Roman"/>
          <w:sz w:val="24"/>
          <w:szCs w:val="24"/>
          <w:lang w:val="uk-UA"/>
        </w:rPr>
        <w:t>.</w:t>
      </w:r>
    </w:p>
    <w:p w:rsidR="002056DF" w:rsidRPr="002056DF" w:rsidRDefault="007B4F4E" w:rsidP="005D71E0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6C2F3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F576C5" w:rsidRPr="009D1189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рішення покласти </w:t>
      </w:r>
      <w:r w:rsidR="002056DF" w:rsidRPr="00E24E76">
        <w:rPr>
          <w:sz w:val="24"/>
          <w:szCs w:val="24"/>
        </w:rPr>
        <w:t>на</w:t>
      </w:r>
      <w:r w:rsidR="002056DF" w:rsidRPr="00E24E76">
        <w:rPr>
          <w:sz w:val="24"/>
          <w:szCs w:val="24"/>
          <w:lang w:val="uk-UA"/>
        </w:rPr>
        <w:t xml:space="preserve"> постійну комісію з питань регламенту, законності, інформаційного простору, орган</w:t>
      </w:r>
      <w:r w:rsidR="002056DF">
        <w:rPr>
          <w:sz w:val="24"/>
          <w:szCs w:val="24"/>
          <w:lang w:val="uk-UA"/>
        </w:rPr>
        <w:t xml:space="preserve">ізацію його виконання доручити керуючому справами виконкому </w:t>
      </w:r>
      <w:r w:rsidR="002056DF" w:rsidRPr="00E24E76">
        <w:rPr>
          <w:sz w:val="24"/>
          <w:szCs w:val="24"/>
          <w:lang w:val="uk-UA"/>
        </w:rPr>
        <w:t>Москаленко Н.В.</w:t>
      </w:r>
    </w:p>
    <w:p w:rsidR="00B8709D" w:rsidRDefault="00B8709D" w:rsidP="00B8709D">
      <w:pPr>
        <w:tabs>
          <w:tab w:val="left" w:pos="708"/>
        </w:tabs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</w:p>
    <w:p w:rsidR="002056DF" w:rsidRPr="00E24E76" w:rsidRDefault="002056DF" w:rsidP="00B8709D">
      <w:pPr>
        <w:tabs>
          <w:tab w:val="left" w:pos="708"/>
        </w:tabs>
        <w:rPr>
          <w:sz w:val="24"/>
          <w:szCs w:val="24"/>
          <w:lang w:val="uk-UA"/>
        </w:rPr>
      </w:pPr>
    </w:p>
    <w:p w:rsidR="00B8709D" w:rsidRPr="008609B5" w:rsidRDefault="00BF5AEF" w:rsidP="00BF5AEF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Олег СТОГНІЙ</w:t>
      </w:r>
    </w:p>
    <w:p w:rsidR="00E94C20" w:rsidRPr="009D1189" w:rsidRDefault="00E94C20" w:rsidP="00E94C20">
      <w:pPr>
        <w:rPr>
          <w:rFonts w:ascii="Times New Roman" w:hAnsi="Times New Roman"/>
          <w:sz w:val="24"/>
          <w:szCs w:val="24"/>
          <w:lang w:val="uk-UA"/>
        </w:rPr>
      </w:pPr>
    </w:p>
    <w:p w:rsidR="00382CE0" w:rsidRPr="009D1189" w:rsidRDefault="003E7A39" w:rsidP="00274D19">
      <w:pPr>
        <w:pStyle w:val="a5"/>
        <w:spacing w:before="0" w:beforeAutospacing="0" w:after="0" w:line="276" w:lineRule="auto"/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F62BD5" w:rsidRPr="009D1189">
        <w:rPr>
          <w:b/>
          <w:lang w:val="uk-UA"/>
        </w:rPr>
        <w:lastRenderedPageBreak/>
        <w:t>ПОЯСНЮВАЛЬНА ЗАПИСКА</w:t>
      </w:r>
    </w:p>
    <w:p w:rsidR="00382CE0" w:rsidRPr="00D8609D" w:rsidRDefault="00382CE0" w:rsidP="00D860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D1189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  <w:r w:rsidR="00D8609D">
        <w:rPr>
          <w:rFonts w:ascii="Times New Roman" w:hAnsi="Times New Roman"/>
          <w:b/>
          <w:bCs/>
          <w:sz w:val="24"/>
          <w:szCs w:val="24"/>
          <w:lang w:val="uk-UA"/>
        </w:rPr>
        <w:t>вось</w:t>
      </w:r>
      <w:r w:rsidRPr="009D1189">
        <w:rPr>
          <w:rFonts w:ascii="Times New Roman" w:hAnsi="Times New Roman"/>
          <w:b/>
          <w:bCs/>
          <w:sz w:val="24"/>
          <w:szCs w:val="24"/>
          <w:lang w:val="uk-UA"/>
        </w:rPr>
        <w:t>мого скликання від 2</w:t>
      </w:r>
      <w:r w:rsidR="00274D19">
        <w:rPr>
          <w:rFonts w:ascii="Times New Roman" w:hAnsi="Times New Roman"/>
          <w:b/>
          <w:bCs/>
          <w:sz w:val="24"/>
          <w:szCs w:val="24"/>
          <w:lang w:val="uk-UA"/>
        </w:rPr>
        <w:t>7.11.2024</w:t>
      </w:r>
      <w:r w:rsidRPr="009D1189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 w:rsidR="00D25AE6" w:rsidRPr="009D1189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="00D25AE6">
        <w:rPr>
          <w:rFonts w:ascii="Times New Roman" w:hAnsi="Times New Roman"/>
          <w:b/>
          <w:bCs/>
          <w:sz w:val="24"/>
          <w:szCs w:val="24"/>
          <w:lang w:val="uk-UA"/>
        </w:rPr>
        <w:t>перейменування провулку 1-го Петровського та зміни в назвах об’єктів топонімії в Роменській міській територіальній громаді</w:t>
      </w:r>
      <w:r w:rsidRPr="009D1189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82CE0" w:rsidRPr="009D1189" w:rsidRDefault="00382CE0" w:rsidP="00382CE0">
      <w:pPr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80BBD" w:rsidRPr="00E647C8" w:rsidRDefault="005C19AE" w:rsidP="00E647C8">
      <w:pPr>
        <w:pStyle w:val="a5"/>
        <w:shd w:val="clear" w:color="auto" w:fill="FFFFFF"/>
        <w:spacing w:before="0" w:beforeAutospacing="0" w:after="0" w:line="271" w:lineRule="auto"/>
        <w:ind w:firstLine="567"/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 метою захисту національних інтересів, визнаючи, що століття російського панування на українських землях супроводжувалися системними заходами, спрямованими на асиміляцію Українського народ</w:t>
      </w:r>
      <w:r w:rsidR="00EC3619">
        <w:rPr>
          <w:bdr w:val="none" w:sz="0" w:space="0" w:color="auto" w:frame="1"/>
          <w:lang w:val="uk-UA"/>
        </w:rPr>
        <w:t>у</w:t>
      </w:r>
      <w:r>
        <w:rPr>
          <w:bdr w:val="none" w:sz="0" w:space="0" w:color="auto" w:frame="1"/>
          <w:lang w:val="uk-UA"/>
        </w:rPr>
        <w:t xml:space="preserve">, заборону та викорінення української мови та культури, </w:t>
      </w:r>
      <w:r w:rsidRPr="00EC3619">
        <w:rPr>
          <w:bdr w:val="none" w:sz="0" w:space="0" w:color="auto" w:frame="1"/>
          <w:lang w:val="uk-UA"/>
        </w:rPr>
        <w:t xml:space="preserve">продовжуючи процес відродження національної пам’яті Українського народу і захисту українського культурного та інформаційного </w:t>
      </w:r>
      <w:r w:rsidRPr="00E647C8">
        <w:rPr>
          <w:bdr w:val="none" w:sz="0" w:space="0" w:color="auto" w:frame="1"/>
          <w:lang w:val="uk-UA"/>
        </w:rPr>
        <w:t>простору</w:t>
      </w:r>
      <w:r w:rsidR="00A55528" w:rsidRPr="00E647C8">
        <w:rPr>
          <w:bdr w:val="none" w:sz="0" w:space="0" w:color="auto" w:frame="1"/>
          <w:lang w:val="uk-UA"/>
        </w:rPr>
        <w:t xml:space="preserve"> </w:t>
      </w:r>
      <w:proofErr w:type="spellStart"/>
      <w:r w:rsidR="00A55528" w:rsidRPr="00E647C8">
        <w:rPr>
          <w:lang w:val="uk-UA"/>
        </w:rPr>
        <w:t>п</w:t>
      </w:r>
      <w:r w:rsidR="00F62BD5" w:rsidRPr="00E647C8">
        <w:rPr>
          <w:lang w:val="uk-UA"/>
        </w:rPr>
        <w:t>ро</w:t>
      </w:r>
      <w:r w:rsidRPr="00E647C8">
        <w:rPr>
          <w:lang w:val="uk-UA"/>
        </w:rPr>
        <w:t>є</w:t>
      </w:r>
      <w:r w:rsidR="00F62BD5" w:rsidRPr="00E647C8">
        <w:rPr>
          <w:lang w:val="uk-UA"/>
        </w:rPr>
        <w:t>кт</w:t>
      </w:r>
      <w:proofErr w:type="spellEnd"/>
      <w:r w:rsidR="00F62BD5" w:rsidRPr="00E647C8">
        <w:rPr>
          <w:lang w:val="uk-UA"/>
        </w:rPr>
        <w:t xml:space="preserve"> рішення розроблений відділом з питань внутрішньої політики</w:t>
      </w:r>
      <w:r w:rsidR="007A17F6" w:rsidRPr="00E647C8">
        <w:rPr>
          <w:lang w:val="uk-UA"/>
        </w:rPr>
        <w:t>, зокрема</w:t>
      </w:r>
      <w:r w:rsidR="0002453E">
        <w:rPr>
          <w:lang w:val="uk-UA"/>
        </w:rPr>
        <w:t>,</w:t>
      </w:r>
      <w:r w:rsidR="007A17F6" w:rsidRPr="00E647C8">
        <w:rPr>
          <w:lang w:val="uk-UA"/>
        </w:rPr>
        <w:t xml:space="preserve"> враховуючи </w:t>
      </w:r>
      <w:r w:rsidR="00880BBD" w:rsidRPr="00E647C8">
        <w:rPr>
          <w:lang w:val="uk-UA"/>
        </w:rPr>
        <w:t xml:space="preserve">заяву </w:t>
      </w:r>
      <w:r w:rsidR="0002453E">
        <w:rPr>
          <w:lang w:val="uk-UA"/>
        </w:rPr>
        <w:t xml:space="preserve">гр. </w:t>
      </w:r>
      <w:proofErr w:type="spellStart"/>
      <w:r w:rsidR="00880BBD" w:rsidRPr="00E647C8">
        <w:rPr>
          <w:lang w:val="uk-UA"/>
        </w:rPr>
        <w:t>Сенчі</w:t>
      </w:r>
      <w:proofErr w:type="spellEnd"/>
      <w:r w:rsidR="00880BBD" w:rsidRPr="00E647C8">
        <w:rPr>
          <w:lang w:val="uk-UA"/>
        </w:rPr>
        <w:t xml:space="preserve"> Валентини Миколаївни</w:t>
      </w:r>
      <w:r w:rsidR="0002453E">
        <w:rPr>
          <w:lang w:val="uk-UA"/>
        </w:rPr>
        <w:t>. Виявлено, що в</w:t>
      </w:r>
      <w:r w:rsidR="00880BBD" w:rsidRPr="00E647C8">
        <w:rPr>
          <w:lang w:val="uk-UA"/>
        </w:rPr>
        <w:t>ідсутні архівн</w:t>
      </w:r>
      <w:r w:rsidR="0002453E">
        <w:rPr>
          <w:lang w:val="uk-UA"/>
        </w:rPr>
        <w:t>і</w:t>
      </w:r>
      <w:r w:rsidR="00880BBD" w:rsidRPr="00E647C8">
        <w:rPr>
          <w:lang w:val="uk-UA"/>
        </w:rPr>
        <w:t xml:space="preserve"> до</w:t>
      </w:r>
      <w:r w:rsidR="0002453E">
        <w:rPr>
          <w:lang w:val="uk-UA"/>
        </w:rPr>
        <w:t>кументи</w:t>
      </w:r>
      <w:r w:rsidR="00880BBD" w:rsidRPr="00E647C8">
        <w:rPr>
          <w:lang w:val="uk-UA"/>
        </w:rPr>
        <w:t xml:space="preserve"> про перейменування вулиці Петровського</w:t>
      </w:r>
      <w:r w:rsidR="00CB5F67">
        <w:rPr>
          <w:lang w:val="uk-UA"/>
        </w:rPr>
        <w:t xml:space="preserve"> в </w:t>
      </w:r>
      <w:proofErr w:type="spellStart"/>
      <w:r w:rsidR="00CB5F67">
        <w:rPr>
          <w:lang w:val="uk-UA"/>
        </w:rPr>
        <w:t>м.Ромни</w:t>
      </w:r>
      <w:proofErr w:type="spellEnd"/>
      <w:r w:rsidR="00CB5F67">
        <w:rPr>
          <w:lang w:val="uk-UA"/>
        </w:rPr>
        <w:t xml:space="preserve">, яке відбулось, ймовірно, в кінці 70-х – на початку 80-х років. Натомість в реєстрі Державного підприємства «Національні інформаційні системи» одна частина колишньої вулиці Петровського значиться як вул. Павла Ключини, інша частина – як вул. </w:t>
      </w:r>
      <w:proofErr w:type="spellStart"/>
      <w:r w:rsidR="00CB5F67">
        <w:rPr>
          <w:lang w:val="uk-UA"/>
        </w:rPr>
        <w:t>Стрельбицького</w:t>
      </w:r>
      <w:proofErr w:type="spellEnd"/>
      <w:r w:rsidR="00CB5F67">
        <w:rPr>
          <w:lang w:val="uk-UA"/>
        </w:rPr>
        <w:t xml:space="preserve">. До вул. Павла Ключини примикає провулок, який до сьогодні носить назву 1-й пров. Петровського. З метою впорядкування назв топонімії на території </w:t>
      </w:r>
      <w:proofErr w:type="spellStart"/>
      <w:r w:rsidR="00CB5F67">
        <w:rPr>
          <w:lang w:val="uk-UA"/>
        </w:rPr>
        <w:t>м.Ромни</w:t>
      </w:r>
      <w:proofErr w:type="spellEnd"/>
      <w:r w:rsidR="00CB5F67">
        <w:rPr>
          <w:lang w:val="uk-UA"/>
        </w:rPr>
        <w:t xml:space="preserve"> з урахуванням законодавства щодо декомунізації та дерусифікації пропонується </w:t>
      </w:r>
      <w:r w:rsidR="00F541AC">
        <w:rPr>
          <w:lang w:val="uk-UA"/>
        </w:rPr>
        <w:t>перейменувати</w:t>
      </w:r>
      <w:r w:rsidR="00880BBD" w:rsidRPr="00E647C8">
        <w:rPr>
          <w:lang w:val="uk-UA"/>
        </w:rPr>
        <w:t xml:space="preserve"> 1-</w:t>
      </w:r>
      <w:r w:rsidR="00F541AC">
        <w:rPr>
          <w:lang w:val="uk-UA"/>
        </w:rPr>
        <w:t>й</w:t>
      </w:r>
      <w:r w:rsidR="00880BBD" w:rsidRPr="00E647C8">
        <w:rPr>
          <w:lang w:val="uk-UA"/>
        </w:rPr>
        <w:t xml:space="preserve"> провул</w:t>
      </w:r>
      <w:r w:rsidR="00F541AC">
        <w:rPr>
          <w:lang w:val="uk-UA"/>
        </w:rPr>
        <w:t>о</w:t>
      </w:r>
      <w:r w:rsidR="00880BBD" w:rsidRPr="00E647C8">
        <w:rPr>
          <w:lang w:val="uk-UA"/>
        </w:rPr>
        <w:t>к Петровського на 1-й провулок Павла Ключини</w:t>
      </w:r>
      <w:r w:rsidR="00E647C8">
        <w:rPr>
          <w:lang w:val="uk-UA"/>
        </w:rPr>
        <w:t>.</w:t>
      </w:r>
    </w:p>
    <w:p w:rsidR="00334887" w:rsidRPr="00E647C8" w:rsidRDefault="00880BBD" w:rsidP="00BF5AEF">
      <w:pPr>
        <w:pStyle w:val="a5"/>
        <w:shd w:val="clear" w:color="auto" w:fill="FFFFFF"/>
        <w:spacing w:before="0" w:beforeAutospacing="0" w:after="120" w:line="271" w:lineRule="auto"/>
        <w:ind w:firstLine="567"/>
        <w:jc w:val="both"/>
        <w:rPr>
          <w:bdr w:val="none" w:sz="0" w:space="0" w:color="auto" w:frame="1"/>
          <w:lang w:val="uk-UA"/>
        </w:rPr>
      </w:pPr>
      <w:r w:rsidRPr="00E647C8">
        <w:rPr>
          <w:lang w:val="uk-UA"/>
        </w:rPr>
        <w:t>Постановою Верховної ради України «Про перейменування окремих населених пунктів та районів» від 19.09.2024 № 3984-ІХ приведено назви населених пунктів</w:t>
      </w:r>
      <w:r w:rsidR="008D2D2E" w:rsidRPr="00E647C8">
        <w:rPr>
          <w:lang w:val="uk-UA"/>
        </w:rPr>
        <w:t xml:space="preserve"> </w:t>
      </w:r>
      <w:r w:rsidRPr="00E647C8">
        <w:rPr>
          <w:lang w:val="uk-UA"/>
        </w:rPr>
        <w:t xml:space="preserve"> у відповідність до стандартів державної мови</w:t>
      </w:r>
      <w:r w:rsidR="008D2D2E" w:rsidRPr="00E647C8">
        <w:rPr>
          <w:lang w:val="uk-UA"/>
        </w:rPr>
        <w:t>, а саме</w:t>
      </w:r>
      <w:r w:rsidR="003A6A57" w:rsidRPr="00E647C8">
        <w:rPr>
          <w:lang w:val="uk-UA"/>
        </w:rPr>
        <w:t xml:space="preserve"> село</w:t>
      </w:r>
      <w:r w:rsidR="008D2D2E" w:rsidRPr="00E647C8">
        <w:rPr>
          <w:bdr w:val="none" w:sz="0" w:space="0" w:color="auto" w:frame="1"/>
          <w:lang w:val="uk-UA"/>
        </w:rPr>
        <w:t xml:space="preserve"> </w:t>
      </w:r>
      <w:proofErr w:type="spellStart"/>
      <w:r w:rsidR="008D2D2E" w:rsidRPr="00E647C8">
        <w:rPr>
          <w:bdr w:val="none" w:sz="0" w:space="0" w:color="auto" w:frame="1"/>
          <w:lang w:val="uk-UA"/>
        </w:rPr>
        <w:t>Житне</w:t>
      </w:r>
      <w:proofErr w:type="spellEnd"/>
      <w:r w:rsidR="008D2D2E" w:rsidRPr="00E647C8">
        <w:rPr>
          <w:bdr w:val="none" w:sz="0" w:space="0" w:color="auto" w:frame="1"/>
          <w:lang w:val="uk-UA"/>
        </w:rPr>
        <w:t xml:space="preserve"> змінено на</w:t>
      </w:r>
      <w:r w:rsidR="003A6A57" w:rsidRPr="00E647C8">
        <w:rPr>
          <w:bdr w:val="none" w:sz="0" w:space="0" w:color="auto" w:frame="1"/>
          <w:lang w:val="uk-UA"/>
        </w:rPr>
        <w:t xml:space="preserve"> село</w:t>
      </w:r>
      <w:r w:rsidR="008D2D2E" w:rsidRPr="00E647C8">
        <w:rPr>
          <w:bdr w:val="none" w:sz="0" w:space="0" w:color="auto" w:frame="1"/>
          <w:lang w:val="uk-UA"/>
        </w:rPr>
        <w:t xml:space="preserve"> Житнє,</w:t>
      </w:r>
      <w:r w:rsidR="003A6A57" w:rsidRPr="00E647C8">
        <w:rPr>
          <w:bdr w:val="none" w:sz="0" w:space="0" w:color="auto" w:frame="1"/>
          <w:lang w:val="uk-UA"/>
        </w:rPr>
        <w:t xml:space="preserve"> село </w:t>
      </w:r>
      <w:proofErr w:type="spellStart"/>
      <w:r w:rsidR="008D2D2E" w:rsidRPr="00E647C8">
        <w:rPr>
          <w:bdr w:val="none" w:sz="0" w:space="0" w:color="auto" w:frame="1"/>
          <w:lang w:val="uk-UA"/>
        </w:rPr>
        <w:t>Лукашове</w:t>
      </w:r>
      <w:proofErr w:type="spellEnd"/>
      <w:r w:rsidR="008D2D2E" w:rsidRPr="00E647C8">
        <w:rPr>
          <w:bdr w:val="none" w:sz="0" w:space="0" w:color="auto" w:frame="1"/>
          <w:lang w:val="uk-UA"/>
        </w:rPr>
        <w:t xml:space="preserve"> змінено на </w:t>
      </w:r>
      <w:r w:rsidR="003A6A57" w:rsidRPr="00E647C8">
        <w:rPr>
          <w:bdr w:val="none" w:sz="0" w:space="0" w:color="auto" w:frame="1"/>
          <w:lang w:val="uk-UA"/>
        </w:rPr>
        <w:t xml:space="preserve">село </w:t>
      </w:r>
      <w:proofErr w:type="spellStart"/>
      <w:r w:rsidR="008D2D2E" w:rsidRPr="00E647C8">
        <w:rPr>
          <w:bdr w:val="none" w:sz="0" w:space="0" w:color="auto" w:frame="1"/>
          <w:lang w:val="uk-UA"/>
        </w:rPr>
        <w:t>Лукашеве</w:t>
      </w:r>
      <w:proofErr w:type="spellEnd"/>
      <w:r w:rsidR="003A6A57" w:rsidRPr="00E647C8">
        <w:rPr>
          <w:lang w:val="uk-UA"/>
        </w:rPr>
        <w:t xml:space="preserve">; </w:t>
      </w:r>
      <w:r w:rsidR="009A4038" w:rsidRPr="00E647C8">
        <w:rPr>
          <w:lang w:val="uk-UA"/>
        </w:rPr>
        <w:t xml:space="preserve"> рішенням двадцять першої сесії Сумської обласної ради «Про зміни в мережі територій та об’єктів природно-заповідного фонду області» від 02.10.2024 </w:t>
      </w:r>
      <w:r w:rsidR="00334887" w:rsidRPr="00E647C8">
        <w:rPr>
          <w:lang w:val="uk-UA"/>
        </w:rPr>
        <w:t>перейменовано назву</w:t>
      </w:r>
      <w:r w:rsidR="009A4038" w:rsidRPr="00E647C8">
        <w:rPr>
          <w:lang w:val="uk-UA"/>
        </w:rPr>
        <w:t xml:space="preserve"> </w:t>
      </w:r>
      <w:r w:rsidR="00334887" w:rsidRPr="00E647C8">
        <w:rPr>
          <w:lang w:val="uk-UA"/>
        </w:rPr>
        <w:t>гідрологічної пам’ятки природи місцевого значення «Джерела в с. Гришине» на «Джерела в с. </w:t>
      </w:r>
      <w:proofErr w:type="spellStart"/>
      <w:r w:rsidR="00334887" w:rsidRPr="00E647C8">
        <w:rPr>
          <w:lang w:val="uk-UA"/>
        </w:rPr>
        <w:t>Гаврилівка</w:t>
      </w:r>
      <w:proofErr w:type="spellEnd"/>
      <w:r w:rsidR="00334887" w:rsidRPr="00E647C8">
        <w:rPr>
          <w:lang w:val="uk-UA"/>
        </w:rPr>
        <w:t xml:space="preserve">»; розпорядженням голови обласної державної адміністрації – начальника обласної військової адміністрації «Про перейменування об’єктів топонімії у Сумській області» від 26.07.2024 № 379-ОД перейменовано </w:t>
      </w:r>
      <w:r w:rsidR="00334887" w:rsidRPr="00E647C8">
        <w:rPr>
          <w:bdr w:val="none" w:sz="0" w:space="0" w:color="auto" w:frame="1"/>
          <w:lang w:val="uk-UA"/>
        </w:rPr>
        <w:t xml:space="preserve">назви вулиць в населених пунктах нашої громади, тому </w:t>
      </w:r>
      <w:r w:rsidR="00334887" w:rsidRPr="00E647C8">
        <w:rPr>
          <w:lang w:val="uk-UA"/>
        </w:rPr>
        <w:t xml:space="preserve">в </w:t>
      </w:r>
      <w:proofErr w:type="spellStart"/>
      <w:r w:rsidR="00334887" w:rsidRPr="00E647C8">
        <w:rPr>
          <w:lang w:val="uk-UA"/>
        </w:rPr>
        <w:t>проєкті</w:t>
      </w:r>
      <w:proofErr w:type="spellEnd"/>
      <w:r w:rsidR="00334887" w:rsidRPr="00E647C8">
        <w:rPr>
          <w:lang w:val="uk-UA"/>
        </w:rPr>
        <w:t xml:space="preserve"> рішення це враховано й </w:t>
      </w:r>
      <w:r w:rsidR="0002453E">
        <w:rPr>
          <w:lang w:val="uk-UA"/>
        </w:rPr>
        <w:t xml:space="preserve">надаються </w:t>
      </w:r>
      <w:r w:rsidR="00334887" w:rsidRPr="00E647C8">
        <w:rPr>
          <w:lang w:val="uk-UA"/>
        </w:rPr>
        <w:t>доручен</w:t>
      </w:r>
      <w:r w:rsidR="0002453E">
        <w:rPr>
          <w:lang w:val="uk-UA"/>
        </w:rPr>
        <w:t>ня</w:t>
      </w:r>
      <w:r w:rsidR="00334887" w:rsidRPr="00E647C8">
        <w:rPr>
          <w:lang w:val="uk-UA"/>
        </w:rPr>
        <w:t xml:space="preserve"> </w:t>
      </w:r>
      <w:r w:rsidR="00334887" w:rsidRPr="00E647C8">
        <w:rPr>
          <w:bdr w:val="none" w:sz="0" w:space="0" w:color="auto" w:frame="1"/>
          <w:lang w:val="uk-UA"/>
        </w:rPr>
        <w:t>службам провести відповідні дії.</w:t>
      </w:r>
    </w:p>
    <w:p w:rsidR="00334887" w:rsidRDefault="00334887" w:rsidP="00BF5AEF">
      <w:pPr>
        <w:pStyle w:val="a5"/>
        <w:shd w:val="clear" w:color="auto" w:fill="FFFFFF"/>
        <w:spacing w:before="0" w:beforeAutospacing="0" w:after="120" w:line="271" w:lineRule="auto"/>
        <w:ind w:firstLine="567"/>
        <w:jc w:val="both"/>
        <w:rPr>
          <w:color w:val="00B050"/>
          <w:bdr w:val="none" w:sz="0" w:space="0" w:color="auto" w:frame="1"/>
          <w:lang w:val="uk-UA"/>
        </w:rPr>
      </w:pPr>
    </w:p>
    <w:p w:rsidR="00E36D1D" w:rsidRPr="00E36D1D" w:rsidRDefault="00E36D1D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 xml:space="preserve">Начальник відділу з питань </w:t>
      </w:r>
    </w:p>
    <w:p w:rsidR="00E36D1D" w:rsidRDefault="00E36D1D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>внутрішньої політики</w:t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Pr="00E36D1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  <w:t>Любов БОБРОВСЬКА</w:t>
      </w:r>
    </w:p>
    <w:p w:rsidR="00E36D1D" w:rsidRDefault="00E36D1D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</w:p>
    <w:p w:rsidR="0002453E" w:rsidRDefault="0002453E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>Погоджено</w:t>
      </w:r>
    </w:p>
    <w:p w:rsidR="00E36D1D" w:rsidRDefault="00E36D1D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>Керуючий справами виконкому</w:t>
      </w:r>
      <w:r w:rsidR="0033488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="0033488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="0033488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="0033488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</w:r>
      <w:r w:rsidR="00334887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  <w:tab/>
        <w:t>Наталія МОСКАЛЕНКО</w:t>
      </w:r>
    </w:p>
    <w:p w:rsidR="005C19AE" w:rsidRDefault="005C19AE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</w:p>
    <w:p w:rsidR="00334887" w:rsidRDefault="00334887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</w:p>
    <w:p w:rsidR="00334887" w:rsidRDefault="00334887" w:rsidP="00E36D1D">
      <w:pPr>
        <w:spacing w:line="271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/>
        </w:rPr>
      </w:pPr>
    </w:p>
    <w:sectPr w:rsidR="00334887" w:rsidSect="00F576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F88"/>
    <w:multiLevelType w:val="hybridMultilevel"/>
    <w:tmpl w:val="D6AC0AD4"/>
    <w:lvl w:ilvl="0" w:tplc="1B922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F6DB6"/>
    <w:multiLevelType w:val="multilevel"/>
    <w:tmpl w:val="5552A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9E95D29"/>
    <w:multiLevelType w:val="hybridMultilevel"/>
    <w:tmpl w:val="69BCAC5C"/>
    <w:lvl w:ilvl="0" w:tplc="C91EF9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15858AE"/>
    <w:multiLevelType w:val="hybridMultilevel"/>
    <w:tmpl w:val="0610E1E0"/>
    <w:lvl w:ilvl="0" w:tplc="6F5C91AC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64B3A8A"/>
    <w:multiLevelType w:val="hybridMultilevel"/>
    <w:tmpl w:val="AD344C3A"/>
    <w:lvl w:ilvl="0" w:tplc="B0FAF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B5127"/>
    <w:multiLevelType w:val="hybridMultilevel"/>
    <w:tmpl w:val="D6AC0AD4"/>
    <w:lvl w:ilvl="0" w:tplc="1B922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7F5FD3"/>
    <w:multiLevelType w:val="hybridMultilevel"/>
    <w:tmpl w:val="C16E4D46"/>
    <w:lvl w:ilvl="0" w:tplc="A0382C16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B03554"/>
    <w:multiLevelType w:val="hybridMultilevel"/>
    <w:tmpl w:val="CB9CB336"/>
    <w:lvl w:ilvl="0" w:tplc="D17880B2">
      <w:start w:val="1"/>
      <w:numFmt w:val="decimal"/>
      <w:suff w:val="space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A08300B"/>
    <w:multiLevelType w:val="hybridMultilevel"/>
    <w:tmpl w:val="EBFCDB1C"/>
    <w:lvl w:ilvl="0" w:tplc="12441AA0">
      <w:start w:val="1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4F7352"/>
    <w:multiLevelType w:val="multilevel"/>
    <w:tmpl w:val="6902D9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4932554"/>
    <w:multiLevelType w:val="hybridMultilevel"/>
    <w:tmpl w:val="5C90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77D1"/>
    <w:multiLevelType w:val="multilevel"/>
    <w:tmpl w:val="C4A22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>
    <w:nsid w:val="4D370468"/>
    <w:multiLevelType w:val="hybridMultilevel"/>
    <w:tmpl w:val="02D01D44"/>
    <w:lvl w:ilvl="0" w:tplc="4E0239B2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3">
    <w:nsid w:val="64316DB9"/>
    <w:multiLevelType w:val="hybridMultilevel"/>
    <w:tmpl w:val="466CF064"/>
    <w:lvl w:ilvl="0" w:tplc="208032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603489"/>
    <w:multiLevelType w:val="hybridMultilevel"/>
    <w:tmpl w:val="9266E4A0"/>
    <w:lvl w:ilvl="0" w:tplc="6896BCD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473D"/>
    <w:multiLevelType w:val="hybridMultilevel"/>
    <w:tmpl w:val="D6AC0AD4"/>
    <w:lvl w:ilvl="0" w:tplc="1B922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F249AA"/>
    <w:multiLevelType w:val="hybridMultilevel"/>
    <w:tmpl w:val="D84EEAA4"/>
    <w:lvl w:ilvl="0" w:tplc="9C04C4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E43FB1"/>
    <w:multiLevelType w:val="hybridMultilevel"/>
    <w:tmpl w:val="2F5435BA"/>
    <w:lvl w:ilvl="0" w:tplc="C91EF9E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76BE2DAE"/>
    <w:multiLevelType w:val="multilevel"/>
    <w:tmpl w:val="3E0A5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F021A"/>
    <w:rsid w:val="00011AA4"/>
    <w:rsid w:val="000161CA"/>
    <w:rsid w:val="0002453E"/>
    <w:rsid w:val="00052E41"/>
    <w:rsid w:val="00060C37"/>
    <w:rsid w:val="00066DF8"/>
    <w:rsid w:val="00075982"/>
    <w:rsid w:val="00092817"/>
    <w:rsid w:val="000A1EA6"/>
    <w:rsid w:val="000B37D2"/>
    <w:rsid w:val="000D4FF5"/>
    <w:rsid w:val="000F3158"/>
    <w:rsid w:val="00124B6F"/>
    <w:rsid w:val="00125342"/>
    <w:rsid w:val="0013694E"/>
    <w:rsid w:val="00152980"/>
    <w:rsid w:val="00157762"/>
    <w:rsid w:val="00160A66"/>
    <w:rsid w:val="00167CA2"/>
    <w:rsid w:val="00195707"/>
    <w:rsid w:val="001A77F8"/>
    <w:rsid w:val="001B25A5"/>
    <w:rsid w:val="001B3020"/>
    <w:rsid w:val="001E2F6B"/>
    <w:rsid w:val="002056DF"/>
    <w:rsid w:val="0021479B"/>
    <w:rsid w:val="00244969"/>
    <w:rsid w:val="00270A0E"/>
    <w:rsid w:val="00274D19"/>
    <w:rsid w:val="0028573F"/>
    <w:rsid w:val="0029554D"/>
    <w:rsid w:val="002E26CC"/>
    <w:rsid w:val="002F021A"/>
    <w:rsid w:val="00334887"/>
    <w:rsid w:val="00350DEA"/>
    <w:rsid w:val="00355E96"/>
    <w:rsid w:val="00363296"/>
    <w:rsid w:val="00366FB8"/>
    <w:rsid w:val="00374C23"/>
    <w:rsid w:val="00382CE0"/>
    <w:rsid w:val="0038662F"/>
    <w:rsid w:val="003961D7"/>
    <w:rsid w:val="003A1CFA"/>
    <w:rsid w:val="003A6A57"/>
    <w:rsid w:val="003C1D2A"/>
    <w:rsid w:val="003D4A2E"/>
    <w:rsid w:val="003E738F"/>
    <w:rsid w:val="003E7A39"/>
    <w:rsid w:val="004034B7"/>
    <w:rsid w:val="00441468"/>
    <w:rsid w:val="00457D25"/>
    <w:rsid w:val="00473B32"/>
    <w:rsid w:val="0048104D"/>
    <w:rsid w:val="0049366D"/>
    <w:rsid w:val="004B3472"/>
    <w:rsid w:val="004E1331"/>
    <w:rsid w:val="004E3376"/>
    <w:rsid w:val="004E692B"/>
    <w:rsid w:val="004F1AA2"/>
    <w:rsid w:val="00547074"/>
    <w:rsid w:val="005953C9"/>
    <w:rsid w:val="005C00D3"/>
    <w:rsid w:val="005C19AE"/>
    <w:rsid w:val="005C26D4"/>
    <w:rsid w:val="005C2D38"/>
    <w:rsid w:val="005C6B91"/>
    <w:rsid w:val="005D71E0"/>
    <w:rsid w:val="005E7CCB"/>
    <w:rsid w:val="00636302"/>
    <w:rsid w:val="00642669"/>
    <w:rsid w:val="0064309D"/>
    <w:rsid w:val="00675E2B"/>
    <w:rsid w:val="00681ABF"/>
    <w:rsid w:val="006C2F38"/>
    <w:rsid w:val="006C408A"/>
    <w:rsid w:val="00705BC2"/>
    <w:rsid w:val="00710C2B"/>
    <w:rsid w:val="00723111"/>
    <w:rsid w:val="0073399C"/>
    <w:rsid w:val="00741CFB"/>
    <w:rsid w:val="007532E3"/>
    <w:rsid w:val="00755ECC"/>
    <w:rsid w:val="00781BCF"/>
    <w:rsid w:val="00792D1B"/>
    <w:rsid w:val="00794E3B"/>
    <w:rsid w:val="007A17F6"/>
    <w:rsid w:val="007A7BA5"/>
    <w:rsid w:val="007B4F4E"/>
    <w:rsid w:val="007D0837"/>
    <w:rsid w:val="007E1CD5"/>
    <w:rsid w:val="007E6AC7"/>
    <w:rsid w:val="008159EA"/>
    <w:rsid w:val="008228D8"/>
    <w:rsid w:val="00823D96"/>
    <w:rsid w:val="0082589C"/>
    <w:rsid w:val="0083188F"/>
    <w:rsid w:val="008328B7"/>
    <w:rsid w:val="0084195B"/>
    <w:rsid w:val="008665F5"/>
    <w:rsid w:val="0088031B"/>
    <w:rsid w:val="00880BBD"/>
    <w:rsid w:val="00886974"/>
    <w:rsid w:val="00886DEE"/>
    <w:rsid w:val="008979E7"/>
    <w:rsid w:val="008D2D2E"/>
    <w:rsid w:val="008D71E8"/>
    <w:rsid w:val="0094153E"/>
    <w:rsid w:val="009547C4"/>
    <w:rsid w:val="009579AA"/>
    <w:rsid w:val="00993F8B"/>
    <w:rsid w:val="009A4038"/>
    <w:rsid w:val="009D1189"/>
    <w:rsid w:val="009D2FDE"/>
    <w:rsid w:val="009F0679"/>
    <w:rsid w:val="009F4000"/>
    <w:rsid w:val="00A55528"/>
    <w:rsid w:val="00A81BC0"/>
    <w:rsid w:val="00AA50FE"/>
    <w:rsid w:val="00AA6D44"/>
    <w:rsid w:val="00AA799F"/>
    <w:rsid w:val="00AD6E4B"/>
    <w:rsid w:val="00AE32FA"/>
    <w:rsid w:val="00AF2890"/>
    <w:rsid w:val="00B04130"/>
    <w:rsid w:val="00B116A1"/>
    <w:rsid w:val="00B23296"/>
    <w:rsid w:val="00B24ACD"/>
    <w:rsid w:val="00B30CBA"/>
    <w:rsid w:val="00B35751"/>
    <w:rsid w:val="00B73466"/>
    <w:rsid w:val="00B8709D"/>
    <w:rsid w:val="00BA4D5A"/>
    <w:rsid w:val="00BC086D"/>
    <w:rsid w:val="00BE47A4"/>
    <w:rsid w:val="00BE6264"/>
    <w:rsid w:val="00BE786A"/>
    <w:rsid w:val="00BF5AEF"/>
    <w:rsid w:val="00C462F8"/>
    <w:rsid w:val="00C46855"/>
    <w:rsid w:val="00C558CC"/>
    <w:rsid w:val="00C635CE"/>
    <w:rsid w:val="00C948A0"/>
    <w:rsid w:val="00CA1A65"/>
    <w:rsid w:val="00CA2E4D"/>
    <w:rsid w:val="00CB5F67"/>
    <w:rsid w:val="00CB7788"/>
    <w:rsid w:val="00CC4378"/>
    <w:rsid w:val="00CF5795"/>
    <w:rsid w:val="00D207FA"/>
    <w:rsid w:val="00D25AE6"/>
    <w:rsid w:val="00D82114"/>
    <w:rsid w:val="00D8609D"/>
    <w:rsid w:val="00DD3DB4"/>
    <w:rsid w:val="00DD4704"/>
    <w:rsid w:val="00E04E01"/>
    <w:rsid w:val="00E069F1"/>
    <w:rsid w:val="00E36D1D"/>
    <w:rsid w:val="00E36FD0"/>
    <w:rsid w:val="00E531D7"/>
    <w:rsid w:val="00E570B6"/>
    <w:rsid w:val="00E647C8"/>
    <w:rsid w:val="00E862FF"/>
    <w:rsid w:val="00E9084D"/>
    <w:rsid w:val="00E94C20"/>
    <w:rsid w:val="00EC3318"/>
    <w:rsid w:val="00EC3619"/>
    <w:rsid w:val="00EC4B0A"/>
    <w:rsid w:val="00EE71F3"/>
    <w:rsid w:val="00F25817"/>
    <w:rsid w:val="00F36522"/>
    <w:rsid w:val="00F541AC"/>
    <w:rsid w:val="00F576C5"/>
    <w:rsid w:val="00F6263F"/>
    <w:rsid w:val="00F62BD5"/>
    <w:rsid w:val="00F7368C"/>
    <w:rsid w:val="00F92615"/>
    <w:rsid w:val="00FC227D"/>
    <w:rsid w:val="00FC57E6"/>
    <w:rsid w:val="00FE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A"/>
    <w:rPr>
      <w:rFonts w:ascii="Times" w:hAnsi="Times"/>
      <w:lang w:val="ru-RU" w:eastAsia="ru-RU"/>
    </w:rPr>
  </w:style>
  <w:style w:type="paragraph" w:styleId="1">
    <w:name w:val="heading 1"/>
    <w:basedOn w:val="a"/>
    <w:next w:val="a"/>
    <w:qFormat/>
    <w:rsid w:val="002F021A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B5F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F021A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2F021A"/>
    <w:rPr>
      <w:rFonts w:ascii="Times" w:hAnsi="Times"/>
      <w:sz w:val="28"/>
      <w:lang w:val="uk-UA" w:bidi="ar-SA"/>
    </w:rPr>
  </w:style>
  <w:style w:type="paragraph" w:styleId="21">
    <w:name w:val="Body Text 2"/>
    <w:basedOn w:val="a"/>
    <w:rsid w:val="002F021A"/>
    <w:rPr>
      <w:rFonts w:ascii="Times New Roman" w:hAnsi="Times New Roman"/>
      <w:b/>
      <w:sz w:val="24"/>
      <w:lang w:val="uk-UA"/>
    </w:rPr>
  </w:style>
  <w:style w:type="paragraph" w:styleId="HTML">
    <w:name w:val="HTML Preformatted"/>
    <w:basedOn w:val="a"/>
    <w:link w:val="HTML0"/>
    <w:rsid w:val="002F0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link w:val="HTML"/>
    <w:locked/>
    <w:rsid w:val="002F021A"/>
    <w:rPr>
      <w:rFonts w:ascii="Courier New" w:eastAsia="Arial Unicode MS" w:hAnsi="Courier New"/>
      <w:lang w:val="ru-RU" w:eastAsia="ru-RU" w:bidi="ar-SA"/>
    </w:rPr>
  </w:style>
  <w:style w:type="table" w:styleId="a3">
    <w:name w:val="Table Grid"/>
    <w:basedOn w:val="a1"/>
    <w:rsid w:val="002F0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6C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576C5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382CE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82CE0"/>
    <w:rPr>
      <w:rFonts w:ascii="Times" w:hAnsi="Times"/>
    </w:rPr>
  </w:style>
  <w:style w:type="paragraph" w:styleId="a8">
    <w:name w:val="Title"/>
    <w:basedOn w:val="a"/>
    <w:link w:val="a9"/>
    <w:qFormat/>
    <w:rsid w:val="00382CE0"/>
    <w:pPr>
      <w:ind w:right="18"/>
      <w:jc w:val="center"/>
    </w:pPr>
    <w:rPr>
      <w:sz w:val="36"/>
    </w:rPr>
  </w:style>
  <w:style w:type="character" w:customStyle="1" w:styleId="a9">
    <w:name w:val="Название Знак"/>
    <w:link w:val="a8"/>
    <w:rsid w:val="00382CE0"/>
    <w:rPr>
      <w:rFonts w:ascii="Times" w:hAnsi="Times"/>
      <w:sz w:val="36"/>
    </w:rPr>
  </w:style>
  <w:style w:type="paragraph" w:styleId="aa">
    <w:name w:val="Balloon Text"/>
    <w:basedOn w:val="a"/>
    <w:link w:val="ab"/>
    <w:rsid w:val="00D8609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D8609D"/>
    <w:rPr>
      <w:rFonts w:ascii="Segoe UI" w:hAnsi="Segoe UI" w:cs="Segoe UI"/>
      <w:sz w:val="18"/>
      <w:szCs w:val="18"/>
      <w:lang w:val="ru-RU" w:eastAsia="ru-RU"/>
    </w:rPr>
  </w:style>
  <w:style w:type="character" w:styleId="ac">
    <w:name w:val="Hyperlink"/>
    <w:rsid w:val="00B8709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B5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343-6141-407E-8C7E-C3AD2BCC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7214</CharactersWithSpaces>
  <SharedDoc>false</SharedDoc>
  <HLinks>
    <vt:vector size="6" baseType="variant">
      <vt:variant>
        <vt:i4>7798853</vt:i4>
      </vt:variant>
      <vt:variant>
        <vt:i4>0</vt:i4>
      </vt:variant>
      <vt:variant>
        <vt:i4>0</vt:i4>
      </vt:variant>
      <vt:variant>
        <vt:i4>5</vt:i4>
      </vt:variant>
      <vt:variant>
        <vt:lpwstr>mailto:vp@romny-vk.gov.ua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2024-11-21T06:33:00Z</cp:lastPrinted>
  <dcterms:created xsi:type="dcterms:W3CDTF">2024-12-10T07:24:00Z</dcterms:created>
  <dcterms:modified xsi:type="dcterms:W3CDTF">2024-12-10T07:26:00Z</dcterms:modified>
</cp:coreProperties>
</file>