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BEC" w:rsidRPr="009A5D36" w:rsidRDefault="00D61B19" w:rsidP="002D5BEC">
      <w:pPr>
        <w:tabs>
          <w:tab w:val="left" w:pos="4395"/>
        </w:tabs>
        <w:suppressAutoHyphens/>
        <w:jc w:val="center"/>
        <w:rPr>
          <w:b/>
          <w:lang w:val="uk-UA"/>
        </w:rPr>
      </w:pPr>
      <w:r w:rsidRPr="00842AEE">
        <w:rPr>
          <w:b/>
          <w:noProof/>
          <w:lang w:val="uk-UA" w:eastAsia="uk-UA"/>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2D5BEC" w:rsidRPr="009A5D36" w:rsidRDefault="002D5BEC" w:rsidP="002D5BEC">
      <w:pPr>
        <w:tabs>
          <w:tab w:val="left" w:pos="4395"/>
        </w:tabs>
        <w:suppressAutoHyphens/>
        <w:jc w:val="center"/>
        <w:rPr>
          <w:b/>
          <w:lang w:val="uk-UA"/>
        </w:rPr>
      </w:pPr>
      <w:r w:rsidRPr="009A5D36">
        <w:rPr>
          <w:b/>
          <w:lang w:val="uk-UA"/>
        </w:rPr>
        <w:t>РОМЕНСЬКА МІСЬКА РАДА СУМСЬКОЇ ОБЛАСТІ</w:t>
      </w:r>
    </w:p>
    <w:p w:rsidR="002D5BEC" w:rsidRPr="009A5D36" w:rsidRDefault="002D5BEC" w:rsidP="002D5BEC">
      <w:pPr>
        <w:suppressAutoHyphens/>
        <w:jc w:val="center"/>
        <w:rPr>
          <w:b/>
          <w:lang w:val="uk-UA"/>
        </w:rPr>
      </w:pPr>
      <w:r w:rsidRPr="009A5D36">
        <w:rPr>
          <w:b/>
          <w:lang w:val="uk-UA"/>
        </w:rPr>
        <w:t>ВОСЬМЕ  СКЛИКАННЯ</w:t>
      </w:r>
    </w:p>
    <w:p w:rsidR="002D5BEC" w:rsidRPr="009A5D36" w:rsidRDefault="00DC70F3" w:rsidP="002D5BEC">
      <w:pPr>
        <w:keepNext/>
        <w:tabs>
          <w:tab w:val="center" w:pos="4677"/>
          <w:tab w:val="left" w:pos="6960"/>
        </w:tabs>
        <w:suppressAutoHyphens/>
        <w:spacing w:before="120" w:after="120"/>
        <w:jc w:val="center"/>
        <w:outlineLvl w:val="2"/>
        <w:rPr>
          <w:b/>
          <w:bCs/>
          <w:lang w:val="uk-UA" w:eastAsia="x-none"/>
        </w:rPr>
      </w:pPr>
      <w:r w:rsidRPr="009A5D36">
        <w:rPr>
          <w:b/>
          <w:bCs/>
          <w:lang w:val="uk-UA" w:eastAsia="x-none"/>
        </w:rPr>
        <w:t>ВІСІМДЕСЯТ ТРЕТЯ</w:t>
      </w:r>
      <w:r w:rsidR="008D5E8A" w:rsidRPr="009A5D36">
        <w:rPr>
          <w:b/>
          <w:bCs/>
          <w:lang w:val="uk-UA" w:eastAsia="x-none"/>
        </w:rPr>
        <w:t xml:space="preserve">  </w:t>
      </w:r>
      <w:r w:rsidR="002D5BEC" w:rsidRPr="009A5D36">
        <w:rPr>
          <w:b/>
          <w:bCs/>
          <w:lang w:val="uk-UA" w:eastAsia="x-none"/>
        </w:rPr>
        <w:t xml:space="preserve"> СЕСІЯ</w:t>
      </w:r>
    </w:p>
    <w:p w:rsidR="002D5BEC" w:rsidRPr="009A5D36" w:rsidRDefault="002D5BEC" w:rsidP="002D5BEC">
      <w:pPr>
        <w:keepNext/>
        <w:tabs>
          <w:tab w:val="center" w:pos="4677"/>
          <w:tab w:val="left" w:pos="6960"/>
        </w:tabs>
        <w:suppressAutoHyphens/>
        <w:spacing w:after="120"/>
        <w:jc w:val="center"/>
        <w:outlineLvl w:val="2"/>
        <w:rPr>
          <w:b/>
          <w:bCs/>
          <w:lang w:val="uk-UA" w:eastAsia="x-none"/>
        </w:rPr>
      </w:pPr>
      <w:r w:rsidRPr="009A5D36">
        <w:rPr>
          <w:b/>
          <w:bCs/>
          <w:lang w:val="uk-UA" w:eastAsia="x-none"/>
        </w:rPr>
        <w:t>РІШЕННЯ</w:t>
      </w:r>
    </w:p>
    <w:p w:rsidR="000B136C" w:rsidRPr="009A5D36" w:rsidRDefault="002D5BEC" w:rsidP="002D5BEC">
      <w:pPr>
        <w:keepNext/>
        <w:tabs>
          <w:tab w:val="center" w:pos="4677"/>
          <w:tab w:val="left" w:pos="6960"/>
        </w:tabs>
        <w:suppressAutoHyphens/>
        <w:spacing w:line="276" w:lineRule="auto"/>
        <w:outlineLvl w:val="2"/>
        <w:rPr>
          <w:b/>
          <w:bCs/>
          <w:lang w:eastAsia="x-none"/>
        </w:rPr>
      </w:pPr>
      <w:r w:rsidRPr="009A5D36">
        <w:rPr>
          <w:b/>
          <w:bCs/>
          <w:lang w:val="uk-UA" w:eastAsia="x-none"/>
        </w:rPr>
        <w:t>2</w:t>
      </w:r>
      <w:r w:rsidR="007C7449" w:rsidRPr="009A5D36">
        <w:rPr>
          <w:b/>
          <w:bCs/>
          <w:lang w:val="uk-UA" w:eastAsia="x-none"/>
        </w:rPr>
        <w:t>7.11</w:t>
      </w:r>
      <w:r w:rsidRPr="009A5D36">
        <w:rPr>
          <w:b/>
          <w:bCs/>
          <w:lang w:val="uk-UA" w:eastAsia="x-none"/>
        </w:rPr>
        <w:t>.2024</w:t>
      </w:r>
      <w:r w:rsidRPr="009A5D36">
        <w:rPr>
          <w:b/>
          <w:bCs/>
          <w:lang w:val="uk-UA" w:eastAsia="x-none"/>
        </w:rPr>
        <w:tab/>
        <w:t xml:space="preserve">     Ромни</w:t>
      </w: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0E1FC0" w:rsidRPr="009A5D36" w:rsidTr="00C8697B">
        <w:trPr>
          <w:trHeight w:val="284"/>
        </w:trPr>
        <w:tc>
          <w:tcPr>
            <w:tcW w:w="5495" w:type="dxa"/>
            <w:tcBorders>
              <w:top w:val="nil"/>
              <w:left w:val="nil"/>
              <w:bottom w:val="nil"/>
              <w:right w:val="nil"/>
            </w:tcBorders>
            <w:hideMark/>
          </w:tcPr>
          <w:p w:rsidR="000E1FC0" w:rsidRPr="009A5D36" w:rsidRDefault="000E1FC0" w:rsidP="00F001C9">
            <w:pPr>
              <w:suppressAutoHyphens/>
              <w:spacing w:line="269" w:lineRule="auto"/>
              <w:ind w:right="-108"/>
              <w:jc w:val="both"/>
              <w:rPr>
                <w:b/>
                <w:lang w:val="uk-UA"/>
              </w:rPr>
            </w:pPr>
            <w:bookmarkStart w:id="0" w:name="_GoBack"/>
            <w:r w:rsidRPr="009A5D36">
              <w:rPr>
                <w:b/>
                <w:lang w:val="uk-UA"/>
              </w:rPr>
              <w:t>Про внесення змін до Програми соціального захисту населення Роменської міської територіальної гр</w:t>
            </w:r>
            <w:r w:rsidRPr="009A5D36">
              <w:rPr>
                <w:b/>
                <w:lang w:val="uk-UA"/>
              </w:rPr>
              <w:t>о</w:t>
            </w:r>
            <w:r w:rsidRPr="009A5D36">
              <w:rPr>
                <w:b/>
                <w:lang w:val="uk-UA"/>
              </w:rPr>
              <w:t>мади на 2023-2025 роки</w:t>
            </w:r>
            <w:bookmarkEnd w:id="0"/>
          </w:p>
        </w:tc>
      </w:tr>
    </w:tbl>
    <w:p w:rsidR="000E1FC0" w:rsidRPr="009A5D36" w:rsidRDefault="000E1FC0" w:rsidP="000E1FC0">
      <w:pPr>
        <w:suppressAutoHyphens/>
        <w:rPr>
          <w:b/>
          <w:lang w:val="uk-UA"/>
        </w:rPr>
      </w:pPr>
    </w:p>
    <w:p w:rsidR="000E1FC0" w:rsidRPr="009A5D36" w:rsidRDefault="000E1FC0" w:rsidP="000E1FC0">
      <w:pPr>
        <w:suppressAutoHyphens/>
        <w:ind w:firstLine="708"/>
        <w:jc w:val="both"/>
        <w:rPr>
          <w:lang w:val="uk-UA"/>
        </w:rPr>
      </w:pPr>
    </w:p>
    <w:p w:rsidR="000E1FC0" w:rsidRPr="009A5D36" w:rsidRDefault="000E1FC0" w:rsidP="000E1FC0">
      <w:pPr>
        <w:suppressAutoHyphens/>
        <w:ind w:firstLine="708"/>
        <w:jc w:val="both"/>
        <w:rPr>
          <w:lang w:val="uk-UA"/>
        </w:rPr>
      </w:pPr>
    </w:p>
    <w:p w:rsidR="000E1FC0" w:rsidRPr="009A5D36" w:rsidRDefault="000E1FC0" w:rsidP="000E1FC0">
      <w:pPr>
        <w:suppressAutoHyphens/>
        <w:ind w:firstLine="708"/>
        <w:jc w:val="both"/>
        <w:rPr>
          <w:lang w:val="uk-UA"/>
        </w:rPr>
      </w:pPr>
    </w:p>
    <w:p w:rsidR="000E1FC0" w:rsidRPr="009A5D36" w:rsidRDefault="000E1FC0" w:rsidP="000E1FC0">
      <w:pPr>
        <w:suppressAutoHyphens/>
        <w:spacing w:line="276" w:lineRule="auto"/>
        <w:ind w:firstLine="425"/>
        <w:jc w:val="both"/>
        <w:rPr>
          <w:color w:val="000000"/>
          <w:lang w:val="uk-UA" w:eastAsia="uk-UA"/>
        </w:rPr>
      </w:pPr>
      <w:r w:rsidRPr="009A5D36">
        <w:t xml:space="preserve">Відповідно до пункту 22 частини 1 статті 26 Закону України «Про місцеве самоврядування в Україні», з метою </w:t>
      </w:r>
      <w:r w:rsidRPr="009A5D36">
        <w:rPr>
          <w:color w:val="000000"/>
          <w:lang w:val="uk-UA" w:eastAsia="uk-UA"/>
        </w:rPr>
        <w:t>соціальної підтримки найбільш незахищених верств населення</w:t>
      </w:r>
    </w:p>
    <w:p w:rsidR="000E1FC0" w:rsidRPr="009A5D36" w:rsidRDefault="000E1FC0" w:rsidP="000E1FC0">
      <w:pPr>
        <w:suppressAutoHyphens/>
        <w:spacing w:before="120" w:after="120" w:line="276" w:lineRule="auto"/>
        <w:jc w:val="both"/>
      </w:pPr>
      <w:r w:rsidRPr="009A5D36">
        <w:t>МІСЬКА РАДА ВИРІШИЛА:</w:t>
      </w:r>
    </w:p>
    <w:p w:rsidR="000E1FC0" w:rsidRPr="009A5D36" w:rsidRDefault="000E1FC0" w:rsidP="008B1D73">
      <w:pPr>
        <w:suppressAutoHyphens/>
        <w:spacing w:after="120" w:line="276" w:lineRule="auto"/>
        <w:ind w:firstLine="567"/>
        <w:jc w:val="both"/>
      </w:pPr>
      <w:r w:rsidRPr="009A5D36">
        <w:t>1. Внести такі зміни до Програми соціального захисту населення Роменської міської територіальної громади на 2023-2025 роки, затвердженої рішенням міської ради від 23.11.2022 (далі – Програма):</w:t>
      </w:r>
    </w:p>
    <w:p w:rsidR="000E1FC0" w:rsidRPr="009A5D36" w:rsidRDefault="001649E8" w:rsidP="008B1D73">
      <w:pPr>
        <w:spacing w:after="120" w:line="276" w:lineRule="auto"/>
        <w:ind w:firstLine="567"/>
        <w:jc w:val="both"/>
        <w:rPr>
          <w:rFonts w:eastAsia="Calibri"/>
        </w:rPr>
      </w:pPr>
      <w:r w:rsidRPr="009A5D36">
        <w:rPr>
          <w:rFonts w:eastAsia="Calibri"/>
        </w:rPr>
        <w:t>1) викласти пункт 8</w:t>
      </w:r>
      <w:r w:rsidR="004D0D5C">
        <w:rPr>
          <w:rFonts w:eastAsia="Calibri"/>
          <w:lang w:val="uk-UA"/>
        </w:rPr>
        <w:t>, 8.1, 8.2</w:t>
      </w:r>
      <w:r w:rsidRPr="009A5D36">
        <w:rPr>
          <w:rFonts w:eastAsia="Calibri"/>
        </w:rPr>
        <w:t xml:space="preserve"> Паспорт</w:t>
      </w:r>
      <w:r w:rsidR="00755FFC" w:rsidRPr="009A5D36">
        <w:rPr>
          <w:rFonts w:eastAsia="Calibri"/>
          <w:lang w:val="uk-UA"/>
        </w:rPr>
        <w:t>а</w:t>
      </w:r>
      <w:r w:rsidR="000E1FC0" w:rsidRPr="009A5D36">
        <w:rPr>
          <w:rFonts w:eastAsia="Calibri"/>
        </w:rPr>
        <w:t xml:space="preserve"> Програми соціального захисту населення Роменської міської територіальної громади на 2023-2025 роки в новій редакції згідно з додатком 1 до цього рішення;</w:t>
      </w:r>
    </w:p>
    <w:p w:rsidR="000E1FC0" w:rsidRPr="009A5D36" w:rsidRDefault="000E1FC0" w:rsidP="008B1D73">
      <w:pPr>
        <w:shd w:val="clear" w:color="auto" w:fill="FFFFFF"/>
        <w:suppressAutoHyphens/>
        <w:spacing w:after="120" w:line="276" w:lineRule="auto"/>
        <w:ind w:firstLine="567"/>
        <w:jc w:val="both"/>
        <w:rPr>
          <w:rFonts w:eastAsia="Calibri"/>
          <w:lang w:val="uk-UA"/>
        </w:rPr>
      </w:pPr>
      <w:r w:rsidRPr="009A5D36">
        <w:rPr>
          <w:rFonts w:eastAsia="Calibri"/>
        </w:rPr>
        <w:t xml:space="preserve">2) викласти додаток </w:t>
      </w:r>
      <w:r w:rsidR="001649E8" w:rsidRPr="009A5D36">
        <w:rPr>
          <w:rFonts w:eastAsia="Calibri"/>
        </w:rPr>
        <w:t>1</w:t>
      </w:r>
      <w:r w:rsidRPr="009A5D36">
        <w:rPr>
          <w:rFonts w:eastAsia="Calibri"/>
        </w:rPr>
        <w:t xml:space="preserve"> «Ресурсне забезпечення</w:t>
      </w:r>
      <w:r w:rsidR="001649E8" w:rsidRPr="009A5D36">
        <w:rPr>
          <w:b/>
          <w:lang w:val="uk-UA"/>
        </w:rPr>
        <w:t xml:space="preserve"> </w:t>
      </w:r>
      <w:r w:rsidR="001649E8" w:rsidRPr="009A5D36">
        <w:rPr>
          <w:lang w:val="uk-UA"/>
        </w:rPr>
        <w:t xml:space="preserve">Програми </w:t>
      </w:r>
      <w:r w:rsidR="001649E8" w:rsidRPr="009A5D36">
        <w:t>соціального захисту населення Р</w:t>
      </w:r>
      <w:r w:rsidR="001649E8" w:rsidRPr="009A5D36">
        <w:rPr>
          <w:rFonts w:eastAsia="Calibri"/>
          <w:lang w:eastAsia="x-none"/>
        </w:rPr>
        <w:t>оменсько</w:t>
      </w:r>
      <w:r w:rsidR="001649E8" w:rsidRPr="009A5D36">
        <w:rPr>
          <w:rFonts w:eastAsia="Calibri"/>
          <w:lang w:val="uk-UA" w:eastAsia="x-none"/>
        </w:rPr>
        <w:t>ї міської</w:t>
      </w:r>
      <w:r w:rsidR="001649E8" w:rsidRPr="009A5D36">
        <w:rPr>
          <w:rFonts w:eastAsia="Calibri"/>
          <w:lang w:eastAsia="x-none"/>
        </w:rPr>
        <w:t xml:space="preserve"> територіальної громади</w:t>
      </w:r>
      <w:r w:rsidR="001649E8" w:rsidRPr="009A5D36">
        <w:t xml:space="preserve"> на 2023-2025 роки</w:t>
      </w:r>
      <w:r w:rsidRPr="009A5D36">
        <w:rPr>
          <w:rFonts w:eastAsia="Calibri"/>
        </w:rPr>
        <w:t xml:space="preserve">» до Програми в новій редакції згідно з </w:t>
      </w:r>
      <w:r w:rsidRPr="009A5D36">
        <w:rPr>
          <w:rFonts w:eastAsia="Calibri"/>
          <w:lang w:val="uk-UA"/>
        </w:rPr>
        <w:t>д</w:t>
      </w:r>
      <w:r w:rsidRPr="009A5D36">
        <w:rPr>
          <w:rFonts w:eastAsia="Calibri"/>
        </w:rPr>
        <w:t>одатком 2 до цього рішення</w:t>
      </w:r>
      <w:r w:rsidRPr="009A5D36">
        <w:rPr>
          <w:rFonts w:eastAsia="Calibri"/>
          <w:lang w:val="uk-UA"/>
        </w:rPr>
        <w:t>;</w:t>
      </w:r>
    </w:p>
    <w:p w:rsidR="00144A3D" w:rsidRPr="009A5D36" w:rsidRDefault="00EB3898" w:rsidP="00144A3D">
      <w:pPr>
        <w:shd w:val="clear" w:color="auto" w:fill="FFFFFF"/>
        <w:suppressAutoHyphens/>
        <w:spacing w:after="120" w:line="276" w:lineRule="auto"/>
        <w:ind w:firstLine="567"/>
        <w:jc w:val="both"/>
        <w:rPr>
          <w:lang w:val="uk-UA"/>
        </w:rPr>
      </w:pPr>
      <w:r w:rsidRPr="009A5D36">
        <w:rPr>
          <w:rFonts w:eastAsia="Calibri"/>
          <w:lang w:val="uk-UA"/>
        </w:rPr>
        <w:t>3)</w:t>
      </w:r>
      <w:r w:rsidRPr="009A5D36">
        <w:rPr>
          <w:lang w:val="uk-UA"/>
        </w:rPr>
        <w:t xml:space="preserve"> </w:t>
      </w:r>
      <w:r w:rsidR="00144A3D" w:rsidRPr="009A5D36">
        <w:rPr>
          <w:lang w:val="uk-UA"/>
        </w:rPr>
        <w:t xml:space="preserve">викласти в новій редакції згідно з </w:t>
      </w:r>
      <w:r w:rsidR="00144A3D" w:rsidRPr="009A5D36">
        <w:rPr>
          <w:rFonts w:eastAsia="Calibri"/>
          <w:lang w:val="uk-UA"/>
        </w:rPr>
        <w:t>додатком 3 до цього рішення:</w:t>
      </w:r>
    </w:p>
    <w:p w:rsidR="00144A3D" w:rsidRPr="009A5D36" w:rsidRDefault="00051180" w:rsidP="008B1D73">
      <w:pPr>
        <w:shd w:val="clear" w:color="auto" w:fill="FFFFFF"/>
        <w:suppressAutoHyphens/>
        <w:spacing w:after="120" w:line="276" w:lineRule="auto"/>
        <w:ind w:firstLine="567"/>
        <w:jc w:val="both"/>
        <w:rPr>
          <w:lang w:val="uk-UA"/>
        </w:rPr>
      </w:pPr>
      <w:r w:rsidRPr="009A5D36">
        <w:rPr>
          <w:lang w:val="uk-UA"/>
        </w:rPr>
        <w:t xml:space="preserve">завдання 1 «Утримання установ, які надають соціальні послуги, реабілітаційні послуги  дітей та осіб з інвалідністю» та завдання 2 «Надання соціальних гарантій фізичним особам, які надають соціальні послуги» </w:t>
      </w:r>
      <w:r w:rsidR="00EB3898" w:rsidRPr="009A5D36">
        <w:rPr>
          <w:lang w:val="uk-UA"/>
        </w:rPr>
        <w:t>напрям</w:t>
      </w:r>
      <w:r w:rsidRPr="009A5D36">
        <w:rPr>
          <w:lang w:val="uk-UA"/>
        </w:rPr>
        <w:t>у</w:t>
      </w:r>
      <w:r w:rsidR="008B1D73" w:rsidRPr="009A5D36">
        <w:rPr>
          <w:lang w:val="uk-UA"/>
        </w:rPr>
        <w:t xml:space="preserve"> І</w:t>
      </w:r>
      <w:r w:rsidR="00DA4BA4" w:rsidRPr="009A5D36">
        <w:rPr>
          <w:lang w:val="en-US"/>
        </w:rPr>
        <w:t>I</w:t>
      </w:r>
      <w:r w:rsidR="001D3FC0" w:rsidRPr="009A5D36">
        <w:rPr>
          <w:lang w:val="uk-UA"/>
        </w:rPr>
        <w:t xml:space="preserve"> «Організ</w:t>
      </w:r>
      <w:r w:rsidR="00144A3D" w:rsidRPr="009A5D36">
        <w:rPr>
          <w:lang w:val="uk-UA"/>
        </w:rPr>
        <w:t>ація надання соціальних послуг»;</w:t>
      </w:r>
      <w:r w:rsidR="001D3FC0" w:rsidRPr="009A5D36">
        <w:rPr>
          <w:lang w:val="uk-UA"/>
        </w:rPr>
        <w:t xml:space="preserve"> </w:t>
      </w:r>
    </w:p>
    <w:p w:rsidR="00144A3D" w:rsidRPr="009A5D36" w:rsidRDefault="003D5CC2" w:rsidP="008B1D73">
      <w:pPr>
        <w:shd w:val="clear" w:color="auto" w:fill="FFFFFF"/>
        <w:suppressAutoHyphens/>
        <w:spacing w:after="120" w:line="276" w:lineRule="auto"/>
        <w:ind w:firstLine="567"/>
        <w:jc w:val="both"/>
        <w:rPr>
          <w:lang w:val="uk-UA"/>
        </w:rPr>
      </w:pPr>
      <w:r w:rsidRPr="009A5D36">
        <w:rPr>
          <w:lang w:val="uk-UA"/>
        </w:rPr>
        <w:t xml:space="preserve">завдання 1 «Надання різних видів соціальної підтримки окремим категоріям громадян» </w:t>
      </w:r>
      <w:r w:rsidR="001D3FC0" w:rsidRPr="009A5D36">
        <w:rPr>
          <w:lang w:val="uk-UA"/>
        </w:rPr>
        <w:t>напрям</w:t>
      </w:r>
      <w:r w:rsidRPr="009A5D36">
        <w:rPr>
          <w:lang w:val="uk-UA"/>
        </w:rPr>
        <w:t>у</w:t>
      </w:r>
      <w:r w:rsidR="00F700BE" w:rsidRPr="009A5D36">
        <w:rPr>
          <w:lang w:val="uk-UA"/>
        </w:rPr>
        <w:t xml:space="preserve"> </w:t>
      </w:r>
      <w:r w:rsidR="00EB3898" w:rsidRPr="009A5D36">
        <w:rPr>
          <w:lang w:val="uk-UA"/>
        </w:rPr>
        <w:t>V «Соціальний захист окремих категорій громадян»</w:t>
      </w:r>
      <w:r w:rsidR="00144A3D" w:rsidRPr="009A5D36">
        <w:rPr>
          <w:lang w:val="uk-UA"/>
        </w:rPr>
        <w:t>;</w:t>
      </w:r>
      <w:r w:rsidR="00051180" w:rsidRPr="009A5D36">
        <w:rPr>
          <w:lang w:val="uk-UA"/>
        </w:rPr>
        <w:t xml:space="preserve"> </w:t>
      </w:r>
    </w:p>
    <w:p w:rsidR="003D5CC2" w:rsidRPr="009A5D36" w:rsidRDefault="003D5CC2" w:rsidP="00051180">
      <w:pPr>
        <w:shd w:val="clear" w:color="auto" w:fill="FFFFFF"/>
        <w:suppressAutoHyphens/>
        <w:spacing w:after="120" w:line="276" w:lineRule="auto"/>
        <w:ind w:firstLine="567"/>
        <w:jc w:val="both"/>
        <w:rPr>
          <w:rFonts w:eastAsia="Calibri"/>
          <w:lang w:val="uk-UA"/>
        </w:rPr>
      </w:pPr>
      <w:r w:rsidRPr="009A5D36">
        <w:rPr>
          <w:rFonts w:eastAsia="Calibri"/>
          <w:lang w:val="uk-UA"/>
        </w:rPr>
        <w:t xml:space="preserve">завдання </w:t>
      </w:r>
      <w:r w:rsidR="005755BB" w:rsidRPr="009A5D36">
        <w:rPr>
          <w:rFonts w:eastAsia="Calibri"/>
          <w:lang w:val="uk-UA"/>
        </w:rPr>
        <w:t>1</w:t>
      </w:r>
      <w:r w:rsidRPr="009A5D36">
        <w:rPr>
          <w:rFonts w:eastAsia="Calibri"/>
          <w:lang w:val="uk-UA"/>
        </w:rPr>
        <w:t xml:space="preserve"> «</w:t>
      </w:r>
      <w:r w:rsidR="005C33D5" w:rsidRPr="005C33D5">
        <w:rPr>
          <w:rFonts w:eastAsia="Calibri"/>
          <w:lang w:val="uk-UA"/>
        </w:rPr>
        <w:t>Підвищення рівня соціального</w:t>
      </w:r>
      <w:r w:rsidR="005C33D5">
        <w:rPr>
          <w:rFonts w:eastAsia="Calibri"/>
          <w:lang w:val="uk-UA"/>
        </w:rPr>
        <w:t xml:space="preserve"> забезпечення жителів громади</w:t>
      </w:r>
      <w:r w:rsidR="005C33D5" w:rsidRPr="005C33D5">
        <w:rPr>
          <w:rFonts w:eastAsia="Calibri"/>
          <w:lang w:val="uk-UA"/>
        </w:rPr>
        <w:t>, які постраждали внаслідок Чорнобильської катастрофи</w:t>
      </w:r>
      <w:r w:rsidRPr="009A5D36">
        <w:rPr>
          <w:rFonts w:eastAsia="Calibri"/>
          <w:lang w:val="uk-UA"/>
        </w:rPr>
        <w:t>»</w:t>
      </w:r>
      <w:r w:rsidR="005755BB" w:rsidRPr="009A5D36">
        <w:rPr>
          <w:rFonts w:eastAsia="Calibri"/>
          <w:lang w:val="uk-UA"/>
        </w:rPr>
        <w:t xml:space="preserve"> та завдання 2 «Вшанування  учасників ліквідації наслідків аварії на  ЧАЕС»</w:t>
      </w:r>
      <w:r w:rsidRPr="009A5D36">
        <w:rPr>
          <w:rFonts w:eastAsia="Calibri"/>
          <w:lang w:val="uk-UA"/>
        </w:rPr>
        <w:t xml:space="preserve"> </w:t>
      </w:r>
      <w:r w:rsidR="00051180" w:rsidRPr="009A5D36">
        <w:rPr>
          <w:rFonts w:eastAsia="Calibri"/>
          <w:lang w:val="uk-UA"/>
        </w:rPr>
        <w:t>н</w:t>
      </w:r>
      <w:r w:rsidR="00144A3D" w:rsidRPr="009A5D36">
        <w:rPr>
          <w:rFonts w:eastAsia="Calibri"/>
          <w:lang w:val="uk-UA"/>
        </w:rPr>
        <w:t>апрям</w:t>
      </w:r>
      <w:r w:rsidR="00F700BE" w:rsidRPr="009A5D36">
        <w:rPr>
          <w:rFonts w:eastAsia="Calibri"/>
          <w:lang w:val="uk-UA"/>
        </w:rPr>
        <w:t xml:space="preserve">у </w:t>
      </w:r>
      <w:r w:rsidR="00F700BE" w:rsidRPr="009A5D36">
        <w:rPr>
          <w:rFonts w:eastAsia="Calibri"/>
          <w:lang w:val="en-US"/>
        </w:rPr>
        <w:t>VI</w:t>
      </w:r>
      <w:r w:rsidR="00F700BE" w:rsidRPr="009A5D36">
        <w:rPr>
          <w:rFonts w:eastAsia="Calibri"/>
          <w:lang w:val="uk-UA"/>
        </w:rPr>
        <w:t xml:space="preserve"> «Соціальна підтримка осіб, які брали участь у ліквідації наслідків аварії на ЧАЕС, постраждалих внаслідок Чорнобильської катастрофи»;</w:t>
      </w:r>
    </w:p>
    <w:p w:rsidR="003D5CC2" w:rsidRPr="009A5D36" w:rsidRDefault="003D5CC2" w:rsidP="00051180">
      <w:pPr>
        <w:shd w:val="clear" w:color="auto" w:fill="FFFFFF"/>
        <w:suppressAutoHyphens/>
        <w:spacing w:after="120" w:line="276" w:lineRule="auto"/>
        <w:ind w:firstLine="567"/>
        <w:jc w:val="both"/>
        <w:rPr>
          <w:rFonts w:eastAsia="Calibri"/>
          <w:lang w:val="uk-UA"/>
        </w:rPr>
      </w:pPr>
      <w:r w:rsidRPr="009A5D36">
        <w:rPr>
          <w:rFonts w:eastAsia="Calibri"/>
          <w:lang w:val="uk-UA"/>
        </w:rPr>
        <w:t>пункт 1.2 «Проведення щорічних інформаційних кампаній/заходів для жінок щодо їх прав» завдання 1 «Подолання гендерних стереотипів»</w:t>
      </w:r>
      <w:r w:rsidR="00442056" w:rsidRPr="009A5D36">
        <w:rPr>
          <w:rFonts w:eastAsia="Calibri"/>
          <w:lang w:val="uk-UA"/>
        </w:rPr>
        <w:t xml:space="preserve"> напрям</w:t>
      </w:r>
      <w:r w:rsidRPr="009A5D36">
        <w:rPr>
          <w:rFonts w:eastAsia="Calibri"/>
          <w:lang w:val="uk-UA"/>
        </w:rPr>
        <w:t xml:space="preserve">у </w:t>
      </w:r>
      <w:r w:rsidRPr="009A5D36">
        <w:rPr>
          <w:rFonts w:eastAsia="Calibri"/>
          <w:lang w:val="en-US"/>
        </w:rPr>
        <w:t>VIII</w:t>
      </w:r>
      <w:r w:rsidRPr="009A5D36">
        <w:rPr>
          <w:rFonts w:eastAsia="Calibri"/>
          <w:lang w:val="uk-UA"/>
        </w:rPr>
        <w:t xml:space="preserve"> «</w:t>
      </w:r>
      <w:r w:rsidR="00CD3759" w:rsidRPr="009A5D36">
        <w:rPr>
          <w:rFonts w:eastAsia="Calibri"/>
          <w:lang w:val="uk-UA"/>
        </w:rPr>
        <w:t xml:space="preserve">Реалізація рівних прав </w:t>
      </w:r>
      <w:r w:rsidRPr="009A5D36">
        <w:rPr>
          <w:rFonts w:eastAsia="Calibri"/>
          <w:lang w:val="uk-UA"/>
        </w:rPr>
        <w:t>та можливостей жінок і чоловіків»</w:t>
      </w:r>
      <w:r w:rsidR="00144A3D" w:rsidRPr="009A5D36">
        <w:rPr>
          <w:rFonts w:eastAsia="Calibri"/>
          <w:lang w:val="uk-UA"/>
        </w:rPr>
        <w:t>;</w:t>
      </w:r>
    </w:p>
    <w:p w:rsidR="00F700BE" w:rsidRPr="009A5D36" w:rsidRDefault="003D5CC2" w:rsidP="00144A3D">
      <w:pPr>
        <w:shd w:val="clear" w:color="auto" w:fill="FFFFFF"/>
        <w:suppressAutoHyphens/>
        <w:spacing w:after="120" w:line="276" w:lineRule="auto"/>
        <w:ind w:firstLine="567"/>
        <w:jc w:val="both"/>
        <w:rPr>
          <w:lang w:val="uk-UA"/>
        </w:rPr>
      </w:pPr>
      <w:r w:rsidRPr="009A5D36">
        <w:rPr>
          <w:rFonts w:eastAsia="Calibri"/>
          <w:lang w:val="uk-UA"/>
        </w:rPr>
        <w:t xml:space="preserve">пункт 1.3 «Проведення інформаційних кампаній/заходів з підвищення обізнаності населення з питань запобігання та протидії насильству, спрямованих на подолання гендерних стереотипів, формування «нульової» толерантності до насильства за ознакою статі та сексуального насильства, пов’язаного з конфліктом у військовий та мирний час (у тому числі </w:t>
      </w:r>
      <w:r w:rsidRPr="009A5D36">
        <w:rPr>
          <w:rFonts w:eastAsia="Calibri"/>
          <w:lang w:val="uk-UA"/>
        </w:rPr>
        <w:lastRenderedPageBreak/>
        <w:t>шляхом розміщення інформації на Інтернет-ресурсах та у мобільних додатках)» завдання 1</w:t>
      </w:r>
      <w:r w:rsidRPr="009A5D36">
        <w:rPr>
          <w:lang w:val="uk-UA"/>
        </w:rPr>
        <w:t xml:space="preserve"> «Забезпечення ефективної си</w:t>
      </w:r>
      <w:r w:rsidR="00F0129D" w:rsidRPr="009A5D36">
        <w:rPr>
          <w:lang w:val="uk-UA"/>
        </w:rPr>
        <w:t xml:space="preserve">стеми міжвідомчої взаємодії на </w:t>
      </w:r>
      <w:r w:rsidRPr="009A5D36">
        <w:rPr>
          <w:lang w:val="uk-UA"/>
        </w:rPr>
        <w:t>місцевому рівні щодо розроблення, моніторингу та реалізації Національного плану дій з виконання резолюції Ради Безпеки ООН 1325 «Жінки, мир, безпека»</w:t>
      </w:r>
      <w:r w:rsidR="00442056" w:rsidRPr="009A5D36">
        <w:rPr>
          <w:lang w:val="uk-UA"/>
        </w:rPr>
        <w:t xml:space="preserve"> напрям</w:t>
      </w:r>
      <w:r w:rsidRPr="009A5D36">
        <w:rPr>
          <w:lang w:val="uk-UA"/>
        </w:rPr>
        <w:t>у Х «Жінки , мир</w:t>
      </w:r>
      <w:r w:rsidR="005A158A" w:rsidRPr="009A5D36">
        <w:rPr>
          <w:lang w:val="uk-UA"/>
        </w:rPr>
        <w:t>,</w:t>
      </w:r>
      <w:r w:rsidRPr="009A5D36">
        <w:rPr>
          <w:lang w:val="uk-UA"/>
        </w:rPr>
        <w:t xml:space="preserve"> безпека»</w:t>
      </w:r>
      <w:r w:rsidR="00E43F2B" w:rsidRPr="009A5D36">
        <w:rPr>
          <w:lang w:val="uk-UA"/>
        </w:rPr>
        <w:t>.</w:t>
      </w:r>
    </w:p>
    <w:p w:rsidR="000E1FC0" w:rsidRPr="009A5D36" w:rsidRDefault="000E1FC0" w:rsidP="008B1D73">
      <w:pPr>
        <w:suppressAutoHyphens/>
        <w:spacing w:after="120" w:line="276" w:lineRule="auto"/>
        <w:ind w:firstLine="567"/>
        <w:jc w:val="both"/>
        <w:rPr>
          <w:lang w:val="uk-UA"/>
        </w:rPr>
      </w:pPr>
      <w:r w:rsidRPr="009A5D36">
        <w:rPr>
          <w:lang w:val="uk-UA"/>
        </w:rPr>
        <w:t xml:space="preserve">2. Контроль за виконанням цього рішення покласти на постійну комісію з гуманітарних та соціальних питань, організацію виконання рішення доручити заступнику міського голови з питань діяльності виконавчих органів ради </w:t>
      </w:r>
      <w:r w:rsidR="00F0129D" w:rsidRPr="009A5D36">
        <w:rPr>
          <w:lang w:val="uk-UA"/>
        </w:rPr>
        <w:t>Лілії ГОРОДЕЦЬКІЙ</w:t>
      </w:r>
      <w:r w:rsidRPr="009A5D36">
        <w:rPr>
          <w:lang w:val="uk-UA"/>
        </w:rPr>
        <w:t xml:space="preserve">. </w:t>
      </w:r>
    </w:p>
    <w:p w:rsidR="000E1FC0" w:rsidRPr="009A5D36" w:rsidRDefault="000E1FC0" w:rsidP="000E1FC0">
      <w:pPr>
        <w:suppressAutoHyphens/>
        <w:spacing w:line="276" w:lineRule="auto"/>
        <w:jc w:val="both"/>
        <w:rPr>
          <w:b/>
          <w:lang w:val="uk-UA"/>
        </w:rPr>
      </w:pPr>
    </w:p>
    <w:p w:rsidR="002D5BEC" w:rsidRPr="009A5D36" w:rsidRDefault="002D5BEC" w:rsidP="000E1FC0">
      <w:pPr>
        <w:suppressAutoHyphens/>
        <w:spacing w:line="276" w:lineRule="auto"/>
        <w:jc w:val="both"/>
        <w:rPr>
          <w:b/>
          <w:lang w:val="uk-UA"/>
        </w:rPr>
      </w:pPr>
    </w:p>
    <w:p w:rsidR="002D5BEC" w:rsidRPr="009A5D36" w:rsidRDefault="002D5BEC" w:rsidP="002D5BEC">
      <w:pPr>
        <w:tabs>
          <w:tab w:val="left" w:pos="709"/>
          <w:tab w:val="left" w:pos="851"/>
          <w:tab w:val="left" w:pos="1134"/>
        </w:tabs>
        <w:suppressAutoHyphens/>
        <w:spacing w:line="276" w:lineRule="auto"/>
        <w:jc w:val="both"/>
        <w:rPr>
          <w:rFonts w:eastAsia="Calibri"/>
          <w:b/>
        </w:rPr>
      </w:pPr>
      <w:r w:rsidRPr="009A5D36">
        <w:rPr>
          <w:rFonts w:eastAsia="Calibri"/>
          <w:b/>
        </w:rPr>
        <w:t>Міський голова</w:t>
      </w:r>
      <w:r w:rsidRPr="009A5D36">
        <w:rPr>
          <w:rFonts w:eastAsia="Calibri"/>
          <w:b/>
        </w:rPr>
        <w:tab/>
      </w:r>
      <w:r w:rsidRPr="009A5D36">
        <w:rPr>
          <w:rFonts w:eastAsia="Calibri"/>
          <w:b/>
        </w:rPr>
        <w:tab/>
      </w:r>
      <w:r w:rsidRPr="009A5D36">
        <w:rPr>
          <w:rFonts w:eastAsia="Calibri"/>
          <w:b/>
        </w:rPr>
        <w:tab/>
      </w:r>
      <w:r w:rsidRPr="009A5D36">
        <w:rPr>
          <w:rFonts w:eastAsia="Calibri"/>
          <w:b/>
        </w:rPr>
        <w:tab/>
      </w:r>
      <w:r w:rsidRPr="009A5D36">
        <w:rPr>
          <w:rFonts w:eastAsia="Calibri"/>
          <w:b/>
        </w:rPr>
        <w:tab/>
      </w:r>
      <w:r w:rsidRPr="009A5D36">
        <w:rPr>
          <w:rFonts w:eastAsia="Calibri"/>
          <w:b/>
        </w:rPr>
        <w:tab/>
      </w:r>
      <w:r w:rsidRPr="009A5D36">
        <w:rPr>
          <w:rFonts w:eastAsia="Calibri"/>
          <w:b/>
        </w:rPr>
        <w:tab/>
      </w:r>
      <w:r w:rsidRPr="009A5D36">
        <w:rPr>
          <w:rFonts w:eastAsia="Calibri"/>
          <w:b/>
        </w:rPr>
        <w:tab/>
        <w:t>Олег СТОГНІЙ</w:t>
      </w:r>
    </w:p>
    <w:p w:rsidR="002D5BEC" w:rsidRPr="009A5D36" w:rsidRDefault="002D5BEC" w:rsidP="000E1FC0">
      <w:pPr>
        <w:suppressAutoHyphens/>
        <w:spacing w:line="276" w:lineRule="auto"/>
        <w:jc w:val="both"/>
        <w:rPr>
          <w:b/>
          <w:lang w:val="uk-UA"/>
        </w:rPr>
      </w:pPr>
    </w:p>
    <w:p w:rsidR="00A954B6" w:rsidRPr="009A5D36" w:rsidRDefault="00A954B6" w:rsidP="00914CB8">
      <w:pPr>
        <w:suppressAutoHyphens/>
        <w:jc w:val="both"/>
        <w:rPr>
          <w:iCs/>
          <w:lang w:val="uk-UA"/>
        </w:rPr>
      </w:pPr>
    </w:p>
    <w:p w:rsidR="00144A3D" w:rsidRPr="009A5D36" w:rsidRDefault="00144A3D" w:rsidP="00914CB8">
      <w:pPr>
        <w:suppressAutoHyphens/>
        <w:jc w:val="both"/>
        <w:rPr>
          <w:iCs/>
          <w:lang w:val="uk-UA"/>
        </w:rPr>
      </w:pPr>
    </w:p>
    <w:p w:rsidR="00144A3D" w:rsidRPr="009A5D36" w:rsidRDefault="00144A3D" w:rsidP="00914CB8">
      <w:pPr>
        <w:suppressAutoHyphens/>
        <w:jc w:val="both"/>
        <w:rPr>
          <w:iCs/>
          <w:lang w:val="uk-UA"/>
        </w:rPr>
      </w:pPr>
    </w:p>
    <w:p w:rsidR="00144A3D" w:rsidRPr="009A5D36" w:rsidRDefault="00144A3D" w:rsidP="00914CB8">
      <w:pPr>
        <w:suppressAutoHyphens/>
        <w:jc w:val="both"/>
        <w:rPr>
          <w:iCs/>
          <w:lang w:val="uk-UA"/>
        </w:rPr>
      </w:pPr>
    </w:p>
    <w:p w:rsidR="00144A3D" w:rsidRPr="009A5D36" w:rsidRDefault="00144A3D" w:rsidP="00914CB8">
      <w:pPr>
        <w:suppressAutoHyphens/>
        <w:jc w:val="both"/>
        <w:rPr>
          <w:iCs/>
          <w:lang w:val="uk-UA"/>
        </w:rPr>
      </w:pPr>
    </w:p>
    <w:p w:rsidR="00144A3D" w:rsidRPr="009A5D36" w:rsidRDefault="00144A3D" w:rsidP="00914CB8">
      <w:pPr>
        <w:suppressAutoHyphens/>
        <w:jc w:val="both"/>
        <w:rPr>
          <w:iCs/>
          <w:lang w:val="uk-UA"/>
        </w:rPr>
      </w:pPr>
    </w:p>
    <w:p w:rsidR="00144A3D" w:rsidRPr="009A5D36" w:rsidRDefault="00144A3D" w:rsidP="00914CB8">
      <w:pPr>
        <w:suppressAutoHyphens/>
        <w:jc w:val="both"/>
        <w:rPr>
          <w:iCs/>
          <w:lang w:val="uk-UA"/>
        </w:rPr>
      </w:pPr>
    </w:p>
    <w:p w:rsidR="00144A3D" w:rsidRPr="009A5D36" w:rsidRDefault="00144A3D" w:rsidP="00914CB8">
      <w:pPr>
        <w:suppressAutoHyphens/>
        <w:jc w:val="both"/>
        <w:rPr>
          <w:iCs/>
          <w:lang w:val="uk-UA"/>
        </w:rPr>
      </w:pPr>
    </w:p>
    <w:p w:rsidR="00144A3D" w:rsidRPr="009A5D36" w:rsidRDefault="00144A3D" w:rsidP="00914CB8">
      <w:pPr>
        <w:suppressAutoHyphens/>
        <w:jc w:val="both"/>
        <w:rPr>
          <w:iCs/>
          <w:lang w:val="uk-UA"/>
        </w:rPr>
      </w:pPr>
    </w:p>
    <w:p w:rsidR="00144A3D" w:rsidRPr="009A5D36" w:rsidRDefault="00144A3D" w:rsidP="00914CB8">
      <w:pPr>
        <w:suppressAutoHyphens/>
        <w:jc w:val="both"/>
        <w:rPr>
          <w:iCs/>
          <w:lang w:val="uk-UA"/>
        </w:rPr>
      </w:pPr>
    </w:p>
    <w:p w:rsidR="00144A3D" w:rsidRPr="009A5D36" w:rsidRDefault="00144A3D" w:rsidP="00914CB8">
      <w:pPr>
        <w:suppressAutoHyphens/>
        <w:jc w:val="both"/>
        <w:rPr>
          <w:iCs/>
          <w:lang w:val="uk-UA"/>
        </w:rPr>
      </w:pPr>
    </w:p>
    <w:p w:rsidR="00144A3D" w:rsidRPr="009A5D36" w:rsidRDefault="00144A3D" w:rsidP="00914CB8">
      <w:pPr>
        <w:suppressAutoHyphens/>
        <w:jc w:val="both"/>
        <w:rPr>
          <w:iCs/>
          <w:lang w:val="uk-UA"/>
        </w:rPr>
      </w:pPr>
    </w:p>
    <w:p w:rsidR="00144A3D" w:rsidRPr="009A5D36" w:rsidRDefault="00144A3D" w:rsidP="00914CB8">
      <w:pPr>
        <w:suppressAutoHyphens/>
        <w:jc w:val="both"/>
        <w:rPr>
          <w:iCs/>
          <w:lang w:val="uk-UA"/>
        </w:rPr>
      </w:pPr>
    </w:p>
    <w:p w:rsidR="00144A3D" w:rsidRPr="009A5D36" w:rsidRDefault="00144A3D" w:rsidP="00914CB8">
      <w:pPr>
        <w:suppressAutoHyphens/>
        <w:jc w:val="both"/>
        <w:rPr>
          <w:iCs/>
          <w:lang w:val="uk-UA"/>
        </w:rPr>
      </w:pPr>
    </w:p>
    <w:p w:rsidR="00144A3D" w:rsidRPr="009A5D36" w:rsidRDefault="00144A3D" w:rsidP="00914CB8">
      <w:pPr>
        <w:suppressAutoHyphens/>
        <w:jc w:val="both"/>
        <w:rPr>
          <w:iCs/>
          <w:lang w:val="uk-UA"/>
        </w:rPr>
      </w:pPr>
    </w:p>
    <w:p w:rsidR="00144A3D" w:rsidRPr="009A5D36" w:rsidRDefault="00144A3D" w:rsidP="00914CB8">
      <w:pPr>
        <w:suppressAutoHyphens/>
        <w:jc w:val="both"/>
        <w:rPr>
          <w:iCs/>
          <w:lang w:val="uk-UA"/>
        </w:rPr>
      </w:pPr>
    </w:p>
    <w:p w:rsidR="00144A3D" w:rsidRPr="009A5D36" w:rsidRDefault="00144A3D" w:rsidP="00914CB8">
      <w:pPr>
        <w:suppressAutoHyphens/>
        <w:jc w:val="both"/>
        <w:rPr>
          <w:iCs/>
          <w:lang w:val="uk-UA"/>
        </w:rPr>
      </w:pPr>
    </w:p>
    <w:p w:rsidR="00144A3D" w:rsidRPr="009A5D36" w:rsidRDefault="00144A3D" w:rsidP="00914CB8">
      <w:pPr>
        <w:suppressAutoHyphens/>
        <w:jc w:val="both"/>
        <w:rPr>
          <w:iCs/>
          <w:lang w:val="uk-UA"/>
        </w:rPr>
      </w:pPr>
    </w:p>
    <w:p w:rsidR="00144A3D" w:rsidRPr="009A5D36" w:rsidRDefault="00144A3D" w:rsidP="00914CB8">
      <w:pPr>
        <w:suppressAutoHyphens/>
        <w:jc w:val="both"/>
        <w:rPr>
          <w:iCs/>
          <w:lang w:val="uk-UA"/>
        </w:rPr>
      </w:pPr>
    </w:p>
    <w:p w:rsidR="00144A3D" w:rsidRPr="009A5D36" w:rsidRDefault="00144A3D" w:rsidP="00914CB8">
      <w:pPr>
        <w:suppressAutoHyphens/>
        <w:jc w:val="both"/>
        <w:rPr>
          <w:iCs/>
          <w:lang w:val="uk-UA"/>
        </w:rPr>
      </w:pPr>
    </w:p>
    <w:p w:rsidR="00144A3D" w:rsidRPr="009A5D36" w:rsidRDefault="00144A3D" w:rsidP="00914CB8">
      <w:pPr>
        <w:suppressAutoHyphens/>
        <w:jc w:val="both"/>
        <w:rPr>
          <w:iCs/>
          <w:lang w:val="uk-UA"/>
        </w:rPr>
      </w:pPr>
    </w:p>
    <w:p w:rsidR="00144A3D" w:rsidRPr="009A5D36" w:rsidRDefault="00144A3D" w:rsidP="00914CB8">
      <w:pPr>
        <w:suppressAutoHyphens/>
        <w:jc w:val="both"/>
        <w:rPr>
          <w:iCs/>
          <w:lang w:val="uk-UA"/>
        </w:rPr>
      </w:pPr>
    </w:p>
    <w:p w:rsidR="00144A3D" w:rsidRPr="009A5D36" w:rsidRDefault="00144A3D" w:rsidP="00914CB8">
      <w:pPr>
        <w:suppressAutoHyphens/>
        <w:jc w:val="both"/>
        <w:rPr>
          <w:iCs/>
          <w:lang w:val="uk-UA"/>
        </w:rPr>
      </w:pPr>
    </w:p>
    <w:p w:rsidR="00144A3D" w:rsidRPr="009A5D36" w:rsidRDefault="00144A3D" w:rsidP="00914CB8">
      <w:pPr>
        <w:suppressAutoHyphens/>
        <w:jc w:val="both"/>
        <w:rPr>
          <w:iCs/>
          <w:lang w:val="uk-UA"/>
        </w:rPr>
      </w:pPr>
    </w:p>
    <w:p w:rsidR="00144A3D" w:rsidRPr="009A5D36" w:rsidRDefault="00144A3D" w:rsidP="00914CB8">
      <w:pPr>
        <w:suppressAutoHyphens/>
        <w:jc w:val="both"/>
        <w:rPr>
          <w:iCs/>
          <w:lang w:val="uk-UA"/>
        </w:rPr>
      </w:pPr>
    </w:p>
    <w:p w:rsidR="00D410A5" w:rsidRPr="009A5D36" w:rsidRDefault="00D410A5" w:rsidP="00914CB8">
      <w:pPr>
        <w:suppressAutoHyphens/>
        <w:jc w:val="both"/>
        <w:rPr>
          <w:iCs/>
          <w:lang w:val="uk-UA"/>
        </w:rPr>
      </w:pPr>
    </w:p>
    <w:p w:rsidR="00157725" w:rsidRPr="009A5D36" w:rsidRDefault="00157725" w:rsidP="000E1FC0">
      <w:pPr>
        <w:ind w:left="6096"/>
        <w:rPr>
          <w:b/>
          <w:lang w:val="uk-UA"/>
        </w:rPr>
      </w:pPr>
    </w:p>
    <w:p w:rsidR="00E43F2B" w:rsidRPr="009A5D36" w:rsidRDefault="00E43F2B" w:rsidP="000E1FC0">
      <w:pPr>
        <w:ind w:left="6096"/>
        <w:rPr>
          <w:b/>
          <w:lang w:val="uk-UA"/>
        </w:rPr>
      </w:pPr>
    </w:p>
    <w:p w:rsidR="00E43F2B" w:rsidRPr="009A5D36" w:rsidRDefault="00E43F2B" w:rsidP="000E1FC0">
      <w:pPr>
        <w:ind w:left="6096"/>
        <w:rPr>
          <w:b/>
          <w:lang w:val="uk-UA"/>
        </w:rPr>
      </w:pPr>
    </w:p>
    <w:p w:rsidR="00E43F2B" w:rsidRPr="009A5D36" w:rsidRDefault="00E43F2B" w:rsidP="000E1FC0">
      <w:pPr>
        <w:ind w:left="6096"/>
        <w:rPr>
          <w:b/>
          <w:lang w:val="uk-UA"/>
        </w:rPr>
      </w:pPr>
    </w:p>
    <w:p w:rsidR="00E43F2B" w:rsidRPr="009A5D36" w:rsidRDefault="00E43F2B" w:rsidP="000E1FC0">
      <w:pPr>
        <w:ind w:left="6096"/>
        <w:rPr>
          <w:b/>
          <w:lang w:val="uk-UA"/>
        </w:rPr>
      </w:pPr>
    </w:p>
    <w:p w:rsidR="00E43F2B" w:rsidRPr="009A5D36" w:rsidRDefault="00E43F2B" w:rsidP="000E1FC0">
      <w:pPr>
        <w:ind w:left="6096"/>
        <w:rPr>
          <w:b/>
          <w:lang w:val="uk-UA"/>
        </w:rPr>
      </w:pPr>
    </w:p>
    <w:p w:rsidR="00E43F2B" w:rsidRDefault="00E43F2B" w:rsidP="000E1FC0">
      <w:pPr>
        <w:ind w:left="6096"/>
        <w:rPr>
          <w:b/>
          <w:lang w:val="uk-UA"/>
        </w:rPr>
      </w:pPr>
    </w:p>
    <w:p w:rsidR="009A5D36" w:rsidRDefault="009A5D36" w:rsidP="000E1FC0">
      <w:pPr>
        <w:ind w:left="6096"/>
        <w:rPr>
          <w:b/>
          <w:lang w:val="uk-UA"/>
        </w:rPr>
      </w:pPr>
    </w:p>
    <w:p w:rsidR="009A5D36" w:rsidRDefault="009A5D36" w:rsidP="000E1FC0">
      <w:pPr>
        <w:ind w:left="6096"/>
        <w:rPr>
          <w:b/>
          <w:lang w:val="uk-UA"/>
        </w:rPr>
      </w:pPr>
    </w:p>
    <w:p w:rsidR="009A5D36" w:rsidRDefault="009A5D36" w:rsidP="000E1FC0">
      <w:pPr>
        <w:ind w:left="6096"/>
        <w:rPr>
          <w:b/>
          <w:lang w:val="uk-UA"/>
        </w:rPr>
      </w:pPr>
    </w:p>
    <w:p w:rsidR="008248E2" w:rsidRPr="009A5D36" w:rsidRDefault="008248E2" w:rsidP="008248E2">
      <w:pPr>
        <w:ind w:left="6096"/>
        <w:rPr>
          <w:b/>
          <w:lang w:val="uk-UA"/>
        </w:rPr>
      </w:pPr>
    </w:p>
    <w:p w:rsidR="00D26BC6" w:rsidRDefault="00D26BC6" w:rsidP="008248E2">
      <w:pPr>
        <w:ind w:left="6096"/>
        <w:rPr>
          <w:b/>
          <w:lang w:val="uk-UA"/>
        </w:rPr>
      </w:pPr>
    </w:p>
    <w:p w:rsidR="008248E2" w:rsidRPr="009A5D36" w:rsidRDefault="008248E2" w:rsidP="008248E2">
      <w:pPr>
        <w:ind w:left="6096"/>
        <w:rPr>
          <w:b/>
          <w:lang w:val="uk-UA"/>
        </w:rPr>
      </w:pPr>
      <w:r w:rsidRPr="009A5D36">
        <w:rPr>
          <w:b/>
          <w:lang w:val="uk-UA"/>
        </w:rPr>
        <w:t>Додаток 1</w:t>
      </w:r>
    </w:p>
    <w:p w:rsidR="008248E2" w:rsidRPr="009A5D36" w:rsidRDefault="008248E2" w:rsidP="008248E2">
      <w:pPr>
        <w:tabs>
          <w:tab w:val="left" w:pos="5940"/>
        </w:tabs>
        <w:spacing w:line="276" w:lineRule="auto"/>
        <w:ind w:left="6096"/>
        <w:rPr>
          <w:b/>
          <w:lang w:val="uk-UA"/>
        </w:rPr>
      </w:pPr>
      <w:r w:rsidRPr="009A5D36">
        <w:rPr>
          <w:b/>
          <w:lang w:val="uk-UA"/>
        </w:rPr>
        <w:lastRenderedPageBreak/>
        <w:t>до рішення міської ради</w:t>
      </w:r>
    </w:p>
    <w:p w:rsidR="008248E2" w:rsidRPr="009A5D36" w:rsidRDefault="008248E2" w:rsidP="008248E2">
      <w:pPr>
        <w:tabs>
          <w:tab w:val="left" w:pos="5940"/>
        </w:tabs>
        <w:spacing w:line="276" w:lineRule="auto"/>
        <w:ind w:left="6096"/>
        <w:rPr>
          <w:lang w:val="uk-UA"/>
        </w:rPr>
      </w:pPr>
      <w:r w:rsidRPr="009A5D36">
        <w:rPr>
          <w:b/>
          <w:lang w:val="uk-UA"/>
        </w:rPr>
        <w:t>від 27.11.2024</w:t>
      </w:r>
    </w:p>
    <w:p w:rsidR="008248E2" w:rsidRPr="009A5D36" w:rsidRDefault="008248E2" w:rsidP="008248E2">
      <w:pPr>
        <w:tabs>
          <w:tab w:val="left" w:pos="1365"/>
          <w:tab w:val="center" w:pos="4819"/>
        </w:tabs>
      </w:pPr>
    </w:p>
    <w:p w:rsidR="008248E2" w:rsidRPr="009A5D36" w:rsidRDefault="008248E2" w:rsidP="008248E2">
      <w:pPr>
        <w:tabs>
          <w:tab w:val="left" w:pos="1365"/>
          <w:tab w:val="center" w:pos="4819"/>
        </w:tabs>
        <w:spacing w:line="276" w:lineRule="auto"/>
        <w:jc w:val="center"/>
        <w:rPr>
          <w:b/>
          <w:lang w:val="uk-UA"/>
        </w:rPr>
      </w:pPr>
      <w:r w:rsidRPr="009A5D36">
        <w:rPr>
          <w:b/>
          <w:lang w:val="uk-UA"/>
        </w:rPr>
        <w:t xml:space="preserve">Пункт 8 </w:t>
      </w:r>
      <w:r w:rsidRPr="009A5D36">
        <w:rPr>
          <w:b/>
        </w:rPr>
        <w:t>Паспорт</w:t>
      </w:r>
      <w:r w:rsidRPr="009A5D36">
        <w:rPr>
          <w:b/>
          <w:lang w:val="uk-UA"/>
        </w:rPr>
        <w:t>а</w:t>
      </w:r>
    </w:p>
    <w:p w:rsidR="008248E2" w:rsidRPr="009A5D36" w:rsidRDefault="008248E2" w:rsidP="008248E2">
      <w:pPr>
        <w:tabs>
          <w:tab w:val="left" w:pos="1365"/>
          <w:tab w:val="center" w:pos="4819"/>
        </w:tabs>
        <w:spacing w:line="276" w:lineRule="auto"/>
        <w:jc w:val="center"/>
        <w:rPr>
          <w:b/>
        </w:rPr>
      </w:pPr>
      <w:r w:rsidRPr="009A5D36">
        <w:rPr>
          <w:b/>
        </w:rPr>
        <w:t>Програми соціального захисту населення</w:t>
      </w:r>
      <w:r w:rsidRPr="009A5D36">
        <w:t xml:space="preserve"> </w:t>
      </w:r>
      <w:r w:rsidRPr="009A5D36">
        <w:rPr>
          <w:b/>
        </w:rPr>
        <w:t>Р</w:t>
      </w:r>
      <w:r w:rsidRPr="009A5D36">
        <w:rPr>
          <w:rFonts w:eastAsia="Calibri"/>
          <w:b/>
          <w:lang w:eastAsia="x-none"/>
        </w:rPr>
        <w:t>оменсько</w:t>
      </w:r>
      <w:r w:rsidRPr="009A5D36">
        <w:rPr>
          <w:rFonts w:eastAsia="Calibri"/>
          <w:b/>
          <w:lang w:val="uk-UA" w:eastAsia="x-none"/>
        </w:rPr>
        <w:t>ї міської</w:t>
      </w:r>
      <w:r w:rsidRPr="009A5D36">
        <w:rPr>
          <w:rFonts w:eastAsia="Calibri"/>
          <w:b/>
          <w:lang w:eastAsia="x-none"/>
        </w:rPr>
        <w:t xml:space="preserve"> територіальної громади</w:t>
      </w:r>
      <w:r w:rsidRPr="009A5D36">
        <w:rPr>
          <w:b/>
        </w:rPr>
        <w:t xml:space="preserve"> на 2023-2025 роки</w:t>
      </w:r>
    </w:p>
    <w:p w:rsidR="008248E2" w:rsidRPr="009A5D36" w:rsidRDefault="008248E2" w:rsidP="008248E2">
      <w:pPr>
        <w:tabs>
          <w:tab w:val="left" w:pos="1365"/>
          <w:tab w:val="center" w:pos="4819"/>
        </w:tabs>
        <w:spacing w:line="276" w:lineRule="auto"/>
        <w:jc w:val="center"/>
        <w:rPr>
          <w:rFonts w:eastAsia="Calibri"/>
          <w:bCs/>
          <w:lang w:val="uk-UA" w:eastAsia="x-none"/>
        </w:rPr>
      </w:pPr>
      <w:r w:rsidRPr="009A5D36">
        <w:rPr>
          <w:bCs/>
          <w:lang w:val="uk-UA"/>
        </w:rPr>
        <w:t>(в новій редакції)</w:t>
      </w:r>
    </w:p>
    <w:p w:rsidR="008248E2" w:rsidRPr="009A5D36" w:rsidRDefault="008248E2" w:rsidP="008248E2">
      <w:pPr>
        <w:tabs>
          <w:tab w:val="left" w:pos="1365"/>
          <w:tab w:val="center" w:pos="4819"/>
        </w:tabs>
        <w:spacing w:line="276" w:lineRule="auto"/>
        <w:jc w:val="center"/>
        <w:rPr>
          <w:b/>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90"/>
        <w:gridCol w:w="5768"/>
      </w:tblGrid>
      <w:tr w:rsidR="008248E2" w:rsidRPr="009A5D36" w:rsidTr="00E04067">
        <w:tc>
          <w:tcPr>
            <w:tcW w:w="648" w:type="dxa"/>
          </w:tcPr>
          <w:p w:rsidR="008248E2" w:rsidRPr="009A5D36" w:rsidRDefault="008248E2" w:rsidP="00E04067">
            <w:pPr>
              <w:spacing w:line="276" w:lineRule="auto"/>
            </w:pPr>
            <w:r w:rsidRPr="009A5D36">
              <w:t>8.</w:t>
            </w:r>
          </w:p>
        </w:tc>
        <w:tc>
          <w:tcPr>
            <w:tcW w:w="3190" w:type="dxa"/>
          </w:tcPr>
          <w:p w:rsidR="008248E2" w:rsidRPr="009A5D36" w:rsidRDefault="008248E2" w:rsidP="00E04067">
            <w:pPr>
              <w:spacing w:line="276" w:lineRule="auto"/>
            </w:pPr>
            <w:r w:rsidRPr="009A5D36">
              <w:t>Загальний обсяг фінансових ресурсів, необхідних для реалізації Програми</w:t>
            </w:r>
          </w:p>
          <w:p w:rsidR="008248E2" w:rsidRPr="009A5D36" w:rsidRDefault="008248E2" w:rsidP="00E04067">
            <w:pPr>
              <w:spacing w:line="276" w:lineRule="auto"/>
            </w:pPr>
          </w:p>
        </w:tc>
        <w:tc>
          <w:tcPr>
            <w:tcW w:w="5768" w:type="dxa"/>
          </w:tcPr>
          <w:p w:rsidR="008248E2" w:rsidRPr="009A5D36" w:rsidRDefault="008248E2" w:rsidP="00E04067">
            <w:pPr>
              <w:spacing w:line="276" w:lineRule="auto"/>
              <w:rPr>
                <w:lang w:val="uk-UA"/>
              </w:rPr>
            </w:pPr>
          </w:p>
          <w:p w:rsidR="008248E2" w:rsidRPr="009A5D36" w:rsidRDefault="008248E2" w:rsidP="00E04067">
            <w:pPr>
              <w:spacing w:line="276" w:lineRule="auto"/>
              <w:rPr>
                <w:lang w:val="uk-UA"/>
              </w:rPr>
            </w:pPr>
            <w:r>
              <w:rPr>
                <w:b/>
                <w:lang w:val="uk-UA"/>
              </w:rPr>
              <w:t>99194,716</w:t>
            </w:r>
            <w:r w:rsidRPr="009A5D36">
              <w:rPr>
                <w:b/>
                <w:lang w:val="uk-UA"/>
              </w:rPr>
              <w:t xml:space="preserve"> </w:t>
            </w:r>
            <w:r w:rsidRPr="009A5D36">
              <w:rPr>
                <w:lang w:val="uk-UA"/>
              </w:rPr>
              <w:t>тис</w:t>
            </w:r>
            <w:r w:rsidRPr="009A5D36">
              <w:t>. гр</w:t>
            </w:r>
            <w:r w:rsidRPr="009A5D36">
              <w:rPr>
                <w:lang w:val="uk-UA"/>
              </w:rPr>
              <w:t>н</w:t>
            </w:r>
          </w:p>
        </w:tc>
      </w:tr>
      <w:tr w:rsidR="008248E2" w:rsidRPr="009A5D36" w:rsidTr="00E04067">
        <w:tc>
          <w:tcPr>
            <w:tcW w:w="648" w:type="dxa"/>
          </w:tcPr>
          <w:p w:rsidR="008248E2" w:rsidRPr="009A5D36" w:rsidRDefault="008248E2" w:rsidP="00E04067">
            <w:pPr>
              <w:spacing w:line="276" w:lineRule="auto"/>
              <w:rPr>
                <w:lang w:val="uk-UA"/>
              </w:rPr>
            </w:pPr>
            <w:r w:rsidRPr="009A5D36">
              <w:rPr>
                <w:lang w:val="uk-UA"/>
              </w:rPr>
              <w:t>8.1</w:t>
            </w:r>
          </w:p>
        </w:tc>
        <w:tc>
          <w:tcPr>
            <w:tcW w:w="3190" w:type="dxa"/>
          </w:tcPr>
          <w:p w:rsidR="008248E2" w:rsidRPr="009A5D36" w:rsidRDefault="008248E2" w:rsidP="00E04067">
            <w:pPr>
              <w:spacing w:line="276" w:lineRule="auto"/>
              <w:rPr>
                <w:lang w:val="uk-UA"/>
              </w:rPr>
            </w:pPr>
            <w:r w:rsidRPr="009A5D36">
              <w:rPr>
                <w:lang w:val="uk-UA"/>
              </w:rPr>
              <w:t>Державний бюджет</w:t>
            </w:r>
          </w:p>
        </w:tc>
        <w:tc>
          <w:tcPr>
            <w:tcW w:w="5768" w:type="dxa"/>
          </w:tcPr>
          <w:p w:rsidR="008248E2" w:rsidRPr="009A5D36" w:rsidRDefault="008248E2" w:rsidP="00E04067">
            <w:pPr>
              <w:spacing w:line="276" w:lineRule="auto"/>
              <w:rPr>
                <w:lang w:val="uk-UA"/>
              </w:rPr>
            </w:pPr>
            <w:r w:rsidRPr="009A5D36">
              <w:rPr>
                <w:b/>
                <w:lang w:val="uk-UA"/>
              </w:rPr>
              <w:t>2000,000</w:t>
            </w:r>
            <w:r w:rsidRPr="009A5D36">
              <w:rPr>
                <w:lang w:val="uk-UA"/>
              </w:rPr>
              <w:t xml:space="preserve"> тис. грн</w:t>
            </w:r>
          </w:p>
        </w:tc>
      </w:tr>
      <w:tr w:rsidR="008248E2" w:rsidRPr="009A5D36" w:rsidTr="00E04067">
        <w:tc>
          <w:tcPr>
            <w:tcW w:w="648" w:type="dxa"/>
          </w:tcPr>
          <w:p w:rsidR="008248E2" w:rsidRPr="009A5D36" w:rsidRDefault="008248E2" w:rsidP="00E04067">
            <w:pPr>
              <w:spacing w:line="276" w:lineRule="auto"/>
              <w:rPr>
                <w:lang w:val="uk-UA"/>
              </w:rPr>
            </w:pPr>
            <w:r w:rsidRPr="009A5D36">
              <w:rPr>
                <w:lang w:val="uk-UA"/>
              </w:rPr>
              <w:t>8.2</w:t>
            </w:r>
          </w:p>
        </w:tc>
        <w:tc>
          <w:tcPr>
            <w:tcW w:w="3190" w:type="dxa"/>
          </w:tcPr>
          <w:p w:rsidR="008248E2" w:rsidRPr="009A5D36" w:rsidRDefault="008248E2" w:rsidP="00E04067">
            <w:pPr>
              <w:spacing w:line="276" w:lineRule="auto"/>
              <w:rPr>
                <w:lang w:val="uk-UA"/>
              </w:rPr>
            </w:pPr>
            <w:r w:rsidRPr="009A5D36">
              <w:rPr>
                <w:lang w:val="uk-UA"/>
              </w:rPr>
              <w:t>Бюджет Роменської МТГ</w:t>
            </w:r>
          </w:p>
        </w:tc>
        <w:tc>
          <w:tcPr>
            <w:tcW w:w="5768" w:type="dxa"/>
          </w:tcPr>
          <w:p w:rsidR="008248E2" w:rsidRPr="009A5D36" w:rsidRDefault="008248E2" w:rsidP="00E04067">
            <w:pPr>
              <w:spacing w:line="276" w:lineRule="auto"/>
              <w:rPr>
                <w:lang w:val="uk-UA"/>
              </w:rPr>
            </w:pPr>
            <w:r>
              <w:rPr>
                <w:b/>
                <w:lang w:val="uk-UA"/>
              </w:rPr>
              <w:t>97194,716</w:t>
            </w:r>
            <w:r w:rsidRPr="009A5D36">
              <w:rPr>
                <w:lang w:val="uk-UA"/>
              </w:rPr>
              <w:t xml:space="preserve"> тис. грн</w:t>
            </w:r>
          </w:p>
        </w:tc>
      </w:tr>
    </w:tbl>
    <w:p w:rsidR="008248E2" w:rsidRPr="009A5D36" w:rsidRDefault="008248E2" w:rsidP="008248E2">
      <w:pPr>
        <w:shd w:val="clear" w:color="auto" w:fill="FFFFFF"/>
        <w:spacing w:line="276" w:lineRule="auto"/>
        <w:rPr>
          <w:b/>
          <w:iCs/>
          <w:lang w:val="uk-UA"/>
        </w:rPr>
      </w:pPr>
    </w:p>
    <w:p w:rsidR="008248E2" w:rsidRPr="009A5D36" w:rsidRDefault="008248E2" w:rsidP="008248E2">
      <w:pPr>
        <w:shd w:val="clear" w:color="auto" w:fill="FFFFFF"/>
        <w:spacing w:line="276" w:lineRule="auto"/>
        <w:rPr>
          <w:b/>
          <w:iCs/>
          <w:lang w:val="uk-UA"/>
        </w:rPr>
      </w:pPr>
    </w:p>
    <w:p w:rsidR="008248E2" w:rsidRPr="009A5D36" w:rsidRDefault="008248E2" w:rsidP="008248E2">
      <w:pPr>
        <w:suppressAutoHyphens/>
        <w:rPr>
          <w:b/>
          <w:lang w:val="uk-UA"/>
        </w:rPr>
      </w:pPr>
      <w:r w:rsidRPr="009A5D36">
        <w:rPr>
          <w:b/>
          <w:iCs/>
          <w:lang w:val="uk-UA"/>
        </w:rPr>
        <w:t>Секретар міської ради</w:t>
      </w:r>
      <w:r w:rsidRPr="009A5D36">
        <w:rPr>
          <w:b/>
          <w:iCs/>
          <w:lang w:val="uk-UA"/>
        </w:rPr>
        <w:tab/>
      </w:r>
      <w:r w:rsidRPr="009A5D36">
        <w:rPr>
          <w:b/>
          <w:iCs/>
          <w:lang w:val="uk-UA"/>
        </w:rPr>
        <w:tab/>
      </w:r>
      <w:r w:rsidRPr="009A5D36">
        <w:rPr>
          <w:b/>
          <w:iCs/>
          <w:lang w:val="uk-UA"/>
        </w:rPr>
        <w:tab/>
      </w:r>
      <w:r w:rsidRPr="009A5D36">
        <w:rPr>
          <w:b/>
          <w:iCs/>
          <w:lang w:val="uk-UA"/>
        </w:rPr>
        <w:tab/>
      </w:r>
      <w:r w:rsidRPr="009A5D36">
        <w:rPr>
          <w:b/>
          <w:iCs/>
          <w:lang w:val="uk-UA"/>
        </w:rPr>
        <w:tab/>
      </w:r>
      <w:r w:rsidRPr="009A5D36">
        <w:rPr>
          <w:b/>
          <w:iCs/>
          <w:lang w:val="uk-UA"/>
        </w:rPr>
        <w:tab/>
      </w:r>
      <w:r w:rsidRPr="009A5D36">
        <w:rPr>
          <w:b/>
          <w:iCs/>
          <w:lang w:val="uk-UA"/>
        </w:rPr>
        <w:tab/>
        <w:t>В’ячеслав ГУБАРЬ</w:t>
      </w:r>
    </w:p>
    <w:p w:rsidR="008248E2" w:rsidRPr="009A5D36" w:rsidRDefault="008248E2" w:rsidP="008248E2">
      <w:pPr>
        <w:ind w:left="6096"/>
        <w:rPr>
          <w:b/>
          <w:lang w:val="uk-UA"/>
        </w:rPr>
      </w:pPr>
    </w:p>
    <w:p w:rsidR="008248E2" w:rsidRPr="009A5D36" w:rsidRDefault="008248E2" w:rsidP="008248E2">
      <w:pPr>
        <w:ind w:left="6096"/>
        <w:rPr>
          <w:b/>
          <w:lang w:val="uk-UA"/>
        </w:rPr>
      </w:pPr>
    </w:p>
    <w:p w:rsidR="008248E2" w:rsidRPr="009A5D36" w:rsidRDefault="008248E2" w:rsidP="008248E2">
      <w:pPr>
        <w:ind w:left="6096"/>
        <w:rPr>
          <w:b/>
          <w:lang w:val="uk-UA"/>
        </w:rPr>
      </w:pPr>
      <w:r w:rsidRPr="009A5D36">
        <w:rPr>
          <w:b/>
          <w:lang w:val="uk-UA"/>
        </w:rPr>
        <w:t>Додаток 2</w:t>
      </w:r>
    </w:p>
    <w:p w:rsidR="008248E2" w:rsidRPr="009A5D36" w:rsidRDefault="008248E2" w:rsidP="008248E2">
      <w:pPr>
        <w:tabs>
          <w:tab w:val="left" w:pos="5940"/>
        </w:tabs>
        <w:spacing w:line="276" w:lineRule="auto"/>
        <w:ind w:left="6096"/>
        <w:rPr>
          <w:b/>
          <w:lang w:val="uk-UA"/>
        </w:rPr>
      </w:pPr>
      <w:r w:rsidRPr="009A5D36">
        <w:rPr>
          <w:b/>
          <w:lang w:val="uk-UA"/>
        </w:rPr>
        <w:t>до  рішення міської ради</w:t>
      </w:r>
    </w:p>
    <w:p w:rsidR="008248E2" w:rsidRPr="009A5D36" w:rsidRDefault="008248E2" w:rsidP="008248E2">
      <w:pPr>
        <w:tabs>
          <w:tab w:val="left" w:pos="5940"/>
        </w:tabs>
        <w:spacing w:line="276" w:lineRule="auto"/>
        <w:ind w:left="6096"/>
        <w:rPr>
          <w:b/>
          <w:lang w:val="uk-UA"/>
        </w:rPr>
      </w:pPr>
      <w:r w:rsidRPr="009A5D36">
        <w:rPr>
          <w:b/>
          <w:lang w:val="uk-UA"/>
        </w:rPr>
        <w:t>від  27.11.2024</w:t>
      </w:r>
    </w:p>
    <w:p w:rsidR="008248E2" w:rsidRPr="009A5D36" w:rsidRDefault="008248E2" w:rsidP="008248E2">
      <w:pPr>
        <w:suppressAutoHyphens/>
        <w:rPr>
          <w:lang w:val="uk-UA"/>
        </w:rPr>
      </w:pPr>
    </w:p>
    <w:p w:rsidR="008248E2" w:rsidRPr="009A5D36" w:rsidRDefault="008248E2" w:rsidP="008248E2">
      <w:pPr>
        <w:suppressAutoHyphens/>
        <w:rPr>
          <w:lang w:val="uk-UA"/>
        </w:rPr>
      </w:pPr>
    </w:p>
    <w:p w:rsidR="008248E2" w:rsidRPr="009A5D36" w:rsidRDefault="008248E2" w:rsidP="008248E2">
      <w:pPr>
        <w:suppressAutoHyphens/>
        <w:jc w:val="center"/>
        <w:rPr>
          <w:b/>
        </w:rPr>
      </w:pPr>
      <w:r w:rsidRPr="009A5D36">
        <w:rPr>
          <w:b/>
          <w:lang w:val="uk-UA"/>
        </w:rPr>
        <w:t xml:space="preserve">Ресурсне забезпечення Програми </w:t>
      </w:r>
      <w:r w:rsidRPr="009A5D36">
        <w:rPr>
          <w:b/>
        </w:rPr>
        <w:t>соціального захисту населення</w:t>
      </w:r>
      <w:r w:rsidRPr="009A5D36">
        <w:t xml:space="preserve"> </w:t>
      </w:r>
      <w:r w:rsidRPr="009A5D36">
        <w:rPr>
          <w:b/>
        </w:rPr>
        <w:t>Р</w:t>
      </w:r>
      <w:r w:rsidRPr="009A5D36">
        <w:rPr>
          <w:rFonts w:eastAsia="Calibri"/>
          <w:b/>
          <w:lang w:eastAsia="x-none"/>
        </w:rPr>
        <w:t>оменсько</w:t>
      </w:r>
      <w:r w:rsidRPr="009A5D36">
        <w:rPr>
          <w:rFonts w:eastAsia="Calibri"/>
          <w:b/>
          <w:lang w:val="uk-UA" w:eastAsia="x-none"/>
        </w:rPr>
        <w:t>ї міської</w:t>
      </w:r>
      <w:r w:rsidRPr="009A5D36">
        <w:rPr>
          <w:rFonts w:eastAsia="Calibri"/>
          <w:b/>
          <w:lang w:eastAsia="x-none"/>
        </w:rPr>
        <w:t xml:space="preserve"> територіальної громади</w:t>
      </w:r>
      <w:r w:rsidRPr="009A5D36">
        <w:rPr>
          <w:b/>
        </w:rPr>
        <w:t xml:space="preserve"> на 2023-2025 роки</w:t>
      </w:r>
    </w:p>
    <w:p w:rsidR="008248E2" w:rsidRPr="009A5D36" w:rsidRDefault="008248E2" w:rsidP="008248E2">
      <w:pPr>
        <w:suppressAutoHyphens/>
        <w:jc w:val="center"/>
        <w:rPr>
          <w:bCs/>
          <w:lang w:val="uk-UA"/>
        </w:rPr>
      </w:pPr>
      <w:r w:rsidRPr="009A5D36">
        <w:rPr>
          <w:bCs/>
          <w:lang w:val="uk-UA"/>
        </w:rPr>
        <w:t>(в новій редакції)</w:t>
      </w:r>
    </w:p>
    <w:p w:rsidR="008248E2" w:rsidRPr="009A5D36" w:rsidRDefault="008248E2" w:rsidP="008248E2">
      <w:pPr>
        <w:suppressAutoHyphens/>
        <w:jc w:val="center"/>
        <w:rPr>
          <w:b/>
          <w:u w:val="single"/>
          <w:lang w:val="uk-UA"/>
        </w:rPr>
      </w:pP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1236"/>
        <w:gridCol w:w="1307"/>
        <w:gridCol w:w="1236"/>
        <w:gridCol w:w="2823"/>
      </w:tblGrid>
      <w:tr w:rsidR="008248E2" w:rsidRPr="009A5D36" w:rsidTr="00E04067">
        <w:trPr>
          <w:trHeight w:val="750"/>
          <w:jc w:val="center"/>
        </w:trPr>
        <w:tc>
          <w:tcPr>
            <w:tcW w:w="2811" w:type="dxa"/>
            <w:vMerge w:val="restart"/>
            <w:shd w:val="clear" w:color="auto" w:fill="auto"/>
            <w:vAlign w:val="center"/>
          </w:tcPr>
          <w:p w:rsidR="008248E2" w:rsidRPr="009A5D36" w:rsidRDefault="008248E2" w:rsidP="00E04067">
            <w:pPr>
              <w:suppressAutoHyphens/>
              <w:spacing w:line="216" w:lineRule="auto"/>
              <w:jc w:val="both"/>
              <w:rPr>
                <w:lang w:val="uk-UA"/>
              </w:rPr>
            </w:pPr>
            <w:r w:rsidRPr="009A5D36">
              <w:rPr>
                <w:lang w:val="uk-UA"/>
              </w:rPr>
              <w:t>Обсяг коштів, що пропонується залучити на виконання Програми</w:t>
            </w:r>
          </w:p>
        </w:tc>
        <w:tc>
          <w:tcPr>
            <w:tcW w:w="3743" w:type="dxa"/>
            <w:gridSpan w:val="3"/>
            <w:shd w:val="clear" w:color="auto" w:fill="auto"/>
            <w:vAlign w:val="center"/>
          </w:tcPr>
          <w:p w:rsidR="008248E2" w:rsidRPr="009A5D36" w:rsidRDefault="008248E2" w:rsidP="00E04067">
            <w:pPr>
              <w:suppressAutoHyphens/>
              <w:spacing w:line="276" w:lineRule="auto"/>
              <w:jc w:val="center"/>
            </w:pPr>
            <w:r w:rsidRPr="009A5D36">
              <w:t xml:space="preserve">За роками виконання, </w:t>
            </w:r>
          </w:p>
          <w:p w:rsidR="008248E2" w:rsidRPr="009A5D36" w:rsidRDefault="008248E2" w:rsidP="00E04067">
            <w:pPr>
              <w:suppressAutoHyphens/>
              <w:spacing w:line="276" w:lineRule="auto"/>
              <w:jc w:val="center"/>
              <w:rPr>
                <w:lang w:val="uk-UA"/>
              </w:rPr>
            </w:pPr>
            <w:r w:rsidRPr="009A5D36">
              <w:t>тис.</w:t>
            </w:r>
            <w:r w:rsidRPr="009A5D36">
              <w:rPr>
                <w:lang w:val="uk-UA"/>
              </w:rPr>
              <w:t xml:space="preserve"> </w:t>
            </w:r>
            <w:r w:rsidRPr="009A5D36">
              <w:t>гр</w:t>
            </w:r>
            <w:r w:rsidRPr="009A5D36">
              <w:rPr>
                <w:lang w:val="uk-UA"/>
              </w:rPr>
              <w:t>н</w:t>
            </w:r>
          </w:p>
        </w:tc>
        <w:tc>
          <w:tcPr>
            <w:tcW w:w="2844" w:type="dxa"/>
            <w:shd w:val="clear" w:color="auto" w:fill="auto"/>
            <w:vAlign w:val="center"/>
          </w:tcPr>
          <w:p w:rsidR="008248E2" w:rsidRPr="009A5D36" w:rsidRDefault="008248E2" w:rsidP="00E04067">
            <w:pPr>
              <w:suppressAutoHyphens/>
              <w:spacing w:line="216" w:lineRule="auto"/>
              <w:jc w:val="both"/>
              <w:rPr>
                <w:lang w:val="uk-UA"/>
              </w:rPr>
            </w:pPr>
            <w:r w:rsidRPr="009A5D36">
              <w:rPr>
                <w:lang w:val="uk-UA"/>
              </w:rPr>
              <w:t>Усього витрат на виконання Програми, тис. грн</w:t>
            </w:r>
          </w:p>
        </w:tc>
      </w:tr>
      <w:tr w:rsidR="008248E2" w:rsidRPr="009A5D36" w:rsidTr="00E04067">
        <w:trPr>
          <w:trHeight w:val="480"/>
          <w:jc w:val="center"/>
        </w:trPr>
        <w:tc>
          <w:tcPr>
            <w:tcW w:w="2811" w:type="dxa"/>
            <w:vMerge/>
            <w:shd w:val="clear" w:color="auto" w:fill="auto"/>
            <w:vAlign w:val="center"/>
          </w:tcPr>
          <w:p w:rsidR="008248E2" w:rsidRPr="009A5D36" w:rsidRDefault="008248E2" w:rsidP="00E04067">
            <w:pPr>
              <w:suppressAutoHyphens/>
              <w:spacing w:line="216" w:lineRule="auto"/>
              <w:jc w:val="both"/>
              <w:rPr>
                <w:lang w:val="uk-UA"/>
              </w:rPr>
            </w:pPr>
          </w:p>
        </w:tc>
        <w:tc>
          <w:tcPr>
            <w:tcW w:w="1236" w:type="dxa"/>
            <w:shd w:val="clear" w:color="auto" w:fill="auto"/>
            <w:vAlign w:val="center"/>
          </w:tcPr>
          <w:p w:rsidR="008248E2" w:rsidRPr="009A5D36" w:rsidRDefault="008248E2" w:rsidP="00E04067">
            <w:pPr>
              <w:suppressAutoHyphens/>
              <w:spacing w:line="216" w:lineRule="auto"/>
              <w:jc w:val="both"/>
              <w:rPr>
                <w:lang w:val="uk-UA"/>
              </w:rPr>
            </w:pPr>
            <w:r w:rsidRPr="009A5D36">
              <w:rPr>
                <w:lang w:val="uk-UA"/>
              </w:rPr>
              <w:t>2023</w:t>
            </w:r>
          </w:p>
        </w:tc>
        <w:tc>
          <w:tcPr>
            <w:tcW w:w="1308" w:type="dxa"/>
            <w:shd w:val="clear" w:color="auto" w:fill="auto"/>
            <w:vAlign w:val="center"/>
          </w:tcPr>
          <w:p w:rsidR="008248E2" w:rsidRPr="009A5D36" w:rsidRDefault="008248E2" w:rsidP="00E04067">
            <w:pPr>
              <w:suppressAutoHyphens/>
              <w:spacing w:line="216" w:lineRule="auto"/>
              <w:jc w:val="both"/>
              <w:rPr>
                <w:lang w:val="uk-UA"/>
              </w:rPr>
            </w:pPr>
            <w:r w:rsidRPr="009A5D36">
              <w:rPr>
                <w:lang w:val="uk-UA"/>
              </w:rPr>
              <w:t>2024</w:t>
            </w:r>
          </w:p>
        </w:tc>
        <w:tc>
          <w:tcPr>
            <w:tcW w:w="1199" w:type="dxa"/>
            <w:shd w:val="clear" w:color="auto" w:fill="auto"/>
            <w:vAlign w:val="center"/>
          </w:tcPr>
          <w:p w:rsidR="008248E2" w:rsidRPr="009A5D36" w:rsidRDefault="008248E2" w:rsidP="00E04067">
            <w:pPr>
              <w:suppressAutoHyphens/>
              <w:spacing w:line="216" w:lineRule="auto"/>
              <w:jc w:val="both"/>
              <w:rPr>
                <w:lang w:val="uk-UA"/>
              </w:rPr>
            </w:pPr>
            <w:r w:rsidRPr="009A5D36">
              <w:rPr>
                <w:lang w:val="uk-UA"/>
              </w:rPr>
              <w:t>2025</w:t>
            </w:r>
          </w:p>
        </w:tc>
        <w:tc>
          <w:tcPr>
            <w:tcW w:w="2844" w:type="dxa"/>
            <w:shd w:val="clear" w:color="auto" w:fill="auto"/>
            <w:vAlign w:val="center"/>
          </w:tcPr>
          <w:p w:rsidR="008248E2" w:rsidRPr="009A5D36" w:rsidRDefault="008248E2" w:rsidP="00E04067">
            <w:pPr>
              <w:suppressAutoHyphens/>
              <w:spacing w:line="216" w:lineRule="auto"/>
              <w:jc w:val="both"/>
              <w:rPr>
                <w:lang w:val="uk-UA"/>
              </w:rPr>
            </w:pPr>
          </w:p>
        </w:tc>
      </w:tr>
      <w:tr w:rsidR="008248E2" w:rsidRPr="009A5D36" w:rsidTr="00E04067">
        <w:trPr>
          <w:trHeight w:val="882"/>
          <w:jc w:val="center"/>
        </w:trPr>
        <w:tc>
          <w:tcPr>
            <w:tcW w:w="2811" w:type="dxa"/>
            <w:shd w:val="clear" w:color="auto" w:fill="auto"/>
          </w:tcPr>
          <w:p w:rsidR="008248E2" w:rsidRPr="009A5D36" w:rsidRDefault="008248E2" w:rsidP="00E04067">
            <w:pPr>
              <w:suppressAutoHyphens/>
              <w:spacing w:line="216" w:lineRule="auto"/>
              <w:rPr>
                <w:lang w:val="uk-UA"/>
              </w:rPr>
            </w:pPr>
          </w:p>
          <w:p w:rsidR="008248E2" w:rsidRPr="009A5D36" w:rsidRDefault="008248E2" w:rsidP="00E04067">
            <w:pPr>
              <w:suppressAutoHyphens/>
              <w:spacing w:line="216" w:lineRule="auto"/>
              <w:rPr>
                <w:lang w:val="uk-UA"/>
              </w:rPr>
            </w:pPr>
            <w:r w:rsidRPr="009A5D36">
              <w:rPr>
                <w:lang w:val="uk-UA"/>
              </w:rPr>
              <w:t>Обсяг ресурсів, усього, тис. грн</w:t>
            </w:r>
          </w:p>
        </w:tc>
        <w:tc>
          <w:tcPr>
            <w:tcW w:w="1236" w:type="dxa"/>
            <w:shd w:val="clear" w:color="auto" w:fill="auto"/>
            <w:vAlign w:val="center"/>
          </w:tcPr>
          <w:p w:rsidR="008248E2" w:rsidRPr="009A5D36" w:rsidRDefault="008248E2" w:rsidP="00E04067">
            <w:pPr>
              <w:suppressAutoHyphens/>
              <w:contextualSpacing/>
              <w:jc w:val="center"/>
              <w:rPr>
                <w:b/>
                <w:bCs/>
                <w:lang w:val="uk-UA"/>
              </w:rPr>
            </w:pPr>
            <w:r w:rsidRPr="009A5D36">
              <w:rPr>
                <w:b/>
                <w:bCs/>
                <w:lang w:val="uk-UA"/>
              </w:rPr>
              <w:t>27288,622</w:t>
            </w:r>
          </w:p>
        </w:tc>
        <w:tc>
          <w:tcPr>
            <w:tcW w:w="1308" w:type="dxa"/>
            <w:vAlign w:val="center"/>
          </w:tcPr>
          <w:p w:rsidR="008248E2" w:rsidRPr="009A5D36" w:rsidRDefault="008248E2" w:rsidP="00E04067">
            <w:pPr>
              <w:suppressAutoHyphens/>
              <w:contextualSpacing/>
              <w:jc w:val="center"/>
              <w:rPr>
                <w:b/>
                <w:bCs/>
                <w:lang w:val="uk-UA"/>
              </w:rPr>
            </w:pPr>
            <w:r>
              <w:rPr>
                <w:b/>
                <w:bCs/>
                <w:lang w:val="uk-UA"/>
              </w:rPr>
              <w:t>32496,022</w:t>
            </w:r>
          </w:p>
        </w:tc>
        <w:tc>
          <w:tcPr>
            <w:tcW w:w="1199" w:type="dxa"/>
            <w:vAlign w:val="center"/>
          </w:tcPr>
          <w:p w:rsidR="008248E2" w:rsidRPr="009A5D36" w:rsidRDefault="008248E2" w:rsidP="00E04067">
            <w:pPr>
              <w:suppressAutoHyphens/>
              <w:jc w:val="center"/>
              <w:rPr>
                <w:b/>
                <w:bCs/>
                <w:lang w:val="uk-UA"/>
              </w:rPr>
            </w:pPr>
            <w:r w:rsidRPr="009A5D36">
              <w:rPr>
                <w:b/>
                <w:bCs/>
                <w:lang w:val="uk-UA"/>
              </w:rPr>
              <w:t>39410,072</w:t>
            </w:r>
          </w:p>
        </w:tc>
        <w:tc>
          <w:tcPr>
            <w:tcW w:w="2844" w:type="dxa"/>
            <w:shd w:val="clear" w:color="auto" w:fill="auto"/>
          </w:tcPr>
          <w:p w:rsidR="008248E2" w:rsidRPr="009A5D36" w:rsidRDefault="008248E2" w:rsidP="00E04067">
            <w:pPr>
              <w:suppressAutoHyphens/>
              <w:jc w:val="center"/>
              <w:rPr>
                <w:b/>
                <w:bCs/>
              </w:rPr>
            </w:pPr>
          </w:p>
          <w:p w:rsidR="008248E2" w:rsidRPr="009A5D36" w:rsidRDefault="008248E2" w:rsidP="00E04067">
            <w:pPr>
              <w:suppressAutoHyphens/>
              <w:spacing w:line="216" w:lineRule="auto"/>
              <w:jc w:val="center"/>
              <w:rPr>
                <w:b/>
                <w:lang w:val="uk-UA"/>
              </w:rPr>
            </w:pPr>
            <w:r>
              <w:rPr>
                <w:b/>
                <w:lang w:val="uk-UA"/>
              </w:rPr>
              <w:t>99194,716</w:t>
            </w:r>
          </w:p>
        </w:tc>
      </w:tr>
      <w:tr w:rsidR="008248E2" w:rsidRPr="009A5D36" w:rsidTr="00E04067">
        <w:trPr>
          <w:trHeight w:val="882"/>
          <w:jc w:val="center"/>
        </w:trPr>
        <w:tc>
          <w:tcPr>
            <w:tcW w:w="2811" w:type="dxa"/>
            <w:shd w:val="clear" w:color="auto" w:fill="auto"/>
          </w:tcPr>
          <w:p w:rsidR="008248E2" w:rsidRPr="009A5D36" w:rsidRDefault="008248E2" w:rsidP="00E04067">
            <w:pPr>
              <w:suppressAutoHyphens/>
              <w:spacing w:line="216" w:lineRule="auto"/>
              <w:rPr>
                <w:lang w:val="uk-UA"/>
              </w:rPr>
            </w:pPr>
            <w:r w:rsidRPr="009A5D36">
              <w:rPr>
                <w:lang w:val="uk-UA"/>
              </w:rPr>
              <w:t>В т.ч. державний бюджет</w:t>
            </w:r>
          </w:p>
        </w:tc>
        <w:tc>
          <w:tcPr>
            <w:tcW w:w="1236" w:type="dxa"/>
            <w:shd w:val="clear" w:color="auto" w:fill="auto"/>
            <w:vAlign w:val="center"/>
          </w:tcPr>
          <w:p w:rsidR="008248E2" w:rsidRPr="009A5D36" w:rsidRDefault="008248E2" w:rsidP="00E04067">
            <w:pPr>
              <w:suppressAutoHyphens/>
              <w:contextualSpacing/>
              <w:jc w:val="center"/>
              <w:rPr>
                <w:b/>
                <w:bCs/>
                <w:lang w:val="uk-UA"/>
              </w:rPr>
            </w:pPr>
          </w:p>
        </w:tc>
        <w:tc>
          <w:tcPr>
            <w:tcW w:w="1308" w:type="dxa"/>
            <w:vAlign w:val="center"/>
          </w:tcPr>
          <w:p w:rsidR="008248E2" w:rsidRPr="009A5D36" w:rsidRDefault="008248E2" w:rsidP="00E04067">
            <w:pPr>
              <w:suppressAutoHyphens/>
              <w:contextualSpacing/>
              <w:jc w:val="center"/>
              <w:rPr>
                <w:b/>
                <w:bCs/>
                <w:lang w:val="uk-UA"/>
              </w:rPr>
            </w:pPr>
            <w:r w:rsidRPr="009A5D36">
              <w:rPr>
                <w:b/>
                <w:bCs/>
                <w:lang w:val="uk-UA"/>
              </w:rPr>
              <w:t>2000,000</w:t>
            </w:r>
          </w:p>
        </w:tc>
        <w:tc>
          <w:tcPr>
            <w:tcW w:w="1199" w:type="dxa"/>
            <w:vAlign w:val="center"/>
          </w:tcPr>
          <w:p w:rsidR="008248E2" w:rsidRPr="009A5D36" w:rsidRDefault="008248E2" w:rsidP="00E04067">
            <w:pPr>
              <w:suppressAutoHyphens/>
              <w:jc w:val="center"/>
              <w:rPr>
                <w:b/>
                <w:bCs/>
                <w:lang w:val="uk-UA"/>
              </w:rPr>
            </w:pPr>
          </w:p>
        </w:tc>
        <w:tc>
          <w:tcPr>
            <w:tcW w:w="2844" w:type="dxa"/>
            <w:shd w:val="clear" w:color="auto" w:fill="auto"/>
          </w:tcPr>
          <w:p w:rsidR="008248E2" w:rsidRPr="009A5D36" w:rsidRDefault="008248E2" w:rsidP="00E04067">
            <w:pPr>
              <w:suppressAutoHyphens/>
              <w:jc w:val="center"/>
              <w:rPr>
                <w:b/>
                <w:bCs/>
                <w:lang w:val="uk-UA"/>
              </w:rPr>
            </w:pPr>
          </w:p>
          <w:p w:rsidR="008248E2" w:rsidRPr="009A5D36" w:rsidRDefault="008248E2" w:rsidP="00E04067">
            <w:pPr>
              <w:suppressAutoHyphens/>
              <w:jc w:val="center"/>
              <w:rPr>
                <w:b/>
                <w:bCs/>
                <w:lang w:val="uk-UA"/>
              </w:rPr>
            </w:pPr>
            <w:r w:rsidRPr="009A5D36">
              <w:rPr>
                <w:b/>
                <w:bCs/>
                <w:lang w:val="uk-UA"/>
              </w:rPr>
              <w:t>2000,000</w:t>
            </w:r>
          </w:p>
        </w:tc>
      </w:tr>
      <w:tr w:rsidR="008248E2" w:rsidRPr="009A5D36" w:rsidTr="00E04067">
        <w:trPr>
          <w:trHeight w:val="882"/>
          <w:jc w:val="center"/>
        </w:trPr>
        <w:tc>
          <w:tcPr>
            <w:tcW w:w="2811" w:type="dxa"/>
            <w:shd w:val="clear" w:color="auto" w:fill="auto"/>
          </w:tcPr>
          <w:p w:rsidR="008248E2" w:rsidRPr="009A5D36" w:rsidRDefault="008248E2" w:rsidP="00E04067">
            <w:pPr>
              <w:suppressAutoHyphens/>
              <w:spacing w:line="216" w:lineRule="auto"/>
              <w:rPr>
                <w:lang w:val="uk-UA"/>
              </w:rPr>
            </w:pPr>
            <w:r w:rsidRPr="009A5D36">
              <w:rPr>
                <w:lang w:val="uk-UA"/>
              </w:rPr>
              <w:t>Бюджет Роменської міської територіальної громади</w:t>
            </w:r>
          </w:p>
        </w:tc>
        <w:tc>
          <w:tcPr>
            <w:tcW w:w="1236" w:type="dxa"/>
            <w:shd w:val="clear" w:color="auto" w:fill="auto"/>
            <w:vAlign w:val="center"/>
          </w:tcPr>
          <w:p w:rsidR="008248E2" w:rsidRPr="009A5D36" w:rsidRDefault="008248E2" w:rsidP="00E04067">
            <w:pPr>
              <w:suppressAutoHyphens/>
              <w:contextualSpacing/>
              <w:jc w:val="center"/>
              <w:rPr>
                <w:b/>
                <w:bCs/>
                <w:lang w:val="uk-UA"/>
              </w:rPr>
            </w:pPr>
            <w:r w:rsidRPr="009A5D36">
              <w:rPr>
                <w:b/>
                <w:bCs/>
                <w:lang w:val="uk-UA"/>
              </w:rPr>
              <w:t>27288,622</w:t>
            </w:r>
          </w:p>
        </w:tc>
        <w:tc>
          <w:tcPr>
            <w:tcW w:w="1308" w:type="dxa"/>
            <w:vAlign w:val="center"/>
          </w:tcPr>
          <w:p w:rsidR="008248E2" w:rsidRPr="009A5D36" w:rsidRDefault="008248E2" w:rsidP="00E04067">
            <w:pPr>
              <w:suppressAutoHyphens/>
              <w:contextualSpacing/>
              <w:jc w:val="center"/>
              <w:rPr>
                <w:b/>
                <w:bCs/>
                <w:lang w:val="uk-UA"/>
              </w:rPr>
            </w:pPr>
            <w:r>
              <w:rPr>
                <w:b/>
                <w:bCs/>
                <w:lang w:val="uk-UA"/>
              </w:rPr>
              <w:t>30496,022</w:t>
            </w:r>
          </w:p>
        </w:tc>
        <w:tc>
          <w:tcPr>
            <w:tcW w:w="1199" w:type="dxa"/>
            <w:vAlign w:val="center"/>
          </w:tcPr>
          <w:p w:rsidR="008248E2" w:rsidRPr="009A5D36" w:rsidRDefault="008248E2" w:rsidP="00E04067">
            <w:pPr>
              <w:suppressAutoHyphens/>
              <w:jc w:val="center"/>
              <w:rPr>
                <w:b/>
                <w:bCs/>
                <w:lang w:val="uk-UA"/>
              </w:rPr>
            </w:pPr>
            <w:r>
              <w:rPr>
                <w:b/>
                <w:bCs/>
                <w:lang w:val="uk-UA"/>
              </w:rPr>
              <w:t>39410,072</w:t>
            </w:r>
          </w:p>
        </w:tc>
        <w:tc>
          <w:tcPr>
            <w:tcW w:w="2844" w:type="dxa"/>
            <w:shd w:val="clear" w:color="auto" w:fill="auto"/>
          </w:tcPr>
          <w:p w:rsidR="008248E2" w:rsidRPr="009A5D36" w:rsidRDefault="008248E2" w:rsidP="00E04067">
            <w:pPr>
              <w:suppressAutoHyphens/>
              <w:jc w:val="center"/>
              <w:rPr>
                <w:b/>
                <w:bCs/>
                <w:lang w:val="uk-UA"/>
              </w:rPr>
            </w:pPr>
          </w:p>
          <w:p w:rsidR="008248E2" w:rsidRPr="009A5D36" w:rsidRDefault="008248E2" w:rsidP="00E04067">
            <w:pPr>
              <w:suppressAutoHyphens/>
              <w:jc w:val="center"/>
              <w:rPr>
                <w:b/>
                <w:bCs/>
                <w:lang w:val="uk-UA"/>
              </w:rPr>
            </w:pPr>
            <w:r>
              <w:rPr>
                <w:b/>
                <w:bCs/>
                <w:lang w:val="uk-UA"/>
              </w:rPr>
              <w:t>97194,716</w:t>
            </w:r>
          </w:p>
        </w:tc>
      </w:tr>
    </w:tbl>
    <w:p w:rsidR="008248E2" w:rsidRPr="009A5D36" w:rsidRDefault="008248E2" w:rsidP="008248E2">
      <w:pPr>
        <w:suppressAutoHyphens/>
        <w:spacing w:line="216" w:lineRule="auto"/>
        <w:jc w:val="both"/>
        <w:rPr>
          <w:lang w:val="uk-UA"/>
        </w:rPr>
      </w:pPr>
    </w:p>
    <w:p w:rsidR="008248E2" w:rsidRPr="009A5D36" w:rsidRDefault="008248E2" w:rsidP="008248E2">
      <w:pPr>
        <w:suppressAutoHyphens/>
        <w:spacing w:line="216" w:lineRule="auto"/>
        <w:jc w:val="both"/>
        <w:rPr>
          <w:lang w:val="uk-UA"/>
        </w:rPr>
      </w:pPr>
    </w:p>
    <w:p w:rsidR="008248E2" w:rsidRPr="009A5D36" w:rsidRDefault="008248E2" w:rsidP="008248E2">
      <w:pPr>
        <w:suppressAutoHyphens/>
        <w:spacing w:line="216" w:lineRule="auto"/>
        <w:jc w:val="both"/>
        <w:rPr>
          <w:lang w:val="uk-UA"/>
        </w:rPr>
      </w:pPr>
    </w:p>
    <w:p w:rsidR="008248E2" w:rsidRPr="009A5D36" w:rsidRDefault="008248E2" w:rsidP="008248E2">
      <w:pPr>
        <w:suppressAutoHyphens/>
        <w:spacing w:line="216" w:lineRule="auto"/>
        <w:jc w:val="both"/>
        <w:rPr>
          <w:lang w:val="uk-UA"/>
        </w:rPr>
      </w:pPr>
    </w:p>
    <w:p w:rsidR="008248E2" w:rsidRPr="009A5D36" w:rsidRDefault="008248E2" w:rsidP="008248E2">
      <w:pPr>
        <w:shd w:val="clear" w:color="auto" w:fill="FFFFFF"/>
        <w:spacing w:line="276" w:lineRule="auto"/>
        <w:rPr>
          <w:iCs/>
          <w:lang w:val="uk-UA"/>
        </w:rPr>
      </w:pPr>
      <w:r w:rsidRPr="009A5D36">
        <w:rPr>
          <w:b/>
          <w:iCs/>
          <w:lang w:val="uk-UA"/>
        </w:rPr>
        <w:t>Секретар міської ради</w:t>
      </w:r>
      <w:r w:rsidRPr="009A5D36">
        <w:rPr>
          <w:b/>
          <w:iCs/>
          <w:lang w:val="uk-UA"/>
        </w:rPr>
        <w:tab/>
      </w:r>
      <w:r w:rsidRPr="009A5D36">
        <w:rPr>
          <w:b/>
          <w:iCs/>
          <w:lang w:val="uk-UA"/>
        </w:rPr>
        <w:tab/>
      </w:r>
      <w:r w:rsidRPr="009A5D36">
        <w:rPr>
          <w:b/>
          <w:iCs/>
          <w:lang w:val="uk-UA"/>
        </w:rPr>
        <w:tab/>
      </w:r>
      <w:r w:rsidRPr="009A5D36">
        <w:rPr>
          <w:b/>
          <w:iCs/>
          <w:lang w:val="uk-UA"/>
        </w:rPr>
        <w:tab/>
      </w:r>
      <w:r w:rsidRPr="009A5D36">
        <w:rPr>
          <w:b/>
          <w:iCs/>
          <w:lang w:val="uk-UA"/>
        </w:rPr>
        <w:tab/>
      </w:r>
      <w:r w:rsidRPr="009A5D36">
        <w:rPr>
          <w:b/>
          <w:iCs/>
          <w:lang w:val="uk-UA"/>
        </w:rPr>
        <w:tab/>
        <w:t>В’ячеслав ГУБАРЬ</w:t>
      </w:r>
    </w:p>
    <w:p w:rsidR="009A5D36" w:rsidRPr="009A5D36" w:rsidRDefault="009A5D36" w:rsidP="000E1FC0">
      <w:pPr>
        <w:ind w:left="6096"/>
        <w:rPr>
          <w:b/>
          <w:lang w:val="uk-UA"/>
        </w:rPr>
      </w:pPr>
    </w:p>
    <w:p w:rsidR="007D43A1" w:rsidRPr="009A5D36" w:rsidRDefault="007D43A1" w:rsidP="00914CB8">
      <w:pPr>
        <w:suppressAutoHyphens/>
        <w:jc w:val="both"/>
        <w:rPr>
          <w:lang w:val="uk-UA"/>
        </w:rPr>
        <w:sectPr w:rsidR="007D43A1" w:rsidRPr="009A5D36" w:rsidSect="00743C83">
          <w:pgSz w:w="11906" w:h="16838" w:code="9"/>
          <w:pgMar w:top="1134" w:right="567" w:bottom="1134" w:left="1701" w:header="709" w:footer="709" w:gutter="0"/>
          <w:cols w:space="708"/>
          <w:titlePg/>
          <w:docGrid w:linePitch="360"/>
        </w:sectPr>
      </w:pPr>
    </w:p>
    <w:p w:rsidR="00C80A6F" w:rsidRPr="009A5D36" w:rsidRDefault="00B527E7" w:rsidP="006A2502">
      <w:pPr>
        <w:pStyle w:val="21"/>
        <w:suppressAutoHyphens/>
        <w:ind w:left="0" w:firstLine="10490"/>
        <w:jc w:val="center"/>
        <w:rPr>
          <w:b/>
          <w:sz w:val="24"/>
          <w:szCs w:val="24"/>
        </w:rPr>
      </w:pPr>
      <w:r w:rsidRPr="009A5D36">
        <w:rPr>
          <w:b/>
          <w:sz w:val="24"/>
          <w:szCs w:val="24"/>
        </w:rPr>
        <w:lastRenderedPageBreak/>
        <w:t xml:space="preserve">        </w:t>
      </w:r>
      <w:r w:rsidR="006A2502" w:rsidRPr="009A5D36">
        <w:rPr>
          <w:b/>
          <w:sz w:val="24"/>
          <w:szCs w:val="24"/>
        </w:rPr>
        <w:t xml:space="preserve"> Додаток 3</w:t>
      </w:r>
    </w:p>
    <w:p w:rsidR="006A2502" w:rsidRPr="009A5D36" w:rsidRDefault="00B527E7" w:rsidP="00B527E7">
      <w:pPr>
        <w:suppressAutoHyphens/>
        <w:jc w:val="center"/>
        <w:rPr>
          <w:b/>
          <w:lang w:val="uk-UA" w:eastAsia="x-none"/>
        </w:rPr>
      </w:pPr>
      <w:r w:rsidRPr="009A5D36">
        <w:rPr>
          <w:b/>
          <w:lang w:val="uk-UA" w:eastAsia="x-none"/>
        </w:rPr>
        <w:t xml:space="preserve">                                                                                                                                                                                                                 </w:t>
      </w:r>
      <w:r w:rsidR="006A2502" w:rsidRPr="009A5D36">
        <w:rPr>
          <w:b/>
          <w:lang w:val="uk-UA" w:eastAsia="x-none"/>
        </w:rPr>
        <w:t>до рішення міської ради</w:t>
      </w:r>
    </w:p>
    <w:p w:rsidR="006A2502" w:rsidRPr="009A5D36" w:rsidRDefault="00B527E7" w:rsidP="006A2502">
      <w:pPr>
        <w:suppressAutoHyphens/>
        <w:ind w:left="10620" w:firstLine="708"/>
        <w:jc w:val="center"/>
        <w:rPr>
          <w:b/>
          <w:lang w:val="uk-UA" w:eastAsia="x-none"/>
        </w:rPr>
      </w:pPr>
      <w:r w:rsidRPr="009A5D36">
        <w:rPr>
          <w:b/>
          <w:lang w:val="uk-UA" w:eastAsia="x-none"/>
        </w:rPr>
        <w:t xml:space="preserve"> </w:t>
      </w:r>
      <w:r w:rsidR="006A2502" w:rsidRPr="009A5D36">
        <w:rPr>
          <w:b/>
          <w:lang w:val="uk-UA" w:eastAsia="x-none"/>
        </w:rPr>
        <w:t xml:space="preserve">від </w:t>
      </w:r>
      <w:r w:rsidR="001B0DA4" w:rsidRPr="009A5D36">
        <w:rPr>
          <w:b/>
          <w:lang w:val="uk-UA" w:eastAsia="x-none"/>
        </w:rPr>
        <w:t>2</w:t>
      </w:r>
      <w:r w:rsidR="007C7449" w:rsidRPr="009A5D36">
        <w:rPr>
          <w:b/>
          <w:lang w:val="uk-UA" w:eastAsia="x-none"/>
        </w:rPr>
        <w:t>7</w:t>
      </w:r>
      <w:r w:rsidR="006A2502" w:rsidRPr="009A5D36">
        <w:rPr>
          <w:b/>
          <w:lang w:val="uk-UA" w:eastAsia="x-none"/>
        </w:rPr>
        <w:t>.</w:t>
      </w:r>
      <w:r w:rsidR="007C7449" w:rsidRPr="009A5D36">
        <w:rPr>
          <w:b/>
          <w:lang w:val="uk-UA" w:eastAsia="x-none"/>
        </w:rPr>
        <w:t>11</w:t>
      </w:r>
      <w:r w:rsidR="006A2502" w:rsidRPr="009A5D36">
        <w:rPr>
          <w:b/>
          <w:lang w:val="uk-UA" w:eastAsia="x-none"/>
        </w:rPr>
        <w:t>.202</w:t>
      </w:r>
      <w:r w:rsidR="00DA1D82" w:rsidRPr="009A5D36">
        <w:rPr>
          <w:b/>
          <w:lang w:val="uk-UA" w:eastAsia="x-none"/>
        </w:rPr>
        <w:t>4</w:t>
      </w:r>
    </w:p>
    <w:p w:rsidR="00ED7CF0" w:rsidRPr="009A5D36" w:rsidRDefault="00ED7CF0" w:rsidP="006A2502">
      <w:pPr>
        <w:suppressAutoHyphens/>
        <w:jc w:val="center"/>
        <w:rPr>
          <w:b/>
          <w:bCs/>
          <w:lang w:val="uk-UA"/>
        </w:rPr>
      </w:pPr>
      <w:r w:rsidRPr="009A5D36">
        <w:rPr>
          <w:b/>
          <w:bCs/>
          <w:lang w:val="uk-UA"/>
        </w:rPr>
        <w:t>Напрями діяльності та заходи Програми</w:t>
      </w:r>
    </w:p>
    <w:p w:rsidR="003F0E96" w:rsidRPr="009A5D36" w:rsidRDefault="003F0E96" w:rsidP="00914CB8">
      <w:pPr>
        <w:suppressAutoHyphens/>
        <w:jc w:val="center"/>
        <w:rPr>
          <w:b/>
          <w:bCs/>
          <w:lang w:val="uk-UA"/>
        </w:rPr>
      </w:pPr>
    </w:p>
    <w:tbl>
      <w:tblPr>
        <w:tblW w:w="15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2134"/>
        <w:gridCol w:w="1078"/>
        <w:gridCol w:w="2749"/>
        <w:gridCol w:w="1195"/>
        <w:gridCol w:w="1399"/>
        <w:gridCol w:w="1375"/>
        <w:gridCol w:w="1559"/>
        <w:gridCol w:w="1276"/>
        <w:gridCol w:w="2296"/>
        <w:gridCol w:w="8"/>
      </w:tblGrid>
      <w:tr w:rsidR="003D568B" w:rsidRPr="009A5D36" w:rsidTr="0093672F">
        <w:trPr>
          <w:gridAfter w:val="1"/>
          <w:wAfter w:w="8" w:type="dxa"/>
        </w:trPr>
        <w:tc>
          <w:tcPr>
            <w:tcW w:w="668" w:type="dxa"/>
            <w:vMerge w:val="restart"/>
            <w:shd w:val="clear" w:color="auto" w:fill="auto"/>
            <w:vAlign w:val="center"/>
          </w:tcPr>
          <w:p w:rsidR="003D568B" w:rsidRPr="009A5D36" w:rsidRDefault="003D568B" w:rsidP="00914CB8">
            <w:pPr>
              <w:suppressAutoHyphens/>
              <w:spacing w:line="216" w:lineRule="auto"/>
              <w:jc w:val="center"/>
              <w:rPr>
                <w:b/>
                <w:lang w:val="uk-UA"/>
              </w:rPr>
            </w:pPr>
            <w:r w:rsidRPr="009A5D36">
              <w:rPr>
                <w:b/>
                <w:lang w:val="uk-UA"/>
              </w:rPr>
              <w:t>№ з/п</w:t>
            </w:r>
          </w:p>
          <w:p w:rsidR="001F72DF" w:rsidRPr="009A5D36" w:rsidRDefault="001F72DF" w:rsidP="00914CB8">
            <w:pPr>
              <w:suppressAutoHyphens/>
              <w:spacing w:line="216" w:lineRule="auto"/>
              <w:jc w:val="center"/>
              <w:rPr>
                <w:b/>
                <w:lang w:val="uk-UA"/>
              </w:rPr>
            </w:pPr>
          </w:p>
        </w:tc>
        <w:tc>
          <w:tcPr>
            <w:tcW w:w="2134" w:type="dxa"/>
            <w:vMerge w:val="restart"/>
            <w:shd w:val="clear" w:color="auto" w:fill="auto"/>
            <w:vAlign w:val="center"/>
          </w:tcPr>
          <w:p w:rsidR="003D568B" w:rsidRPr="009A5D36" w:rsidRDefault="003D568B" w:rsidP="00914CB8">
            <w:pPr>
              <w:suppressAutoHyphens/>
              <w:contextualSpacing/>
              <w:jc w:val="center"/>
              <w:rPr>
                <w:b/>
                <w:lang w:val="uk-UA"/>
              </w:rPr>
            </w:pPr>
            <w:r w:rsidRPr="009A5D36">
              <w:rPr>
                <w:b/>
                <w:color w:val="000000"/>
                <w:lang w:val="uk-UA"/>
              </w:rPr>
              <w:t>Перелік заходів завдання</w:t>
            </w:r>
          </w:p>
        </w:tc>
        <w:tc>
          <w:tcPr>
            <w:tcW w:w="1078" w:type="dxa"/>
            <w:vMerge w:val="restart"/>
            <w:shd w:val="clear" w:color="auto" w:fill="auto"/>
            <w:vAlign w:val="center"/>
          </w:tcPr>
          <w:p w:rsidR="003D568B" w:rsidRPr="009A5D36" w:rsidRDefault="003D568B" w:rsidP="00914CB8">
            <w:pPr>
              <w:suppressAutoHyphens/>
              <w:spacing w:line="216" w:lineRule="auto"/>
              <w:jc w:val="center"/>
              <w:rPr>
                <w:b/>
                <w:lang w:val="uk-UA"/>
              </w:rPr>
            </w:pPr>
            <w:r w:rsidRPr="009A5D36">
              <w:rPr>
                <w:b/>
                <w:color w:val="000000"/>
                <w:lang w:val="uk-UA"/>
              </w:rPr>
              <w:t>Строк виконання заходу</w:t>
            </w:r>
          </w:p>
        </w:tc>
        <w:tc>
          <w:tcPr>
            <w:tcW w:w="2749" w:type="dxa"/>
            <w:vMerge w:val="restart"/>
          </w:tcPr>
          <w:p w:rsidR="003D568B" w:rsidRPr="009A5D36" w:rsidRDefault="003D568B" w:rsidP="00914CB8">
            <w:pPr>
              <w:suppressAutoHyphens/>
              <w:contextualSpacing/>
              <w:jc w:val="both"/>
              <w:rPr>
                <w:b/>
                <w:color w:val="000000"/>
                <w:lang w:val="uk-UA"/>
              </w:rPr>
            </w:pPr>
            <w:r w:rsidRPr="009A5D36">
              <w:rPr>
                <w:b/>
                <w:color w:val="000000"/>
                <w:lang w:val="uk-UA"/>
              </w:rPr>
              <w:t>Виконавці</w:t>
            </w:r>
          </w:p>
        </w:tc>
        <w:tc>
          <w:tcPr>
            <w:tcW w:w="1195" w:type="dxa"/>
            <w:vMerge w:val="restart"/>
            <w:shd w:val="clear" w:color="auto" w:fill="auto"/>
            <w:vAlign w:val="center"/>
          </w:tcPr>
          <w:p w:rsidR="003D568B" w:rsidRPr="009A5D36" w:rsidRDefault="003D568B" w:rsidP="00914CB8">
            <w:pPr>
              <w:suppressAutoHyphens/>
              <w:spacing w:line="216" w:lineRule="auto"/>
              <w:jc w:val="center"/>
              <w:rPr>
                <w:b/>
                <w:lang w:val="uk-UA"/>
              </w:rPr>
            </w:pPr>
            <w:r w:rsidRPr="009A5D36">
              <w:rPr>
                <w:b/>
                <w:color w:val="000000"/>
                <w:lang w:val="uk-UA"/>
              </w:rPr>
              <w:t>Джерела фінансування</w:t>
            </w:r>
          </w:p>
        </w:tc>
        <w:tc>
          <w:tcPr>
            <w:tcW w:w="5609" w:type="dxa"/>
            <w:gridSpan w:val="4"/>
            <w:shd w:val="clear" w:color="auto" w:fill="auto"/>
            <w:vAlign w:val="center"/>
          </w:tcPr>
          <w:p w:rsidR="003D568B" w:rsidRPr="009A5D36" w:rsidRDefault="003D568B" w:rsidP="00914CB8">
            <w:pPr>
              <w:keepNext/>
              <w:widowControl w:val="0"/>
              <w:suppressAutoHyphens/>
              <w:jc w:val="center"/>
              <w:rPr>
                <w:b/>
                <w:color w:val="000000"/>
                <w:lang w:val="uk-UA"/>
              </w:rPr>
            </w:pPr>
            <w:r w:rsidRPr="009A5D36">
              <w:rPr>
                <w:b/>
                <w:color w:val="000000"/>
                <w:lang w:val="uk-UA"/>
              </w:rPr>
              <w:t>Орієнтовний обсяг фінансування,</w:t>
            </w:r>
          </w:p>
          <w:p w:rsidR="003D568B" w:rsidRPr="009A5D36" w:rsidRDefault="003D568B" w:rsidP="00311E77">
            <w:pPr>
              <w:suppressAutoHyphens/>
              <w:spacing w:line="216" w:lineRule="auto"/>
              <w:jc w:val="center"/>
              <w:rPr>
                <w:b/>
                <w:color w:val="000000"/>
                <w:lang w:val="uk-UA"/>
              </w:rPr>
            </w:pPr>
            <w:r w:rsidRPr="009A5D36">
              <w:rPr>
                <w:b/>
                <w:color w:val="000000"/>
                <w:lang w:val="uk-UA"/>
              </w:rPr>
              <w:t>(тис. гр</w:t>
            </w:r>
            <w:r w:rsidR="00311E77" w:rsidRPr="009A5D36">
              <w:rPr>
                <w:b/>
                <w:color w:val="000000"/>
                <w:lang w:val="uk-UA"/>
              </w:rPr>
              <w:t>н</w:t>
            </w:r>
            <w:r w:rsidRPr="009A5D36">
              <w:rPr>
                <w:b/>
                <w:color w:val="000000"/>
                <w:lang w:val="uk-UA"/>
              </w:rPr>
              <w:t>)</w:t>
            </w:r>
          </w:p>
        </w:tc>
        <w:tc>
          <w:tcPr>
            <w:tcW w:w="2296" w:type="dxa"/>
            <w:vMerge w:val="restart"/>
            <w:shd w:val="clear" w:color="auto" w:fill="auto"/>
            <w:vAlign w:val="center"/>
          </w:tcPr>
          <w:p w:rsidR="003D568B" w:rsidRPr="009A5D36" w:rsidRDefault="003D568B" w:rsidP="00914CB8">
            <w:pPr>
              <w:suppressAutoHyphens/>
              <w:jc w:val="center"/>
              <w:rPr>
                <w:b/>
                <w:lang w:val="uk-UA"/>
              </w:rPr>
            </w:pPr>
            <w:r w:rsidRPr="009A5D36">
              <w:rPr>
                <w:b/>
                <w:color w:val="000000"/>
                <w:lang w:val="uk-UA"/>
              </w:rPr>
              <w:t>Очікувані результати виконання заходу</w:t>
            </w:r>
          </w:p>
        </w:tc>
      </w:tr>
      <w:tr w:rsidR="00136EE4" w:rsidRPr="009A5D36" w:rsidTr="0093672F">
        <w:trPr>
          <w:gridAfter w:val="1"/>
          <w:wAfter w:w="8" w:type="dxa"/>
          <w:trHeight w:val="332"/>
        </w:trPr>
        <w:tc>
          <w:tcPr>
            <w:tcW w:w="668" w:type="dxa"/>
            <w:vMerge/>
            <w:shd w:val="clear" w:color="auto" w:fill="auto"/>
            <w:vAlign w:val="center"/>
          </w:tcPr>
          <w:p w:rsidR="00136EE4" w:rsidRPr="009A5D36" w:rsidRDefault="00136EE4" w:rsidP="00914CB8">
            <w:pPr>
              <w:suppressAutoHyphens/>
              <w:spacing w:line="216" w:lineRule="auto"/>
              <w:jc w:val="center"/>
              <w:rPr>
                <w:b/>
                <w:lang w:val="uk-UA"/>
              </w:rPr>
            </w:pPr>
          </w:p>
        </w:tc>
        <w:tc>
          <w:tcPr>
            <w:tcW w:w="2134" w:type="dxa"/>
            <w:vMerge/>
            <w:shd w:val="clear" w:color="auto" w:fill="auto"/>
            <w:vAlign w:val="center"/>
          </w:tcPr>
          <w:p w:rsidR="00136EE4" w:rsidRPr="009A5D36" w:rsidRDefault="00136EE4" w:rsidP="00914CB8">
            <w:pPr>
              <w:suppressAutoHyphens/>
              <w:contextualSpacing/>
              <w:jc w:val="both"/>
              <w:rPr>
                <w:b/>
                <w:lang w:val="uk-UA"/>
              </w:rPr>
            </w:pPr>
          </w:p>
        </w:tc>
        <w:tc>
          <w:tcPr>
            <w:tcW w:w="1078" w:type="dxa"/>
            <w:vMerge/>
            <w:shd w:val="clear" w:color="auto" w:fill="auto"/>
          </w:tcPr>
          <w:p w:rsidR="00136EE4" w:rsidRPr="009A5D36" w:rsidRDefault="00136EE4" w:rsidP="00914CB8">
            <w:pPr>
              <w:suppressAutoHyphens/>
              <w:spacing w:line="216" w:lineRule="auto"/>
              <w:jc w:val="center"/>
              <w:rPr>
                <w:b/>
                <w:lang w:val="uk-UA"/>
              </w:rPr>
            </w:pPr>
          </w:p>
        </w:tc>
        <w:tc>
          <w:tcPr>
            <w:tcW w:w="2749" w:type="dxa"/>
            <w:vMerge/>
          </w:tcPr>
          <w:p w:rsidR="00136EE4" w:rsidRPr="009A5D36" w:rsidRDefault="00136EE4" w:rsidP="00914CB8">
            <w:pPr>
              <w:suppressAutoHyphens/>
              <w:contextualSpacing/>
              <w:jc w:val="both"/>
              <w:rPr>
                <w:b/>
                <w:lang w:val="uk-UA"/>
              </w:rPr>
            </w:pPr>
          </w:p>
        </w:tc>
        <w:tc>
          <w:tcPr>
            <w:tcW w:w="1195" w:type="dxa"/>
            <w:vMerge/>
            <w:shd w:val="clear" w:color="auto" w:fill="auto"/>
          </w:tcPr>
          <w:p w:rsidR="00136EE4" w:rsidRPr="009A5D36" w:rsidRDefault="00136EE4" w:rsidP="00914CB8">
            <w:pPr>
              <w:suppressAutoHyphens/>
              <w:spacing w:line="216" w:lineRule="auto"/>
              <w:jc w:val="center"/>
              <w:rPr>
                <w:b/>
                <w:lang w:val="uk-UA"/>
              </w:rPr>
            </w:pPr>
          </w:p>
        </w:tc>
        <w:tc>
          <w:tcPr>
            <w:tcW w:w="1399" w:type="dxa"/>
            <w:vMerge w:val="restart"/>
            <w:shd w:val="clear" w:color="auto" w:fill="auto"/>
            <w:vAlign w:val="center"/>
          </w:tcPr>
          <w:p w:rsidR="00136EE4" w:rsidRPr="009A5D36" w:rsidRDefault="00136EE4" w:rsidP="00914CB8">
            <w:pPr>
              <w:suppressAutoHyphens/>
              <w:spacing w:line="216" w:lineRule="auto"/>
              <w:jc w:val="center"/>
              <w:rPr>
                <w:b/>
                <w:lang w:val="uk-UA"/>
              </w:rPr>
            </w:pPr>
            <w:r w:rsidRPr="009A5D36">
              <w:rPr>
                <w:b/>
                <w:color w:val="000000"/>
                <w:lang w:val="uk-UA"/>
              </w:rPr>
              <w:t>Усього</w:t>
            </w:r>
          </w:p>
        </w:tc>
        <w:tc>
          <w:tcPr>
            <w:tcW w:w="4210" w:type="dxa"/>
            <w:gridSpan w:val="3"/>
            <w:shd w:val="clear" w:color="auto" w:fill="auto"/>
            <w:vAlign w:val="center"/>
          </w:tcPr>
          <w:p w:rsidR="00136EE4" w:rsidRPr="009A5D36" w:rsidRDefault="00136EE4" w:rsidP="00914CB8">
            <w:pPr>
              <w:suppressAutoHyphens/>
              <w:spacing w:line="216" w:lineRule="auto"/>
              <w:jc w:val="center"/>
              <w:rPr>
                <w:b/>
                <w:lang w:val="uk-UA"/>
              </w:rPr>
            </w:pPr>
            <w:r w:rsidRPr="009A5D36">
              <w:rPr>
                <w:b/>
                <w:color w:val="000000"/>
                <w:lang w:val="uk-UA"/>
              </w:rPr>
              <w:t>Роки</w:t>
            </w:r>
          </w:p>
        </w:tc>
        <w:tc>
          <w:tcPr>
            <w:tcW w:w="2296" w:type="dxa"/>
            <w:vMerge/>
            <w:shd w:val="clear" w:color="auto" w:fill="auto"/>
            <w:vAlign w:val="center"/>
          </w:tcPr>
          <w:p w:rsidR="00136EE4" w:rsidRPr="009A5D36" w:rsidRDefault="00136EE4" w:rsidP="00914CB8">
            <w:pPr>
              <w:suppressAutoHyphens/>
              <w:jc w:val="center"/>
              <w:rPr>
                <w:b/>
                <w:lang w:val="uk-UA"/>
              </w:rPr>
            </w:pPr>
          </w:p>
        </w:tc>
      </w:tr>
      <w:tr w:rsidR="00CF50F8" w:rsidRPr="009A5D36" w:rsidTr="0093672F">
        <w:trPr>
          <w:gridAfter w:val="1"/>
          <w:wAfter w:w="8" w:type="dxa"/>
        </w:trPr>
        <w:tc>
          <w:tcPr>
            <w:tcW w:w="668" w:type="dxa"/>
            <w:vMerge/>
            <w:shd w:val="clear" w:color="auto" w:fill="auto"/>
            <w:vAlign w:val="center"/>
          </w:tcPr>
          <w:p w:rsidR="00CF50F8" w:rsidRPr="009A5D36" w:rsidRDefault="00CF50F8" w:rsidP="00914CB8">
            <w:pPr>
              <w:suppressAutoHyphens/>
              <w:spacing w:line="216" w:lineRule="auto"/>
              <w:jc w:val="center"/>
              <w:rPr>
                <w:b/>
                <w:lang w:val="uk-UA"/>
              </w:rPr>
            </w:pPr>
          </w:p>
        </w:tc>
        <w:tc>
          <w:tcPr>
            <w:tcW w:w="2134" w:type="dxa"/>
            <w:vMerge/>
            <w:shd w:val="clear" w:color="auto" w:fill="auto"/>
            <w:vAlign w:val="center"/>
          </w:tcPr>
          <w:p w:rsidR="00CF50F8" w:rsidRPr="009A5D36" w:rsidRDefault="00CF50F8" w:rsidP="00914CB8">
            <w:pPr>
              <w:suppressAutoHyphens/>
              <w:contextualSpacing/>
              <w:jc w:val="both"/>
              <w:rPr>
                <w:b/>
                <w:lang w:val="uk-UA"/>
              </w:rPr>
            </w:pPr>
          </w:p>
        </w:tc>
        <w:tc>
          <w:tcPr>
            <w:tcW w:w="1078" w:type="dxa"/>
            <w:vMerge/>
            <w:shd w:val="clear" w:color="auto" w:fill="auto"/>
          </w:tcPr>
          <w:p w:rsidR="00CF50F8" w:rsidRPr="009A5D36" w:rsidRDefault="00CF50F8" w:rsidP="00914CB8">
            <w:pPr>
              <w:suppressAutoHyphens/>
              <w:spacing w:line="216" w:lineRule="auto"/>
              <w:jc w:val="center"/>
              <w:rPr>
                <w:b/>
                <w:lang w:val="uk-UA"/>
              </w:rPr>
            </w:pPr>
          </w:p>
        </w:tc>
        <w:tc>
          <w:tcPr>
            <w:tcW w:w="2749" w:type="dxa"/>
            <w:vMerge/>
          </w:tcPr>
          <w:p w:rsidR="00CF50F8" w:rsidRPr="009A5D36" w:rsidRDefault="00CF50F8" w:rsidP="00914CB8">
            <w:pPr>
              <w:suppressAutoHyphens/>
              <w:contextualSpacing/>
              <w:jc w:val="both"/>
              <w:rPr>
                <w:b/>
                <w:lang w:val="uk-UA"/>
              </w:rPr>
            </w:pPr>
          </w:p>
        </w:tc>
        <w:tc>
          <w:tcPr>
            <w:tcW w:w="1195" w:type="dxa"/>
            <w:vMerge/>
            <w:shd w:val="clear" w:color="auto" w:fill="auto"/>
          </w:tcPr>
          <w:p w:rsidR="00CF50F8" w:rsidRPr="009A5D36" w:rsidRDefault="00CF50F8" w:rsidP="00914CB8">
            <w:pPr>
              <w:suppressAutoHyphens/>
              <w:spacing w:line="216" w:lineRule="auto"/>
              <w:jc w:val="center"/>
              <w:rPr>
                <w:b/>
                <w:lang w:val="uk-UA"/>
              </w:rPr>
            </w:pPr>
          </w:p>
        </w:tc>
        <w:tc>
          <w:tcPr>
            <w:tcW w:w="1399" w:type="dxa"/>
            <w:vMerge/>
            <w:shd w:val="clear" w:color="auto" w:fill="auto"/>
            <w:vAlign w:val="center"/>
          </w:tcPr>
          <w:p w:rsidR="00CF50F8" w:rsidRPr="009A5D36" w:rsidRDefault="00CF50F8" w:rsidP="00914CB8">
            <w:pPr>
              <w:suppressAutoHyphens/>
              <w:spacing w:line="216" w:lineRule="auto"/>
              <w:jc w:val="center"/>
              <w:rPr>
                <w:b/>
                <w:lang w:val="uk-UA"/>
              </w:rPr>
            </w:pPr>
          </w:p>
        </w:tc>
        <w:tc>
          <w:tcPr>
            <w:tcW w:w="1375" w:type="dxa"/>
            <w:shd w:val="clear" w:color="auto" w:fill="auto"/>
            <w:vAlign w:val="center"/>
          </w:tcPr>
          <w:p w:rsidR="00CF50F8" w:rsidRPr="009A5D36" w:rsidRDefault="00CF50F8" w:rsidP="00914CB8">
            <w:pPr>
              <w:suppressAutoHyphens/>
              <w:spacing w:line="216" w:lineRule="auto"/>
              <w:jc w:val="center"/>
              <w:rPr>
                <w:b/>
                <w:lang w:val="uk-UA"/>
              </w:rPr>
            </w:pPr>
            <w:r w:rsidRPr="009A5D36">
              <w:rPr>
                <w:b/>
                <w:lang w:val="uk-UA"/>
              </w:rPr>
              <w:t>202</w:t>
            </w:r>
            <w:r w:rsidR="001F4EFD" w:rsidRPr="009A5D36">
              <w:rPr>
                <w:b/>
                <w:lang w:val="uk-UA"/>
              </w:rPr>
              <w:t>3</w:t>
            </w:r>
          </w:p>
        </w:tc>
        <w:tc>
          <w:tcPr>
            <w:tcW w:w="1559" w:type="dxa"/>
            <w:vAlign w:val="center"/>
          </w:tcPr>
          <w:p w:rsidR="00CF50F8" w:rsidRPr="009A5D36" w:rsidRDefault="00CF50F8" w:rsidP="00914CB8">
            <w:pPr>
              <w:suppressAutoHyphens/>
              <w:spacing w:line="216" w:lineRule="auto"/>
              <w:jc w:val="center"/>
              <w:rPr>
                <w:b/>
                <w:lang w:val="uk-UA"/>
              </w:rPr>
            </w:pPr>
            <w:r w:rsidRPr="009A5D36">
              <w:rPr>
                <w:b/>
                <w:lang w:val="uk-UA"/>
              </w:rPr>
              <w:t>202</w:t>
            </w:r>
            <w:r w:rsidR="001F4EFD" w:rsidRPr="009A5D36">
              <w:rPr>
                <w:b/>
                <w:lang w:val="uk-UA"/>
              </w:rPr>
              <w:t>4</w:t>
            </w:r>
          </w:p>
        </w:tc>
        <w:tc>
          <w:tcPr>
            <w:tcW w:w="1276" w:type="dxa"/>
            <w:vAlign w:val="center"/>
          </w:tcPr>
          <w:p w:rsidR="00CF50F8" w:rsidRPr="009A5D36" w:rsidRDefault="00CF50F8" w:rsidP="00914CB8">
            <w:pPr>
              <w:suppressAutoHyphens/>
              <w:spacing w:line="216" w:lineRule="auto"/>
              <w:jc w:val="center"/>
              <w:rPr>
                <w:b/>
                <w:lang w:val="uk-UA"/>
              </w:rPr>
            </w:pPr>
            <w:r w:rsidRPr="009A5D36">
              <w:rPr>
                <w:b/>
                <w:lang w:val="uk-UA"/>
              </w:rPr>
              <w:t>202</w:t>
            </w:r>
            <w:r w:rsidR="001F4EFD" w:rsidRPr="009A5D36">
              <w:rPr>
                <w:b/>
                <w:lang w:val="uk-UA"/>
              </w:rPr>
              <w:t>5</w:t>
            </w:r>
          </w:p>
        </w:tc>
        <w:tc>
          <w:tcPr>
            <w:tcW w:w="2296" w:type="dxa"/>
            <w:vMerge/>
            <w:shd w:val="clear" w:color="auto" w:fill="auto"/>
            <w:vAlign w:val="center"/>
          </w:tcPr>
          <w:p w:rsidR="00CF50F8" w:rsidRPr="009A5D36" w:rsidRDefault="00CF50F8" w:rsidP="00914CB8">
            <w:pPr>
              <w:suppressAutoHyphens/>
              <w:jc w:val="center"/>
              <w:rPr>
                <w:b/>
                <w:lang w:val="uk-UA"/>
              </w:rPr>
            </w:pPr>
          </w:p>
        </w:tc>
      </w:tr>
      <w:tr w:rsidR="00CF50F8" w:rsidRPr="009A5D36" w:rsidTr="0093672F">
        <w:trPr>
          <w:gridAfter w:val="1"/>
          <w:wAfter w:w="8" w:type="dxa"/>
        </w:trPr>
        <w:tc>
          <w:tcPr>
            <w:tcW w:w="668" w:type="dxa"/>
            <w:shd w:val="clear" w:color="auto" w:fill="auto"/>
            <w:vAlign w:val="center"/>
          </w:tcPr>
          <w:p w:rsidR="00CF50F8" w:rsidRPr="009A5D36" w:rsidRDefault="00CF50F8" w:rsidP="00914CB8">
            <w:pPr>
              <w:suppressAutoHyphens/>
              <w:spacing w:line="216" w:lineRule="auto"/>
              <w:jc w:val="center"/>
              <w:rPr>
                <w:lang w:val="uk-UA"/>
              </w:rPr>
            </w:pPr>
            <w:r w:rsidRPr="009A5D36">
              <w:rPr>
                <w:lang w:val="uk-UA"/>
              </w:rPr>
              <w:t>1</w:t>
            </w:r>
          </w:p>
        </w:tc>
        <w:tc>
          <w:tcPr>
            <w:tcW w:w="2134" w:type="dxa"/>
            <w:shd w:val="clear" w:color="auto" w:fill="auto"/>
            <w:vAlign w:val="center"/>
          </w:tcPr>
          <w:p w:rsidR="00CF50F8" w:rsidRPr="009A5D36" w:rsidRDefault="00CF50F8" w:rsidP="00914CB8">
            <w:pPr>
              <w:suppressAutoHyphens/>
              <w:contextualSpacing/>
              <w:jc w:val="center"/>
              <w:rPr>
                <w:lang w:val="uk-UA"/>
              </w:rPr>
            </w:pPr>
            <w:r w:rsidRPr="009A5D36">
              <w:rPr>
                <w:lang w:val="uk-UA"/>
              </w:rPr>
              <w:t>2</w:t>
            </w:r>
          </w:p>
        </w:tc>
        <w:tc>
          <w:tcPr>
            <w:tcW w:w="1078" w:type="dxa"/>
            <w:shd w:val="clear" w:color="auto" w:fill="auto"/>
            <w:vAlign w:val="center"/>
          </w:tcPr>
          <w:p w:rsidR="00CF50F8" w:rsidRPr="009A5D36" w:rsidRDefault="00CF50F8" w:rsidP="00914CB8">
            <w:pPr>
              <w:suppressAutoHyphens/>
              <w:contextualSpacing/>
              <w:jc w:val="center"/>
              <w:rPr>
                <w:lang w:val="uk-UA"/>
              </w:rPr>
            </w:pPr>
            <w:r w:rsidRPr="009A5D36">
              <w:rPr>
                <w:lang w:val="uk-UA"/>
              </w:rPr>
              <w:t>3</w:t>
            </w:r>
          </w:p>
        </w:tc>
        <w:tc>
          <w:tcPr>
            <w:tcW w:w="2749" w:type="dxa"/>
            <w:vAlign w:val="center"/>
          </w:tcPr>
          <w:p w:rsidR="00CF50F8" w:rsidRPr="009A5D36" w:rsidRDefault="00CF50F8" w:rsidP="00914CB8">
            <w:pPr>
              <w:suppressAutoHyphens/>
              <w:spacing w:line="216" w:lineRule="auto"/>
              <w:jc w:val="center"/>
              <w:rPr>
                <w:lang w:val="uk-UA"/>
              </w:rPr>
            </w:pPr>
            <w:r w:rsidRPr="009A5D36">
              <w:rPr>
                <w:lang w:val="uk-UA"/>
              </w:rPr>
              <w:t>4</w:t>
            </w:r>
          </w:p>
        </w:tc>
        <w:tc>
          <w:tcPr>
            <w:tcW w:w="1195" w:type="dxa"/>
            <w:shd w:val="clear" w:color="auto" w:fill="auto"/>
          </w:tcPr>
          <w:p w:rsidR="00CF50F8" w:rsidRPr="009A5D36" w:rsidRDefault="00CF50F8" w:rsidP="00914CB8">
            <w:pPr>
              <w:suppressAutoHyphens/>
              <w:contextualSpacing/>
              <w:jc w:val="center"/>
              <w:rPr>
                <w:lang w:val="uk-UA"/>
              </w:rPr>
            </w:pPr>
            <w:r w:rsidRPr="009A5D36">
              <w:rPr>
                <w:lang w:val="uk-UA"/>
              </w:rPr>
              <w:t>5</w:t>
            </w:r>
          </w:p>
        </w:tc>
        <w:tc>
          <w:tcPr>
            <w:tcW w:w="1399" w:type="dxa"/>
            <w:shd w:val="clear" w:color="auto" w:fill="auto"/>
            <w:vAlign w:val="center"/>
          </w:tcPr>
          <w:p w:rsidR="00CF50F8" w:rsidRPr="009A5D36" w:rsidRDefault="00CF50F8" w:rsidP="00914CB8">
            <w:pPr>
              <w:suppressAutoHyphens/>
              <w:spacing w:line="216" w:lineRule="auto"/>
              <w:jc w:val="center"/>
              <w:rPr>
                <w:lang w:val="uk-UA"/>
              </w:rPr>
            </w:pPr>
            <w:r w:rsidRPr="009A5D36">
              <w:rPr>
                <w:lang w:val="uk-UA"/>
              </w:rPr>
              <w:t>6</w:t>
            </w:r>
          </w:p>
        </w:tc>
        <w:tc>
          <w:tcPr>
            <w:tcW w:w="1375" w:type="dxa"/>
            <w:shd w:val="clear" w:color="auto" w:fill="auto"/>
            <w:vAlign w:val="center"/>
          </w:tcPr>
          <w:p w:rsidR="00CF50F8" w:rsidRPr="009A5D36" w:rsidRDefault="00CF50F8" w:rsidP="00914CB8">
            <w:pPr>
              <w:suppressAutoHyphens/>
              <w:spacing w:line="216" w:lineRule="auto"/>
              <w:jc w:val="center"/>
              <w:rPr>
                <w:lang w:val="uk-UA"/>
              </w:rPr>
            </w:pPr>
            <w:r w:rsidRPr="009A5D36">
              <w:rPr>
                <w:lang w:val="uk-UA"/>
              </w:rPr>
              <w:t>7</w:t>
            </w:r>
          </w:p>
        </w:tc>
        <w:tc>
          <w:tcPr>
            <w:tcW w:w="1559" w:type="dxa"/>
            <w:vAlign w:val="center"/>
          </w:tcPr>
          <w:p w:rsidR="00CF50F8" w:rsidRPr="009A5D36" w:rsidRDefault="00CF50F8" w:rsidP="00914CB8">
            <w:pPr>
              <w:suppressAutoHyphens/>
              <w:spacing w:line="216" w:lineRule="auto"/>
              <w:jc w:val="center"/>
              <w:rPr>
                <w:lang w:val="uk-UA"/>
              </w:rPr>
            </w:pPr>
            <w:r w:rsidRPr="009A5D36">
              <w:rPr>
                <w:lang w:val="uk-UA"/>
              </w:rPr>
              <w:t>8</w:t>
            </w:r>
          </w:p>
        </w:tc>
        <w:tc>
          <w:tcPr>
            <w:tcW w:w="1276" w:type="dxa"/>
            <w:vAlign w:val="center"/>
          </w:tcPr>
          <w:p w:rsidR="00CF50F8" w:rsidRPr="009A5D36" w:rsidRDefault="00CF50F8" w:rsidP="00914CB8">
            <w:pPr>
              <w:suppressAutoHyphens/>
              <w:spacing w:line="216" w:lineRule="auto"/>
              <w:jc w:val="center"/>
              <w:rPr>
                <w:lang w:val="uk-UA"/>
              </w:rPr>
            </w:pPr>
            <w:r w:rsidRPr="009A5D36">
              <w:rPr>
                <w:lang w:val="uk-UA"/>
              </w:rPr>
              <w:t>9</w:t>
            </w:r>
          </w:p>
        </w:tc>
        <w:tc>
          <w:tcPr>
            <w:tcW w:w="2296" w:type="dxa"/>
            <w:shd w:val="clear" w:color="auto" w:fill="auto"/>
            <w:vAlign w:val="center"/>
          </w:tcPr>
          <w:p w:rsidR="00CF50F8" w:rsidRPr="009A5D36" w:rsidRDefault="00CF50F8" w:rsidP="00914CB8">
            <w:pPr>
              <w:suppressAutoHyphens/>
              <w:spacing w:line="216" w:lineRule="auto"/>
              <w:jc w:val="center"/>
              <w:rPr>
                <w:lang w:val="uk-UA"/>
              </w:rPr>
            </w:pPr>
            <w:r w:rsidRPr="009A5D36">
              <w:rPr>
                <w:lang w:val="uk-UA"/>
              </w:rPr>
              <w:t>12</w:t>
            </w:r>
          </w:p>
        </w:tc>
      </w:tr>
      <w:tr w:rsidR="00463D48" w:rsidRPr="009A5D36" w:rsidTr="0093672F">
        <w:tc>
          <w:tcPr>
            <w:tcW w:w="15737" w:type="dxa"/>
            <w:gridSpan w:val="11"/>
            <w:shd w:val="clear" w:color="auto" w:fill="auto"/>
          </w:tcPr>
          <w:p w:rsidR="00463D48" w:rsidRPr="009A5D36" w:rsidRDefault="00463D48" w:rsidP="00463D48">
            <w:pPr>
              <w:keepNext/>
              <w:widowControl w:val="0"/>
              <w:suppressAutoHyphens/>
              <w:contextualSpacing/>
              <w:jc w:val="center"/>
              <w:rPr>
                <w:b/>
                <w:color w:val="000000"/>
                <w:lang w:val="uk-UA"/>
              </w:rPr>
            </w:pPr>
            <w:r w:rsidRPr="009A5D36">
              <w:rPr>
                <w:b/>
                <w:lang w:val="uk-UA"/>
              </w:rPr>
              <w:t xml:space="preserve">ІІ. </w:t>
            </w:r>
            <w:r w:rsidRPr="009A5D36">
              <w:rPr>
                <w:b/>
                <w:color w:val="000000"/>
                <w:lang w:val="uk-UA"/>
              </w:rPr>
              <w:t>Організація надання соціальних послуг</w:t>
            </w:r>
          </w:p>
        </w:tc>
      </w:tr>
      <w:tr w:rsidR="00463D48" w:rsidRPr="009A5D36" w:rsidTr="0093672F">
        <w:tc>
          <w:tcPr>
            <w:tcW w:w="15737" w:type="dxa"/>
            <w:gridSpan w:val="11"/>
            <w:shd w:val="clear" w:color="auto" w:fill="auto"/>
          </w:tcPr>
          <w:p w:rsidR="00463D48" w:rsidRPr="009A5D36" w:rsidRDefault="00463D48" w:rsidP="00463D48">
            <w:pPr>
              <w:keepNext/>
              <w:widowControl w:val="0"/>
              <w:suppressAutoHyphens/>
              <w:contextualSpacing/>
              <w:jc w:val="center"/>
              <w:rPr>
                <w:b/>
                <w:color w:val="000000"/>
                <w:lang w:val="uk-UA"/>
              </w:rPr>
            </w:pPr>
            <w:r w:rsidRPr="009A5D36">
              <w:rPr>
                <w:b/>
                <w:color w:val="000000"/>
                <w:lang w:val="uk-UA"/>
              </w:rPr>
              <w:t>Завдання 1. Утримання установ, які надають соціальні послуги,  реабілітаційні послуги дітям та особам з інвалідністю</w:t>
            </w:r>
          </w:p>
        </w:tc>
      </w:tr>
      <w:tr w:rsidR="00463D48" w:rsidRPr="009A5D36" w:rsidTr="0093672F">
        <w:trPr>
          <w:gridAfter w:val="1"/>
          <w:wAfter w:w="8" w:type="dxa"/>
        </w:trPr>
        <w:tc>
          <w:tcPr>
            <w:tcW w:w="668" w:type="dxa"/>
            <w:shd w:val="clear" w:color="auto" w:fill="auto"/>
          </w:tcPr>
          <w:p w:rsidR="00463D48" w:rsidRPr="009A5D36" w:rsidRDefault="00463D48" w:rsidP="00463D48">
            <w:pPr>
              <w:suppressAutoHyphens/>
              <w:spacing w:line="216" w:lineRule="auto"/>
              <w:jc w:val="both"/>
              <w:rPr>
                <w:lang w:val="uk-UA"/>
              </w:rPr>
            </w:pPr>
            <w:r w:rsidRPr="009A5D36">
              <w:rPr>
                <w:lang w:val="uk-UA"/>
              </w:rPr>
              <w:t>1.1.</w:t>
            </w:r>
          </w:p>
        </w:tc>
        <w:tc>
          <w:tcPr>
            <w:tcW w:w="2134" w:type="dxa"/>
            <w:shd w:val="clear" w:color="auto" w:fill="auto"/>
          </w:tcPr>
          <w:p w:rsidR="00463D48" w:rsidRPr="009A5D36" w:rsidRDefault="00463D48" w:rsidP="00E80BE7">
            <w:pPr>
              <w:jc w:val="both"/>
              <w:rPr>
                <w:color w:val="000000"/>
              </w:rPr>
            </w:pPr>
            <w:r w:rsidRPr="009A5D36">
              <w:rPr>
                <w:color w:val="000000"/>
              </w:rPr>
              <w:t xml:space="preserve">Утримання Територіального центру  соціального обслуговування (надання соціальних послуг) Роменської міської ради. </w:t>
            </w:r>
          </w:p>
        </w:tc>
        <w:tc>
          <w:tcPr>
            <w:tcW w:w="1078" w:type="dxa"/>
            <w:shd w:val="clear" w:color="auto" w:fill="auto"/>
          </w:tcPr>
          <w:p w:rsidR="00463D48" w:rsidRPr="009A5D36" w:rsidRDefault="00463D48" w:rsidP="00463D48">
            <w:pPr>
              <w:keepNext/>
              <w:widowControl w:val="0"/>
              <w:suppressAutoHyphens/>
              <w:jc w:val="center"/>
              <w:rPr>
                <w:color w:val="000000"/>
                <w:lang w:val="uk-UA"/>
              </w:rPr>
            </w:pPr>
            <w:r w:rsidRPr="009A5D36">
              <w:rPr>
                <w:color w:val="000000"/>
                <w:lang w:val="uk-UA"/>
              </w:rPr>
              <w:t>2024 рік</w:t>
            </w:r>
          </w:p>
        </w:tc>
        <w:tc>
          <w:tcPr>
            <w:tcW w:w="2749" w:type="dxa"/>
          </w:tcPr>
          <w:p w:rsidR="00463D48" w:rsidRPr="009A5D36" w:rsidRDefault="00463D48" w:rsidP="00463D48">
            <w:pPr>
              <w:keepNext/>
              <w:widowControl w:val="0"/>
              <w:suppressAutoHyphens/>
              <w:contextualSpacing/>
              <w:jc w:val="both"/>
              <w:rPr>
                <w:b/>
                <w:color w:val="000000"/>
                <w:lang w:val="uk-UA"/>
              </w:rPr>
            </w:pPr>
            <w:r w:rsidRPr="009A5D36">
              <w:rPr>
                <w:color w:val="000000"/>
              </w:rPr>
              <w:t>Територіальний центр  соціального обслуговування (надання соціальних послуг) Роменської міської ради</w:t>
            </w:r>
          </w:p>
        </w:tc>
        <w:tc>
          <w:tcPr>
            <w:tcW w:w="1195" w:type="dxa"/>
            <w:shd w:val="clear" w:color="auto" w:fill="auto"/>
          </w:tcPr>
          <w:p w:rsidR="00463D48" w:rsidRPr="009A5D36" w:rsidRDefault="00463D48" w:rsidP="00463D48">
            <w:pPr>
              <w:keepNext/>
              <w:widowControl w:val="0"/>
              <w:suppressAutoHyphens/>
              <w:ind w:left="-30" w:right="-28"/>
              <w:jc w:val="both"/>
              <w:rPr>
                <w:b/>
                <w:color w:val="000000"/>
                <w:lang w:val="uk-UA"/>
              </w:rPr>
            </w:pPr>
            <w:r w:rsidRPr="009A5D36">
              <w:rPr>
                <w:color w:val="000000"/>
                <w:lang w:val="uk-UA"/>
              </w:rPr>
              <w:t>Бюджет Роменської  МТГ</w:t>
            </w:r>
          </w:p>
        </w:tc>
        <w:tc>
          <w:tcPr>
            <w:tcW w:w="1399" w:type="dxa"/>
            <w:shd w:val="clear" w:color="auto" w:fill="auto"/>
          </w:tcPr>
          <w:p w:rsidR="00463D48" w:rsidRPr="009A5D36" w:rsidRDefault="00557CF0" w:rsidP="00463D48">
            <w:pPr>
              <w:keepNext/>
              <w:widowControl w:val="0"/>
              <w:suppressAutoHyphens/>
              <w:ind w:left="-30"/>
              <w:jc w:val="center"/>
              <w:rPr>
                <w:color w:val="000000"/>
                <w:lang w:val="uk-UA"/>
              </w:rPr>
            </w:pPr>
            <w:r w:rsidRPr="009A5D36">
              <w:rPr>
                <w:color w:val="000000"/>
                <w:lang w:val="uk-UA"/>
              </w:rPr>
              <w:t>37498,257</w:t>
            </w:r>
          </w:p>
        </w:tc>
        <w:tc>
          <w:tcPr>
            <w:tcW w:w="1375" w:type="dxa"/>
            <w:shd w:val="clear" w:color="auto" w:fill="auto"/>
          </w:tcPr>
          <w:p w:rsidR="00463D48" w:rsidRPr="009A5D36" w:rsidRDefault="00463D48" w:rsidP="00463D48">
            <w:pPr>
              <w:keepNext/>
              <w:widowControl w:val="0"/>
              <w:suppressAutoHyphens/>
              <w:ind w:left="-30"/>
              <w:jc w:val="center"/>
              <w:rPr>
                <w:color w:val="000000"/>
                <w:lang w:val="uk-UA"/>
              </w:rPr>
            </w:pPr>
          </w:p>
        </w:tc>
        <w:tc>
          <w:tcPr>
            <w:tcW w:w="1559" w:type="dxa"/>
          </w:tcPr>
          <w:p w:rsidR="00463D48" w:rsidRPr="009A5D36" w:rsidRDefault="00557CF0" w:rsidP="00463D48">
            <w:pPr>
              <w:keepNext/>
              <w:widowControl w:val="0"/>
              <w:suppressAutoHyphens/>
              <w:ind w:left="-30"/>
              <w:jc w:val="center"/>
              <w:rPr>
                <w:color w:val="000000"/>
                <w:lang w:val="uk-UA"/>
              </w:rPr>
            </w:pPr>
            <w:r w:rsidRPr="009A5D36">
              <w:rPr>
                <w:color w:val="000000"/>
                <w:lang w:val="uk-UA"/>
              </w:rPr>
              <w:t>15471,331</w:t>
            </w:r>
          </w:p>
        </w:tc>
        <w:tc>
          <w:tcPr>
            <w:tcW w:w="1276" w:type="dxa"/>
          </w:tcPr>
          <w:p w:rsidR="00463D48" w:rsidRPr="009A5D36" w:rsidRDefault="00557CF0" w:rsidP="00463D48">
            <w:pPr>
              <w:keepNext/>
              <w:widowControl w:val="0"/>
              <w:suppressAutoHyphens/>
              <w:ind w:left="-30" w:hanging="8"/>
              <w:jc w:val="center"/>
              <w:rPr>
                <w:color w:val="000000"/>
                <w:lang w:val="uk-UA"/>
              </w:rPr>
            </w:pPr>
            <w:r w:rsidRPr="009A5D36">
              <w:rPr>
                <w:color w:val="000000"/>
                <w:lang w:val="uk-UA"/>
              </w:rPr>
              <w:t>22026,926</w:t>
            </w:r>
          </w:p>
        </w:tc>
        <w:tc>
          <w:tcPr>
            <w:tcW w:w="2296" w:type="dxa"/>
            <w:shd w:val="clear" w:color="auto" w:fill="auto"/>
          </w:tcPr>
          <w:p w:rsidR="00463D48" w:rsidRPr="009A5D36" w:rsidRDefault="00463D48" w:rsidP="00463D48">
            <w:pPr>
              <w:keepNext/>
              <w:widowControl w:val="0"/>
              <w:suppressAutoHyphens/>
              <w:jc w:val="both"/>
              <w:rPr>
                <w:color w:val="000000"/>
                <w:lang w:val="uk-UA"/>
              </w:rPr>
            </w:pPr>
            <w:r w:rsidRPr="009A5D36">
              <w:rPr>
                <w:color w:val="000000"/>
                <w:lang w:val="uk-UA"/>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r>
      <w:tr w:rsidR="00463D48" w:rsidRPr="009A5D36" w:rsidTr="0093672F">
        <w:trPr>
          <w:gridAfter w:val="1"/>
          <w:wAfter w:w="8" w:type="dxa"/>
        </w:trPr>
        <w:tc>
          <w:tcPr>
            <w:tcW w:w="668" w:type="dxa"/>
            <w:shd w:val="clear" w:color="auto" w:fill="auto"/>
          </w:tcPr>
          <w:p w:rsidR="00463D48" w:rsidRPr="009A5D36" w:rsidRDefault="00463D48" w:rsidP="00463D48">
            <w:pPr>
              <w:suppressAutoHyphens/>
              <w:spacing w:line="216" w:lineRule="auto"/>
              <w:jc w:val="both"/>
              <w:rPr>
                <w:color w:val="000000"/>
                <w:lang w:val="uk-UA"/>
              </w:rPr>
            </w:pPr>
            <w:r w:rsidRPr="009A5D36">
              <w:rPr>
                <w:color w:val="000000"/>
                <w:lang w:val="uk-UA"/>
              </w:rPr>
              <w:t>1.2</w:t>
            </w:r>
          </w:p>
        </w:tc>
        <w:tc>
          <w:tcPr>
            <w:tcW w:w="2134" w:type="dxa"/>
            <w:shd w:val="clear" w:color="auto" w:fill="auto"/>
          </w:tcPr>
          <w:p w:rsidR="00463D48" w:rsidRPr="009A5D36" w:rsidRDefault="00463D48" w:rsidP="004452D9">
            <w:pPr>
              <w:jc w:val="both"/>
              <w:rPr>
                <w:color w:val="000000"/>
                <w:lang w:val="uk-UA"/>
              </w:rPr>
            </w:pPr>
            <w:r w:rsidRPr="009A5D36">
              <w:rPr>
                <w:color w:val="000000"/>
                <w:lang w:val="uk-UA"/>
              </w:rPr>
              <w:t xml:space="preserve">Утримання Роменського центру  комплексної реабілітації для дітей та осіб з інвалідністю імені    Наталії Осауленко. </w:t>
            </w:r>
          </w:p>
        </w:tc>
        <w:tc>
          <w:tcPr>
            <w:tcW w:w="1078" w:type="dxa"/>
            <w:shd w:val="clear" w:color="auto" w:fill="auto"/>
          </w:tcPr>
          <w:p w:rsidR="00463D48" w:rsidRPr="009A5D36" w:rsidRDefault="00463D48" w:rsidP="00463D48">
            <w:pPr>
              <w:keepNext/>
              <w:widowControl w:val="0"/>
              <w:suppressAutoHyphens/>
              <w:jc w:val="center"/>
              <w:rPr>
                <w:bCs/>
                <w:color w:val="000000"/>
                <w:lang w:val="uk-UA"/>
              </w:rPr>
            </w:pPr>
            <w:r w:rsidRPr="009A5D36">
              <w:rPr>
                <w:color w:val="000000"/>
                <w:lang w:val="uk-UA"/>
              </w:rPr>
              <w:t>2024 рік</w:t>
            </w:r>
          </w:p>
        </w:tc>
        <w:tc>
          <w:tcPr>
            <w:tcW w:w="2749" w:type="dxa"/>
          </w:tcPr>
          <w:p w:rsidR="00463D48" w:rsidRPr="009A5D36" w:rsidRDefault="004452D9" w:rsidP="00463D48">
            <w:pPr>
              <w:keepNext/>
              <w:widowControl w:val="0"/>
              <w:suppressAutoHyphens/>
              <w:contextualSpacing/>
              <w:jc w:val="both"/>
              <w:rPr>
                <w:lang w:val="uk-UA"/>
              </w:rPr>
            </w:pPr>
            <w:r w:rsidRPr="009A5D36">
              <w:rPr>
                <w:color w:val="000000"/>
                <w:lang w:val="uk-UA"/>
              </w:rPr>
              <w:t>Ро</w:t>
            </w:r>
            <w:r w:rsidR="00463D48" w:rsidRPr="009A5D36">
              <w:rPr>
                <w:color w:val="000000"/>
                <w:lang w:val="uk-UA"/>
              </w:rPr>
              <w:t>менський центр  комплексної реабілітації для дітей та осіб з інвалідністю імені Наталії Осауленко</w:t>
            </w:r>
          </w:p>
        </w:tc>
        <w:tc>
          <w:tcPr>
            <w:tcW w:w="1195" w:type="dxa"/>
            <w:shd w:val="clear" w:color="auto" w:fill="auto"/>
          </w:tcPr>
          <w:p w:rsidR="00463D48" w:rsidRPr="009A5D36" w:rsidRDefault="00463D48" w:rsidP="00463D48">
            <w:pPr>
              <w:keepNext/>
              <w:widowControl w:val="0"/>
              <w:suppressAutoHyphens/>
              <w:ind w:left="-30" w:right="-28"/>
              <w:jc w:val="both"/>
              <w:rPr>
                <w:color w:val="000000"/>
                <w:lang w:val="uk-UA"/>
              </w:rPr>
            </w:pPr>
            <w:r w:rsidRPr="009A5D36">
              <w:rPr>
                <w:color w:val="000000"/>
                <w:lang w:val="uk-UA"/>
              </w:rPr>
              <w:t>Бюджет Роменської  МТГ</w:t>
            </w:r>
          </w:p>
        </w:tc>
        <w:tc>
          <w:tcPr>
            <w:tcW w:w="1399" w:type="dxa"/>
            <w:shd w:val="clear" w:color="auto" w:fill="auto"/>
          </w:tcPr>
          <w:p w:rsidR="00463D48" w:rsidRPr="009A5D36" w:rsidRDefault="00557CF0" w:rsidP="00463D48">
            <w:pPr>
              <w:keepNext/>
              <w:widowControl w:val="0"/>
              <w:suppressAutoHyphens/>
              <w:ind w:left="-30"/>
              <w:jc w:val="center"/>
              <w:rPr>
                <w:color w:val="000000"/>
                <w:lang w:val="uk-UA"/>
              </w:rPr>
            </w:pPr>
            <w:r w:rsidRPr="009A5D36">
              <w:rPr>
                <w:color w:val="000000"/>
                <w:lang w:val="uk-UA"/>
              </w:rPr>
              <w:t>6292,798</w:t>
            </w:r>
          </w:p>
        </w:tc>
        <w:tc>
          <w:tcPr>
            <w:tcW w:w="1375" w:type="dxa"/>
            <w:shd w:val="clear" w:color="auto" w:fill="auto"/>
          </w:tcPr>
          <w:p w:rsidR="00463D48" w:rsidRPr="009A5D36" w:rsidRDefault="00463D48" w:rsidP="00463D48">
            <w:pPr>
              <w:keepNext/>
              <w:widowControl w:val="0"/>
              <w:suppressAutoHyphens/>
              <w:ind w:left="-30"/>
              <w:jc w:val="center"/>
              <w:rPr>
                <w:color w:val="000000"/>
                <w:lang w:val="uk-UA"/>
              </w:rPr>
            </w:pPr>
          </w:p>
        </w:tc>
        <w:tc>
          <w:tcPr>
            <w:tcW w:w="1559" w:type="dxa"/>
          </w:tcPr>
          <w:p w:rsidR="00463D48" w:rsidRPr="009A5D36" w:rsidRDefault="00557CF0" w:rsidP="00463D48">
            <w:pPr>
              <w:keepNext/>
              <w:widowControl w:val="0"/>
              <w:suppressAutoHyphens/>
              <w:ind w:left="-30"/>
              <w:jc w:val="center"/>
              <w:rPr>
                <w:color w:val="000000"/>
                <w:lang w:val="uk-UA"/>
              </w:rPr>
            </w:pPr>
            <w:r w:rsidRPr="009A5D36">
              <w:rPr>
                <w:color w:val="000000"/>
                <w:lang w:val="uk-UA"/>
              </w:rPr>
              <w:t>2723,009</w:t>
            </w:r>
          </w:p>
        </w:tc>
        <w:tc>
          <w:tcPr>
            <w:tcW w:w="1276" w:type="dxa"/>
          </w:tcPr>
          <w:p w:rsidR="00463D48" w:rsidRPr="009A5D36" w:rsidRDefault="00557CF0" w:rsidP="00463D48">
            <w:pPr>
              <w:keepNext/>
              <w:widowControl w:val="0"/>
              <w:suppressAutoHyphens/>
              <w:ind w:left="-30" w:hanging="8"/>
              <w:jc w:val="center"/>
              <w:rPr>
                <w:color w:val="000000"/>
                <w:lang w:val="uk-UA"/>
              </w:rPr>
            </w:pPr>
            <w:r w:rsidRPr="009A5D36">
              <w:rPr>
                <w:color w:val="000000"/>
                <w:lang w:val="uk-UA"/>
              </w:rPr>
              <w:t>3569,789</w:t>
            </w:r>
          </w:p>
        </w:tc>
        <w:tc>
          <w:tcPr>
            <w:tcW w:w="2296" w:type="dxa"/>
            <w:shd w:val="clear" w:color="auto" w:fill="auto"/>
          </w:tcPr>
          <w:p w:rsidR="00463D48" w:rsidRPr="009A5D36" w:rsidRDefault="00463D48" w:rsidP="00463D48">
            <w:pPr>
              <w:keepNext/>
              <w:widowControl w:val="0"/>
              <w:suppressAutoHyphens/>
              <w:jc w:val="both"/>
              <w:rPr>
                <w:color w:val="000000"/>
                <w:lang w:val="uk-UA"/>
              </w:rPr>
            </w:pPr>
            <w:r w:rsidRPr="009A5D36">
              <w:rPr>
                <w:color w:val="000000"/>
                <w:lang w:val="uk-UA"/>
              </w:rPr>
              <w:t>Надання реабілітаційних послуг особам з інвалідністю та дітям з інвалідністю</w:t>
            </w:r>
          </w:p>
        </w:tc>
      </w:tr>
      <w:tr w:rsidR="00463D48" w:rsidRPr="009A5D36" w:rsidTr="0093672F">
        <w:trPr>
          <w:gridAfter w:val="1"/>
          <w:wAfter w:w="8" w:type="dxa"/>
        </w:trPr>
        <w:tc>
          <w:tcPr>
            <w:tcW w:w="668" w:type="dxa"/>
            <w:shd w:val="clear" w:color="auto" w:fill="auto"/>
          </w:tcPr>
          <w:p w:rsidR="00463D48" w:rsidRPr="009A5D36" w:rsidRDefault="00463D48" w:rsidP="00463D48">
            <w:pPr>
              <w:suppressAutoHyphens/>
              <w:spacing w:line="216" w:lineRule="auto"/>
              <w:jc w:val="both"/>
              <w:rPr>
                <w:color w:val="000000"/>
                <w:lang w:val="uk-UA"/>
              </w:rPr>
            </w:pPr>
            <w:r w:rsidRPr="009A5D36">
              <w:rPr>
                <w:color w:val="000000"/>
                <w:lang w:val="uk-UA"/>
              </w:rPr>
              <w:t>1.3</w:t>
            </w:r>
          </w:p>
        </w:tc>
        <w:tc>
          <w:tcPr>
            <w:tcW w:w="2134" w:type="dxa"/>
            <w:shd w:val="clear" w:color="auto" w:fill="auto"/>
          </w:tcPr>
          <w:p w:rsidR="00463D48" w:rsidRPr="009A5D36" w:rsidRDefault="00463D48" w:rsidP="004452D9">
            <w:pPr>
              <w:jc w:val="both"/>
              <w:rPr>
                <w:color w:val="000000"/>
              </w:rPr>
            </w:pPr>
            <w:r w:rsidRPr="009A5D36">
              <w:rPr>
                <w:color w:val="000000"/>
              </w:rPr>
              <w:t>Утримання та забезпечення діяльності</w:t>
            </w:r>
            <w:r w:rsidRPr="009A5D36">
              <w:rPr>
                <w:color w:val="000000"/>
                <w:lang w:val="uk-UA"/>
              </w:rPr>
              <w:t xml:space="preserve"> </w:t>
            </w:r>
            <w:r w:rsidRPr="009A5D36">
              <w:rPr>
                <w:color w:val="000000"/>
              </w:rPr>
              <w:t>Роменського центру</w:t>
            </w:r>
            <w:r w:rsidRPr="009A5D36">
              <w:rPr>
                <w:color w:val="000000"/>
                <w:lang w:val="uk-UA"/>
              </w:rPr>
              <w:t xml:space="preserve"> </w:t>
            </w:r>
            <w:r w:rsidRPr="009A5D36">
              <w:rPr>
                <w:color w:val="000000"/>
              </w:rPr>
              <w:t>соціальних служб</w:t>
            </w:r>
          </w:p>
        </w:tc>
        <w:tc>
          <w:tcPr>
            <w:tcW w:w="1078" w:type="dxa"/>
            <w:shd w:val="clear" w:color="auto" w:fill="auto"/>
          </w:tcPr>
          <w:p w:rsidR="00463D48" w:rsidRPr="009A5D36" w:rsidRDefault="00463D48" w:rsidP="00463D48">
            <w:pPr>
              <w:keepNext/>
              <w:widowControl w:val="0"/>
              <w:suppressAutoHyphens/>
              <w:jc w:val="center"/>
              <w:rPr>
                <w:bCs/>
                <w:color w:val="000000"/>
                <w:lang w:val="uk-UA"/>
              </w:rPr>
            </w:pPr>
            <w:r w:rsidRPr="009A5D36">
              <w:rPr>
                <w:color w:val="000000"/>
                <w:lang w:val="uk-UA"/>
              </w:rPr>
              <w:t>2024 рік</w:t>
            </w:r>
          </w:p>
        </w:tc>
        <w:tc>
          <w:tcPr>
            <w:tcW w:w="2749" w:type="dxa"/>
          </w:tcPr>
          <w:p w:rsidR="00463D48" w:rsidRPr="009A5D36" w:rsidRDefault="00463D48" w:rsidP="00463D48">
            <w:pPr>
              <w:keepNext/>
              <w:widowControl w:val="0"/>
              <w:suppressAutoHyphens/>
              <w:contextualSpacing/>
              <w:jc w:val="both"/>
              <w:rPr>
                <w:lang w:val="uk-UA"/>
              </w:rPr>
            </w:pPr>
            <w:r w:rsidRPr="009A5D36">
              <w:rPr>
                <w:color w:val="000000"/>
              </w:rPr>
              <w:t xml:space="preserve">Роменський </w:t>
            </w:r>
            <w:r w:rsidR="004452D9" w:rsidRPr="009A5D36">
              <w:rPr>
                <w:color w:val="000000"/>
                <w:lang w:val="uk-UA"/>
              </w:rPr>
              <w:t xml:space="preserve">міський </w:t>
            </w:r>
            <w:r w:rsidRPr="009A5D36">
              <w:rPr>
                <w:color w:val="000000"/>
              </w:rPr>
              <w:t>центр соціальних служб</w:t>
            </w:r>
          </w:p>
        </w:tc>
        <w:tc>
          <w:tcPr>
            <w:tcW w:w="1195" w:type="dxa"/>
            <w:shd w:val="clear" w:color="auto" w:fill="auto"/>
          </w:tcPr>
          <w:p w:rsidR="00463D48" w:rsidRPr="009A5D36" w:rsidRDefault="00463D48" w:rsidP="00463D48">
            <w:pPr>
              <w:keepNext/>
              <w:widowControl w:val="0"/>
              <w:suppressAutoHyphens/>
              <w:ind w:left="-30" w:right="-28"/>
              <w:jc w:val="both"/>
              <w:rPr>
                <w:color w:val="000000"/>
                <w:lang w:val="uk-UA"/>
              </w:rPr>
            </w:pPr>
            <w:r w:rsidRPr="009A5D36">
              <w:rPr>
                <w:color w:val="000000"/>
                <w:lang w:val="uk-UA"/>
              </w:rPr>
              <w:t>Бюджет Роменської  МТГ</w:t>
            </w:r>
          </w:p>
        </w:tc>
        <w:tc>
          <w:tcPr>
            <w:tcW w:w="1399" w:type="dxa"/>
            <w:shd w:val="clear" w:color="auto" w:fill="auto"/>
          </w:tcPr>
          <w:p w:rsidR="00463D48" w:rsidRPr="009A5D36" w:rsidRDefault="00557CF0" w:rsidP="00463D48">
            <w:pPr>
              <w:keepNext/>
              <w:widowControl w:val="0"/>
              <w:suppressAutoHyphens/>
              <w:ind w:left="-30"/>
              <w:jc w:val="center"/>
              <w:rPr>
                <w:color w:val="000000"/>
                <w:lang w:val="uk-UA"/>
              </w:rPr>
            </w:pPr>
            <w:r w:rsidRPr="009A5D36">
              <w:rPr>
                <w:color w:val="000000"/>
                <w:lang w:val="uk-UA"/>
              </w:rPr>
              <w:t>5604,847</w:t>
            </w:r>
          </w:p>
        </w:tc>
        <w:tc>
          <w:tcPr>
            <w:tcW w:w="1375" w:type="dxa"/>
            <w:shd w:val="clear" w:color="auto" w:fill="auto"/>
          </w:tcPr>
          <w:p w:rsidR="00463D48" w:rsidRPr="009A5D36" w:rsidRDefault="00463D48" w:rsidP="00463D48">
            <w:pPr>
              <w:keepNext/>
              <w:widowControl w:val="0"/>
              <w:suppressAutoHyphens/>
              <w:ind w:left="-30"/>
              <w:jc w:val="center"/>
              <w:rPr>
                <w:color w:val="000000"/>
                <w:lang w:val="uk-UA"/>
              </w:rPr>
            </w:pPr>
          </w:p>
        </w:tc>
        <w:tc>
          <w:tcPr>
            <w:tcW w:w="1559" w:type="dxa"/>
          </w:tcPr>
          <w:p w:rsidR="00463D48" w:rsidRPr="009A5D36" w:rsidRDefault="00557CF0" w:rsidP="00463D48">
            <w:pPr>
              <w:keepNext/>
              <w:widowControl w:val="0"/>
              <w:suppressAutoHyphens/>
              <w:ind w:left="-30"/>
              <w:jc w:val="center"/>
              <w:rPr>
                <w:color w:val="000000"/>
                <w:lang w:val="uk-UA"/>
              </w:rPr>
            </w:pPr>
            <w:r w:rsidRPr="009A5D36">
              <w:rPr>
                <w:color w:val="000000"/>
                <w:lang w:val="uk-UA"/>
              </w:rPr>
              <w:t>2210,115</w:t>
            </w:r>
          </w:p>
        </w:tc>
        <w:tc>
          <w:tcPr>
            <w:tcW w:w="1276" w:type="dxa"/>
          </w:tcPr>
          <w:p w:rsidR="00463D48" w:rsidRPr="009A5D36" w:rsidRDefault="00557CF0" w:rsidP="00463D48">
            <w:pPr>
              <w:keepNext/>
              <w:widowControl w:val="0"/>
              <w:suppressAutoHyphens/>
              <w:ind w:left="-30" w:hanging="8"/>
              <w:jc w:val="center"/>
              <w:rPr>
                <w:color w:val="000000"/>
                <w:lang w:val="uk-UA"/>
              </w:rPr>
            </w:pPr>
            <w:r w:rsidRPr="009A5D36">
              <w:rPr>
                <w:color w:val="000000"/>
                <w:lang w:val="uk-UA"/>
              </w:rPr>
              <w:t>3394,732</w:t>
            </w:r>
          </w:p>
        </w:tc>
        <w:tc>
          <w:tcPr>
            <w:tcW w:w="2296" w:type="dxa"/>
            <w:shd w:val="clear" w:color="auto" w:fill="auto"/>
          </w:tcPr>
          <w:p w:rsidR="00463D48" w:rsidRPr="009A5D36" w:rsidRDefault="00463D48" w:rsidP="00463D48">
            <w:pPr>
              <w:keepNext/>
              <w:widowControl w:val="0"/>
              <w:suppressAutoHyphens/>
              <w:jc w:val="both"/>
              <w:rPr>
                <w:color w:val="000000"/>
                <w:lang w:val="uk-UA"/>
              </w:rPr>
            </w:pPr>
            <w:r w:rsidRPr="009A5D36">
              <w:rPr>
                <w:color w:val="000000"/>
                <w:lang w:val="uk-UA"/>
              </w:rPr>
              <w:t>Надання соціальних послуг сімям з дітьми, особам які опинилися в складних життєвих обставинах</w:t>
            </w:r>
          </w:p>
        </w:tc>
      </w:tr>
      <w:tr w:rsidR="00557CF0" w:rsidRPr="009A5D36" w:rsidTr="0093672F">
        <w:trPr>
          <w:gridAfter w:val="1"/>
          <w:wAfter w:w="8" w:type="dxa"/>
        </w:trPr>
        <w:tc>
          <w:tcPr>
            <w:tcW w:w="6629" w:type="dxa"/>
            <w:gridSpan w:val="4"/>
            <w:shd w:val="clear" w:color="auto" w:fill="auto"/>
          </w:tcPr>
          <w:p w:rsidR="00557CF0" w:rsidRPr="009A5D36" w:rsidRDefault="00557CF0" w:rsidP="00557CF0">
            <w:pPr>
              <w:keepNext/>
              <w:widowControl w:val="0"/>
              <w:suppressAutoHyphens/>
              <w:contextualSpacing/>
              <w:jc w:val="center"/>
              <w:rPr>
                <w:color w:val="000000"/>
              </w:rPr>
            </w:pPr>
            <w:r w:rsidRPr="009A5D36">
              <w:rPr>
                <w:b/>
                <w:color w:val="000000"/>
                <w:lang w:val="uk-UA"/>
              </w:rPr>
              <w:lastRenderedPageBreak/>
              <w:t>Усього за завданням 1</w:t>
            </w:r>
          </w:p>
        </w:tc>
        <w:tc>
          <w:tcPr>
            <w:tcW w:w="1195" w:type="dxa"/>
            <w:shd w:val="clear" w:color="auto" w:fill="auto"/>
          </w:tcPr>
          <w:p w:rsidR="00557CF0" w:rsidRPr="009A5D36" w:rsidRDefault="00EE25B7" w:rsidP="00557CF0">
            <w:pPr>
              <w:keepNext/>
              <w:widowControl w:val="0"/>
              <w:suppressAutoHyphens/>
              <w:ind w:left="-30" w:right="-28"/>
              <w:jc w:val="both"/>
              <w:rPr>
                <w:color w:val="000000"/>
                <w:lang w:val="uk-UA"/>
              </w:rPr>
            </w:pPr>
            <w:r w:rsidRPr="009A5D36">
              <w:rPr>
                <w:color w:val="000000"/>
                <w:lang w:val="uk-UA"/>
              </w:rPr>
              <w:t>Бюджет Роменської  МТГ</w:t>
            </w:r>
          </w:p>
        </w:tc>
        <w:tc>
          <w:tcPr>
            <w:tcW w:w="1399" w:type="dxa"/>
            <w:shd w:val="clear" w:color="auto" w:fill="auto"/>
          </w:tcPr>
          <w:p w:rsidR="00557CF0" w:rsidRPr="009A5D36" w:rsidRDefault="00557CF0" w:rsidP="00557CF0">
            <w:pPr>
              <w:keepNext/>
              <w:widowControl w:val="0"/>
              <w:suppressAutoHyphens/>
              <w:ind w:left="-30" w:right="-28"/>
              <w:jc w:val="center"/>
              <w:rPr>
                <w:b/>
                <w:color w:val="000000"/>
                <w:lang w:val="uk-UA"/>
              </w:rPr>
            </w:pPr>
            <w:r w:rsidRPr="009A5D36">
              <w:rPr>
                <w:b/>
                <w:color w:val="000000"/>
                <w:lang w:val="uk-UA"/>
              </w:rPr>
              <w:t>49395,902</w:t>
            </w:r>
          </w:p>
        </w:tc>
        <w:tc>
          <w:tcPr>
            <w:tcW w:w="1375" w:type="dxa"/>
            <w:shd w:val="clear" w:color="auto" w:fill="auto"/>
          </w:tcPr>
          <w:p w:rsidR="00557CF0" w:rsidRPr="009A5D36" w:rsidRDefault="00557CF0" w:rsidP="00557CF0">
            <w:pPr>
              <w:keepNext/>
              <w:widowControl w:val="0"/>
              <w:suppressAutoHyphens/>
              <w:ind w:left="-30"/>
              <w:jc w:val="center"/>
              <w:rPr>
                <w:b/>
                <w:color w:val="000000"/>
                <w:lang w:val="uk-UA"/>
              </w:rPr>
            </w:pPr>
          </w:p>
        </w:tc>
        <w:tc>
          <w:tcPr>
            <w:tcW w:w="1559" w:type="dxa"/>
          </w:tcPr>
          <w:p w:rsidR="00557CF0" w:rsidRPr="009A5D36" w:rsidRDefault="00557CF0" w:rsidP="00557CF0">
            <w:pPr>
              <w:keepNext/>
              <w:widowControl w:val="0"/>
              <w:suppressAutoHyphens/>
              <w:ind w:left="-30" w:right="-28"/>
              <w:jc w:val="center"/>
              <w:rPr>
                <w:b/>
                <w:color w:val="000000"/>
                <w:lang w:val="uk-UA"/>
              </w:rPr>
            </w:pPr>
            <w:r w:rsidRPr="009A5D36">
              <w:rPr>
                <w:b/>
                <w:color w:val="000000"/>
                <w:lang w:val="uk-UA"/>
              </w:rPr>
              <w:t>20404,455</w:t>
            </w:r>
          </w:p>
        </w:tc>
        <w:tc>
          <w:tcPr>
            <w:tcW w:w="1276" w:type="dxa"/>
          </w:tcPr>
          <w:p w:rsidR="00557CF0" w:rsidRPr="009A5D36" w:rsidRDefault="00557CF0" w:rsidP="00557CF0">
            <w:pPr>
              <w:keepNext/>
              <w:widowControl w:val="0"/>
              <w:suppressAutoHyphens/>
              <w:ind w:left="-30" w:hanging="8"/>
              <w:jc w:val="center"/>
              <w:rPr>
                <w:b/>
                <w:color w:val="000000"/>
                <w:lang w:val="uk-UA"/>
              </w:rPr>
            </w:pPr>
            <w:r w:rsidRPr="009A5D36">
              <w:rPr>
                <w:b/>
                <w:color w:val="000000"/>
                <w:lang w:val="uk-UA"/>
              </w:rPr>
              <w:t>28991,447</w:t>
            </w:r>
          </w:p>
        </w:tc>
        <w:tc>
          <w:tcPr>
            <w:tcW w:w="2296" w:type="dxa"/>
            <w:shd w:val="clear" w:color="auto" w:fill="auto"/>
          </w:tcPr>
          <w:p w:rsidR="00557CF0" w:rsidRPr="009A5D36" w:rsidRDefault="00557CF0" w:rsidP="00557CF0">
            <w:pPr>
              <w:keepNext/>
              <w:widowControl w:val="0"/>
              <w:suppressAutoHyphens/>
              <w:jc w:val="both"/>
              <w:rPr>
                <w:color w:val="000000"/>
                <w:lang w:val="uk-UA"/>
              </w:rPr>
            </w:pPr>
          </w:p>
        </w:tc>
      </w:tr>
      <w:tr w:rsidR="00557CF0" w:rsidRPr="009A5D36" w:rsidTr="0093672F">
        <w:tc>
          <w:tcPr>
            <w:tcW w:w="15737" w:type="dxa"/>
            <w:gridSpan w:val="11"/>
            <w:shd w:val="clear" w:color="auto" w:fill="auto"/>
          </w:tcPr>
          <w:p w:rsidR="00557CF0" w:rsidRPr="009A5D36" w:rsidRDefault="00557CF0" w:rsidP="00557CF0">
            <w:pPr>
              <w:keepNext/>
              <w:widowControl w:val="0"/>
              <w:suppressAutoHyphens/>
              <w:jc w:val="center"/>
              <w:rPr>
                <w:b/>
                <w:color w:val="000000"/>
                <w:lang w:val="uk-UA"/>
              </w:rPr>
            </w:pPr>
            <w:r w:rsidRPr="009A5D36">
              <w:rPr>
                <w:b/>
                <w:color w:val="000000"/>
                <w:lang w:val="uk-UA"/>
              </w:rPr>
              <w:t>2. Надання соціальних гарантій  фізичним особам, які надають соціальні послуги</w:t>
            </w:r>
          </w:p>
        </w:tc>
      </w:tr>
      <w:tr w:rsidR="00557CF0" w:rsidRPr="009A5D36" w:rsidTr="0093672F">
        <w:trPr>
          <w:gridAfter w:val="1"/>
          <w:wAfter w:w="8" w:type="dxa"/>
        </w:trPr>
        <w:tc>
          <w:tcPr>
            <w:tcW w:w="668" w:type="dxa"/>
            <w:shd w:val="clear" w:color="auto" w:fill="auto"/>
          </w:tcPr>
          <w:p w:rsidR="00557CF0" w:rsidRPr="009A5D36" w:rsidRDefault="00557CF0" w:rsidP="00557CF0">
            <w:pPr>
              <w:suppressAutoHyphens/>
              <w:spacing w:line="216" w:lineRule="auto"/>
              <w:jc w:val="both"/>
              <w:rPr>
                <w:color w:val="000000"/>
                <w:lang w:val="uk-UA"/>
              </w:rPr>
            </w:pPr>
            <w:r w:rsidRPr="009A5D36">
              <w:rPr>
                <w:color w:val="000000"/>
                <w:lang w:val="uk-UA"/>
              </w:rPr>
              <w:t>2.1</w:t>
            </w:r>
          </w:p>
        </w:tc>
        <w:tc>
          <w:tcPr>
            <w:tcW w:w="2134" w:type="dxa"/>
            <w:shd w:val="clear" w:color="auto" w:fill="auto"/>
          </w:tcPr>
          <w:p w:rsidR="00557CF0" w:rsidRPr="009A5D36" w:rsidRDefault="00557CF0" w:rsidP="00557CF0">
            <w:pPr>
              <w:jc w:val="both"/>
              <w:rPr>
                <w:color w:val="000000"/>
                <w:lang w:val="uk-UA"/>
              </w:rPr>
            </w:pPr>
            <w:r w:rsidRPr="009A5D36">
              <w:rPr>
                <w:color w:val="000000"/>
                <w:lang w:val="uk-UA"/>
              </w:rPr>
              <w:t>Надання компенсації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1078" w:type="dxa"/>
            <w:shd w:val="clear" w:color="auto" w:fill="auto"/>
          </w:tcPr>
          <w:p w:rsidR="00557CF0" w:rsidRPr="009A5D36" w:rsidRDefault="00EE25B7" w:rsidP="00557CF0">
            <w:pPr>
              <w:keepNext/>
              <w:widowControl w:val="0"/>
              <w:suppressAutoHyphens/>
              <w:jc w:val="center"/>
              <w:rPr>
                <w:color w:val="000000"/>
                <w:lang w:val="uk-UA"/>
              </w:rPr>
            </w:pPr>
            <w:r w:rsidRPr="009A5D36">
              <w:rPr>
                <w:color w:val="000000"/>
                <w:lang w:val="uk-UA"/>
              </w:rPr>
              <w:t>2024-2025 роки</w:t>
            </w:r>
          </w:p>
        </w:tc>
        <w:tc>
          <w:tcPr>
            <w:tcW w:w="2749" w:type="dxa"/>
          </w:tcPr>
          <w:p w:rsidR="00557CF0" w:rsidRPr="009A5D36" w:rsidRDefault="00557CF0" w:rsidP="00557CF0">
            <w:pPr>
              <w:suppressAutoHyphens/>
              <w:jc w:val="both"/>
            </w:pPr>
            <w:r w:rsidRPr="009A5D36">
              <w:t>Управління  соціального захисту населення</w:t>
            </w:r>
            <w:r w:rsidRPr="009A5D36">
              <w:rPr>
                <w:color w:val="000000"/>
              </w:rPr>
              <w:t xml:space="preserve"> Роменської міської ради</w:t>
            </w:r>
          </w:p>
          <w:p w:rsidR="00557CF0" w:rsidRPr="009A5D36" w:rsidRDefault="00557CF0" w:rsidP="00557CF0">
            <w:pPr>
              <w:keepNext/>
              <w:widowControl w:val="0"/>
              <w:suppressAutoHyphens/>
              <w:contextualSpacing/>
              <w:jc w:val="both"/>
              <w:rPr>
                <w:color w:val="000000"/>
              </w:rPr>
            </w:pPr>
          </w:p>
        </w:tc>
        <w:tc>
          <w:tcPr>
            <w:tcW w:w="1195" w:type="dxa"/>
            <w:shd w:val="clear" w:color="auto" w:fill="auto"/>
          </w:tcPr>
          <w:p w:rsidR="00557CF0" w:rsidRPr="009A5D36" w:rsidRDefault="00557CF0" w:rsidP="00557CF0">
            <w:pPr>
              <w:keepNext/>
              <w:widowControl w:val="0"/>
              <w:suppressAutoHyphens/>
              <w:ind w:left="-30" w:right="-28"/>
              <w:jc w:val="both"/>
              <w:rPr>
                <w:color w:val="000000"/>
                <w:lang w:val="uk-UA"/>
              </w:rPr>
            </w:pPr>
            <w:r w:rsidRPr="009A5D36">
              <w:rPr>
                <w:color w:val="000000"/>
                <w:lang w:val="uk-UA"/>
              </w:rPr>
              <w:t>Бюджет Роменської  МТГ</w:t>
            </w:r>
          </w:p>
        </w:tc>
        <w:tc>
          <w:tcPr>
            <w:tcW w:w="1399" w:type="dxa"/>
            <w:shd w:val="clear" w:color="auto" w:fill="auto"/>
          </w:tcPr>
          <w:p w:rsidR="00557CF0" w:rsidRPr="00B97300" w:rsidRDefault="00CC2546" w:rsidP="00557CF0">
            <w:pPr>
              <w:keepNext/>
              <w:widowControl w:val="0"/>
              <w:suppressAutoHyphens/>
              <w:ind w:left="-30"/>
              <w:jc w:val="center"/>
              <w:rPr>
                <w:lang w:val="uk-UA"/>
              </w:rPr>
            </w:pPr>
            <w:r>
              <w:rPr>
                <w:lang w:val="uk-UA"/>
              </w:rPr>
              <w:t>12343,554</w:t>
            </w:r>
          </w:p>
        </w:tc>
        <w:tc>
          <w:tcPr>
            <w:tcW w:w="1375" w:type="dxa"/>
            <w:shd w:val="clear" w:color="auto" w:fill="auto"/>
          </w:tcPr>
          <w:p w:rsidR="00557CF0" w:rsidRPr="00B97300" w:rsidRDefault="00557CF0" w:rsidP="00557CF0">
            <w:pPr>
              <w:keepNext/>
              <w:widowControl w:val="0"/>
              <w:suppressAutoHyphens/>
              <w:ind w:left="-30"/>
              <w:jc w:val="center"/>
              <w:rPr>
                <w:lang w:val="uk-UA"/>
              </w:rPr>
            </w:pPr>
          </w:p>
        </w:tc>
        <w:tc>
          <w:tcPr>
            <w:tcW w:w="1559" w:type="dxa"/>
          </w:tcPr>
          <w:p w:rsidR="00557CF0" w:rsidRPr="00B97300" w:rsidRDefault="00CC2546" w:rsidP="00557CF0">
            <w:pPr>
              <w:keepNext/>
              <w:widowControl w:val="0"/>
              <w:suppressAutoHyphens/>
              <w:ind w:left="-30"/>
              <w:jc w:val="center"/>
              <w:rPr>
                <w:lang w:val="uk-UA"/>
              </w:rPr>
            </w:pPr>
            <w:r>
              <w:rPr>
                <w:lang w:val="uk-UA"/>
              </w:rPr>
              <w:t>6223,154</w:t>
            </w:r>
          </w:p>
        </w:tc>
        <w:tc>
          <w:tcPr>
            <w:tcW w:w="1276" w:type="dxa"/>
          </w:tcPr>
          <w:p w:rsidR="00557CF0" w:rsidRPr="00B97300" w:rsidRDefault="00EE25B7" w:rsidP="00557CF0">
            <w:pPr>
              <w:keepNext/>
              <w:widowControl w:val="0"/>
              <w:suppressAutoHyphens/>
              <w:ind w:left="-30" w:hanging="8"/>
              <w:jc w:val="center"/>
              <w:rPr>
                <w:lang w:val="uk-UA"/>
              </w:rPr>
            </w:pPr>
            <w:r w:rsidRPr="00B97300">
              <w:rPr>
                <w:lang w:val="uk-UA"/>
              </w:rPr>
              <w:t>6120,400</w:t>
            </w:r>
          </w:p>
        </w:tc>
        <w:tc>
          <w:tcPr>
            <w:tcW w:w="2296" w:type="dxa"/>
            <w:shd w:val="clear" w:color="auto" w:fill="auto"/>
          </w:tcPr>
          <w:p w:rsidR="00557CF0" w:rsidRPr="009A5D36" w:rsidRDefault="00EE25B7" w:rsidP="00557CF0">
            <w:pPr>
              <w:keepNext/>
              <w:widowControl w:val="0"/>
              <w:suppressAutoHyphens/>
              <w:jc w:val="both"/>
              <w:rPr>
                <w:color w:val="000000"/>
                <w:lang w:val="uk-UA"/>
              </w:rPr>
            </w:pPr>
            <w:r w:rsidRPr="009A5D36">
              <w:rPr>
                <w:color w:val="000000"/>
                <w:lang w:val="uk-UA"/>
              </w:rPr>
              <w:t>Призначення і виплата компенсацій за догляд, що призначається фізичним особам, які надають соціальні послуги з догляду</w:t>
            </w:r>
          </w:p>
        </w:tc>
      </w:tr>
      <w:tr w:rsidR="00CC2546" w:rsidRPr="009A5D36" w:rsidTr="0093672F">
        <w:trPr>
          <w:gridAfter w:val="1"/>
          <w:wAfter w:w="8" w:type="dxa"/>
        </w:trPr>
        <w:tc>
          <w:tcPr>
            <w:tcW w:w="6629" w:type="dxa"/>
            <w:gridSpan w:val="4"/>
            <w:shd w:val="clear" w:color="auto" w:fill="auto"/>
          </w:tcPr>
          <w:p w:rsidR="00CC2546" w:rsidRPr="009A5D36" w:rsidRDefault="00CC2546" w:rsidP="00CC2546">
            <w:pPr>
              <w:keepNext/>
              <w:widowControl w:val="0"/>
              <w:suppressAutoHyphens/>
              <w:contextualSpacing/>
              <w:jc w:val="center"/>
              <w:rPr>
                <w:b/>
                <w:color w:val="000000"/>
                <w:lang w:val="uk-UA"/>
              </w:rPr>
            </w:pPr>
            <w:r w:rsidRPr="009A5D36">
              <w:rPr>
                <w:b/>
                <w:color w:val="000000"/>
                <w:lang w:val="uk-UA"/>
              </w:rPr>
              <w:lastRenderedPageBreak/>
              <w:t>Усього за завданням 2</w:t>
            </w:r>
          </w:p>
        </w:tc>
        <w:tc>
          <w:tcPr>
            <w:tcW w:w="1195" w:type="dxa"/>
            <w:shd w:val="clear" w:color="auto" w:fill="auto"/>
          </w:tcPr>
          <w:p w:rsidR="00CC2546" w:rsidRPr="009A5D36" w:rsidRDefault="00CC2546" w:rsidP="00CC2546">
            <w:pPr>
              <w:keepNext/>
              <w:widowControl w:val="0"/>
              <w:suppressAutoHyphens/>
              <w:ind w:left="-30" w:right="-28"/>
              <w:jc w:val="both"/>
              <w:rPr>
                <w:color w:val="000000"/>
                <w:lang w:val="uk-UA"/>
              </w:rPr>
            </w:pPr>
            <w:r w:rsidRPr="009A5D36">
              <w:rPr>
                <w:color w:val="000000"/>
                <w:lang w:val="uk-UA"/>
              </w:rPr>
              <w:t>Бюджет Роменської  МТГ</w:t>
            </w:r>
          </w:p>
        </w:tc>
        <w:tc>
          <w:tcPr>
            <w:tcW w:w="1399" w:type="dxa"/>
            <w:shd w:val="clear" w:color="auto" w:fill="auto"/>
          </w:tcPr>
          <w:p w:rsidR="00CC2546" w:rsidRPr="00B97300" w:rsidRDefault="00CC2546" w:rsidP="00CC2546">
            <w:pPr>
              <w:keepNext/>
              <w:widowControl w:val="0"/>
              <w:suppressAutoHyphens/>
              <w:ind w:left="-30"/>
              <w:jc w:val="center"/>
              <w:rPr>
                <w:lang w:val="uk-UA"/>
              </w:rPr>
            </w:pPr>
            <w:r>
              <w:rPr>
                <w:lang w:val="uk-UA"/>
              </w:rPr>
              <w:t>12343,554</w:t>
            </w:r>
          </w:p>
        </w:tc>
        <w:tc>
          <w:tcPr>
            <w:tcW w:w="1375" w:type="dxa"/>
            <w:shd w:val="clear" w:color="auto" w:fill="auto"/>
          </w:tcPr>
          <w:p w:rsidR="00CC2546" w:rsidRPr="00B97300" w:rsidRDefault="00CC2546" w:rsidP="00CC2546">
            <w:pPr>
              <w:keepNext/>
              <w:widowControl w:val="0"/>
              <w:suppressAutoHyphens/>
              <w:ind w:left="-30"/>
              <w:jc w:val="center"/>
              <w:rPr>
                <w:lang w:val="uk-UA"/>
              </w:rPr>
            </w:pPr>
          </w:p>
        </w:tc>
        <w:tc>
          <w:tcPr>
            <w:tcW w:w="1559" w:type="dxa"/>
          </w:tcPr>
          <w:p w:rsidR="00CC2546" w:rsidRPr="00B97300" w:rsidRDefault="00CC2546" w:rsidP="00CC2546">
            <w:pPr>
              <w:keepNext/>
              <w:widowControl w:val="0"/>
              <w:suppressAutoHyphens/>
              <w:ind w:left="-30"/>
              <w:jc w:val="center"/>
              <w:rPr>
                <w:lang w:val="uk-UA"/>
              </w:rPr>
            </w:pPr>
            <w:r>
              <w:rPr>
                <w:lang w:val="uk-UA"/>
              </w:rPr>
              <w:t>6223,154</w:t>
            </w:r>
          </w:p>
        </w:tc>
        <w:tc>
          <w:tcPr>
            <w:tcW w:w="1276" w:type="dxa"/>
          </w:tcPr>
          <w:p w:rsidR="00CC2546" w:rsidRPr="00B97300" w:rsidRDefault="00CC2546" w:rsidP="00CC2546">
            <w:pPr>
              <w:keepNext/>
              <w:widowControl w:val="0"/>
              <w:suppressAutoHyphens/>
              <w:ind w:left="-30" w:hanging="8"/>
              <w:jc w:val="center"/>
              <w:rPr>
                <w:lang w:val="uk-UA"/>
              </w:rPr>
            </w:pPr>
            <w:r w:rsidRPr="00B97300">
              <w:rPr>
                <w:lang w:val="uk-UA"/>
              </w:rPr>
              <w:t>6120,400</w:t>
            </w:r>
          </w:p>
        </w:tc>
        <w:tc>
          <w:tcPr>
            <w:tcW w:w="2296" w:type="dxa"/>
            <w:shd w:val="clear" w:color="auto" w:fill="auto"/>
          </w:tcPr>
          <w:p w:rsidR="00CC2546" w:rsidRPr="009A5D36" w:rsidRDefault="00CC2546" w:rsidP="00CC2546">
            <w:pPr>
              <w:keepNext/>
              <w:widowControl w:val="0"/>
              <w:suppressAutoHyphens/>
              <w:jc w:val="both"/>
              <w:rPr>
                <w:color w:val="000000"/>
                <w:lang w:val="uk-UA"/>
              </w:rPr>
            </w:pPr>
          </w:p>
        </w:tc>
      </w:tr>
      <w:tr w:rsidR="005A6F11" w:rsidRPr="009A5D36" w:rsidTr="0093672F">
        <w:trPr>
          <w:gridAfter w:val="1"/>
          <w:wAfter w:w="8" w:type="dxa"/>
        </w:trPr>
        <w:tc>
          <w:tcPr>
            <w:tcW w:w="6629" w:type="dxa"/>
            <w:gridSpan w:val="4"/>
            <w:shd w:val="clear" w:color="auto" w:fill="auto"/>
            <w:vAlign w:val="center"/>
          </w:tcPr>
          <w:p w:rsidR="005A6F11" w:rsidRPr="009A5D36" w:rsidRDefault="005A6F11" w:rsidP="005A6F11">
            <w:pPr>
              <w:keepNext/>
              <w:widowControl w:val="0"/>
              <w:suppressAutoHyphens/>
              <w:ind w:left="-30"/>
              <w:contextualSpacing/>
              <w:jc w:val="center"/>
              <w:rPr>
                <w:b/>
                <w:color w:val="000000"/>
                <w:lang w:val="uk-UA"/>
              </w:rPr>
            </w:pPr>
            <w:r w:rsidRPr="009A5D36">
              <w:rPr>
                <w:b/>
                <w:color w:val="000000"/>
                <w:lang w:val="uk-UA"/>
              </w:rPr>
              <w:t>Усього за напрямом ІІ</w:t>
            </w:r>
          </w:p>
        </w:tc>
        <w:tc>
          <w:tcPr>
            <w:tcW w:w="1195" w:type="dxa"/>
            <w:shd w:val="clear" w:color="auto" w:fill="auto"/>
          </w:tcPr>
          <w:p w:rsidR="005A6F11" w:rsidRPr="009A5D36" w:rsidRDefault="005A6F11" w:rsidP="005A6F11">
            <w:pPr>
              <w:suppressAutoHyphens/>
              <w:jc w:val="center"/>
              <w:rPr>
                <w:lang w:val="uk-UA"/>
              </w:rPr>
            </w:pPr>
            <w:r w:rsidRPr="009A5D36">
              <w:rPr>
                <w:color w:val="000000"/>
                <w:lang w:val="uk-UA"/>
              </w:rPr>
              <w:t>Бюджет Роменської  МТГ</w:t>
            </w:r>
          </w:p>
        </w:tc>
        <w:tc>
          <w:tcPr>
            <w:tcW w:w="1399" w:type="dxa"/>
            <w:shd w:val="clear" w:color="auto" w:fill="auto"/>
          </w:tcPr>
          <w:p w:rsidR="005A6F11" w:rsidRPr="009A5D36" w:rsidRDefault="005A6F11" w:rsidP="005A6F11">
            <w:pPr>
              <w:keepNext/>
              <w:widowControl w:val="0"/>
              <w:suppressAutoHyphens/>
              <w:ind w:left="-30" w:right="-28"/>
              <w:jc w:val="center"/>
              <w:rPr>
                <w:b/>
                <w:lang w:val="uk-UA"/>
              </w:rPr>
            </w:pPr>
          </w:p>
        </w:tc>
        <w:tc>
          <w:tcPr>
            <w:tcW w:w="1375" w:type="dxa"/>
            <w:shd w:val="clear" w:color="auto" w:fill="auto"/>
          </w:tcPr>
          <w:p w:rsidR="005A6F11" w:rsidRPr="009A5D36" w:rsidRDefault="005A6F11" w:rsidP="005A6F11">
            <w:pPr>
              <w:keepNext/>
              <w:widowControl w:val="0"/>
              <w:suppressAutoHyphens/>
              <w:ind w:left="-30"/>
              <w:jc w:val="center"/>
              <w:rPr>
                <w:b/>
                <w:lang w:val="uk-UA"/>
              </w:rPr>
            </w:pPr>
          </w:p>
        </w:tc>
        <w:tc>
          <w:tcPr>
            <w:tcW w:w="1559" w:type="dxa"/>
          </w:tcPr>
          <w:p w:rsidR="005A6F11" w:rsidRPr="009A5D36" w:rsidRDefault="005A6F11" w:rsidP="005A6F11">
            <w:pPr>
              <w:keepNext/>
              <w:widowControl w:val="0"/>
              <w:suppressAutoHyphens/>
              <w:ind w:left="-30" w:right="-28"/>
              <w:jc w:val="center"/>
              <w:rPr>
                <w:b/>
                <w:lang w:val="uk-UA"/>
              </w:rPr>
            </w:pPr>
          </w:p>
        </w:tc>
        <w:tc>
          <w:tcPr>
            <w:tcW w:w="1276" w:type="dxa"/>
          </w:tcPr>
          <w:p w:rsidR="005A6F11" w:rsidRPr="009A5D36" w:rsidRDefault="005A6F11" w:rsidP="005A6F11">
            <w:pPr>
              <w:keepNext/>
              <w:widowControl w:val="0"/>
              <w:suppressAutoHyphens/>
              <w:ind w:left="-30" w:hanging="8"/>
              <w:jc w:val="center"/>
              <w:rPr>
                <w:lang w:val="uk-UA"/>
              </w:rPr>
            </w:pPr>
          </w:p>
        </w:tc>
        <w:tc>
          <w:tcPr>
            <w:tcW w:w="2296" w:type="dxa"/>
            <w:shd w:val="clear" w:color="auto" w:fill="auto"/>
            <w:vAlign w:val="center"/>
          </w:tcPr>
          <w:p w:rsidR="005A6F11" w:rsidRPr="009A5D36" w:rsidRDefault="005A6F11" w:rsidP="005A6F11">
            <w:pPr>
              <w:keepNext/>
              <w:widowControl w:val="0"/>
              <w:suppressAutoHyphens/>
              <w:ind w:left="-30"/>
              <w:contextualSpacing/>
              <w:jc w:val="center"/>
              <w:rPr>
                <w:color w:val="FF0000"/>
                <w:lang w:val="uk-UA"/>
              </w:rPr>
            </w:pPr>
          </w:p>
        </w:tc>
      </w:tr>
      <w:tr w:rsidR="005A6F11" w:rsidRPr="009A5D36" w:rsidTr="0093672F">
        <w:trPr>
          <w:cantSplit/>
          <w:trHeight w:val="248"/>
        </w:trPr>
        <w:tc>
          <w:tcPr>
            <w:tcW w:w="15737" w:type="dxa"/>
            <w:gridSpan w:val="11"/>
            <w:shd w:val="clear" w:color="auto" w:fill="auto"/>
          </w:tcPr>
          <w:p w:rsidR="005A6F11" w:rsidRPr="009A5D36" w:rsidRDefault="005A6F11" w:rsidP="005A6F11">
            <w:pPr>
              <w:keepNext/>
              <w:widowControl w:val="0"/>
              <w:suppressAutoHyphens/>
              <w:contextualSpacing/>
              <w:jc w:val="center"/>
              <w:rPr>
                <w:lang w:val="uk-UA"/>
              </w:rPr>
            </w:pPr>
            <w:r w:rsidRPr="009A5D36">
              <w:rPr>
                <w:b/>
                <w:lang w:val="en-US"/>
              </w:rPr>
              <w:t>V</w:t>
            </w:r>
            <w:r w:rsidRPr="009A5D36">
              <w:rPr>
                <w:b/>
                <w:lang w:val="uk-UA"/>
              </w:rPr>
              <w:t>. Соціальний захист окремих категорій громадян</w:t>
            </w:r>
          </w:p>
        </w:tc>
      </w:tr>
      <w:tr w:rsidR="005A6F11" w:rsidRPr="009A5D36" w:rsidTr="0093672F">
        <w:trPr>
          <w:cantSplit/>
          <w:trHeight w:val="268"/>
        </w:trPr>
        <w:tc>
          <w:tcPr>
            <w:tcW w:w="15737" w:type="dxa"/>
            <w:gridSpan w:val="11"/>
            <w:shd w:val="clear" w:color="auto" w:fill="auto"/>
          </w:tcPr>
          <w:p w:rsidR="005A6F11" w:rsidRPr="009A5D36" w:rsidRDefault="005A6F11" w:rsidP="005A6F11">
            <w:pPr>
              <w:keepNext/>
              <w:widowControl w:val="0"/>
              <w:suppressAutoHyphens/>
              <w:contextualSpacing/>
              <w:jc w:val="center"/>
              <w:rPr>
                <w:b/>
                <w:lang w:val="uk-UA"/>
              </w:rPr>
            </w:pPr>
            <w:r w:rsidRPr="009A5D36">
              <w:rPr>
                <w:b/>
                <w:lang w:val="uk-UA"/>
              </w:rPr>
              <w:t>Завдання 1. Надання різних видів соціальної підтримки окремим категоріям громадян</w:t>
            </w:r>
          </w:p>
        </w:tc>
      </w:tr>
      <w:tr w:rsidR="005A6F11" w:rsidRPr="009A5D36" w:rsidTr="0093672F">
        <w:trPr>
          <w:gridAfter w:val="1"/>
          <w:wAfter w:w="8" w:type="dxa"/>
          <w:cantSplit/>
          <w:trHeight w:val="2310"/>
        </w:trPr>
        <w:tc>
          <w:tcPr>
            <w:tcW w:w="668" w:type="dxa"/>
            <w:shd w:val="clear" w:color="auto" w:fill="auto"/>
          </w:tcPr>
          <w:p w:rsidR="005A6F11" w:rsidRPr="009A5D36" w:rsidRDefault="005A6F11" w:rsidP="005A6F11">
            <w:pPr>
              <w:suppressAutoHyphens/>
              <w:spacing w:line="216" w:lineRule="auto"/>
              <w:jc w:val="both"/>
              <w:rPr>
                <w:lang w:val="uk-UA"/>
              </w:rPr>
            </w:pPr>
            <w:r w:rsidRPr="009A5D36">
              <w:rPr>
                <w:lang w:val="uk-UA"/>
              </w:rPr>
              <w:t>1.1. </w:t>
            </w:r>
          </w:p>
        </w:tc>
        <w:tc>
          <w:tcPr>
            <w:tcW w:w="2134" w:type="dxa"/>
            <w:shd w:val="clear" w:color="auto" w:fill="auto"/>
          </w:tcPr>
          <w:p w:rsidR="005A6F11" w:rsidRPr="009A5D36" w:rsidRDefault="005A6F11" w:rsidP="005A6F11">
            <w:pPr>
              <w:pStyle w:val="af0"/>
              <w:keepNext/>
              <w:widowControl w:val="0"/>
              <w:tabs>
                <w:tab w:val="left" w:pos="5940"/>
              </w:tabs>
              <w:suppressAutoHyphens/>
              <w:contextualSpacing/>
              <w:jc w:val="both"/>
              <w:rPr>
                <w:lang w:val="uk-UA"/>
              </w:rPr>
            </w:pPr>
            <w:r w:rsidRPr="009A5D36">
              <w:rPr>
                <w:lang w:val="uk-UA"/>
              </w:rPr>
              <w:t>Забезпечення санаторно-курортним лікуванням осіб з інвалідністю внаслідок війни, учасників бойових дій на території інших держав та осіб з інвалідністю усіх категорій</w:t>
            </w:r>
          </w:p>
        </w:tc>
        <w:tc>
          <w:tcPr>
            <w:tcW w:w="1078" w:type="dxa"/>
            <w:shd w:val="clear" w:color="auto" w:fill="auto"/>
          </w:tcPr>
          <w:p w:rsidR="005A6F11" w:rsidRPr="009A5D36" w:rsidRDefault="005A6F11" w:rsidP="005A6F11">
            <w:pPr>
              <w:keepNext/>
              <w:widowControl w:val="0"/>
              <w:suppressAutoHyphens/>
              <w:contextualSpacing/>
              <w:jc w:val="center"/>
              <w:rPr>
                <w:bCs/>
              </w:rPr>
            </w:pPr>
            <w:r w:rsidRPr="009A5D36">
              <w:rPr>
                <w:bCs/>
                <w:color w:val="000000"/>
                <w:lang w:val="uk-UA"/>
              </w:rPr>
              <w:t>2023-2025 роки</w:t>
            </w:r>
          </w:p>
        </w:tc>
        <w:tc>
          <w:tcPr>
            <w:tcW w:w="2749" w:type="dxa"/>
          </w:tcPr>
          <w:p w:rsidR="005A6F11" w:rsidRPr="009A5D36" w:rsidRDefault="005A6F11" w:rsidP="005A6F11">
            <w:pPr>
              <w:suppressAutoHyphens/>
              <w:jc w:val="both"/>
            </w:pPr>
            <w:r w:rsidRPr="009A5D36">
              <w:t>Управління  соціального захисту населення</w:t>
            </w:r>
            <w:r w:rsidRPr="009A5D36">
              <w:rPr>
                <w:color w:val="000000"/>
              </w:rPr>
              <w:t xml:space="preserve"> Роменської міської ради</w:t>
            </w:r>
          </w:p>
          <w:p w:rsidR="005A6F11" w:rsidRPr="009A5D36" w:rsidRDefault="005A6F11" w:rsidP="005A6F11">
            <w:pPr>
              <w:pStyle w:val="af0"/>
              <w:keepNext/>
              <w:widowControl w:val="0"/>
              <w:suppressAutoHyphens/>
              <w:ind w:right="-6"/>
              <w:contextualSpacing/>
              <w:jc w:val="both"/>
              <w:rPr>
                <w:bCs/>
                <w:lang w:val="uk-UA"/>
              </w:rPr>
            </w:pPr>
          </w:p>
        </w:tc>
        <w:tc>
          <w:tcPr>
            <w:tcW w:w="1195" w:type="dxa"/>
            <w:shd w:val="clear" w:color="auto" w:fill="auto"/>
          </w:tcPr>
          <w:p w:rsidR="005A6F11" w:rsidRPr="009A5D36" w:rsidRDefault="005A6F11" w:rsidP="005A6F11">
            <w:pPr>
              <w:keepNext/>
              <w:widowControl w:val="0"/>
              <w:suppressAutoHyphens/>
              <w:ind w:left="-30" w:right="-28"/>
              <w:contextualSpacing/>
              <w:jc w:val="center"/>
              <w:rPr>
                <w:lang w:val="uk-UA"/>
              </w:rPr>
            </w:pPr>
            <w:r w:rsidRPr="009A5D36">
              <w:rPr>
                <w:color w:val="000000"/>
                <w:lang w:val="uk-UA"/>
              </w:rPr>
              <w:t>Бюджет Роменської  МТГ</w:t>
            </w:r>
          </w:p>
        </w:tc>
        <w:tc>
          <w:tcPr>
            <w:tcW w:w="1399" w:type="dxa"/>
            <w:shd w:val="clear" w:color="auto" w:fill="auto"/>
            <w:vAlign w:val="center"/>
          </w:tcPr>
          <w:p w:rsidR="005A6F11" w:rsidRPr="009A5D36" w:rsidRDefault="005A6F11" w:rsidP="005A6F11">
            <w:pPr>
              <w:suppressAutoHyphens/>
              <w:jc w:val="center"/>
              <w:rPr>
                <w:bCs/>
                <w:color w:val="000000"/>
                <w:lang w:val="uk-UA"/>
              </w:rPr>
            </w:pPr>
            <w:r w:rsidRPr="009A5D36">
              <w:rPr>
                <w:bCs/>
                <w:color w:val="000000"/>
                <w:lang w:val="uk-UA"/>
              </w:rPr>
              <w:t>688,288</w:t>
            </w:r>
          </w:p>
        </w:tc>
        <w:tc>
          <w:tcPr>
            <w:tcW w:w="1375" w:type="dxa"/>
            <w:shd w:val="clear" w:color="auto" w:fill="auto"/>
            <w:vAlign w:val="center"/>
          </w:tcPr>
          <w:p w:rsidR="005A6F11" w:rsidRPr="009A5D36" w:rsidRDefault="005A6F11" w:rsidP="005A6F11">
            <w:pPr>
              <w:suppressAutoHyphens/>
              <w:jc w:val="center"/>
              <w:rPr>
                <w:color w:val="000000"/>
                <w:lang w:val="uk-UA"/>
              </w:rPr>
            </w:pPr>
            <w:r w:rsidRPr="009A5D36">
              <w:rPr>
                <w:color w:val="000000"/>
                <w:lang w:val="uk-UA"/>
              </w:rPr>
              <w:t>241,788</w:t>
            </w:r>
          </w:p>
        </w:tc>
        <w:tc>
          <w:tcPr>
            <w:tcW w:w="1559" w:type="dxa"/>
            <w:vAlign w:val="center"/>
          </w:tcPr>
          <w:p w:rsidR="005A6F11" w:rsidRPr="009A5D36" w:rsidRDefault="005A6F11" w:rsidP="005A6F11">
            <w:pPr>
              <w:suppressAutoHyphens/>
              <w:jc w:val="center"/>
              <w:rPr>
                <w:color w:val="000000"/>
                <w:lang w:val="uk-UA"/>
              </w:rPr>
            </w:pPr>
            <w:r w:rsidRPr="009A5D36">
              <w:rPr>
                <w:color w:val="000000"/>
                <w:lang w:val="uk-UA"/>
              </w:rPr>
              <w:t>187,500</w:t>
            </w:r>
          </w:p>
        </w:tc>
        <w:tc>
          <w:tcPr>
            <w:tcW w:w="1276" w:type="dxa"/>
            <w:vAlign w:val="center"/>
          </w:tcPr>
          <w:p w:rsidR="005A6F11" w:rsidRPr="009A5D36" w:rsidRDefault="005A6F11" w:rsidP="005A6F11">
            <w:pPr>
              <w:suppressAutoHyphens/>
              <w:jc w:val="center"/>
              <w:rPr>
                <w:color w:val="000000"/>
                <w:lang w:val="uk-UA"/>
              </w:rPr>
            </w:pPr>
            <w:r w:rsidRPr="009A5D36">
              <w:rPr>
                <w:color w:val="000000"/>
                <w:lang w:val="uk-UA"/>
              </w:rPr>
              <w:t>259,000</w:t>
            </w:r>
          </w:p>
        </w:tc>
        <w:tc>
          <w:tcPr>
            <w:tcW w:w="2296" w:type="dxa"/>
            <w:shd w:val="clear" w:color="auto" w:fill="auto"/>
          </w:tcPr>
          <w:p w:rsidR="005A6F11" w:rsidRPr="009A5D36" w:rsidRDefault="005A6F11" w:rsidP="005A6F11">
            <w:pPr>
              <w:keepNext/>
              <w:widowControl w:val="0"/>
              <w:suppressAutoHyphens/>
              <w:contextualSpacing/>
              <w:jc w:val="both"/>
              <w:rPr>
                <w:lang w:val="uk-UA"/>
              </w:rPr>
            </w:pPr>
            <w:r w:rsidRPr="009A5D36">
              <w:rPr>
                <w:lang w:val="uk-UA"/>
              </w:rPr>
              <w:t>Оздоровлення, осіб з інвалідністю внаслідок війни, учасників бойових дій на території інших держав та осіб з інвалідністю усіх категорій</w:t>
            </w:r>
          </w:p>
        </w:tc>
      </w:tr>
      <w:tr w:rsidR="005A6F11" w:rsidRPr="009A5D36" w:rsidTr="0093672F">
        <w:trPr>
          <w:gridAfter w:val="1"/>
          <w:wAfter w:w="8" w:type="dxa"/>
          <w:trHeight w:val="136"/>
        </w:trPr>
        <w:tc>
          <w:tcPr>
            <w:tcW w:w="668" w:type="dxa"/>
            <w:shd w:val="clear" w:color="auto" w:fill="auto"/>
          </w:tcPr>
          <w:p w:rsidR="005A6F11" w:rsidRPr="009A5D36" w:rsidRDefault="005A6F11" w:rsidP="005A6F11">
            <w:pPr>
              <w:suppressAutoHyphens/>
              <w:spacing w:line="216" w:lineRule="auto"/>
              <w:jc w:val="both"/>
              <w:rPr>
                <w:lang w:val="uk-UA"/>
              </w:rPr>
            </w:pPr>
            <w:r w:rsidRPr="009A5D36">
              <w:rPr>
                <w:color w:val="000000"/>
                <w:lang w:val="uk-UA"/>
              </w:rPr>
              <w:t>1.2. </w:t>
            </w:r>
          </w:p>
        </w:tc>
        <w:tc>
          <w:tcPr>
            <w:tcW w:w="2134" w:type="dxa"/>
            <w:shd w:val="clear" w:color="auto" w:fill="auto"/>
          </w:tcPr>
          <w:p w:rsidR="005A6F11" w:rsidRPr="009A5D36" w:rsidRDefault="005A6F11" w:rsidP="005A6F11">
            <w:pPr>
              <w:keepNext/>
              <w:widowControl w:val="0"/>
              <w:suppressAutoHyphens/>
              <w:contextualSpacing/>
              <w:jc w:val="both"/>
              <w:rPr>
                <w:lang w:val="uk-UA"/>
              </w:rPr>
            </w:pPr>
            <w:r w:rsidRPr="009A5D36">
              <w:rPr>
                <w:lang w:val="uk-UA"/>
              </w:rPr>
              <w:t xml:space="preserve">Надання грошової допомоги для компенсації вартості  житлово-комунальних послуг Почесним громадянам Роменської міської територіальної громади та сім’ї омерлого Почесного громадянина міста Ромни, в якій виховуються </w:t>
            </w:r>
            <w:r w:rsidRPr="009A5D36">
              <w:rPr>
                <w:lang w:val="uk-UA"/>
              </w:rPr>
              <w:lastRenderedPageBreak/>
              <w:t>дитина до 18 років в межах норм, передбачених чинним законодавством України</w:t>
            </w:r>
          </w:p>
        </w:tc>
        <w:tc>
          <w:tcPr>
            <w:tcW w:w="1078" w:type="dxa"/>
            <w:shd w:val="clear" w:color="auto" w:fill="auto"/>
          </w:tcPr>
          <w:p w:rsidR="005A6F11" w:rsidRPr="009A5D36" w:rsidRDefault="005A6F11" w:rsidP="005A6F11">
            <w:pPr>
              <w:keepNext/>
              <w:widowControl w:val="0"/>
              <w:suppressAutoHyphens/>
              <w:contextualSpacing/>
              <w:jc w:val="center"/>
              <w:rPr>
                <w:bCs/>
                <w:color w:val="000000"/>
                <w:lang w:val="uk-UA"/>
              </w:rPr>
            </w:pPr>
            <w:r w:rsidRPr="009A5D36">
              <w:rPr>
                <w:bCs/>
                <w:color w:val="000000"/>
                <w:lang w:val="uk-UA"/>
              </w:rPr>
              <w:lastRenderedPageBreak/>
              <w:t>2023-2025 роки</w:t>
            </w:r>
          </w:p>
        </w:tc>
        <w:tc>
          <w:tcPr>
            <w:tcW w:w="2749" w:type="dxa"/>
          </w:tcPr>
          <w:p w:rsidR="005A6F11" w:rsidRPr="009A5D36" w:rsidRDefault="005A6F11" w:rsidP="005A6F11">
            <w:pPr>
              <w:suppressAutoHyphens/>
              <w:jc w:val="both"/>
            </w:pPr>
            <w:r w:rsidRPr="009A5D36">
              <w:t>Управління  соціального захисту населення</w:t>
            </w:r>
            <w:r w:rsidRPr="009A5D36">
              <w:rPr>
                <w:color w:val="000000"/>
              </w:rPr>
              <w:t xml:space="preserve"> Роменської міської ради</w:t>
            </w:r>
          </w:p>
          <w:p w:rsidR="005A6F11" w:rsidRPr="009A5D36" w:rsidRDefault="005A6F11" w:rsidP="005A6F11">
            <w:pPr>
              <w:pStyle w:val="af0"/>
              <w:keepNext/>
              <w:widowControl w:val="0"/>
              <w:suppressAutoHyphens/>
              <w:ind w:right="-5"/>
              <w:contextualSpacing/>
              <w:jc w:val="both"/>
              <w:rPr>
                <w:bCs/>
                <w:color w:val="000000"/>
                <w:lang w:val="uk-UA" w:eastAsia="ru-RU"/>
              </w:rPr>
            </w:pPr>
          </w:p>
        </w:tc>
        <w:tc>
          <w:tcPr>
            <w:tcW w:w="1195" w:type="dxa"/>
            <w:shd w:val="clear" w:color="auto" w:fill="auto"/>
          </w:tcPr>
          <w:p w:rsidR="005A6F11" w:rsidRPr="009A5D36" w:rsidRDefault="005A6F11" w:rsidP="005A6F11">
            <w:pPr>
              <w:keepNext/>
              <w:widowControl w:val="0"/>
              <w:suppressAutoHyphens/>
              <w:ind w:left="-30" w:right="-28"/>
              <w:contextualSpacing/>
              <w:jc w:val="center"/>
              <w:rPr>
                <w:color w:val="000000"/>
                <w:lang w:val="uk-UA"/>
              </w:rPr>
            </w:pPr>
            <w:r w:rsidRPr="009A5D36">
              <w:rPr>
                <w:color w:val="000000"/>
                <w:lang w:val="uk-UA"/>
              </w:rPr>
              <w:t>Бюджет Роменської  МТГ</w:t>
            </w:r>
          </w:p>
        </w:tc>
        <w:tc>
          <w:tcPr>
            <w:tcW w:w="1399" w:type="dxa"/>
            <w:shd w:val="clear" w:color="auto" w:fill="auto"/>
            <w:vAlign w:val="center"/>
          </w:tcPr>
          <w:p w:rsidR="005A6F11" w:rsidRPr="009A5D36" w:rsidRDefault="005A6F11" w:rsidP="005A6F11">
            <w:pPr>
              <w:suppressAutoHyphens/>
              <w:contextualSpacing/>
              <w:jc w:val="center"/>
              <w:rPr>
                <w:bCs/>
                <w:color w:val="000000"/>
                <w:lang w:val="uk-UA"/>
              </w:rPr>
            </w:pPr>
            <w:r w:rsidRPr="009A5D36">
              <w:rPr>
                <w:bCs/>
                <w:color w:val="000000"/>
                <w:lang w:val="uk-UA"/>
              </w:rPr>
              <w:t>100,369</w:t>
            </w:r>
          </w:p>
        </w:tc>
        <w:tc>
          <w:tcPr>
            <w:tcW w:w="1375" w:type="dxa"/>
            <w:shd w:val="clear" w:color="auto" w:fill="auto"/>
            <w:vAlign w:val="center"/>
          </w:tcPr>
          <w:p w:rsidR="005A6F11" w:rsidRPr="009A5D36" w:rsidRDefault="005A6F11" w:rsidP="005A6F11">
            <w:pPr>
              <w:suppressAutoHyphens/>
              <w:contextualSpacing/>
              <w:jc w:val="center"/>
              <w:rPr>
                <w:bCs/>
                <w:color w:val="000000"/>
                <w:lang w:val="uk-UA"/>
              </w:rPr>
            </w:pPr>
            <w:r w:rsidRPr="009A5D36">
              <w:rPr>
                <w:bCs/>
                <w:color w:val="000000"/>
                <w:lang w:val="uk-UA"/>
              </w:rPr>
              <w:t>28,635</w:t>
            </w:r>
          </w:p>
        </w:tc>
        <w:tc>
          <w:tcPr>
            <w:tcW w:w="1559" w:type="dxa"/>
            <w:vAlign w:val="center"/>
          </w:tcPr>
          <w:p w:rsidR="005A6F11" w:rsidRPr="009A5D36" w:rsidRDefault="005A6F11" w:rsidP="005A6F11">
            <w:pPr>
              <w:suppressAutoHyphens/>
              <w:contextualSpacing/>
              <w:jc w:val="center"/>
              <w:rPr>
                <w:bCs/>
                <w:color w:val="000000"/>
                <w:lang w:val="uk-UA"/>
              </w:rPr>
            </w:pPr>
            <w:r w:rsidRPr="009A5D36">
              <w:rPr>
                <w:bCs/>
                <w:color w:val="000000"/>
                <w:lang w:val="uk-UA"/>
              </w:rPr>
              <w:t>33,446</w:t>
            </w:r>
          </w:p>
        </w:tc>
        <w:tc>
          <w:tcPr>
            <w:tcW w:w="1276" w:type="dxa"/>
            <w:vAlign w:val="center"/>
          </w:tcPr>
          <w:p w:rsidR="005A6F11" w:rsidRPr="009A5D36" w:rsidRDefault="005A6F11" w:rsidP="005A6F11">
            <w:pPr>
              <w:suppressAutoHyphens/>
              <w:contextualSpacing/>
              <w:jc w:val="center"/>
              <w:rPr>
                <w:color w:val="000000"/>
                <w:lang w:val="uk-UA"/>
              </w:rPr>
            </w:pPr>
            <w:r w:rsidRPr="009A5D36">
              <w:rPr>
                <w:color w:val="000000"/>
                <w:lang w:val="uk-UA"/>
              </w:rPr>
              <w:t>38,288</w:t>
            </w:r>
          </w:p>
        </w:tc>
        <w:tc>
          <w:tcPr>
            <w:tcW w:w="2296" w:type="dxa"/>
            <w:shd w:val="clear" w:color="auto" w:fill="auto"/>
          </w:tcPr>
          <w:p w:rsidR="005A6F11" w:rsidRPr="009A5D36" w:rsidRDefault="005A6F11" w:rsidP="005A6F11">
            <w:pPr>
              <w:keepNext/>
              <w:widowControl w:val="0"/>
              <w:suppressAutoHyphens/>
              <w:contextualSpacing/>
              <w:jc w:val="both"/>
              <w:rPr>
                <w:color w:val="000000"/>
                <w:lang w:val="uk-UA"/>
              </w:rPr>
            </w:pPr>
            <w:r w:rsidRPr="009A5D36">
              <w:rPr>
                <w:color w:val="000000"/>
                <w:lang w:val="uk-UA"/>
              </w:rPr>
              <w:t xml:space="preserve">Посилення соціального захисту окремих категорій громадян </w:t>
            </w:r>
          </w:p>
        </w:tc>
      </w:tr>
      <w:tr w:rsidR="005A6F11" w:rsidRPr="009A5D36" w:rsidTr="0093672F">
        <w:trPr>
          <w:gridAfter w:val="1"/>
          <w:wAfter w:w="8" w:type="dxa"/>
          <w:trHeight w:val="1128"/>
        </w:trPr>
        <w:tc>
          <w:tcPr>
            <w:tcW w:w="668" w:type="dxa"/>
            <w:shd w:val="clear" w:color="auto" w:fill="auto"/>
          </w:tcPr>
          <w:p w:rsidR="005A6F11" w:rsidRPr="009A5D36" w:rsidRDefault="005A6F11" w:rsidP="005A6F11">
            <w:pPr>
              <w:suppressAutoHyphens/>
              <w:spacing w:line="216" w:lineRule="auto"/>
              <w:jc w:val="both"/>
              <w:rPr>
                <w:lang w:val="uk-UA"/>
              </w:rPr>
            </w:pPr>
            <w:r w:rsidRPr="009A5D36">
              <w:rPr>
                <w:color w:val="000000"/>
                <w:lang w:val="uk-UA"/>
              </w:rPr>
              <w:lastRenderedPageBreak/>
              <w:t>1.3. </w:t>
            </w:r>
          </w:p>
        </w:tc>
        <w:tc>
          <w:tcPr>
            <w:tcW w:w="2134" w:type="dxa"/>
            <w:shd w:val="clear" w:color="auto" w:fill="auto"/>
          </w:tcPr>
          <w:p w:rsidR="005A6F11" w:rsidRPr="009A5D36" w:rsidRDefault="005A6F11" w:rsidP="005A6F11">
            <w:pPr>
              <w:keepNext/>
              <w:widowControl w:val="0"/>
              <w:suppressAutoHyphens/>
              <w:contextualSpacing/>
              <w:jc w:val="both"/>
              <w:rPr>
                <w:lang w:val="uk-UA"/>
              </w:rPr>
            </w:pPr>
            <w:r w:rsidRPr="009A5D36">
              <w:rPr>
                <w:lang w:val="uk-UA"/>
              </w:rPr>
              <w:t xml:space="preserve">Надання одноразової матеріальної допомоги малозахищеним </w:t>
            </w:r>
            <w:r w:rsidRPr="009A5D36">
              <w:rPr>
                <w:shd w:val="clear" w:color="auto" w:fill="FFFFFF"/>
                <w:lang w:val="uk-UA"/>
              </w:rPr>
              <w:t xml:space="preserve">громадянам, які проживають та зареєстровані у населених пунктах  </w:t>
            </w:r>
            <w:r w:rsidRPr="009A5D36">
              <w:rPr>
                <w:lang w:val="uk-UA"/>
              </w:rPr>
              <w:t>Роменської міської територіальної громади, що потреб</w:t>
            </w:r>
            <w:r w:rsidRPr="009A5D36">
              <w:rPr>
                <w:lang w:val="uk-UA"/>
              </w:rPr>
              <w:t>у</w:t>
            </w:r>
            <w:r w:rsidRPr="009A5D36">
              <w:rPr>
                <w:lang w:val="uk-UA"/>
              </w:rPr>
              <w:t>ють лікування, опин</w:t>
            </w:r>
            <w:r w:rsidRPr="009A5D36">
              <w:rPr>
                <w:lang w:val="uk-UA"/>
              </w:rPr>
              <w:t>и</w:t>
            </w:r>
            <w:r w:rsidRPr="009A5D36">
              <w:rPr>
                <w:lang w:val="uk-UA"/>
              </w:rPr>
              <w:t>лися в скрутній житт</w:t>
            </w:r>
            <w:r w:rsidRPr="009A5D36">
              <w:rPr>
                <w:lang w:val="uk-UA"/>
              </w:rPr>
              <w:t>є</w:t>
            </w:r>
            <w:r w:rsidRPr="009A5D36">
              <w:rPr>
                <w:lang w:val="uk-UA"/>
              </w:rPr>
              <w:t>вій ситуації</w:t>
            </w:r>
          </w:p>
        </w:tc>
        <w:tc>
          <w:tcPr>
            <w:tcW w:w="1078" w:type="dxa"/>
            <w:shd w:val="clear" w:color="auto" w:fill="auto"/>
          </w:tcPr>
          <w:p w:rsidR="005A6F11" w:rsidRPr="009A5D36" w:rsidRDefault="005A6F11" w:rsidP="005A6F11">
            <w:pPr>
              <w:keepNext/>
              <w:widowControl w:val="0"/>
              <w:suppressAutoHyphens/>
              <w:contextualSpacing/>
              <w:jc w:val="center"/>
              <w:rPr>
                <w:bCs/>
                <w:color w:val="000000"/>
                <w:lang w:val="uk-UA"/>
              </w:rPr>
            </w:pPr>
            <w:r w:rsidRPr="009A5D36">
              <w:rPr>
                <w:bCs/>
                <w:color w:val="000000"/>
                <w:lang w:val="uk-UA"/>
              </w:rPr>
              <w:t>2023-2025 роки</w:t>
            </w:r>
          </w:p>
        </w:tc>
        <w:tc>
          <w:tcPr>
            <w:tcW w:w="2749" w:type="dxa"/>
          </w:tcPr>
          <w:p w:rsidR="005A6F11" w:rsidRPr="009A5D36" w:rsidRDefault="005A6F11" w:rsidP="005A6F11">
            <w:pPr>
              <w:suppressAutoHyphens/>
              <w:jc w:val="both"/>
            </w:pPr>
            <w:r w:rsidRPr="009A5D36">
              <w:t>Управління  соціального захисту населення</w:t>
            </w:r>
            <w:r w:rsidRPr="009A5D36">
              <w:rPr>
                <w:color w:val="000000"/>
              </w:rPr>
              <w:t xml:space="preserve"> Роменської міської ради</w:t>
            </w:r>
          </w:p>
          <w:p w:rsidR="005A6F11" w:rsidRPr="009A5D36" w:rsidRDefault="005A6F11" w:rsidP="005A6F11">
            <w:pPr>
              <w:pStyle w:val="af0"/>
              <w:keepNext/>
              <w:widowControl w:val="0"/>
              <w:suppressAutoHyphens/>
              <w:ind w:right="-5"/>
              <w:contextualSpacing/>
              <w:jc w:val="both"/>
              <w:rPr>
                <w:bCs/>
                <w:color w:val="000000"/>
                <w:lang w:val="uk-UA" w:eastAsia="ru-RU"/>
              </w:rPr>
            </w:pPr>
          </w:p>
        </w:tc>
        <w:tc>
          <w:tcPr>
            <w:tcW w:w="1195" w:type="dxa"/>
            <w:shd w:val="clear" w:color="auto" w:fill="auto"/>
          </w:tcPr>
          <w:p w:rsidR="005A6F11" w:rsidRPr="009A5D36" w:rsidRDefault="005A6F11" w:rsidP="005A6F11">
            <w:pPr>
              <w:keepNext/>
              <w:widowControl w:val="0"/>
              <w:suppressAutoHyphens/>
              <w:ind w:left="-30" w:right="-28"/>
              <w:contextualSpacing/>
              <w:jc w:val="center"/>
              <w:rPr>
                <w:color w:val="000000"/>
                <w:lang w:val="uk-UA"/>
              </w:rPr>
            </w:pPr>
            <w:r w:rsidRPr="009A5D36">
              <w:rPr>
                <w:color w:val="000000"/>
                <w:lang w:val="uk-UA"/>
              </w:rPr>
              <w:t>Бюджет Роменської  МТГ</w:t>
            </w:r>
          </w:p>
        </w:tc>
        <w:tc>
          <w:tcPr>
            <w:tcW w:w="1399" w:type="dxa"/>
            <w:shd w:val="clear" w:color="auto" w:fill="auto"/>
            <w:vAlign w:val="center"/>
          </w:tcPr>
          <w:p w:rsidR="005A6F11" w:rsidRPr="009A5D36" w:rsidRDefault="005A6F11" w:rsidP="005A6F11">
            <w:pPr>
              <w:suppressAutoHyphens/>
              <w:contextualSpacing/>
              <w:jc w:val="center"/>
              <w:rPr>
                <w:bCs/>
                <w:color w:val="000000"/>
                <w:lang w:val="uk-UA"/>
              </w:rPr>
            </w:pPr>
            <w:r w:rsidRPr="009A5D36">
              <w:rPr>
                <w:bCs/>
                <w:color w:val="000000"/>
                <w:lang w:val="uk-UA"/>
              </w:rPr>
              <w:t>4448,930</w:t>
            </w:r>
          </w:p>
        </w:tc>
        <w:tc>
          <w:tcPr>
            <w:tcW w:w="1375" w:type="dxa"/>
            <w:shd w:val="clear" w:color="auto" w:fill="auto"/>
            <w:vAlign w:val="center"/>
          </w:tcPr>
          <w:p w:rsidR="005A6F11" w:rsidRPr="009A5D36" w:rsidRDefault="005A6F11" w:rsidP="005A6F11">
            <w:pPr>
              <w:suppressAutoHyphens/>
              <w:contextualSpacing/>
              <w:jc w:val="center"/>
              <w:rPr>
                <w:bCs/>
                <w:color w:val="000000"/>
                <w:lang w:val="uk-UA"/>
              </w:rPr>
            </w:pPr>
            <w:r w:rsidRPr="009A5D36">
              <w:rPr>
                <w:bCs/>
                <w:color w:val="000000"/>
                <w:lang w:val="uk-UA"/>
              </w:rPr>
              <w:t>1180,930</w:t>
            </w:r>
          </w:p>
        </w:tc>
        <w:tc>
          <w:tcPr>
            <w:tcW w:w="1559" w:type="dxa"/>
            <w:vAlign w:val="center"/>
          </w:tcPr>
          <w:p w:rsidR="005A6F11" w:rsidRPr="009A5D36" w:rsidRDefault="005A6F11" w:rsidP="005A6F11">
            <w:pPr>
              <w:suppressAutoHyphens/>
              <w:contextualSpacing/>
              <w:jc w:val="center"/>
              <w:rPr>
                <w:bCs/>
                <w:color w:val="000000"/>
                <w:lang w:val="uk-UA"/>
              </w:rPr>
            </w:pPr>
            <w:r w:rsidRPr="009A5D36">
              <w:rPr>
                <w:bCs/>
                <w:color w:val="000000"/>
                <w:lang w:val="uk-UA"/>
              </w:rPr>
              <w:t>1464,000</w:t>
            </w:r>
          </w:p>
        </w:tc>
        <w:tc>
          <w:tcPr>
            <w:tcW w:w="1276" w:type="dxa"/>
            <w:vAlign w:val="center"/>
          </w:tcPr>
          <w:p w:rsidR="005A6F11" w:rsidRPr="009A5D36" w:rsidRDefault="005A6F11" w:rsidP="005A6F11">
            <w:pPr>
              <w:suppressAutoHyphens/>
              <w:contextualSpacing/>
              <w:jc w:val="center"/>
              <w:rPr>
                <w:color w:val="000000"/>
                <w:lang w:val="uk-UA"/>
              </w:rPr>
            </w:pPr>
            <w:r w:rsidRPr="009A5D36">
              <w:rPr>
                <w:color w:val="000000"/>
                <w:lang w:val="uk-UA"/>
              </w:rPr>
              <w:t>1804,000</w:t>
            </w:r>
          </w:p>
        </w:tc>
        <w:tc>
          <w:tcPr>
            <w:tcW w:w="2296" w:type="dxa"/>
            <w:shd w:val="clear" w:color="auto" w:fill="auto"/>
          </w:tcPr>
          <w:p w:rsidR="005A6F11" w:rsidRPr="009A5D36" w:rsidRDefault="005A6F11" w:rsidP="005A6F11">
            <w:pPr>
              <w:keepNext/>
              <w:widowControl w:val="0"/>
              <w:suppressAutoHyphens/>
              <w:contextualSpacing/>
              <w:jc w:val="both"/>
              <w:rPr>
                <w:color w:val="000000"/>
                <w:lang w:val="uk-UA"/>
              </w:rPr>
            </w:pPr>
            <w:r w:rsidRPr="009A5D36">
              <w:rPr>
                <w:color w:val="000000"/>
                <w:lang w:val="uk-UA"/>
              </w:rPr>
              <w:t xml:space="preserve">Посилення соціального захисту окремих категорій громадян </w:t>
            </w:r>
          </w:p>
        </w:tc>
      </w:tr>
      <w:tr w:rsidR="005A6F11" w:rsidRPr="009A5D36" w:rsidTr="0093672F">
        <w:trPr>
          <w:gridAfter w:val="1"/>
          <w:wAfter w:w="8" w:type="dxa"/>
          <w:trHeight w:val="845"/>
        </w:trPr>
        <w:tc>
          <w:tcPr>
            <w:tcW w:w="668" w:type="dxa"/>
            <w:tcBorders>
              <w:top w:val="nil"/>
            </w:tcBorders>
            <w:shd w:val="clear" w:color="auto" w:fill="auto"/>
          </w:tcPr>
          <w:p w:rsidR="005A6F11" w:rsidRPr="009A5D36" w:rsidRDefault="005A6F11" w:rsidP="005A6F11">
            <w:pPr>
              <w:suppressAutoHyphens/>
              <w:spacing w:line="216" w:lineRule="auto"/>
              <w:jc w:val="both"/>
              <w:rPr>
                <w:lang w:val="uk-UA"/>
              </w:rPr>
            </w:pPr>
            <w:r w:rsidRPr="009A5D36">
              <w:rPr>
                <w:color w:val="000000"/>
                <w:lang w:val="uk-UA"/>
              </w:rPr>
              <w:t>1.4. </w:t>
            </w:r>
          </w:p>
        </w:tc>
        <w:tc>
          <w:tcPr>
            <w:tcW w:w="2134" w:type="dxa"/>
            <w:shd w:val="clear" w:color="auto" w:fill="auto"/>
          </w:tcPr>
          <w:p w:rsidR="005A6F11" w:rsidRPr="009A5D36" w:rsidRDefault="005A6F11" w:rsidP="005A6F11">
            <w:pPr>
              <w:suppressAutoHyphens/>
              <w:contextualSpacing/>
              <w:jc w:val="both"/>
              <w:rPr>
                <w:lang w:val="uk-UA"/>
              </w:rPr>
            </w:pPr>
            <w:r w:rsidRPr="009A5D36">
              <w:t xml:space="preserve">Виплата коштів підприємствам ритуальних послуг та фізичним особам на компенсацію витрат на поховання померлих одиноких громадян, осіб без </w:t>
            </w:r>
            <w:r w:rsidRPr="009A5D36">
              <w:lastRenderedPageBreak/>
              <w:t>певного місця проживання, громадян, від поховання яких відмовились рідні, запобігання випадкам не поховання померлих</w:t>
            </w:r>
          </w:p>
        </w:tc>
        <w:tc>
          <w:tcPr>
            <w:tcW w:w="1078" w:type="dxa"/>
            <w:shd w:val="clear" w:color="auto" w:fill="auto"/>
          </w:tcPr>
          <w:p w:rsidR="005A6F11" w:rsidRPr="009A5D36" w:rsidRDefault="005A6F11" w:rsidP="005A6F11">
            <w:pPr>
              <w:suppressAutoHyphens/>
              <w:contextualSpacing/>
              <w:jc w:val="center"/>
              <w:rPr>
                <w:color w:val="000000"/>
                <w:lang w:val="uk-UA"/>
              </w:rPr>
            </w:pPr>
            <w:r w:rsidRPr="009A5D36">
              <w:rPr>
                <w:bCs/>
                <w:color w:val="000000"/>
                <w:lang w:val="uk-UA"/>
              </w:rPr>
              <w:lastRenderedPageBreak/>
              <w:t>2023-2025 роки</w:t>
            </w:r>
          </w:p>
        </w:tc>
        <w:tc>
          <w:tcPr>
            <w:tcW w:w="2749" w:type="dxa"/>
          </w:tcPr>
          <w:p w:rsidR="005A6F11" w:rsidRPr="009A5D36" w:rsidRDefault="005A6F11" w:rsidP="005A6F11">
            <w:pPr>
              <w:suppressAutoHyphens/>
              <w:jc w:val="both"/>
            </w:pPr>
            <w:r w:rsidRPr="009A5D36">
              <w:t>Управління  соціального захисту населення</w:t>
            </w:r>
            <w:r w:rsidRPr="009A5D36">
              <w:rPr>
                <w:color w:val="000000"/>
              </w:rPr>
              <w:t xml:space="preserve"> Роменської міської ради</w:t>
            </w:r>
          </w:p>
          <w:p w:rsidR="005A6F11" w:rsidRPr="009A5D36" w:rsidRDefault="005A6F11" w:rsidP="005A6F11">
            <w:pPr>
              <w:suppressAutoHyphens/>
              <w:contextualSpacing/>
              <w:jc w:val="both"/>
              <w:rPr>
                <w:bCs/>
                <w:color w:val="000000"/>
                <w:lang w:val="uk-UA"/>
              </w:rPr>
            </w:pPr>
          </w:p>
        </w:tc>
        <w:tc>
          <w:tcPr>
            <w:tcW w:w="1195" w:type="dxa"/>
            <w:shd w:val="clear" w:color="auto" w:fill="auto"/>
          </w:tcPr>
          <w:p w:rsidR="005A6F11" w:rsidRPr="009A5D36" w:rsidRDefault="005A6F11" w:rsidP="005A6F11">
            <w:pPr>
              <w:suppressAutoHyphens/>
              <w:contextualSpacing/>
              <w:jc w:val="center"/>
              <w:rPr>
                <w:color w:val="000000"/>
                <w:lang w:val="uk-UA"/>
              </w:rPr>
            </w:pPr>
            <w:r w:rsidRPr="009A5D36">
              <w:rPr>
                <w:color w:val="000000"/>
                <w:lang w:val="uk-UA"/>
              </w:rPr>
              <w:t>Бюджет Роменської  МТГ</w:t>
            </w:r>
          </w:p>
        </w:tc>
        <w:tc>
          <w:tcPr>
            <w:tcW w:w="1399" w:type="dxa"/>
            <w:shd w:val="clear" w:color="auto" w:fill="auto"/>
          </w:tcPr>
          <w:p w:rsidR="005A6F11" w:rsidRPr="009A5D36" w:rsidRDefault="005A6F11" w:rsidP="005A6F11">
            <w:pPr>
              <w:suppressAutoHyphens/>
              <w:contextualSpacing/>
              <w:jc w:val="center"/>
              <w:rPr>
                <w:color w:val="000000"/>
                <w:lang w:val="uk-UA"/>
              </w:rPr>
            </w:pPr>
            <w:r w:rsidRPr="009A5D36">
              <w:rPr>
                <w:color w:val="000000"/>
                <w:lang w:val="uk-UA"/>
              </w:rPr>
              <w:t>1643,508</w:t>
            </w:r>
          </w:p>
        </w:tc>
        <w:tc>
          <w:tcPr>
            <w:tcW w:w="1375" w:type="dxa"/>
            <w:shd w:val="clear" w:color="auto" w:fill="auto"/>
          </w:tcPr>
          <w:p w:rsidR="005A6F11" w:rsidRPr="009A5D36" w:rsidRDefault="005A6F11" w:rsidP="005A6F11">
            <w:pPr>
              <w:suppressAutoHyphens/>
              <w:contextualSpacing/>
              <w:jc w:val="center"/>
              <w:rPr>
                <w:color w:val="000000"/>
                <w:lang w:val="uk-UA"/>
              </w:rPr>
            </w:pPr>
            <w:r w:rsidRPr="009A5D36">
              <w:rPr>
                <w:color w:val="000000"/>
                <w:lang w:val="uk-UA"/>
              </w:rPr>
              <w:t>434,304</w:t>
            </w:r>
          </w:p>
        </w:tc>
        <w:tc>
          <w:tcPr>
            <w:tcW w:w="1559" w:type="dxa"/>
          </w:tcPr>
          <w:p w:rsidR="005A6F11" w:rsidRPr="009A5D36" w:rsidRDefault="005A6F11" w:rsidP="005A6F11">
            <w:pPr>
              <w:suppressAutoHyphens/>
              <w:contextualSpacing/>
              <w:jc w:val="center"/>
              <w:rPr>
                <w:color w:val="000000"/>
                <w:lang w:val="uk-UA"/>
              </w:rPr>
            </w:pPr>
            <w:r w:rsidRPr="009A5D36">
              <w:rPr>
                <w:color w:val="000000"/>
                <w:lang w:val="uk-UA"/>
              </w:rPr>
              <w:t>583,304</w:t>
            </w:r>
          </w:p>
        </w:tc>
        <w:tc>
          <w:tcPr>
            <w:tcW w:w="1276" w:type="dxa"/>
          </w:tcPr>
          <w:p w:rsidR="005A6F11" w:rsidRPr="009A5D36" w:rsidRDefault="005A6F11" w:rsidP="005A6F11">
            <w:pPr>
              <w:suppressAutoHyphens/>
              <w:contextualSpacing/>
              <w:jc w:val="center"/>
              <w:rPr>
                <w:color w:val="000000"/>
                <w:lang w:val="uk-UA"/>
              </w:rPr>
            </w:pPr>
            <w:r w:rsidRPr="009A5D36">
              <w:rPr>
                <w:color w:val="000000"/>
                <w:lang w:val="uk-UA"/>
              </w:rPr>
              <w:t>625,900</w:t>
            </w:r>
          </w:p>
        </w:tc>
        <w:tc>
          <w:tcPr>
            <w:tcW w:w="2296" w:type="dxa"/>
            <w:shd w:val="clear" w:color="auto" w:fill="auto"/>
          </w:tcPr>
          <w:p w:rsidR="005A6F11" w:rsidRPr="009A5D36" w:rsidRDefault="005A6F11" w:rsidP="005A6F11">
            <w:pPr>
              <w:keepNext/>
              <w:widowControl w:val="0"/>
              <w:suppressAutoHyphens/>
              <w:contextualSpacing/>
              <w:jc w:val="both"/>
              <w:rPr>
                <w:color w:val="000000"/>
                <w:lang w:val="uk-UA"/>
              </w:rPr>
            </w:pPr>
            <w:r w:rsidRPr="009A5D36">
              <w:rPr>
                <w:color w:val="000000"/>
                <w:lang w:val="uk-UA"/>
              </w:rPr>
              <w:t>Належне ставлення до тіла (останків, праху) померлого та збереження місця поховання</w:t>
            </w:r>
          </w:p>
        </w:tc>
      </w:tr>
      <w:tr w:rsidR="005A6F11" w:rsidRPr="009A5D36" w:rsidTr="0093672F">
        <w:trPr>
          <w:gridAfter w:val="1"/>
          <w:wAfter w:w="8" w:type="dxa"/>
          <w:cantSplit/>
          <w:trHeight w:val="1926"/>
        </w:trPr>
        <w:tc>
          <w:tcPr>
            <w:tcW w:w="668" w:type="dxa"/>
            <w:tcBorders>
              <w:top w:val="single" w:sz="4" w:space="0" w:color="auto"/>
            </w:tcBorders>
            <w:shd w:val="clear" w:color="auto" w:fill="auto"/>
          </w:tcPr>
          <w:p w:rsidR="005A6F11" w:rsidRPr="009A5D36" w:rsidRDefault="005A6F11" w:rsidP="005A6F11">
            <w:pPr>
              <w:suppressAutoHyphens/>
              <w:spacing w:line="216" w:lineRule="auto"/>
              <w:jc w:val="both"/>
              <w:rPr>
                <w:lang w:val="uk-UA"/>
              </w:rPr>
            </w:pPr>
            <w:r w:rsidRPr="009A5D36">
              <w:rPr>
                <w:color w:val="000000"/>
                <w:lang w:val="uk-UA"/>
              </w:rPr>
              <w:lastRenderedPageBreak/>
              <w:t>1.5. </w:t>
            </w:r>
          </w:p>
        </w:tc>
        <w:tc>
          <w:tcPr>
            <w:tcW w:w="2134" w:type="dxa"/>
            <w:shd w:val="clear" w:color="auto" w:fill="auto"/>
          </w:tcPr>
          <w:p w:rsidR="005A6F11" w:rsidRPr="009A5D36" w:rsidRDefault="005A6F11" w:rsidP="005A6F11">
            <w:pPr>
              <w:suppressAutoHyphens/>
              <w:contextualSpacing/>
              <w:jc w:val="both"/>
              <w:rPr>
                <w:lang w:val="uk-UA"/>
              </w:rPr>
            </w:pPr>
            <w:r w:rsidRPr="009A5D36">
              <w:rPr>
                <w:lang w:val="uk-UA"/>
              </w:rPr>
              <w:t>Виплата щомісячної стипендії особам із статусом особа з інвалідністю внаслідок війни, учасник бойових дій, яким виповнилося 90 років та особам, яким виповнилося 100 років і більше</w:t>
            </w:r>
          </w:p>
        </w:tc>
        <w:tc>
          <w:tcPr>
            <w:tcW w:w="1078" w:type="dxa"/>
            <w:shd w:val="clear" w:color="auto" w:fill="auto"/>
          </w:tcPr>
          <w:p w:rsidR="005A6F11" w:rsidRPr="009A5D36" w:rsidRDefault="005A6F11" w:rsidP="005A6F11">
            <w:pPr>
              <w:suppressAutoHyphens/>
              <w:contextualSpacing/>
              <w:jc w:val="center"/>
              <w:rPr>
                <w:bCs/>
                <w:color w:val="000000"/>
                <w:lang w:val="uk-UA"/>
              </w:rPr>
            </w:pPr>
            <w:r w:rsidRPr="009A5D36">
              <w:rPr>
                <w:bCs/>
                <w:color w:val="000000"/>
                <w:lang w:val="uk-UA"/>
              </w:rPr>
              <w:t>2023-2025 роки</w:t>
            </w:r>
          </w:p>
        </w:tc>
        <w:tc>
          <w:tcPr>
            <w:tcW w:w="2749" w:type="dxa"/>
          </w:tcPr>
          <w:p w:rsidR="005A6F11" w:rsidRPr="009A5D36" w:rsidRDefault="005A6F11" w:rsidP="005A6F11">
            <w:pPr>
              <w:suppressAutoHyphens/>
              <w:jc w:val="both"/>
            </w:pPr>
            <w:r w:rsidRPr="009A5D36">
              <w:t>Управління  соціального захисту населення</w:t>
            </w:r>
            <w:r w:rsidRPr="009A5D36">
              <w:rPr>
                <w:color w:val="000000"/>
              </w:rPr>
              <w:t xml:space="preserve"> Роменської міської ради</w:t>
            </w:r>
          </w:p>
          <w:p w:rsidR="005A6F11" w:rsidRPr="009A5D36" w:rsidRDefault="005A6F11" w:rsidP="005A6F11">
            <w:pPr>
              <w:suppressAutoHyphens/>
              <w:contextualSpacing/>
              <w:jc w:val="both"/>
              <w:rPr>
                <w:bCs/>
                <w:color w:val="000000"/>
                <w:lang w:val="uk-UA"/>
              </w:rPr>
            </w:pPr>
          </w:p>
        </w:tc>
        <w:tc>
          <w:tcPr>
            <w:tcW w:w="1195" w:type="dxa"/>
            <w:shd w:val="clear" w:color="auto" w:fill="auto"/>
          </w:tcPr>
          <w:p w:rsidR="005A6F11" w:rsidRPr="009A5D36" w:rsidRDefault="005A6F11" w:rsidP="005A6F11">
            <w:pPr>
              <w:suppressAutoHyphens/>
              <w:contextualSpacing/>
              <w:jc w:val="center"/>
              <w:rPr>
                <w:color w:val="000000"/>
                <w:lang w:val="uk-UA"/>
              </w:rPr>
            </w:pPr>
            <w:r w:rsidRPr="009A5D36">
              <w:rPr>
                <w:color w:val="000000"/>
                <w:lang w:val="uk-UA"/>
              </w:rPr>
              <w:t>Бюджет Роменської  МТГ</w:t>
            </w:r>
          </w:p>
        </w:tc>
        <w:tc>
          <w:tcPr>
            <w:tcW w:w="1399" w:type="dxa"/>
            <w:shd w:val="clear" w:color="auto" w:fill="auto"/>
            <w:vAlign w:val="center"/>
          </w:tcPr>
          <w:p w:rsidR="005A6F11" w:rsidRPr="009A5D36" w:rsidRDefault="005A6F11" w:rsidP="005A6F11">
            <w:pPr>
              <w:suppressAutoHyphens/>
              <w:contextualSpacing/>
              <w:jc w:val="center"/>
              <w:rPr>
                <w:color w:val="000000"/>
                <w:lang w:val="uk-UA"/>
              </w:rPr>
            </w:pPr>
            <w:r w:rsidRPr="009A5D36">
              <w:rPr>
                <w:color w:val="000000"/>
                <w:lang w:val="uk-UA"/>
              </w:rPr>
              <w:t>33,272</w:t>
            </w:r>
          </w:p>
        </w:tc>
        <w:tc>
          <w:tcPr>
            <w:tcW w:w="1375" w:type="dxa"/>
            <w:shd w:val="clear" w:color="auto" w:fill="auto"/>
            <w:vAlign w:val="center"/>
          </w:tcPr>
          <w:p w:rsidR="005A6F11" w:rsidRPr="009A5D36" w:rsidRDefault="005A6F11" w:rsidP="005A6F11">
            <w:pPr>
              <w:suppressAutoHyphens/>
              <w:spacing w:line="216" w:lineRule="auto"/>
              <w:jc w:val="center"/>
              <w:rPr>
                <w:color w:val="000000"/>
                <w:lang w:val="uk-UA"/>
              </w:rPr>
            </w:pPr>
            <w:r w:rsidRPr="009A5D36">
              <w:rPr>
                <w:color w:val="000000"/>
                <w:lang w:val="uk-UA"/>
              </w:rPr>
              <w:t>6,808</w:t>
            </w:r>
          </w:p>
        </w:tc>
        <w:tc>
          <w:tcPr>
            <w:tcW w:w="1559" w:type="dxa"/>
            <w:vAlign w:val="center"/>
          </w:tcPr>
          <w:p w:rsidR="005A6F11" w:rsidRPr="009A5D36" w:rsidRDefault="005A6F11" w:rsidP="005A6F11">
            <w:pPr>
              <w:suppressAutoHyphens/>
              <w:spacing w:line="216" w:lineRule="auto"/>
              <w:jc w:val="center"/>
              <w:rPr>
                <w:color w:val="000000"/>
                <w:lang w:val="uk-UA"/>
              </w:rPr>
            </w:pPr>
            <w:r w:rsidRPr="009A5D36">
              <w:rPr>
                <w:color w:val="000000"/>
                <w:lang w:val="uk-UA"/>
              </w:rPr>
              <w:t>13,003</w:t>
            </w:r>
          </w:p>
        </w:tc>
        <w:tc>
          <w:tcPr>
            <w:tcW w:w="1276" w:type="dxa"/>
            <w:vAlign w:val="center"/>
          </w:tcPr>
          <w:p w:rsidR="005A6F11" w:rsidRPr="009A5D36" w:rsidRDefault="005A6F11" w:rsidP="005A6F11">
            <w:pPr>
              <w:suppressAutoHyphens/>
              <w:contextualSpacing/>
              <w:jc w:val="center"/>
              <w:rPr>
                <w:color w:val="000000"/>
                <w:lang w:val="uk-UA"/>
              </w:rPr>
            </w:pPr>
            <w:r w:rsidRPr="009A5D36">
              <w:rPr>
                <w:color w:val="000000"/>
                <w:lang w:val="uk-UA"/>
              </w:rPr>
              <w:t>13,461</w:t>
            </w:r>
          </w:p>
        </w:tc>
        <w:tc>
          <w:tcPr>
            <w:tcW w:w="2296" w:type="dxa"/>
            <w:shd w:val="clear" w:color="auto" w:fill="auto"/>
          </w:tcPr>
          <w:p w:rsidR="005A6F11" w:rsidRPr="009A5D36" w:rsidRDefault="005A6F11" w:rsidP="005A6F11">
            <w:pPr>
              <w:keepNext/>
              <w:widowControl w:val="0"/>
              <w:suppressAutoHyphens/>
              <w:contextualSpacing/>
              <w:jc w:val="both"/>
              <w:rPr>
                <w:color w:val="000000"/>
                <w:lang w:val="uk-UA"/>
              </w:rPr>
            </w:pPr>
            <w:r w:rsidRPr="009A5D36">
              <w:rPr>
                <w:color w:val="000000"/>
                <w:lang w:val="uk-UA"/>
              </w:rPr>
              <w:t>Вшанування пам’яті померлих ветеранів війни шляхом облаштування місць поховання</w:t>
            </w:r>
          </w:p>
        </w:tc>
      </w:tr>
      <w:tr w:rsidR="005A6F11" w:rsidRPr="009A5D36" w:rsidTr="0093672F">
        <w:trPr>
          <w:gridAfter w:val="1"/>
          <w:wAfter w:w="8" w:type="dxa"/>
          <w:cantSplit/>
          <w:trHeight w:val="1134"/>
        </w:trPr>
        <w:tc>
          <w:tcPr>
            <w:tcW w:w="668" w:type="dxa"/>
            <w:tcBorders>
              <w:top w:val="single" w:sz="4" w:space="0" w:color="auto"/>
            </w:tcBorders>
            <w:shd w:val="clear" w:color="auto" w:fill="auto"/>
          </w:tcPr>
          <w:p w:rsidR="005A6F11" w:rsidRPr="009A5D36" w:rsidRDefault="005A6F11" w:rsidP="005A6F11">
            <w:pPr>
              <w:suppressAutoHyphens/>
              <w:spacing w:line="216" w:lineRule="auto"/>
              <w:jc w:val="both"/>
              <w:rPr>
                <w:lang w:val="uk-UA"/>
              </w:rPr>
            </w:pPr>
            <w:r w:rsidRPr="009A5D36">
              <w:rPr>
                <w:lang w:val="uk-UA"/>
              </w:rPr>
              <w:t>1.6. </w:t>
            </w:r>
          </w:p>
        </w:tc>
        <w:tc>
          <w:tcPr>
            <w:tcW w:w="2134" w:type="dxa"/>
            <w:tcBorders>
              <w:bottom w:val="single" w:sz="4" w:space="0" w:color="auto"/>
            </w:tcBorders>
            <w:shd w:val="clear" w:color="auto" w:fill="auto"/>
          </w:tcPr>
          <w:p w:rsidR="005A6F11" w:rsidRPr="009A5D36" w:rsidRDefault="005A6F11" w:rsidP="005A6F11">
            <w:pPr>
              <w:pStyle w:val="af0"/>
              <w:keepNext/>
              <w:widowControl w:val="0"/>
              <w:tabs>
                <w:tab w:val="left" w:pos="5940"/>
              </w:tabs>
              <w:suppressAutoHyphens/>
              <w:contextualSpacing/>
              <w:jc w:val="both"/>
              <w:rPr>
                <w:lang w:val="uk-UA"/>
              </w:rPr>
            </w:pPr>
            <w:r w:rsidRPr="009A5D36">
              <w:t>Привітання мешканців   Роменської територіальної громади, яким виповнилося 90, 95, 100 років</w:t>
            </w:r>
          </w:p>
        </w:tc>
        <w:tc>
          <w:tcPr>
            <w:tcW w:w="1078" w:type="dxa"/>
            <w:tcBorders>
              <w:bottom w:val="single" w:sz="4" w:space="0" w:color="auto"/>
            </w:tcBorders>
            <w:shd w:val="clear" w:color="auto" w:fill="auto"/>
          </w:tcPr>
          <w:p w:rsidR="005A6F11" w:rsidRPr="009A5D36" w:rsidRDefault="005A6F11" w:rsidP="005A6F11">
            <w:pPr>
              <w:keepNext/>
              <w:widowControl w:val="0"/>
              <w:suppressAutoHyphens/>
              <w:contextualSpacing/>
              <w:jc w:val="center"/>
              <w:rPr>
                <w:bCs/>
              </w:rPr>
            </w:pPr>
            <w:r w:rsidRPr="009A5D36">
              <w:rPr>
                <w:bCs/>
                <w:color w:val="000000"/>
                <w:lang w:val="uk-UA"/>
              </w:rPr>
              <w:t>2023-2025 роки</w:t>
            </w:r>
          </w:p>
        </w:tc>
        <w:tc>
          <w:tcPr>
            <w:tcW w:w="2749" w:type="dxa"/>
            <w:tcBorders>
              <w:bottom w:val="single" w:sz="4" w:space="0" w:color="auto"/>
            </w:tcBorders>
          </w:tcPr>
          <w:p w:rsidR="005A6F11" w:rsidRPr="009A5D36" w:rsidRDefault="005A6F11" w:rsidP="005A6F11">
            <w:pPr>
              <w:suppressAutoHyphens/>
              <w:jc w:val="both"/>
            </w:pPr>
            <w:r w:rsidRPr="009A5D36">
              <w:t>Управління  соціального захисту населення</w:t>
            </w:r>
            <w:r w:rsidRPr="009A5D36">
              <w:rPr>
                <w:color w:val="000000"/>
              </w:rPr>
              <w:t xml:space="preserve"> Роменської міської ради</w:t>
            </w:r>
          </w:p>
          <w:p w:rsidR="005A6F11" w:rsidRPr="009A5D36" w:rsidRDefault="005A6F11" w:rsidP="005A6F11">
            <w:pPr>
              <w:suppressAutoHyphens/>
              <w:jc w:val="both"/>
            </w:pPr>
          </w:p>
          <w:p w:rsidR="005A6F11" w:rsidRPr="009A5D36" w:rsidRDefault="005A6F11" w:rsidP="005A6F11">
            <w:pPr>
              <w:pStyle w:val="af0"/>
              <w:keepNext/>
              <w:widowControl w:val="0"/>
              <w:suppressAutoHyphens/>
              <w:ind w:right="-5"/>
              <w:contextualSpacing/>
              <w:jc w:val="both"/>
              <w:rPr>
                <w:bCs/>
                <w:lang w:val="uk-UA"/>
              </w:rPr>
            </w:pPr>
          </w:p>
        </w:tc>
        <w:tc>
          <w:tcPr>
            <w:tcW w:w="1195" w:type="dxa"/>
            <w:shd w:val="clear" w:color="auto" w:fill="auto"/>
          </w:tcPr>
          <w:p w:rsidR="005A6F11" w:rsidRPr="009A5D36" w:rsidRDefault="005A6F11" w:rsidP="005A6F11">
            <w:pPr>
              <w:keepNext/>
              <w:widowControl w:val="0"/>
              <w:suppressAutoHyphens/>
              <w:ind w:left="-30" w:right="-28"/>
              <w:contextualSpacing/>
              <w:jc w:val="center"/>
              <w:rPr>
                <w:lang w:val="uk-UA"/>
              </w:rPr>
            </w:pPr>
            <w:r w:rsidRPr="009A5D36">
              <w:rPr>
                <w:color w:val="000000"/>
                <w:lang w:val="uk-UA"/>
              </w:rPr>
              <w:t>Бюджет Роменської  МТГ</w:t>
            </w:r>
          </w:p>
        </w:tc>
        <w:tc>
          <w:tcPr>
            <w:tcW w:w="1399" w:type="dxa"/>
            <w:shd w:val="clear" w:color="auto" w:fill="auto"/>
          </w:tcPr>
          <w:p w:rsidR="005A6F11" w:rsidRPr="009A5D36" w:rsidRDefault="005A6F11" w:rsidP="005A6F11">
            <w:pPr>
              <w:suppressAutoHyphens/>
              <w:contextualSpacing/>
              <w:jc w:val="center"/>
              <w:rPr>
                <w:bCs/>
                <w:color w:val="000000"/>
                <w:lang w:val="uk-UA"/>
              </w:rPr>
            </w:pPr>
            <w:r w:rsidRPr="009A5D36">
              <w:rPr>
                <w:bCs/>
                <w:color w:val="000000"/>
                <w:lang w:val="uk-UA"/>
              </w:rPr>
              <w:t>127,200</w:t>
            </w:r>
          </w:p>
        </w:tc>
        <w:tc>
          <w:tcPr>
            <w:tcW w:w="1375" w:type="dxa"/>
            <w:shd w:val="clear" w:color="auto" w:fill="auto"/>
          </w:tcPr>
          <w:p w:rsidR="005A6F11" w:rsidRPr="009A5D36" w:rsidRDefault="005A6F11" w:rsidP="005A6F11">
            <w:pPr>
              <w:suppressAutoHyphens/>
              <w:contextualSpacing/>
              <w:jc w:val="center"/>
              <w:rPr>
                <w:color w:val="000000"/>
                <w:lang w:val="uk-UA"/>
              </w:rPr>
            </w:pPr>
            <w:r w:rsidRPr="009A5D36">
              <w:rPr>
                <w:color w:val="000000"/>
                <w:lang w:val="uk-UA"/>
              </w:rPr>
              <w:t>0,000</w:t>
            </w:r>
          </w:p>
        </w:tc>
        <w:tc>
          <w:tcPr>
            <w:tcW w:w="1559" w:type="dxa"/>
          </w:tcPr>
          <w:p w:rsidR="005A6F11" w:rsidRPr="009A5D36" w:rsidRDefault="005A6F11" w:rsidP="005A6F11">
            <w:pPr>
              <w:suppressAutoHyphens/>
              <w:contextualSpacing/>
              <w:jc w:val="center"/>
              <w:rPr>
                <w:color w:val="000000"/>
                <w:lang w:val="uk-UA"/>
              </w:rPr>
            </w:pPr>
            <w:r w:rsidRPr="009A5D36">
              <w:rPr>
                <w:color w:val="000000"/>
                <w:lang w:val="uk-UA"/>
              </w:rPr>
              <w:t>8,000</w:t>
            </w:r>
          </w:p>
        </w:tc>
        <w:tc>
          <w:tcPr>
            <w:tcW w:w="1276" w:type="dxa"/>
          </w:tcPr>
          <w:p w:rsidR="005A6F11" w:rsidRPr="009A5D36" w:rsidRDefault="005A6F11" w:rsidP="005A6F11">
            <w:pPr>
              <w:suppressAutoHyphens/>
              <w:contextualSpacing/>
              <w:jc w:val="center"/>
              <w:rPr>
                <w:color w:val="000000"/>
                <w:lang w:val="uk-UA"/>
              </w:rPr>
            </w:pPr>
            <w:r w:rsidRPr="009A5D36">
              <w:rPr>
                <w:color w:val="000000"/>
                <w:lang w:val="uk-UA"/>
              </w:rPr>
              <w:t>119,200</w:t>
            </w:r>
          </w:p>
        </w:tc>
        <w:tc>
          <w:tcPr>
            <w:tcW w:w="2296" w:type="dxa"/>
            <w:shd w:val="clear" w:color="auto" w:fill="auto"/>
          </w:tcPr>
          <w:p w:rsidR="005A6F11" w:rsidRPr="009A5D36" w:rsidRDefault="005A6F11" w:rsidP="005A6F11">
            <w:pPr>
              <w:keepNext/>
              <w:widowControl w:val="0"/>
              <w:suppressAutoHyphens/>
              <w:contextualSpacing/>
              <w:jc w:val="both"/>
              <w:rPr>
                <w:lang w:val="uk-UA"/>
              </w:rPr>
            </w:pPr>
            <w:r w:rsidRPr="009A5D36">
              <w:rPr>
                <w:lang w:val="uk-UA"/>
              </w:rPr>
              <w:t>Розширення спектру соціальних послуг, що н</w:t>
            </w:r>
            <w:r w:rsidRPr="009A5D36">
              <w:rPr>
                <w:lang w:val="uk-UA"/>
              </w:rPr>
              <w:t>а</w:t>
            </w:r>
            <w:r w:rsidRPr="009A5D36">
              <w:rPr>
                <w:lang w:val="uk-UA"/>
              </w:rPr>
              <w:t>даються громадянам</w:t>
            </w:r>
          </w:p>
        </w:tc>
      </w:tr>
      <w:tr w:rsidR="005A6F11" w:rsidRPr="009A5D36" w:rsidTr="0093672F">
        <w:trPr>
          <w:gridAfter w:val="1"/>
          <w:wAfter w:w="8" w:type="dxa"/>
          <w:cantSplit/>
          <w:trHeight w:val="1134"/>
        </w:trPr>
        <w:tc>
          <w:tcPr>
            <w:tcW w:w="668" w:type="dxa"/>
            <w:tcBorders>
              <w:top w:val="single" w:sz="4" w:space="0" w:color="auto"/>
              <w:bottom w:val="single" w:sz="4" w:space="0" w:color="auto"/>
            </w:tcBorders>
            <w:shd w:val="clear" w:color="auto" w:fill="auto"/>
          </w:tcPr>
          <w:p w:rsidR="005A6F11" w:rsidRPr="009A5D36" w:rsidRDefault="005A6F11" w:rsidP="005A6F11">
            <w:pPr>
              <w:suppressAutoHyphens/>
              <w:spacing w:line="216" w:lineRule="auto"/>
              <w:jc w:val="both"/>
              <w:rPr>
                <w:lang w:val="uk-UA"/>
              </w:rPr>
            </w:pPr>
            <w:r w:rsidRPr="009A5D36">
              <w:rPr>
                <w:lang w:val="uk-UA"/>
              </w:rPr>
              <w:t>1.7. </w:t>
            </w:r>
          </w:p>
        </w:tc>
        <w:tc>
          <w:tcPr>
            <w:tcW w:w="2134" w:type="dxa"/>
            <w:tcBorders>
              <w:bottom w:val="single" w:sz="4" w:space="0" w:color="auto"/>
            </w:tcBorders>
            <w:shd w:val="clear" w:color="auto" w:fill="auto"/>
          </w:tcPr>
          <w:p w:rsidR="005A6F11" w:rsidRPr="009A5D36" w:rsidRDefault="005A6F11" w:rsidP="005A6F11">
            <w:pPr>
              <w:pStyle w:val="af0"/>
              <w:keepNext/>
              <w:widowControl w:val="0"/>
              <w:tabs>
                <w:tab w:val="left" w:pos="5940"/>
              </w:tabs>
              <w:suppressAutoHyphens/>
              <w:contextualSpacing/>
              <w:jc w:val="both"/>
              <w:rPr>
                <w:lang w:val="uk-UA"/>
              </w:rPr>
            </w:pPr>
            <w:r w:rsidRPr="009A5D36">
              <w:t>Привітання ветеранів</w:t>
            </w:r>
            <w:r w:rsidRPr="009A5D36">
              <w:rPr>
                <w:lang w:val="ru-RU"/>
              </w:rPr>
              <w:t xml:space="preserve"> Другої світово</w:t>
            </w:r>
            <w:r w:rsidRPr="009A5D36">
              <w:t>ї війни до Дня перемоги  та Дня міста</w:t>
            </w:r>
          </w:p>
        </w:tc>
        <w:tc>
          <w:tcPr>
            <w:tcW w:w="1078" w:type="dxa"/>
            <w:tcBorders>
              <w:bottom w:val="single" w:sz="4" w:space="0" w:color="auto"/>
            </w:tcBorders>
            <w:shd w:val="clear" w:color="auto" w:fill="auto"/>
          </w:tcPr>
          <w:p w:rsidR="005A6F11" w:rsidRPr="009A5D36" w:rsidRDefault="005A6F11" w:rsidP="005A6F11">
            <w:pPr>
              <w:keepNext/>
              <w:widowControl w:val="0"/>
              <w:suppressAutoHyphens/>
              <w:contextualSpacing/>
              <w:jc w:val="center"/>
              <w:rPr>
                <w:bCs/>
                <w:color w:val="000000"/>
              </w:rPr>
            </w:pPr>
            <w:r w:rsidRPr="009A5D36">
              <w:rPr>
                <w:bCs/>
                <w:color w:val="000000"/>
                <w:lang w:val="uk-UA"/>
              </w:rPr>
              <w:t>2023-2025 роки</w:t>
            </w:r>
          </w:p>
        </w:tc>
        <w:tc>
          <w:tcPr>
            <w:tcW w:w="2749" w:type="dxa"/>
            <w:tcBorders>
              <w:bottom w:val="single" w:sz="4" w:space="0" w:color="auto"/>
            </w:tcBorders>
          </w:tcPr>
          <w:p w:rsidR="005A6F11" w:rsidRPr="009A5D36" w:rsidRDefault="005A6F11" w:rsidP="005A6F11">
            <w:pPr>
              <w:suppressAutoHyphens/>
              <w:jc w:val="both"/>
              <w:rPr>
                <w:lang w:val="uk-UA"/>
              </w:rPr>
            </w:pPr>
            <w:r w:rsidRPr="009A5D36">
              <w:t>Управління  соціального захисту населення</w:t>
            </w:r>
            <w:r w:rsidRPr="009A5D36">
              <w:rPr>
                <w:color w:val="000000"/>
              </w:rPr>
              <w:t xml:space="preserve"> Роменської міської ради</w:t>
            </w:r>
          </w:p>
        </w:tc>
        <w:tc>
          <w:tcPr>
            <w:tcW w:w="1195" w:type="dxa"/>
            <w:shd w:val="clear" w:color="auto" w:fill="auto"/>
          </w:tcPr>
          <w:p w:rsidR="005A6F11" w:rsidRPr="009A5D36" w:rsidRDefault="005A6F11" w:rsidP="005A6F11">
            <w:pPr>
              <w:keepNext/>
              <w:widowControl w:val="0"/>
              <w:suppressAutoHyphens/>
              <w:ind w:left="-30" w:right="-28"/>
              <w:contextualSpacing/>
              <w:jc w:val="center"/>
              <w:rPr>
                <w:color w:val="000000"/>
                <w:lang w:val="uk-UA"/>
              </w:rPr>
            </w:pPr>
            <w:r w:rsidRPr="009A5D36">
              <w:rPr>
                <w:color w:val="000000"/>
                <w:lang w:val="uk-UA"/>
              </w:rPr>
              <w:t>Бюджет Роменської  МТГ</w:t>
            </w:r>
          </w:p>
        </w:tc>
        <w:tc>
          <w:tcPr>
            <w:tcW w:w="1399" w:type="dxa"/>
            <w:shd w:val="clear" w:color="auto" w:fill="auto"/>
          </w:tcPr>
          <w:p w:rsidR="005A6F11" w:rsidRPr="009A5D36" w:rsidRDefault="005A6F11" w:rsidP="005A6F11">
            <w:pPr>
              <w:suppressAutoHyphens/>
              <w:contextualSpacing/>
              <w:jc w:val="center"/>
              <w:rPr>
                <w:bCs/>
                <w:color w:val="000000"/>
                <w:lang w:val="uk-UA"/>
              </w:rPr>
            </w:pPr>
            <w:r w:rsidRPr="009A5D36">
              <w:rPr>
                <w:bCs/>
                <w:color w:val="000000"/>
                <w:lang w:val="uk-UA"/>
              </w:rPr>
              <w:t>29,632</w:t>
            </w:r>
          </w:p>
        </w:tc>
        <w:tc>
          <w:tcPr>
            <w:tcW w:w="1375" w:type="dxa"/>
            <w:shd w:val="clear" w:color="auto" w:fill="auto"/>
          </w:tcPr>
          <w:p w:rsidR="005A6F11" w:rsidRPr="009A5D36" w:rsidRDefault="005A6F11" w:rsidP="005A6F11">
            <w:pPr>
              <w:suppressAutoHyphens/>
              <w:contextualSpacing/>
              <w:jc w:val="center"/>
              <w:rPr>
                <w:color w:val="000000"/>
                <w:lang w:val="uk-UA"/>
              </w:rPr>
            </w:pPr>
            <w:r w:rsidRPr="009A5D36">
              <w:rPr>
                <w:color w:val="000000"/>
                <w:lang w:val="uk-UA"/>
              </w:rPr>
              <w:t>11,772</w:t>
            </w:r>
          </w:p>
        </w:tc>
        <w:tc>
          <w:tcPr>
            <w:tcW w:w="1559" w:type="dxa"/>
          </w:tcPr>
          <w:p w:rsidR="005A6F11" w:rsidRPr="009A5D36" w:rsidRDefault="005A6F11" w:rsidP="005A6F11">
            <w:pPr>
              <w:suppressAutoHyphens/>
              <w:contextualSpacing/>
              <w:jc w:val="center"/>
              <w:rPr>
                <w:color w:val="000000"/>
                <w:lang w:val="uk-UA"/>
              </w:rPr>
            </w:pPr>
            <w:r w:rsidRPr="009A5D36">
              <w:rPr>
                <w:color w:val="000000"/>
                <w:lang w:val="uk-UA"/>
              </w:rPr>
              <w:t>7,860</w:t>
            </w:r>
          </w:p>
        </w:tc>
        <w:tc>
          <w:tcPr>
            <w:tcW w:w="1276" w:type="dxa"/>
          </w:tcPr>
          <w:p w:rsidR="005A6F11" w:rsidRPr="009A5D36" w:rsidRDefault="005A6F11" w:rsidP="005A6F11">
            <w:pPr>
              <w:suppressAutoHyphens/>
              <w:contextualSpacing/>
              <w:jc w:val="center"/>
              <w:rPr>
                <w:color w:val="000000"/>
                <w:lang w:val="uk-UA"/>
              </w:rPr>
            </w:pPr>
            <w:r w:rsidRPr="009A5D36">
              <w:rPr>
                <w:color w:val="000000"/>
                <w:lang w:val="uk-UA"/>
              </w:rPr>
              <w:t>10,000</w:t>
            </w:r>
          </w:p>
        </w:tc>
        <w:tc>
          <w:tcPr>
            <w:tcW w:w="2296" w:type="dxa"/>
            <w:shd w:val="clear" w:color="auto" w:fill="auto"/>
          </w:tcPr>
          <w:p w:rsidR="005A6F11" w:rsidRPr="009A5D36" w:rsidRDefault="005A6F11" w:rsidP="005A6F11">
            <w:pPr>
              <w:keepNext/>
              <w:widowControl w:val="0"/>
              <w:suppressAutoHyphens/>
              <w:contextualSpacing/>
              <w:jc w:val="both"/>
              <w:rPr>
                <w:lang w:val="uk-UA"/>
              </w:rPr>
            </w:pPr>
            <w:r w:rsidRPr="009A5D36">
              <w:rPr>
                <w:color w:val="000000"/>
                <w:lang w:val="uk-UA"/>
              </w:rPr>
              <w:t xml:space="preserve">Посилення соціального захисту окремих категорій громадян </w:t>
            </w:r>
          </w:p>
        </w:tc>
      </w:tr>
      <w:tr w:rsidR="005A6F11" w:rsidRPr="009A5D36" w:rsidTr="0093672F">
        <w:trPr>
          <w:gridAfter w:val="1"/>
          <w:wAfter w:w="8" w:type="dxa"/>
          <w:cantSplit/>
          <w:trHeight w:val="1134"/>
        </w:trPr>
        <w:tc>
          <w:tcPr>
            <w:tcW w:w="668" w:type="dxa"/>
            <w:tcBorders>
              <w:top w:val="single" w:sz="4" w:space="0" w:color="auto"/>
              <w:bottom w:val="single" w:sz="4" w:space="0" w:color="auto"/>
            </w:tcBorders>
            <w:shd w:val="clear" w:color="auto" w:fill="auto"/>
          </w:tcPr>
          <w:p w:rsidR="005A6F11" w:rsidRPr="009A5D36" w:rsidRDefault="005A6F11" w:rsidP="005A6F11">
            <w:pPr>
              <w:suppressAutoHyphens/>
              <w:spacing w:line="216" w:lineRule="auto"/>
              <w:jc w:val="both"/>
              <w:rPr>
                <w:lang w:val="uk-UA"/>
              </w:rPr>
            </w:pPr>
            <w:r w:rsidRPr="009A5D36">
              <w:rPr>
                <w:lang w:val="uk-UA"/>
              </w:rPr>
              <w:lastRenderedPageBreak/>
              <w:t>1.8</w:t>
            </w:r>
          </w:p>
        </w:tc>
        <w:tc>
          <w:tcPr>
            <w:tcW w:w="2134" w:type="dxa"/>
            <w:shd w:val="clear" w:color="auto" w:fill="auto"/>
          </w:tcPr>
          <w:p w:rsidR="005A6F11" w:rsidRPr="009A5D36" w:rsidRDefault="005A6F11" w:rsidP="005A6F11">
            <w:pPr>
              <w:pStyle w:val="af0"/>
              <w:keepNext/>
              <w:widowControl w:val="0"/>
              <w:tabs>
                <w:tab w:val="left" w:pos="5940"/>
              </w:tabs>
              <w:suppressAutoHyphens/>
              <w:contextualSpacing/>
              <w:jc w:val="both"/>
              <w:rPr>
                <w:lang w:val="uk-UA"/>
              </w:rPr>
            </w:pPr>
            <w:r w:rsidRPr="009A5D36">
              <w:rPr>
                <w:lang w:val="uk-UA"/>
              </w:rPr>
              <w:t>Надання щомісячної соціальної матеріальної допомоги неповнолітнім дітям загиблих (померлих) осіб (крім військовослужбовців), які під час виконання службових обов’язків, загинули (померли) від російських обстрілів території Роменської міської територіальної громади внаслідок збройної агресії російської федерації проти України</w:t>
            </w:r>
          </w:p>
        </w:tc>
        <w:tc>
          <w:tcPr>
            <w:tcW w:w="1078" w:type="dxa"/>
            <w:tcBorders>
              <w:bottom w:val="single" w:sz="4" w:space="0" w:color="auto"/>
            </w:tcBorders>
            <w:shd w:val="clear" w:color="auto" w:fill="auto"/>
          </w:tcPr>
          <w:p w:rsidR="005A6F11" w:rsidRPr="009A5D36" w:rsidRDefault="005A6F11" w:rsidP="005A6F11">
            <w:pPr>
              <w:keepNext/>
              <w:widowControl w:val="0"/>
              <w:suppressAutoHyphens/>
              <w:contextualSpacing/>
              <w:jc w:val="center"/>
              <w:rPr>
                <w:bCs/>
              </w:rPr>
            </w:pPr>
            <w:r w:rsidRPr="009A5D36">
              <w:rPr>
                <w:bCs/>
                <w:lang w:val="uk-UA"/>
              </w:rPr>
              <w:t>2023-2025 роки</w:t>
            </w:r>
          </w:p>
        </w:tc>
        <w:tc>
          <w:tcPr>
            <w:tcW w:w="2749" w:type="dxa"/>
            <w:tcBorders>
              <w:bottom w:val="single" w:sz="4" w:space="0" w:color="auto"/>
            </w:tcBorders>
          </w:tcPr>
          <w:p w:rsidR="005A6F11" w:rsidRPr="009A5D36" w:rsidRDefault="005A6F11" w:rsidP="005A6F11">
            <w:pPr>
              <w:suppressAutoHyphens/>
              <w:jc w:val="both"/>
            </w:pPr>
            <w:r w:rsidRPr="009A5D36">
              <w:t>Управління  соціального захисту населення</w:t>
            </w:r>
            <w:r w:rsidRPr="009A5D36">
              <w:rPr>
                <w:color w:val="000000"/>
              </w:rPr>
              <w:t xml:space="preserve"> Роменської міської ради</w:t>
            </w:r>
          </w:p>
          <w:p w:rsidR="005A6F11" w:rsidRPr="009A5D36" w:rsidRDefault="005A6F11" w:rsidP="005A6F11">
            <w:pPr>
              <w:suppressAutoHyphens/>
              <w:jc w:val="both"/>
            </w:pPr>
          </w:p>
          <w:p w:rsidR="005A6F11" w:rsidRPr="009A5D36" w:rsidRDefault="005A6F11" w:rsidP="005A6F11">
            <w:pPr>
              <w:pStyle w:val="af0"/>
              <w:keepNext/>
              <w:widowControl w:val="0"/>
              <w:suppressAutoHyphens/>
              <w:ind w:right="-5"/>
              <w:contextualSpacing/>
              <w:jc w:val="both"/>
              <w:rPr>
                <w:lang w:val="uk-UA" w:eastAsia="ru-RU"/>
              </w:rPr>
            </w:pPr>
          </w:p>
        </w:tc>
        <w:tc>
          <w:tcPr>
            <w:tcW w:w="1195" w:type="dxa"/>
            <w:shd w:val="clear" w:color="auto" w:fill="auto"/>
          </w:tcPr>
          <w:p w:rsidR="005A6F11" w:rsidRPr="009A5D36" w:rsidRDefault="005A6F11" w:rsidP="005A6F11">
            <w:pPr>
              <w:keepNext/>
              <w:widowControl w:val="0"/>
              <w:suppressAutoHyphens/>
              <w:ind w:left="-30" w:right="-28"/>
              <w:contextualSpacing/>
              <w:jc w:val="center"/>
              <w:rPr>
                <w:lang w:val="uk-UA"/>
              </w:rPr>
            </w:pPr>
            <w:r w:rsidRPr="009A5D36">
              <w:rPr>
                <w:lang w:val="uk-UA"/>
              </w:rPr>
              <w:t>Бюджет Роменської  МТГ</w:t>
            </w:r>
          </w:p>
        </w:tc>
        <w:tc>
          <w:tcPr>
            <w:tcW w:w="1399" w:type="dxa"/>
            <w:shd w:val="clear" w:color="auto" w:fill="auto"/>
          </w:tcPr>
          <w:p w:rsidR="005A6F11" w:rsidRPr="009A5D36" w:rsidRDefault="005A6F11" w:rsidP="005A6F11">
            <w:pPr>
              <w:suppressAutoHyphens/>
              <w:jc w:val="center"/>
              <w:rPr>
                <w:bCs/>
                <w:lang w:val="uk-UA"/>
              </w:rPr>
            </w:pPr>
            <w:r w:rsidRPr="009A5D36">
              <w:rPr>
                <w:bCs/>
                <w:lang w:val="uk-UA"/>
              </w:rPr>
              <w:t>216,000</w:t>
            </w:r>
          </w:p>
        </w:tc>
        <w:tc>
          <w:tcPr>
            <w:tcW w:w="1375" w:type="dxa"/>
            <w:shd w:val="clear" w:color="auto" w:fill="auto"/>
          </w:tcPr>
          <w:p w:rsidR="005A6F11" w:rsidRPr="009A5D36" w:rsidRDefault="005A6F11" w:rsidP="005A6F11">
            <w:pPr>
              <w:suppressAutoHyphens/>
              <w:jc w:val="center"/>
              <w:rPr>
                <w:lang w:val="uk-UA"/>
              </w:rPr>
            </w:pPr>
            <w:r w:rsidRPr="009A5D36">
              <w:rPr>
                <w:lang w:val="uk-UA"/>
              </w:rPr>
              <w:t>24,000</w:t>
            </w:r>
          </w:p>
          <w:p w:rsidR="005A6F11" w:rsidRPr="009A5D36" w:rsidRDefault="005A6F11" w:rsidP="005A6F11">
            <w:pPr>
              <w:suppressAutoHyphens/>
              <w:jc w:val="center"/>
              <w:rPr>
                <w:lang w:val="uk-UA"/>
              </w:rPr>
            </w:pPr>
          </w:p>
        </w:tc>
        <w:tc>
          <w:tcPr>
            <w:tcW w:w="1559" w:type="dxa"/>
          </w:tcPr>
          <w:p w:rsidR="005A6F11" w:rsidRPr="009A5D36" w:rsidRDefault="005A6F11" w:rsidP="005A6F11">
            <w:pPr>
              <w:suppressAutoHyphens/>
              <w:jc w:val="center"/>
              <w:rPr>
                <w:lang w:val="uk-UA"/>
              </w:rPr>
            </w:pPr>
            <w:r w:rsidRPr="009A5D36">
              <w:rPr>
                <w:lang w:val="uk-UA"/>
              </w:rPr>
              <w:t>96,000</w:t>
            </w:r>
          </w:p>
        </w:tc>
        <w:tc>
          <w:tcPr>
            <w:tcW w:w="1276" w:type="dxa"/>
          </w:tcPr>
          <w:p w:rsidR="005A6F11" w:rsidRPr="009A5D36" w:rsidRDefault="005A6F11" w:rsidP="005A6F11">
            <w:pPr>
              <w:suppressAutoHyphens/>
              <w:jc w:val="center"/>
              <w:rPr>
                <w:lang w:val="uk-UA"/>
              </w:rPr>
            </w:pPr>
            <w:r w:rsidRPr="009A5D36">
              <w:rPr>
                <w:lang w:val="uk-UA"/>
              </w:rPr>
              <w:t>96,000</w:t>
            </w:r>
          </w:p>
        </w:tc>
        <w:tc>
          <w:tcPr>
            <w:tcW w:w="2296" w:type="dxa"/>
            <w:shd w:val="clear" w:color="auto" w:fill="auto"/>
          </w:tcPr>
          <w:p w:rsidR="005A6F11" w:rsidRPr="009A5D36" w:rsidRDefault="005A6F11" w:rsidP="005A6F11">
            <w:pPr>
              <w:suppressAutoHyphens/>
              <w:jc w:val="both"/>
              <w:rPr>
                <w:lang w:val="uk-UA"/>
              </w:rPr>
            </w:pPr>
            <w:r w:rsidRPr="009A5D36">
              <w:rPr>
                <w:lang w:val="uk-UA"/>
              </w:rPr>
              <w:t>Посилення соціального захисту неповнолітніх дітей загиблих (померлих) осіб, які загинули (померли) під час виконання службових обов’язків від російських обстрілів</w:t>
            </w:r>
          </w:p>
        </w:tc>
      </w:tr>
      <w:tr w:rsidR="005A6F11" w:rsidRPr="009A5D36" w:rsidTr="0093672F">
        <w:trPr>
          <w:gridAfter w:val="1"/>
          <w:wAfter w:w="8" w:type="dxa"/>
          <w:cantSplit/>
          <w:trHeight w:val="1134"/>
        </w:trPr>
        <w:tc>
          <w:tcPr>
            <w:tcW w:w="668" w:type="dxa"/>
            <w:tcBorders>
              <w:top w:val="single" w:sz="4" w:space="0" w:color="auto"/>
              <w:bottom w:val="single" w:sz="4" w:space="0" w:color="auto"/>
            </w:tcBorders>
            <w:shd w:val="clear" w:color="auto" w:fill="auto"/>
          </w:tcPr>
          <w:p w:rsidR="005A6F11" w:rsidRPr="009A5D36" w:rsidRDefault="005A6F11" w:rsidP="005A6F11">
            <w:pPr>
              <w:suppressAutoHyphens/>
              <w:spacing w:line="216" w:lineRule="auto"/>
              <w:jc w:val="both"/>
              <w:rPr>
                <w:lang w:val="uk-UA"/>
              </w:rPr>
            </w:pPr>
            <w:r w:rsidRPr="009A5D36">
              <w:rPr>
                <w:lang w:val="uk-UA"/>
              </w:rPr>
              <w:lastRenderedPageBreak/>
              <w:t>1.9</w:t>
            </w:r>
          </w:p>
        </w:tc>
        <w:tc>
          <w:tcPr>
            <w:tcW w:w="2134" w:type="dxa"/>
            <w:shd w:val="clear" w:color="auto" w:fill="auto"/>
          </w:tcPr>
          <w:p w:rsidR="005A6F11" w:rsidRPr="009A5D36" w:rsidRDefault="005A6F11" w:rsidP="005A6F11">
            <w:pPr>
              <w:pStyle w:val="af0"/>
              <w:keepNext/>
              <w:widowControl w:val="0"/>
              <w:tabs>
                <w:tab w:val="left" w:pos="5940"/>
              </w:tabs>
              <w:suppressAutoHyphens/>
              <w:contextualSpacing/>
              <w:jc w:val="both"/>
              <w:rPr>
                <w:lang w:val="uk-UA"/>
              </w:rPr>
            </w:pPr>
            <w:r w:rsidRPr="009A5D36">
              <w:t xml:space="preserve">Надання одноразової матеріальної допомоги </w:t>
            </w:r>
            <w:r w:rsidRPr="009A5D36">
              <w:rPr>
                <w:lang w:val="uk-UA"/>
              </w:rPr>
              <w:t xml:space="preserve">одному з членів </w:t>
            </w:r>
            <w:r w:rsidRPr="009A5D36">
              <w:t xml:space="preserve"> сім</w:t>
            </w:r>
            <w:r w:rsidRPr="009A5D36">
              <w:rPr>
                <w:lang w:val="uk-UA"/>
              </w:rPr>
              <w:t>’</w:t>
            </w:r>
            <w:r w:rsidRPr="009A5D36">
              <w:t xml:space="preserve">ї </w:t>
            </w:r>
            <w:r w:rsidRPr="009A5D36">
              <w:rPr>
                <w:lang w:val="uk-UA"/>
              </w:rPr>
              <w:t xml:space="preserve">загиблих (померлих) </w:t>
            </w:r>
            <w:r w:rsidRPr="009A5D36">
              <w:t>осіб (крім військовослужбовців), які під час виконання службових обов’язків, загинули</w:t>
            </w:r>
            <w:r w:rsidRPr="009A5D36">
              <w:rPr>
                <w:lang w:val="uk-UA"/>
              </w:rPr>
              <w:t xml:space="preserve"> (померли)</w:t>
            </w:r>
            <w:r w:rsidRPr="009A5D36">
              <w:t xml:space="preserve"> від</w:t>
            </w:r>
            <w:r w:rsidRPr="009A5D36">
              <w:rPr>
                <w:lang w:val="uk-UA"/>
              </w:rPr>
              <w:t xml:space="preserve"> російських обстрілів</w:t>
            </w:r>
            <w:r w:rsidRPr="009A5D36">
              <w:t xml:space="preserve"> території Роменської міської територіальної громади внаслідок збройної агресії російської федерації проти України</w:t>
            </w:r>
          </w:p>
        </w:tc>
        <w:tc>
          <w:tcPr>
            <w:tcW w:w="1078" w:type="dxa"/>
            <w:tcBorders>
              <w:bottom w:val="single" w:sz="4" w:space="0" w:color="auto"/>
            </w:tcBorders>
            <w:shd w:val="clear" w:color="auto" w:fill="auto"/>
          </w:tcPr>
          <w:p w:rsidR="005A6F11" w:rsidRPr="009A5D36" w:rsidRDefault="005A6F11" w:rsidP="005A6F11">
            <w:pPr>
              <w:keepNext/>
              <w:widowControl w:val="0"/>
              <w:suppressAutoHyphens/>
              <w:contextualSpacing/>
              <w:jc w:val="center"/>
              <w:rPr>
                <w:bCs/>
              </w:rPr>
            </w:pPr>
            <w:r w:rsidRPr="009A5D36">
              <w:rPr>
                <w:bCs/>
                <w:lang w:val="uk-UA"/>
              </w:rPr>
              <w:t>2023-2025 роки</w:t>
            </w:r>
          </w:p>
        </w:tc>
        <w:tc>
          <w:tcPr>
            <w:tcW w:w="2749" w:type="dxa"/>
            <w:tcBorders>
              <w:bottom w:val="single" w:sz="4" w:space="0" w:color="auto"/>
            </w:tcBorders>
          </w:tcPr>
          <w:p w:rsidR="005A6F11" w:rsidRPr="009A5D36" w:rsidRDefault="005A6F11" w:rsidP="005A6F11">
            <w:pPr>
              <w:suppressAutoHyphens/>
              <w:jc w:val="both"/>
            </w:pPr>
            <w:r w:rsidRPr="009A5D36">
              <w:t>Управління  соціального захисту населення</w:t>
            </w:r>
            <w:r w:rsidRPr="009A5D36">
              <w:rPr>
                <w:color w:val="000000"/>
              </w:rPr>
              <w:t xml:space="preserve"> Роменської міської ради</w:t>
            </w:r>
          </w:p>
          <w:p w:rsidR="005A6F11" w:rsidRPr="009A5D36" w:rsidRDefault="005A6F11" w:rsidP="005A6F11">
            <w:pPr>
              <w:suppressAutoHyphens/>
              <w:jc w:val="both"/>
            </w:pPr>
          </w:p>
          <w:p w:rsidR="005A6F11" w:rsidRPr="009A5D36" w:rsidRDefault="005A6F11" w:rsidP="005A6F11">
            <w:pPr>
              <w:pStyle w:val="af0"/>
              <w:keepNext/>
              <w:widowControl w:val="0"/>
              <w:suppressAutoHyphens/>
              <w:ind w:right="-5"/>
              <w:contextualSpacing/>
              <w:jc w:val="both"/>
              <w:rPr>
                <w:lang w:val="uk-UA" w:eastAsia="ru-RU"/>
              </w:rPr>
            </w:pPr>
          </w:p>
        </w:tc>
        <w:tc>
          <w:tcPr>
            <w:tcW w:w="1195" w:type="dxa"/>
            <w:shd w:val="clear" w:color="auto" w:fill="auto"/>
          </w:tcPr>
          <w:p w:rsidR="005A6F11" w:rsidRPr="009A5D36" w:rsidRDefault="005A6F11" w:rsidP="005A6F11">
            <w:pPr>
              <w:keepNext/>
              <w:widowControl w:val="0"/>
              <w:suppressAutoHyphens/>
              <w:ind w:left="-30" w:right="-28"/>
              <w:contextualSpacing/>
              <w:jc w:val="center"/>
              <w:rPr>
                <w:lang w:val="uk-UA"/>
              </w:rPr>
            </w:pPr>
            <w:r w:rsidRPr="009A5D36">
              <w:rPr>
                <w:lang w:val="uk-UA"/>
              </w:rPr>
              <w:t>Бюджет Роменської  МТГ</w:t>
            </w:r>
          </w:p>
        </w:tc>
        <w:tc>
          <w:tcPr>
            <w:tcW w:w="1399" w:type="dxa"/>
            <w:shd w:val="clear" w:color="auto" w:fill="auto"/>
          </w:tcPr>
          <w:p w:rsidR="005A6F11" w:rsidRPr="009A5D36" w:rsidRDefault="005A6F11" w:rsidP="005A6F11">
            <w:pPr>
              <w:suppressAutoHyphens/>
              <w:spacing w:line="216" w:lineRule="auto"/>
              <w:jc w:val="center"/>
              <w:rPr>
                <w:lang w:val="uk-UA"/>
              </w:rPr>
            </w:pPr>
            <w:r w:rsidRPr="009A5D36">
              <w:rPr>
                <w:lang w:val="uk-UA"/>
              </w:rPr>
              <w:t>70,000</w:t>
            </w:r>
          </w:p>
        </w:tc>
        <w:tc>
          <w:tcPr>
            <w:tcW w:w="1375" w:type="dxa"/>
            <w:shd w:val="clear" w:color="auto" w:fill="auto"/>
          </w:tcPr>
          <w:p w:rsidR="005A6F11" w:rsidRPr="009A5D36" w:rsidRDefault="005A6F11" w:rsidP="005A6F11">
            <w:pPr>
              <w:suppressAutoHyphens/>
              <w:spacing w:line="216" w:lineRule="auto"/>
              <w:jc w:val="center"/>
              <w:rPr>
                <w:lang w:val="uk-UA"/>
              </w:rPr>
            </w:pPr>
            <w:r w:rsidRPr="009A5D36">
              <w:rPr>
                <w:lang w:val="uk-UA"/>
              </w:rPr>
              <w:t>60,000</w:t>
            </w:r>
          </w:p>
        </w:tc>
        <w:tc>
          <w:tcPr>
            <w:tcW w:w="1559" w:type="dxa"/>
          </w:tcPr>
          <w:p w:rsidR="005A6F11" w:rsidRPr="009A5D36" w:rsidRDefault="005A6F11" w:rsidP="005A6F11">
            <w:pPr>
              <w:suppressAutoHyphens/>
              <w:jc w:val="center"/>
              <w:rPr>
                <w:lang w:val="uk-UA"/>
              </w:rPr>
            </w:pPr>
            <w:r w:rsidRPr="009A5D36">
              <w:rPr>
                <w:lang w:val="uk-UA"/>
              </w:rPr>
              <w:t>0,000</w:t>
            </w:r>
          </w:p>
        </w:tc>
        <w:tc>
          <w:tcPr>
            <w:tcW w:w="1276" w:type="dxa"/>
          </w:tcPr>
          <w:p w:rsidR="005A6F11" w:rsidRPr="009A5D36" w:rsidRDefault="005A6F11" w:rsidP="005A6F11">
            <w:pPr>
              <w:suppressAutoHyphens/>
              <w:jc w:val="center"/>
              <w:rPr>
                <w:lang w:val="uk-UA"/>
              </w:rPr>
            </w:pPr>
            <w:r w:rsidRPr="009A5D36">
              <w:rPr>
                <w:lang w:val="uk-UA"/>
              </w:rPr>
              <w:t>10,000</w:t>
            </w:r>
          </w:p>
        </w:tc>
        <w:tc>
          <w:tcPr>
            <w:tcW w:w="2296" w:type="dxa"/>
            <w:shd w:val="clear" w:color="auto" w:fill="auto"/>
          </w:tcPr>
          <w:p w:rsidR="005A6F11" w:rsidRPr="009A5D36" w:rsidRDefault="005A6F11" w:rsidP="005A6F11">
            <w:pPr>
              <w:keepNext/>
              <w:widowControl w:val="0"/>
              <w:suppressAutoHyphens/>
              <w:contextualSpacing/>
              <w:jc w:val="both"/>
              <w:rPr>
                <w:lang w:val="uk-UA"/>
              </w:rPr>
            </w:pPr>
            <w:r w:rsidRPr="009A5D36">
              <w:rPr>
                <w:lang w:val="uk-UA"/>
              </w:rPr>
              <w:t xml:space="preserve">Посилення соціального захисту сімей загиблих (померлих) військовослужбовців та осіб, які під час виконання службових обов’язків, загинули (померли) від російських обстрілів </w:t>
            </w:r>
          </w:p>
        </w:tc>
      </w:tr>
      <w:tr w:rsidR="005A6F11" w:rsidRPr="009A5D36" w:rsidTr="0093672F">
        <w:trPr>
          <w:gridAfter w:val="1"/>
          <w:wAfter w:w="8" w:type="dxa"/>
          <w:cantSplit/>
          <w:trHeight w:val="987"/>
        </w:trPr>
        <w:tc>
          <w:tcPr>
            <w:tcW w:w="6629" w:type="dxa"/>
            <w:gridSpan w:val="4"/>
            <w:tcBorders>
              <w:top w:val="single" w:sz="4" w:space="0" w:color="auto"/>
            </w:tcBorders>
            <w:shd w:val="clear" w:color="auto" w:fill="auto"/>
            <w:vAlign w:val="center"/>
          </w:tcPr>
          <w:p w:rsidR="005A6F11" w:rsidRPr="009A5D36" w:rsidRDefault="005A6F11" w:rsidP="005A6F11">
            <w:pPr>
              <w:pStyle w:val="af0"/>
              <w:keepNext/>
              <w:widowControl w:val="0"/>
              <w:suppressAutoHyphens/>
              <w:ind w:right="-5"/>
              <w:contextualSpacing/>
              <w:jc w:val="center"/>
              <w:rPr>
                <w:b/>
                <w:bCs/>
                <w:color w:val="000000"/>
                <w:lang w:val="uk-UA"/>
              </w:rPr>
            </w:pPr>
            <w:r w:rsidRPr="009A5D36">
              <w:rPr>
                <w:b/>
                <w:color w:val="000000"/>
                <w:lang w:val="uk-UA"/>
              </w:rPr>
              <w:t>Усього за завданням 1</w:t>
            </w:r>
          </w:p>
        </w:tc>
        <w:tc>
          <w:tcPr>
            <w:tcW w:w="1195" w:type="dxa"/>
            <w:shd w:val="clear" w:color="auto" w:fill="auto"/>
          </w:tcPr>
          <w:p w:rsidR="005A6F11" w:rsidRPr="009A5D36" w:rsidRDefault="005A6F11" w:rsidP="005A6F11">
            <w:pPr>
              <w:keepNext/>
              <w:widowControl w:val="0"/>
              <w:suppressAutoHyphens/>
              <w:ind w:left="-30" w:right="-28"/>
              <w:jc w:val="center"/>
              <w:rPr>
                <w:b/>
                <w:color w:val="000000"/>
                <w:lang w:val="uk-UA"/>
              </w:rPr>
            </w:pPr>
            <w:r w:rsidRPr="009A5D36">
              <w:rPr>
                <w:b/>
                <w:color w:val="000000"/>
                <w:lang w:val="uk-UA"/>
              </w:rPr>
              <w:t>Бюджет Роменської  МТГ</w:t>
            </w:r>
          </w:p>
        </w:tc>
        <w:tc>
          <w:tcPr>
            <w:tcW w:w="1399" w:type="dxa"/>
            <w:shd w:val="clear" w:color="auto" w:fill="auto"/>
            <w:vAlign w:val="center"/>
          </w:tcPr>
          <w:p w:rsidR="005A6F11" w:rsidRPr="009A5D36" w:rsidRDefault="005A6F11" w:rsidP="005A6F11">
            <w:pPr>
              <w:suppressAutoHyphens/>
              <w:jc w:val="center"/>
              <w:rPr>
                <w:b/>
                <w:bCs/>
                <w:color w:val="000000"/>
                <w:lang w:val="uk-UA"/>
              </w:rPr>
            </w:pPr>
            <w:r w:rsidRPr="009A5D36">
              <w:rPr>
                <w:b/>
                <w:bCs/>
                <w:color w:val="000000"/>
                <w:lang w:val="uk-UA"/>
              </w:rPr>
              <w:t>7357,199</w:t>
            </w:r>
          </w:p>
        </w:tc>
        <w:tc>
          <w:tcPr>
            <w:tcW w:w="1375" w:type="dxa"/>
            <w:shd w:val="clear" w:color="auto" w:fill="auto"/>
            <w:vAlign w:val="center"/>
          </w:tcPr>
          <w:p w:rsidR="005A6F11" w:rsidRPr="009A5D36" w:rsidRDefault="005A6F11" w:rsidP="005A6F11">
            <w:pPr>
              <w:suppressAutoHyphens/>
              <w:jc w:val="center"/>
              <w:rPr>
                <w:b/>
                <w:bCs/>
                <w:color w:val="000000"/>
                <w:lang w:val="uk-UA"/>
              </w:rPr>
            </w:pPr>
            <w:r w:rsidRPr="009A5D36">
              <w:rPr>
                <w:b/>
                <w:bCs/>
                <w:color w:val="000000"/>
                <w:lang w:val="uk-UA"/>
              </w:rPr>
              <w:t>1988,237</w:t>
            </w:r>
          </w:p>
        </w:tc>
        <w:tc>
          <w:tcPr>
            <w:tcW w:w="1559" w:type="dxa"/>
            <w:vAlign w:val="center"/>
          </w:tcPr>
          <w:p w:rsidR="005A6F11" w:rsidRPr="009A5D36" w:rsidRDefault="005A6F11" w:rsidP="005A6F11">
            <w:pPr>
              <w:suppressAutoHyphens/>
              <w:jc w:val="center"/>
              <w:rPr>
                <w:b/>
                <w:bCs/>
                <w:color w:val="000000"/>
                <w:lang w:val="uk-UA"/>
              </w:rPr>
            </w:pPr>
            <w:r w:rsidRPr="009A5D36">
              <w:rPr>
                <w:b/>
                <w:bCs/>
                <w:color w:val="000000"/>
                <w:lang w:val="uk-UA"/>
              </w:rPr>
              <w:t>2393,113</w:t>
            </w:r>
          </w:p>
        </w:tc>
        <w:tc>
          <w:tcPr>
            <w:tcW w:w="1276" w:type="dxa"/>
            <w:vAlign w:val="center"/>
          </w:tcPr>
          <w:p w:rsidR="005A6F11" w:rsidRPr="009A5D36" w:rsidRDefault="005A6F11" w:rsidP="005A6F11">
            <w:pPr>
              <w:suppressAutoHyphens/>
              <w:jc w:val="center"/>
              <w:rPr>
                <w:b/>
                <w:bCs/>
                <w:color w:val="000000"/>
                <w:lang w:val="uk-UA"/>
              </w:rPr>
            </w:pPr>
            <w:r w:rsidRPr="009A5D36">
              <w:rPr>
                <w:b/>
                <w:bCs/>
                <w:color w:val="000000"/>
                <w:lang w:val="uk-UA"/>
              </w:rPr>
              <w:t>2975,849</w:t>
            </w:r>
          </w:p>
        </w:tc>
        <w:tc>
          <w:tcPr>
            <w:tcW w:w="2296" w:type="dxa"/>
            <w:shd w:val="clear" w:color="auto" w:fill="auto"/>
          </w:tcPr>
          <w:p w:rsidR="005A6F11" w:rsidRPr="009A5D36" w:rsidRDefault="005A6F11" w:rsidP="005A6F11">
            <w:pPr>
              <w:keepNext/>
              <w:widowControl w:val="0"/>
              <w:suppressAutoHyphens/>
              <w:contextualSpacing/>
              <w:jc w:val="both"/>
              <w:rPr>
                <w:color w:val="000000"/>
                <w:lang w:val="uk-UA"/>
              </w:rPr>
            </w:pPr>
          </w:p>
        </w:tc>
      </w:tr>
      <w:tr w:rsidR="005A6F11" w:rsidRPr="009A5D36" w:rsidTr="0093672F">
        <w:trPr>
          <w:gridAfter w:val="1"/>
          <w:wAfter w:w="8" w:type="dxa"/>
          <w:cantSplit/>
          <w:trHeight w:val="987"/>
        </w:trPr>
        <w:tc>
          <w:tcPr>
            <w:tcW w:w="6629" w:type="dxa"/>
            <w:gridSpan w:val="4"/>
            <w:tcBorders>
              <w:top w:val="nil"/>
            </w:tcBorders>
            <w:shd w:val="clear" w:color="auto" w:fill="auto"/>
            <w:vAlign w:val="center"/>
          </w:tcPr>
          <w:p w:rsidR="005A6F11" w:rsidRPr="009A5D36" w:rsidRDefault="005A6F11" w:rsidP="005A6F11">
            <w:pPr>
              <w:pStyle w:val="af0"/>
              <w:keepNext/>
              <w:widowControl w:val="0"/>
              <w:suppressAutoHyphens/>
              <w:ind w:right="-5"/>
              <w:contextualSpacing/>
              <w:jc w:val="center"/>
              <w:rPr>
                <w:b/>
                <w:bCs/>
                <w:color w:val="000000"/>
                <w:lang w:val="uk-UA"/>
              </w:rPr>
            </w:pPr>
            <w:r w:rsidRPr="009A5D36">
              <w:rPr>
                <w:b/>
                <w:color w:val="000000"/>
                <w:lang w:val="uk-UA"/>
              </w:rPr>
              <w:t xml:space="preserve">Усього на напрямом </w:t>
            </w:r>
            <w:r w:rsidRPr="009A5D36">
              <w:rPr>
                <w:b/>
                <w:color w:val="000000"/>
                <w:lang w:val="en-US"/>
              </w:rPr>
              <w:t>V</w:t>
            </w:r>
          </w:p>
        </w:tc>
        <w:tc>
          <w:tcPr>
            <w:tcW w:w="1195" w:type="dxa"/>
            <w:shd w:val="clear" w:color="auto" w:fill="auto"/>
          </w:tcPr>
          <w:p w:rsidR="005A6F11" w:rsidRPr="009A5D36" w:rsidRDefault="005A6F11" w:rsidP="005A6F11">
            <w:pPr>
              <w:keepNext/>
              <w:widowControl w:val="0"/>
              <w:suppressAutoHyphens/>
              <w:ind w:left="-30" w:right="-28"/>
              <w:jc w:val="center"/>
              <w:rPr>
                <w:b/>
                <w:color w:val="000000"/>
                <w:lang w:val="uk-UA"/>
              </w:rPr>
            </w:pPr>
            <w:r w:rsidRPr="009A5D36">
              <w:rPr>
                <w:b/>
                <w:color w:val="000000"/>
                <w:lang w:val="uk-UA"/>
              </w:rPr>
              <w:t>Бюджет Роменської  МТГ</w:t>
            </w:r>
          </w:p>
        </w:tc>
        <w:tc>
          <w:tcPr>
            <w:tcW w:w="1399" w:type="dxa"/>
            <w:shd w:val="clear" w:color="auto" w:fill="auto"/>
          </w:tcPr>
          <w:p w:rsidR="005A6F11" w:rsidRPr="009A5D36" w:rsidRDefault="005A6F11" w:rsidP="005A6F11">
            <w:pPr>
              <w:rPr>
                <w:b/>
              </w:rPr>
            </w:pPr>
          </w:p>
          <w:p w:rsidR="005A6F11" w:rsidRPr="009A5D36" w:rsidRDefault="005A6F11" w:rsidP="005A6F11">
            <w:pPr>
              <w:rPr>
                <w:b/>
              </w:rPr>
            </w:pPr>
            <w:r w:rsidRPr="009A5D36">
              <w:rPr>
                <w:b/>
              </w:rPr>
              <w:t>7357,199</w:t>
            </w:r>
          </w:p>
        </w:tc>
        <w:tc>
          <w:tcPr>
            <w:tcW w:w="1375" w:type="dxa"/>
            <w:shd w:val="clear" w:color="auto" w:fill="auto"/>
          </w:tcPr>
          <w:p w:rsidR="005A6F11" w:rsidRPr="009A5D36" w:rsidRDefault="005A6F11" w:rsidP="005A6F11">
            <w:pPr>
              <w:rPr>
                <w:b/>
              </w:rPr>
            </w:pPr>
          </w:p>
          <w:p w:rsidR="005A6F11" w:rsidRPr="009A5D36" w:rsidRDefault="005A6F11" w:rsidP="005A6F11">
            <w:pPr>
              <w:rPr>
                <w:b/>
              </w:rPr>
            </w:pPr>
            <w:r w:rsidRPr="009A5D36">
              <w:rPr>
                <w:b/>
              </w:rPr>
              <w:t>1988,237</w:t>
            </w:r>
          </w:p>
        </w:tc>
        <w:tc>
          <w:tcPr>
            <w:tcW w:w="1559" w:type="dxa"/>
          </w:tcPr>
          <w:p w:rsidR="005A6F11" w:rsidRPr="009A5D36" w:rsidRDefault="005A6F11" w:rsidP="005A6F11">
            <w:pPr>
              <w:rPr>
                <w:b/>
              </w:rPr>
            </w:pPr>
          </w:p>
          <w:p w:rsidR="005A6F11" w:rsidRPr="009A5D36" w:rsidRDefault="005A6F11" w:rsidP="005A6F11">
            <w:pPr>
              <w:rPr>
                <w:b/>
              </w:rPr>
            </w:pPr>
            <w:r w:rsidRPr="009A5D36">
              <w:rPr>
                <w:b/>
              </w:rPr>
              <w:t>2393,113</w:t>
            </w:r>
          </w:p>
        </w:tc>
        <w:tc>
          <w:tcPr>
            <w:tcW w:w="1276" w:type="dxa"/>
          </w:tcPr>
          <w:p w:rsidR="005A6F11" w:rsidRPr="009A5D36" w:rsidRDefault="005A6F11" w:rsidP="005A6F11">
            <w:pPr>
              <w:rPr>
                <w:b/>
              </w:rPr>
            </w:pPr>
          </w:p>
          <w:p w:rsidR="005A6F11" w:rsidRPr="009A5D36" w:rsidRDefault="005A6F11" w:rsidP="005A6F11">
            <w:pPr>
              <w:rPr>
                <w:b/>
              </w:rPr>
            </w:pPr>
            <w:r w:rsidRPr="009A5D36">
              <w:rPr>
                <w:b/>
              </w:rPr>
              <w:t>2975,849</w:t>
            </w:r>
          </w:p>
        </w:tc>
        <w:tc>
          <w:tcPr>
            <w:tcW w:w="2296" w:type="dxa"/>
            <w:shd w:val="clear" w:color="auto" w:fill="auto"/>
          </w:tcPr>
          <w:p w:rsidR="005A6F11" w:rsidRPr="009A5D36" w:rsidRDefault="005A6F11" w:rsidP="005A6F11">
            <w:pPr>
              <w:keepNext/>
              <w:widowControl w:val="0"/>
              <w:suppressAutoHyphens/>
              <w:contextualSpacing/>
              <w:jc w:val="both"/>
              <w:rPr>
                <w:color w:val="000000"/>
                <w:lang w:val="uk-UA"/>
              </w:rPr>
            </w:pPr>
          </w:p>
        </w:tc>
      </w:tr>
      <w:tr w:rsidR="005A6F11" w:rsidRPr="009A5D36" w:rsidTr="0093672F">
        <w:trPr>
          <w:cantSplit/>
          <w:trHeight w:val="699"/>
        </w:trPr>
        <w:tc>
          <w:tcPr>
            <w:tcW w:w="15737" w:type="dxa"/>
            <w:gridSpan w:val="11"/>
            <w:shd w:val="clear" w:color="auto" w:fill="auto"/>
          </w:tcPr>
          <w:p w:rsidR="005A6F11" w:rsidRPr="009A5D36" w:rsidRDefault="005A6F11" w:rsidP="005A6F11">
            <w:pPr>
              <w:suppressAutoHyphens/>
              <w:contextualSpacing/>
              <w:jc w:val="center"/>
              <w:rPr>
                <w:lang w:val="uk-UA"/>
              </w:rPr>
            </w:pPr>
            <w:r w:rsidRPr="009A5D36">
              <w:rPr>
                <w:b/>
                <w:lang w:val="uk-UA"/>
              </w:rPr>
              <w:t xml:space="preserve">Напрямок </w:t>
            </w:r>
            <w:r w:rsidRPr="009A5D36">
              <w:rPr>
                <w:b/>
                <w:lang w:val="en-US"/>
              </w:rPr>
              <w:t>V</w:t>
            </w:r>
            <w:r w:rsidRPr="009A5D36">
              <w:rPr>
                <w:b/>
                <w:lang w:val="uk-UA"/>
              </w:rPr>
              <w:t>І. Соціальна підтримка осіб, які брали участь у ліквідації наслідків аварії на ЧАЕС,  постраждалих внаслідок Чорнобильської катастрофи</w:t>
            </w:r>
          </w:p>
        </w:tc>
      </w:tr>
      <w:tr w:rsidR="005A6F11" w:rsidRPr="009A5D36" w:rsidTr="0093672F">
        <w:trPr>
          <w:cantSplit/>
          <w:trHeight w:val="572"/>
        </w:trPr>
        <w:tc>
          <w:tcPr>
            <w:tcW w:w="15737" w:type="dxa"/>
            <w:gridSpan w:val="11"/>
            <w:shd w:val="clear" w:color="auto" w:fill="auto"/>
          </w:tcPr>
          <w:p w:rsidR="005A6F11" w:rsidRPr="009A5D36" w:rsidRDefault="005A6F11" w:rsidP="005A6F11">
            <w:pPr>
              <w:suppressAutoHyphens/>
              <w:contextualSpacing/>
              <w:jc w:val="center"/>
              <w:rPr>
                <w:b/>
                <w:lang w:val="uk-UA"/>
              </w:rPr>
            </w:pPr>
            <w:r w:rsidRPr="009A5D36">
              <w:rPr>
                <w:b/>
                <w:bCs/>
                <w:lang w:val="uk-UA"/>
              </w:rPr>
              <w:lastRenderedPageBreak/>
              <w:t>Завдання 1. Підвищення рівня соціального забезпечення жителів громади , які постраждали внаслідок Чорнобильської катастрофи</w:t>
            </w:r>
          </w:p>
        </w:tc>
      </w:tr>
      <w:tr w:rsidR="00665C2D" w:rsidRPr="009A5D36" w:rsidTr="0093672F">
        <w:trPr>
          <w:gridAfter w:val="1"/>
          <w:wAfter w:w="8" w:type="dxa"/>
          <w:cantSplit/>
          <w:trHeight w:val="1134"/>
        </w:trPr>
        <w:tc>
          <w:tcPr>
            <w:tcW w:w="668" w:type="dxa"/>
            <w:shd w:val="clear" w:color="auto" w:fill="auto"/>
          </w:tcPr>
          <w:p w:rsidR="00665C2D" w:rsidRPr="009A5D36" w:rsidRDefault="00665C2D" w:rsidP="00665C2D">
            <w:pPr>
              <w:suppressAutoHyphens/>
              <w:spacing w:line="216" w:lineRule="auto"/>
              <w:jc w:val="both"/>
              <w:rPr>
                <w:lang w:val="uk-UA"/>
              </w:rPr>
            </w:pPr>
            <w:r w:rsidRPr="009A5D36">
              <w:rPr>
                <w:lang w:val="uk-UA"/>
              </w:rPr>
              <w:t>1.1.</w:t>
            </w:r>
          </w:p>
        </w:tc>
        <w:tc>
          <w:tcPr>
            <w:tcW w:w="2134" w:type="dxa"/>
            <w:shd w:val="clear" w:color="auto" w:fill="auto"/>
          </w:tcPr>
          <w:p w:rsidR="00665C2D" w:rsidRPr="009A5D36" w:rsidRDefault="00665C2D" w:rsidP="00665C2D">
            <w:pPr>
              <w:suppressAutoHyphens/>
              <w:contextualSpacing/>
              <w:jc w:val="both"/>
              <w:rPr>
                <w:lang w:val="uk-UA"/>
              </w:rPr>
            </w:pPr>
            <w:r w:rsidRPr="009A5D36">
              <w:rPr>
                <w:lang w:val="uk-UA"/>
              </w:rPr>
              <w:t>Надання  матеріальної допомоги  на вирішення соціально-побутових проблем дітей з інвалідністю, захворювання яких пов’язане з наслідками аварії на ЧАЕС</w:t>
            </w:r>
          </w:p>
        </w:tc>
        <w:tc>
          <w:tcPr>
            <w:tcW w:w="1078" w:type="dxa"/>
            <w:shd w:val="clear" w:color="auto" w:fill="auto"/>
          </w:tcPr>
          <w:p w:rsidR="00665C2D" w:rsidRPr="009A5D36" w:rsidRDefault="00665C2D" w:rsidP="00665C2D">
            <w:pPr>
              <w:suppressAutoHyphens/>
              <w:jc w:val="center"/>
            </w:pPr>
            <w:r w:rsidRPr="009A5D36">
              <w:rPr>
                <w:bCs/>
                <w:lang w:val="uk-UA"/>
              </w:rPr>
              <w:t>2023-2025 роки</w:t>
            </w:r>
          </w:p>
        </w:tc>
        <w:tc>
          <w:tcPr>
            <w:tcW w:w="2749" w:type="dxa"/>
          </w:tcPr>
          <w:p w:rsidR="00665C2D" w:rsidRPr="009A5D36" w:rsidRDefault="00665C2D" w:rsidP="00665C2D">
            <w:pPr>
              <w:suppressAutoHyphens/>
              <w:jc w:val="both"/>
            </w:pPr>
            <w:r w:rsidRPr="009A5D36">
              <w:t>Управління  соціального захисту населення</w:t>
            </w:r>
          </w:p>
          <w:p w:rsidR="00665C2D" w:rsidRPr="009A5D36" w:rsidRDefault="00665C2D" w:rsidP="00665C2D">
            <w:pPr>
              <w:suppressAutoHyphens/>
              <w:contextualSpacing/>
              <w:jc w:val="both"/>
              <w:rPr>
                <w:lang w:val="uk-UA"/>
              </w:rPr>
            </w:pPr>
          </w:p>
        </w:tc>
        <w:tc>
          <w:tcPr>
            <w:tcW w:w="1195" w:type="dxa"/>
            <w:shd w:val="clear" w:color="auto" w:fill="auto"/>
          </w:tcPr>
          <w:p w:rsidR="00665C2D" w:rsidRPr="009A5D36" w:rsidRDefault="00665C2D" w:rsidP="00665C2D">
            <w:pPr>
              <w:suppressAutoHyphens/>
              <w:jc w:val="center"/>
            </w:pPr>
            <w:r w:rsidRPr="009A5D36">
              <w:rPr>
                <w:lang w:val="uk-UA"/>
              </w:rPr>
              <w:t>Бюджет Роменської  МТГ</w:t>
            </w:r>
          </w:p>
        </w:tc>
        <w:tc>
          <w:tcPr>
            <w:tcW w:w="1399" w:type="dxa"/>
            <w:shd w:val="clear" w:color="auto" w:fill="auto"/>
          </w:tcPr>
          <w:p w:rsidR="00665C2D" w:rsidRPr="009A5D36" w:rsidRDefault="00665C2D" w:rsidP="00665C2D">
            <w:pPr>
              <w:suppressAutoHyphens/>
              <w:spacing w:line="216" w:lineRule="auto"/>
              <w:jc w:val="center"/>
              <w:rPr>
                <w:lang w:val="uk-UA"/>
              </w:rPr>
            </w:pPr>
            <w:r w:rsidRPr="009A5D36">
              <w:rPr>
                <w:lang w:val="uk-UA"/>
              </w:rPr>
              <w:t>25,000</w:t>
            </w:r>
          </w:p>
        </w:tc>
        <w:tc>
          <w:tcPr>
            <w:tcW w:w="1375" w:type="dxa"/>
            <w:shd w:val="clear" w:color="auto" w:fill="auto"/>
          </w:tcPr>
          <w:p w:rsidR="00665C2D" w:rsidRPr="009A5D36" w:rsidRDefault="00665C2D" w:rsidP="00665C2D">
            <w:pPr>
              <w:suppressAutoHyphens/>
              <w:spacing w:line="216" w:lineRule="auto"/>
              <w:jc w:val="center"/>
              <w:rPr>
                <w:lang w:val="uk-UA"/>
              </w:rPr>
            </w:pPr>
            <w:r w:rsidRPr="009A5D36">
              <w:rPr>
                <w:lang w:val="uk-UA"/>
              </w:rPr>
              <w:t>5,000</w:t>
            </w:r>
          </w:p>
        </w:tc>
        <w:tc>
          <w:tcPr>
            <w:tcW w:w="1559" w:type="dxa"/>
          </w:tcPr>
          <w:p w:rsidR="00665C2D" w:rsidRPr="009A5D36" w:rsidRDefault="00665C2D" w:rsidP="00665C2D">
            <w:pPr>
              <w:suppressAutoHyphens/>
              <w:spacing w:line="216" w:lineRule="auto"/>
              <w:jc w:val="center"/>
              <w:rPr>
                <w:lang w:val="uk-UA"/>
              </w:rPr>
            </w:pPr>
            <w:r w:rsidRPr="009A5D36">
              <w:rPr>
                <w:lang w:val="uk-UA"/>
              </w:rPr>
              <w:t>10,000</w:t>
            </w:r>
          </w:p>
        </w:tc>
        <w:tc>
          <w:tcPr>
            <w:tcW w:w="1276" w:type="dxa"/>
          </w:tcPr>
          <w:p w:rsidR="00665C2D" w:rsidRPr="009A5D36" w:rsidRDefault="00665C2D" w:rsidP="00665C2D">
            <w:pPr>
              <w:suppressAutoHyphens/>
              <w:spacing w:line="216" w:lineRule="auto"/>
              <w:jc w:val="center"/>
              <w:rPr>
                <w:lang w:val="uk-UA"/>
              </w:rPr>
            </w:pPr>
            <w:r w:rsidRPr="009A5D36">
              <w:rPr>
                <w:lang w:val="uk-UA"/>
              </w:rPr>
              <w:t>10,000</w:t>
            </w:r>
          </w:p>
        </w:tc>
        <w:tc>
          <w:tcPr>
            <w:tcW w:w="2296" w:type="dxa"/>
            <w:shd w:val="clear" w:color="auto" w:fill="auto"/>
          </w:tcPr>
          <w:p w:rsidR="00665C2D" w:rsidRPr="009A5D36" w:rsidRDefault="00665C2D" w:rsidP="00665C2D">
            <w:pPr>
              <w:suppressAutoHyphens/>
              <w:jc w:val="both"/>
              <w:rPr>
                <w:lang w:val="uk-UA"/>
              </w:rPr>
            </w:pPr>
            <w:r w:rsidRPr="009A5D36">
              <w:rPr>
                <w:lang w:val="uk-UA"/>
              </w:rPr>
              <w:t>Посилення соціальної підтримки осіб, постраждалих внаслідок Чорнобильської катастрофи</w:t>
            </w:r>
          </w:p>
        </w:tc>
      </w:tr>
      <w:tr w:rsidR="00665C2D" w:rsidRPr="009A5D36" w:rsidTr="0093672F">
        <w:trPr>
          <w:gridAfter w:val="1"/>
          <w:wAfter w:w="8" w:type="dxa"/>
          <w:cantSplit/>
          <w:trHeight w:val="1134"/>
        </w:trPr>
        <w:tc>
          <w:tcPr>
            <w:tcW w:w="668" w:type="dxa"/>
            <w:shd w:val="clear" w:color="auto" w:fill="auto"/>
          </w:tcPr>
          <w:p w:rsidR="00665C2D" w:rsidRPr="009A5D36" w:rsidRDefault="00665C2D" w:rsidP="00665C2D">
            <w:pPr>
              <w:suppressAutoHyphens/>
              <w:spacing w:line="216" w:lineRule="auto"/>
              <w:jc w:val="both"/>
              <w:rPr>
                <w:lang w:val="uk-UA"/>
              </w:rPr>
            </w:pPr>
            <w:r w:rsidRPr="009A5D36">
              <w:rPr>
                <w:lang w:val="uk-UA"/>
              </w:rPr>
              <w:t>1.2</w:t>
            </w:r>
          </w:p>
        </w:tc>
        <w:tc>
          <w:tcPr>
            <w:tcW w:w="2134" w:type="dxa"/>
            <w:shd w:val="clear" w:color="auto" w:fill="auto"/>
          </w:tcPr>
          <w:p w:rsidR="00665C2D" w:rsidRPr="009A5D36" w:rsidRDefault="00665C2D" w:rsidP="00665C2D">
            <w:pPr>
              <w:suppressAutoHyphens/>
              <w:contextualSpacing/>
              <w:jc w:val="both"/>
              <w:rPr>
                <w:lang w:val="uk-UA"/>
              </w:rPr>
            </w:pPr>
            <w:r w:rsidRPr="009A5D36">
              <w:rPr>
                <w:lang w:val="uk-UA"/>
              </w:rPr>
              <w:t>Надання матеріальної допомоги ліквідаторам  наслідків аварії на ЧАЕС при оперативному лікуванні</w:t>
            </w:r>
          </w:p>
        </w:tc>
        <w:tc>
          <w:tcPr>
            <w:tcW w:w="1078" w:type="dxa"/>
            <w:shd w:val="clear" w:color="auto" w:fill="auto"/>
          </w:tcPr>
          <w:p w:rsidR="00665C2D" w:rsidRPr="009A5D36" w:rsidRDefault="00665C2D" w:rsidP="00665C2D">
            <w:pPr>
              <w:suppressAutoHyphens/>
              <w:jc w:val="center"/>
            </w:pPr>
            <w:r w:rsidRPr="009A5D36">
              <w:rPr>
                <w:bCs/>
                <w:lang w:val="uk-UA"/>
              </w:rPr>
              <w:t>2023-2025 роки</w:t>
            </w:r>
          </w:p>
        </w:tc>
        <w:tc>
          <w:tcPr>
            <w:tcW w:w="2749" w:type="dxa"/>
          </w:tcPr>
          <w:p w:rsidR="00665C2D" w:rsidRPr="009A5D36" w:rsidRDefault="00665C2D" w:rsidP="00665C2D">
            <w:pPr>
              <w:suppressAutoHyphens/>
              <w:jc w:val="both"/>
            </w:pPr>
            <w:r w:rsidRPr="009A5D36">
              <w:t>Управління  соціального захисту населення</w:t>
            </w:r>
          </w:p>
          <w:p w:rsidR="00665C2D" w:rsidRPr="009A5D36" w:rsidRDefault="00665C2D" w:rsidP="00665C2D">
            <w:pPr>
              <w:suppressAutoHyphens/>
              <w:contextualSpacing/>
              <w:jc w:val="both"/>
              <w:rPr>
                <w:lang w:val="uk-UA"/>
              </w:rPr>
            </w:pPr>
          </w:p>
        </w:tc>
        <w:tc>
          <w:tcPr>
            <w:tcW w:w="1195" w:type="dxa"/>
            <w:shd w:val="clear" w:color="auto" w:fill="auto"/>
          </w:tcPr>
          <w:p w:rsidR="00665C2D" w:rsidRPr="009A5D36" w:rsidRDefault="00665C2D" w:rsidP="00665C2D">
            <w:pPr>
              <w:suppressAutoHyphens/>
              <w:jc w:val="center"/>
            </w:pPr>
            <w:r w:rsidRPr="009A5D36">
              <w:rPr>
                <w:lang w:val="uk-UA"/>
              </w:rPr>
              <w:t>Бюджет Роменської  МТГ</w:t>
            </w:r>
          </w:p>
        </w:tc>
        <w:tc>
          <w:tcPr>
            <w:tcW w:w="1399" w:type="dxa"/>
            <w:shd w:val="clear" w:color="auto" w:fill="auto"/>
          </w:tcPr>
          <w:p w:rsidR="00665C2D" w:rsidRPr="009A5D36" w:rsidRDefault="00665C2D" w:rsidP="00665C2D">
            <w:pPr>
              <w:suppressAutoHyphens/>
              <w:spacing w:line="216" w:lineRule="auto"/>
              <w:jc w:val="center"/>
              <w:rPr>
                <w:lang w:val="uk-UA"/>
              </w:rPr>
            </w:pPr>
            <w:r w:rsidRPr="009A5D36">
              <w:rPr>
                <w:lang w:val="uk-UA"/>
              </w:rPr>
              <w:t>112,000</w:t>
            </w:r>
          </w:p>
        </w:tc>
        <w:tc>
          <w:tcPr>
            <w:tcW w:w="1375" w:type="dxa"/>
            <w:shd w:val="clear" w:color="auto" w:fill="auto"/>
          </w:tcPr>
          <w:p w:rsidR="00665C2D" w:rsidRPr="009A5D36" w:rsidRDefault="00665C2D" w:rsidP="00665C2D">
            <w:pPr>
              <w:suppressAutoHyphens/>
              <w:spacing w:line="216" w:lineRule="auto"/>
              <w:jc w:val="center"/>
              <w:rPr>
                <w:lang w:val="uk-UA"/>
              </w:rPr>
            </w:pPr>
            <w:r w:rsidRPr="009A5D36">
              <w:rPr>
                <w:lang w:val="uk-UA"/>
              </w:rPr>
              <w:t>39,000</w:t>
            </w:r>
          </w:p>
        </w:tc>
        <w:tc>
          <w:tcPr>
            <w:tcW w:w="1559" w:type="dxa"/>
          </w:tcPr>
          <w:p w:rsidR="00665C2D" w:rsidRPr="009A5D36" w:rsidRDefault="00665C2D" w:rsidP="00665C2D">
            <w:pPr>
              <w:suppressAutoHyphens/>
              <w:spacing w:line="216" w:lineRule="auto"/>
              <w:jc w:val="center"/>
              <w:rPr>
                <w:lang w:val="uk-UA"/>
              </w:rPr>
            </w:pPr>
            <w:r w:rsidRPr="009A5D36">
              <w:rPr>
                <w:lang w:val="uk-UA"/>
              </w:rPr>
              <w:t>33,000</w:t>
            </w:r>
          </w:p>
        </w:tc>
        <w:tc>
          <w:tcPr>
            <w:tcW w:w="1276" w:type="dxa"/>
          </w:tcPr>
          <w:p w:rsidR="00665C2D" w:rsidRPr="009A5D36" w:rsidRDefault="00665C2D" w:rsidP="00665C2D">
            <w:pPr>
              <w:suppressAutoHyphens/>
              <w:spacing w:line="216" w:lineRule="auto"/>
              <w:jc w:val="center"/>
              <w:rPr>
                <w:lang w:val="uk-UA"/>
              </w:rPr>
            </w:pPr>
            <w:r w:rsidRPr="009A5D36">
              <w:rPr>
                <w:lang w:val="uk-UA"/>
              </w:rPr>
              <w:t>40,000</w:t>
            </w:r>
          </w:p>
        </w:tc>
        <w:tc>
          <w:tcPr>
            <w:tcW w:w="2296" w:type="dxa"/>
            <w:shd w:val="clear" w:color="auto" w:fill="auto"/>
          </w:tcPr>
          <w:p w:rsidR="00665C2D" w:rsidRPr="009A5D36" w:rsidRDefault="00665C2D" w:rsidP="00665C2D">
            <w:pPr>
              <w:suppressAutoHyphens/>
              <w:jc w:val="both"/>
              <w:rPr>
                <w:lang w:val="uk-UA"/>
              </w:rPr>
            </w:pPr>
            <w:r w:rsidRPr="009A5D36">
              <w:rPr>
                <w:lang w:val="uk-UA"/>
              </w:rPr>
              <w:t>Посилення соціальної підтримки осіб, постраждалих внаслідок Чорнобильської катастрофи</w:t>
            </w:r>
          </w:p>
        </w:tc>
      </w:tr>
      <w:tr w:rsidR="00665C2D" w:rsidRPr="009A5D36" w:rsidTr="0093672F">
        <w:trPr>
          <w:gridAfter w:val="1"/>
          <w:wAfter w:w="8" w:type="dxa"/>
          <w:cantSplit/>
          <w:trHeight w:val="1134"/>
        </w:trPr>
        <w:tc>
          <w:tcPr>
            <w:tcW w:w="668" w:type="dxa"/>
            <w:shd w:val="clear" w:color="auto" w:fill="auto"/>
          </w:tcPr>
          <w:p w:rsidR="00665C2D" w:rsidRPr="009A5D36" w:rsidRDefault="00665C2D" w:rsidP="00665C2D">
            <w:pPr>
              <w:suppressAutoHyphens/>
              <w:spacing w:line="216" w:lineRule="auto"/>
              <w:jc w:val="both"/>
              <w:rPr>
                <w:lang w:val="uk-UA"/>
              </w:rPr>
            </w:pPr>
            <w:r w:rsidRPr="009A5D36">
              <w:rPr>
                <w:lang w:val="uk-UA"/>
              </w:rPr>
              <w:t>1.3</w:t>
            </w:r>
          </w:p>
        </w:tc>
        <w:tc>
          <w:tcPr>
            <w:tcW w:w="2134" w:type="dxa"/>
            <w:shd w:val="clear" w:color="auto" w:fill="auto"/>
          </w:tcPr>
          <w:p w:rsidR="00665C2D" w:rsidRPr="009A5D36" w:rsidRDefault="00665C2D" w:rsidP="00665C2D">
            <w:pPr>
              <w:suppressAutoHyphens/>
              <w:contextualSpacing/>
              <w:jc w:val="both"/>
              <w:rPr>
                <w:lang w:val="uk-UA"/>
              </w:rPr>
            </w:pPr>
            <w:r w:rsidRPr="009A5D36">
              <w:rPr>
                <w:lang w:val="uk-UA"/>
              </w:rPr>
              <w:t>Надання матеріальної допомоги громадянам постраждалим внаслідок Чорнобильської катастрофи, які мають онкологічні захворювання</w:t>
            </w:r>
          </w:p>
        </w:tc>
        <w:tc>
          <w:tcPr>
            <w:tcW w:w="1078" w:type="dxa"/>
            <w:shd w:val="clear" w:color="auto" w:fill="auto"/>
          </w:tcPr>
          <w:p w:rsidR="00665C2D" w:rsidRPr="009A5D36" w:rsidRDefault="00665C2D" w:rsidP="00665C2D">
            <w:pPr>
              <w:suppressAutoHyphens/>
              <w:jc w:val="center"/>
              <w:rPr>
                <w:bCs/>
                <w:lang w:val="uk-UA"/>
              </w:rPr>
            </w:pPr>
            <w:r w:rsidRPr="009A5D36">
              <w:rPr>
                <w:bCs/>
                <w:lang w:val="uk-UA"/>
              </w:rPr>
              <w:t>2023-2025 роки</w:t>
            </w:r>
          </w:p>
        </w:tc>
        <w:tc>
          <w:tcPr>
            <w:tcW w:w="2749" w:type="dxa"/>
          </w:tcPr>
          <w:p w:rsidR="00665C2D" w:rsidRPr="009A5D36" w:rsidRDefault="00665C2D" w:rsidP="00665C2D">
            <w:pPr>
              <w:suppressAutoHyphens/>
              <w:jc w:val="both"/>
            </w:pPr>
            <w:r w:rsidRPr="009A5D36">
              <w:t>Управління  соціального захисту населення</w:t>
            </w:r>
          </w:p>
          <w:p w:rsidR="00665C2D" w:rsidRPr="009A5D36" w:rsidRDefault="00665C2D" w:rsidP="00665C2D">
            <w:pPr>
              <w:suppressAutoHyphens/>
              <w:contextualSpacing/>
              <w:jc w:val="both"/>
              <w:rPr>
                <w:lang w:val="uk-UA"/>
              </w:rPr>
            </w:pPr>
          </w:p>
        </w:tc>
        <w:tc>
          <w:tcPr>
            <w:tcW w:w="1195" w:type="dxa"/>
            <w:shd w:val="clear" w:color="auto" w:fill="auto"/>
          </w:tcPr>
          <w:p w:rsidR="00665C2D" w:rsidRPr="009A5D36" w:rsidRDefault="00665C2D" w:rsidP="00665C2D">
            <w:pPr>
              <w:suppressAutoHyphens/>
              <w:jc w:val="center"/>
              <w:rPr>
                <w:iCs/>
                <w:lang w:val="uk-UA"/>
              </w:rPr>
            </w:pPr>
            <w:r w:rsidRPr="009A5D36">
              <w:rPr>
                <w:lang w:val="uk-UA"/>
              </w:rPr>
              <w:t>Бюджет Роменської  МТГ</w:t>
            </w:r>
          </w:p>
        </w:tc>
        <w:tc>
          <w:tcPr>
            <w:tcW w:w="1399" w:type="dxa"/>
            <w:shd w:val="clear" w:color="auto" w:fill="auto"/>
          </w:tcPr>
          <w:p w:rsidR="00665C2D" w:rsidRPr="009A5D36" w:rsidRDefault="00665C2D" w:rsidP="00665C2D">
            <w:pPr>
              <w:suppressAutoHyphens/>
              <w:spacing w:line="216" w:lineRule="auto"/>
              <w:jc w:val="center"/>
              <w:rPr>
                <w:lang w:val="uk-UA"/>
              </w:rPr>
            </w:pPr>
            <w:r w:rsidRPr="009A5D36">
              <w:rPr>
                <w:lang w:val="uk-UA"/>
              </w:rPr>
              <w:t>294,700</w:t>
            </w:r>
          </w:p>
        </w:tc>
        <w:tc>
          <w:tcPr>
            <w:tcW w:w="1375" w:type="dxa"/>
            <w:shd w:val="clear" w:color="auto" w:fill="auto"/>
          </w:tcPr>
          <w:p w:rsidR="00665C2D" w:rsidRPr="009A5D36" w:rsidRDefault="00665C2D" w:rsidP="00665C2D">
            <w:pPr>
              <w:suppressAutoHyphens/>
              <w:spacing w:line="216" w:lineRule="auto"/>
              <w:jc w:val="center"/>
              <w:rPr>
                <w:lang w:val="uk-UA"/>
              </w:rPr>
            </w:pPr>
            <w:r w:rsidRPr="009A5D36">
              <w:rPr>
                <w:lang w:val="uk-UA"/>
              </w:rPr>
              <w:t>81,200</w:t>
            </w:r>
          </w:p>
        </w:tc>
        <w:tc>
          <w:tcPr>
            <w:tcW w:w="1559" w:type="dxa"/>
          </w:tcPr>
          <w:p w:rsidR="00665C2D" w:rsidRPr="009A5D36" w:rsidRDefault="00665C2D" w:rsidP="00665C2D">
            <w:pPr>
              <w:suppressAutoHyphens/>
              <w:spacing w:line="216" w:lineRule="auto"/>
              <w:jc w:val="center"/>
              <w:rPr>
                <w:lang w:val="uk-UA"/>
              </w:rPr>
            </w:pPr>
            <w:r w:rsidRPr="009A5D36">
              <w:rPr>
                <w:lang w:val="uk-UA"/>
              </w:rPr>
              <w:t>101,500</w:t>
            </w:r>
          </w:p>
        </w:tc>
        <w:tc>
          <w:tcPr>
            <w:tcW w:w="1276" w:type="dxa"/>
          </w:tcPr>
          <w:p w:rsidR="00665C2D" w:rsidRPr="009A5D36" w:rsidRDefault="00665C2D" w:rsidP="00665C2D">
            <w:pPr>
              <w:suppressAutoHyphens/>
              <w:spacing w:line="216" w:lineRule="auto"/>
              <w:jc w:val="center"/>
              <w:rPr>
                <w:lang w:val="uk-UA"/>
              </w:rPr>
            </w:pPr>
            <w:r w:rsidRPr="009A5D36">
              <w:rPr>
                <w:lang w:val="uk-UA"/>
              </w:rPr>
              <w:t>112,000</w:t>
            </w:r>
          </w:p>
        </w:tc>
        <w:tc>
          <w:tcPr>
            <w:tcW w:w="2296" w:type="dxa"/>
            <w:shd w:val="clear" w:color="auto" w:fill="auto"/>
          </w:tcPr>
          <w:p w:rsidR="00665C2D" w:rsidRPr="009A5D36" w:rsidRDefault="00665C2D" w:rsidP="00665C2D">
            <w:pPr>
              <w:suppressAutoHyphens/>
              <w:jc w:val="both"/>
              <w:rPr>
                <w:lang w:val="uk-UA"/>
              </w:rPr>
            </w:pPr>
            <w:r w:rsidRPr="009A5D36">
              <w:rPr>
                <w:lang w:val="uk-UA"/>
              </w:rPr>
              <w:t>Посилення соціальної підтримки осіб, постраждалих внаслідок Чорнобильської катастрофи</w:t>
            </w:r>
          </w:p>
        </w:tc>
      </w:tr>
      <w:tr w:rsidR="00665C2D" w:rsidRPr="009A5D36" w:rsidTr="0093672F">
        <w:trPr>
          <w:gridAfter w:val="1"/>
          <w:wAfter w:w="8" w:type="dxa"/>
          <w:cantSplit/>
          <w:trHeight w:val="1134"/>
        </w:trPr>
        <w:tc>
          <w:tcPr>
            <w:tcW w:w="668" w:type="dxa"/>
            <w:shd w:val="clear" w:color="auto" w:fill="auto"/>
          </w:tcPr>
          <w:p w:rsidR="00665C2D" w:rsidRPr="009A5D36" w:rsidRDefault="00665C2D" w:rsidP="00665C2D">
            <w:pPr>
              <w:suppressAutoHyphens/>
              <w:spacing w:line="216" w:lineRule="auto"/>
              <w:jc w:val="both"/>
              <w:rPr>
                <w:lang w:val="uk-UA"/>
              </w:rPr>
            </w:pPr>
            <w:r w:rsidRPr="009A5D36">
              <w:rPr>
                <w:lang w:val="uk-UA"/>
              </w:rPr>
              <w:lastRenderedPageBreak/>
              <w:t>1.4</w:t>
            </w:r>
          </w:p>
        </w:tc>
        <w:tc>
          <w:tcPr>
            <w:tcW w:w="2134" w:type="dxa"/>
            <w:shd w:val="clear" w:color="auto" w:fill="auto"/>
          </w:tcPr>
          <w:p w:rsidR="00665C2D" w:rsidRPr="009A5D36" w:rsidRDefault="00665C2D" w:rsidP="00665C2D">
            <w:pPr>
              <w:suppressAutoHyphens/>
              <w:contextualSpacing/>
              <w:jc w:val="both"/>
              <w:rPr>
                <w:lang w:val="uk-UA"/>
              </w:rPr>
            </w:pPr>
            <w:r w:rsidRPr="009A5D36">
              <w:rPr>
                <w:lang w:val="uk-UA"/>
              </w:rPr>
              <w:t>Надання матеріальної допомоги сім’</w:t>
            </w:r>
            <w:r w:rsidRPr="009A5D36">
              <w:t xml:space="preserve">ям на поховання громадян, які постраждали </w:t>
            </w:r>
            <w:r w:rsidRPr="009A5D36">
              <w:rPr>
                <w:lang w:val="uk-UA"/>
              </w:rPr>
              <w:t>внаслідок Чорнобильської катастрофи</w:t>
            </w:r>
          </w:p>
        </w:tc>
        <w:tc>
          <w:tcPr>
            <w:tcW w:w="1078" w:type="dxa"/>
            <w:shd w:val="clear" w:color="auto" w:fill="auto"/>
          </w:tcPr>
          <w:p w:rsidR="00665C2D" w:rsidRPr="009A5D36" w:rsidRDefault="00665C2D" w:rsidP="00665C2D">
            <w:pPr>
              <w:suppressAutoHyphens/>
              <w:jc w:val="center"/>
              <w:rPr>
                <w:bCs/>
              </w:rPr>
            </w:pPr>
            <w:r w:rsidRPr="009A5D36">
              <w:rPr>
                <w:bCs/>
                <w:lang w:val="uk-UA"/>
              </w:rPr>
              <w:t>2023-2025 роки</w:t>
            </w:r>
          </w:p>
        </w:tc>
        <w:tc>
          <w:tcPr>
            <w:tcW w:w="2749" w:type="dxa"/>
          </w:tcPr>
          <w:p w:rsidR="00665C2D" w:rsidRPr="009A5D36" w:rsidRDefault="00665C2D" w:rsidP="00665C2D">
            <w:pPr>
              <w:suppressAutoHyphens/>
              <w:jc w:val="both"/>
            </w:pPr>
            <w:r w:rsidRPr="009A5D36">
              <w:t>Управління  соціального захисту населення</w:t>
            </w:r>
          </w:p>
          <w:p w:rsidR="00665C2D" w:rsidRPr="009A5D36" w:rsidRDefault="00665C2D" w:rsidP="00665C2D">
            <w:pPr>
              <w:suppressAutoHyphens/>
              <w:contextualSpacing/>
              <w:jc w:val="both"/>
              <w:rPr>
                <w:lang w:val="uk-UA"/>
              </w:rPr>
            </w:pPr>
          </w:p>
        </w:tc>
        <w:tc>
          <w:tcPr>
            <w:tcW w:w="1195" w:type="dxa"/>
            <w:shd w:val="clear" w:color="auto" w:fill="auto"/>
          </w:tcPr>
          <w:p w:rsidR="00665C2D" w:rsidRPr="009A5D36" w:rsidRDefault="00665C2D" w:rsidP="00665C2D">
            <w:pPr>
              <w:suppressAutoHyphens/>
              <w:jc w:val="center"/>
              <w:rPr>
                <w:iCs/>
                <w:lang w:val="uk-UA"/>
              </w:rPr>
            </w:pPr>
            <w:r w:rsidRPr="009A5D36">
              <w:rPr>
                <w:lang w:val="uk-UA"/>
              </w:rPr>
              <w:t>Бюджет Роменської  МТГ</w:t>
            </w:r>
          </w:p>
        </w:tc>
        <w:tc>
          <w:tcPr>
            <w:tcW w:w="1399" w:type="dxa"/>
            <w:shd w:val="clear" w:color="auto" w:fill="auto"/>
          </w:tcPr>
          <w:p w:rsidR="00665C2D" w:rsidRPr="009A5D36" w:rsidRDefault="00665C2D" w:rsidP="00665C2D">
            <w:pPr>
              <w:suppressAutoHyphens/>
              <w:spacing w:line="216" w:lineRule="auto"/>
              <w:jc w:val="center"/>
              <w:rPr>
                <w:lang w:val="uk-UA"/>
              </w:rPr>
            </w:pPr>
            <w:r w:rsidRPr="009A5D36">
              <w:rPr>
                <w:lang w:val="uk-UA"/>
              </w:rPr>
              <w:t>111,000</w:t>
            </w:r>
          </w:p>
        </w:tc>
        <w:tc>
          <w:tcPr>
            <w:tcW w:w="1375" w:type="dxa"/>
            <w:shd w:val="clear" w:color="auto" w:fill="auto"/>
          </w:tcPr>
          <w:p w:rsidR="00665C2D" w:rsidRPr="009A5D36" w:rsidRDefault="00665C2D" w:rsidP="00665C2D">
            <w:pPr>
              <w:suppressAutoHyphens/>
              <w:spacing w:line="216" w:lineRule="auto"/>
              <w:jc w:val="center"/>
              <w:rPr>
                <w:lang w:val="uk-UA"/>
              </w:rPr>
            </w:pPr>
            <w:r w:rsidRPr="009A5D36">
              <w:rPr>
                <w:lang w:val="uk-UA"/>
              </w:rPr>
              <w:t>45,000</w:t>
            </w:r>
          </w:p>
        </w:tc>
        <w:tc>
          <w:tcPr>
            <w:tcW w:w="1559" w:type="dxa"/>
          </w:tcPr>
          <w:p w:rsidR="00665C2D" w:rsidRPr="009A5D36" w:rsidRDefault="00665C2D" w:rsidP="00665C2D">
            <w:pPr>
              <w:suppressAutoHyphens/>
              <w:spacing w:line="216" w:lineRule="auto"/>
              <w:jc w:val="center"/>
              <w:rPr>
                <w:lang w:val="uk-UA"/>
              </w:rPr>
            </w:pPr>
            <w:r w:rsidRPr="009A5D36">
              <w:rPr>
                <w:lang w:val="uk-UA"/>
              </w:rPr>
              <w:t>21,000</w:t>
            </w:r>
          </w:p>
        </w:tc>
        <w:tc>
          <w:tcPr>
            <w:tcW w:w="1276" w:type="dxa"/>
          </w:tcPr>
          <w:p w:rsidR="00665C2D" w:rsidRPr="009A5D36" w:rsidRDefault="00665C2D" w:rsidP="00665C2D">
            <w:pPr>
              <w:suppressAutoHyphens/>
              <w:spacing w:line="216" w:lineRule="auto"/>
              <w:jc w:val="center"/>
              <w:rPr>
                <w:lang w:val="uk-UA"/>
              </w:rPr>
            </w:pPr>
            <w:r w:rsidRPr="009A5D36">
              <w:rPr>
                <w:lang w:val="uk-UA"/>
              </w:rPr>
              <w:t>45,000</w:t>
            </w:r>
          </w:p>
        </w:tc>
        <w:tc>
          <w:tcPr>
            <w:tcW w:w="2296" w:type="dxa"/>
            <w:shd w:val="clear" w:color="auto" w:fill="auto"/>
          </w:tcPr>
          <w:p w:rsidR="00665C2D" w:rsidRPr="009A5D36" w:rsidRDefault="00665C2D" w:rsidP="00665C2D">
            <w:pPr>
              <w:suppressAutoHyphens/>
              <w:jc w:val="both"/>
              <w:rPr>
                <w:lang w:val="uk-UA"/>
              </w:rPr>
            </w:pPr>
            <w:r w:rsidRPr="009A5D36">
              <w:rPr>
                <w:lang w:val="uk-UA"/>
              </w:rPr>
              <w:t>Посилення соціальної підтримки осіб, постраждалих внаслідок Чорнобильської катастрофи</w:t>
            </w:r>
          </w:p>
        </w:tc>
      </w:tr>
      <w:tr w:rsidR="00665C2D" w:rsidRPr="009A5D36" w:rsidTr="0093672F">
        <w:trPr>
          <w:gridAfter w:val="1"/>
          <w:wAfter w:w="8" w:type="dxa"/>
          <w:cantSplit/>
          <w:trHeight w:val="1134"/>
        </w:trPr>
        <w:tc>
          <w:tcPr>
            <w:tcW w:w="668" w:type="dxa"/>
            <w:shd w:val="clear" w:color="auto" w:fill="auto"/>
          </w:tcPr>
          <w:p w:rsidR="00665C2D" w:rsidRPr="009A5D36" w:rsidRDefault="00665C2D" w:rsidP="00665C2D">
            <w:pPr>
              <w:suppressAutoHyphens/>
              <w:spacing w:line="216" w:lineRule="auto"/>
              <w:jc w:val="both"/>
              <w:rPr>
                <w:lang w:val="uk-UA"/>
              </w:rPr>
            </w:pPr>
            <w:r w:rsidRPr="009A5D36">
              <w:rPr>
                <w:lang w:val="uk-UA"/>
              </w:rPr>
              <w:t>1.5</w:t>
            </w:r>
          </w:p>
        </w:tc>
        <w:tc>
          <w:tcPr>
            <w:tcW w:w="2134" w:type="dxa"/>
            <w:shd w:val="clear" w:color="auto" w:fill="auto"/>
          </w:tcPr>
          <w:p w:rsidR="00665C2D" w:rsidRPr="009A5D36" w:rsidRDefault="00665C2D" w:rsidP="00665C2D">
            <w:pPr>
              <w:suppressAutoHyphens/>
              <w:contextualSpacing/>
              <w:jc w:val="both"/>
              <w:rPr>
                <w:lang w:val="uk-UA"/>
              </w:rPr>
            </w:pPr>
            <w:r w:rsidRPr="009A5D36">
              <w:rPr>
                <w:lang w:val="uk-UA"/>
              </w:rPr>
              <w:t>Надання матеріальної допомоги членам Роменської міської громадської організації інвалвдів «Союз Чорнобиль Україна» до Дня вшанування учасників ліквідації наслідків аварії на ЧАЕС</w:t>
            </w:r>
          </w:p>
        </w:tc>
        <w:tc>
          <w:tcPr>
            <w:tcW w:w="1078" w:type="dxa"/>
            <w:shd w:val="clear" w:color="auto" w:fill="auto"/>
          </w:tcPr>
          <w:p w:rsidR="00665C2D" w:rsidRPr="009A5D36" w:rsidRDefault="00665C2D" w:rsidP="00665C2D">
            <w:pPr>
              <w:suppressAutoHyphens/>
              <w:jc w:val="center"/>
              <w:rPr>
                <w:bCs/>
              </w:rPr>
            </w:pPr>
            <w:r w:rsidRPr="009A5D36">
              <w:rPr>
                <w:bCs/>
                <w:lang w:val="uk-UA"/>
              </w:rPr>
              <w:t>2023-2025 роки</w:t>
            </w:r>
          </w:p>
        </w:tc>
        <w:tc>
          <w:tcPr>
            <w:tcW w:w="2749" w:type="dxa"/>
          </w:tcPr>
          <w:p w:rsidR="00665C2D" w:rsidRPr="009A5D36" w:rsidRDefault="00665C2D" w:rsidP="00665C2D">
            <w:pPr>
              <w:suppressAutoHyphens/>
              <w:jc w:val="both"/>
            </w:pPr>
            <w:r w:rsidRPr="009A5D36">
              <w:t>Управління  соціального захисту населення</w:t>
            </w:r>
          </w:p>
          <w:p w:rsidR="00665C2D" w:rsidRPr="009A5D36" w:rsidRDefault="00665C2D" w:rsidP="00665C2D">
            <w:pPr>
              <w:suppressAutoHyphens/>
              <w:contextualSpacing/>
              <w:jc w:val="both"/>
              <w:rPr>
                <w:lang w:val="uk-UA"/>
              </w:rPr>
            </w:pPr>
          </w:p>
        </w:tc>
        <w:tc>
          <w:tcPr>
            <w:tcW w:w="1195" w:type="dxa"/>
            <w:shd w:val="clear" w:color="auto" w:fill="auto"/>
          </w:tcPr>
          <w:p w:rsidR="00665C2D" w:rsidRPr="009A5D36" w:rsidRDefault="00665C2D" w:rsidP="00665C2D">
            <w:pPr>
              <w:suppressAutoHyphens/>
              <w:jc w:val="center"/>
              <w:rPr>
                <w:iCs/>
                <w:lang w:val="uk-UA"/>
              </w:rPr>
            </w:pPr>
            <w:r w:rsidRPr="009A5D36">
              <w:rPr>
                <w:lang w:val="uk-UA"/>
              </w:rPr>
              <w:t>Бюджет Роменської  МТГ</w:t>
            </w:r>
          </w:p>
        </w:tc>
        <w:tc>
          <w:tcPr>
            <w:tcW w:w="1399" w:type="dxa"/>
            <w:shd w:val="clear" w:color="auto" w:fill="auto"/>
          </w:tcPr>
          <w:p w:rsidR="00665C2D" w:rsidRPr="009A5D36" w:rsidRDefault="00665C2D" w:rsidP="00665C2D">
            <w:pPr>
              <w:suppressAutoHyphens/>
              <w:spacing w:line="216" w:lineRule="auto"/>
              <w:jc w:val="center"/>
              <w:rPr>
                <w:lang w:val="uk-UA"/>
              </w:rPr>
            </w:pPr>
            <w:r w:rsidRPr="009A5D36">
              <w:rPr>
                <w:lang w:val="uk-UA"/>
              </w:rPr>
              <w:t>55,000</w:t>
            </w:r>
          </w:p>
        </w:tc>
        <w:tc>
          <w:tcPr>
            <w:tcW w:w="1375" w:type="dxa"/>
            <w:shd w:val="clear" w:color="auto" w:fill="auto"/>
          </w:tcPr>
          <w:p w:rsidR="00665C2D" w:rsidRPr="009A5D36" w:rsidRDefault="00665C2D" w:rsidP="00665C2D">
            <w:pPr>
              <w:suppressAutoHyphens/>
              <w:spacing w:line="216" w:lineRule="auto"/>
              <w:jc w:val="center"/>
              <w:rPr>
                <w:lang w:val="uk-UA"/>
              </w:rPr>
            </w:pPr>
            <w:r w:rsidRPr="009A5D36">
              <w:rPr>
                <w:lang w:val="uk-UA"/>
              </w:rPr>
              <w:t>15,000</w:t>
            </w:r>
          </w:p>
        </w:tc>
        <w:tc>
          <w:tcPr>
            <w:tcW w:w="1559" w:type="dxa"/>
          </w:tcPr>
          <w:p w:rsidR="00665C2D" w:rsidRPr="009A5D36" w:rsidRDefault="00665C2D" w:rsidP="00665C2D">
            <w:pPr>
              <w:suppressAutoHyphens/>
              <w:spacing w:line="216" w:lineRule="auto"/>
              <w:jc w:val="center"/>
              <w:rPr>
                <w:lang w:val="uk-UA"/>
              </w:rPr>
            </w:pPr>
            <w:r w:rsidRPr="009A5D36">
              <w:rPr>
                <w:lang w:val="uk-UA"/>
              </w:rPr>
              <w:t>20,000</w:t>
            </w:r>
          </w:p>
        </w:tc>
        <w:tc>
          <w:tcPr>
            <w:tcW w:w="1276" w:type="dxa"/>
          </w:tcPr>
          <w:p w:rsidR="00665C2D" w:rsidRPr="009A5D36" w:rsidRDefault="00665C2D" w:rsidP="00665C2D">
            <w:pPr>
              <w:suppressAutoHyphens/>
              <w:spacing w:line="216" w:lineRule="auto"/>
              <w:jc w:val="center"/>
              <w:rPr>
                <w:lang w:val="uk-UA"/>
              </w:rPr>
            </w:pPr>
            <w:r w:rsidRPr="009A5D36">
              <w:rPr>
                <w:lang w:val="uk-UA"/>
              </w:rPr>
              <w:t>20,000</w:t>
            </w:r>
          </w:p>
        </w:tc>
        <w:tc>
          <w:tcPr>
            <w:tcW w:w="2296" w:type="dxa"/>
            <w:shd w:val="clear" w:color="auto" w:fill="auto"/>
          </w:tcPr>
          <w:p w:rsidR="00665C2D" w:rsidRPr="009A5D36" w:rsidRDefault="00665C2D" w:rsidP="00665C2D">
            <w:pPr>
              <w:suppressAutoHyphens/>
              <w:jc w:val="both"/>
              <w:rPr>
                <w:lang w:val="uk-UA"/>
              </w:rPr>
            </w:pPr>
            <w:r w:rsidRPr="009A5D36">
              <w:rPr>
                <w:lang w:val="uk-UA"/>
              </w:rPr>
              <w:t>Посилення соціальної підтримки осіб, постраждалих внаслідок Чорнобильської катастрофи</w:t>
            </w:r>
          </w:p>
        </w:tc>
      </w:tr>
      <w:tr w:rsidR="00665C2D" w:rsidRPr="009A5D36" w:rsidTr="0093672F">
        <w:trPr>
          <w:gridAfter w:val="1"/>
          <w:wAfter w:w="8" w:type="dxa"/>
          <w:cantSplit/>
          <w:trHeight w:val="1134"/>
        </w:trPr>
        <w:tc>
          <w:tcPr>
            <w:tcW w:w="668" w:type="dxa"/>
            <w:shd w:val="clear" w:color="auto" w:fill="auto"/>
          </w:tcPr>
          <w:p w:rsidR="00665C2D" w:rsidRPr="009A5D36" w:rsidRDefault="00665C2D" w:rsidP="00665C2D">
            <w:pPr>
              <w:suppressAutoHyphens/>
              <w:spacing w:line="216" w:lineRule="auto"/>
              <w:jc w:val="both"/>
              <w:rPr>
                <w:lang w:val="uk-UA"/>
              </w:rPr>
            </w:pPr>
            <w:r w:rsidRPr="009A5D36">
              <w:rPr>
                <w:lang w:val="uk-UA"/>
              </w:rPr>
              <w:t>1.6 </w:t>
            </w:r>
          </w:p>
        </w:tc>
        <w:tc>
          <w:tcPr>
            <w:tcW w:w="2134" w:type="dxa"/>
            <w:shd w:val="clear" w:color="auto" w:fill="auto"/>
          </w:tcPr>
          <w:p w:rsidR="00665C2D" w:rsidRPr="009A5D36" w:rsidRDefault="00665C2D" w:rsidP="00665C2D">
            <w:pPr>
              <w:suppressAutoHyphens/>
              <w:contextualSpacing/>
              <w:jc w:val="both"/>
              <w:rPr>
                <w:lang w:val="uk-UA"/>
              </w:rPr>
            </w:pPr>
            <w:r w:rsidRPr="009A5D36">
              <w:rPr>
                <w:lang w:val="uk-UA"/>
              </w:rPr>
              <w:t>Забезпечення санато-рно-курортним ліку-ванням громадян, які постраждали внаслідок Чорнобильської катастрофи І категорії</w:t>
            </w:r>
          </w:p>
        </w:tc>
        <w:tc>
          <w:tcPr>
            <w:tcW w:w="1078" w:type="dxa"/>
            <w:shd w:val="clear" w:color="auto" w:fill="auto"/>
          </w:tcPr>
          <w:p w:rsidR="00665C2D" w:rsidRPr="009A5D36" w:rsidRDefault="00665C2D" w:rsidP="00665C2D">
            <w:pPr>
              <w:suppressAutoHyphens/>
              <w:jc w:val="center"/>
            </w:pPr>
            <w:r w:rsidRPr="009A5D36">
              <w:rPr>
                <w:bCs/>
                <w:lang w:val="uk-UA"/>
              </w:rPr>
              <w:t>2023-2025 роки</w:t>
            </w:r>
          </w:p>
        </w:tc>
        <w:tc>
          <w:tcPr>
            <w:tcW w:w="2749" w:type="dxa"/>
          </w:tcPr>
          <w:p w:rsidR="00665C2D" w:rsidRPr="009A5D36" w:rsidRDefault="00665C2D" w:rsidP="00665C2D">
            <w:pPr>
              <w:suppressAutoHyphens/>
              <w:jc w:val="both"/>
            </w:pPr>
            <w:r w:rsidRPr="009A5D36">
              <w:t>Управління  соціального захисту населення</w:t>
            </w:r>
          </w:p>
          <w:p w:rsidR="00665C2D" w:rsidRPr="009A5D36" w:rsidRDefault="00665C2D" w:rsidP="00665C2D">
            <w:pPr>
              <w:suppressAutoHyphens/>
              <w:contextualSpacing/>
              <w:jc w:val="both"/>
            </w:pPr>
          </w:p>
        </w:tc>
        <w:tc>
          <w:tcPr>
            <w:tcW w:w="1195" w:type="dxa"/>
            <w:shd w:val="clear" w:color="auto" w:fill="auto"/>
          </w:tcPr>
          <w:p w:rsidR="00665C2D" w:rsidRPr="009A5D36" w:rsidRDefault="00665C2D" w:rsidP="00665C2D">
            <w:pPr>
              <w:suppressAutoHyphens/>
              <w:jc w:val="center"/>
            </w:pPr>
            <w:r w:rsidRPr="009A5D36">
              <w:rPr>
                <w:color w:val="000000"/>
                <w:lang w:val="uk-UA"/>
              </w:rPr>
              <w:t>Бюджет РоменськоїМТГ</w:t>
            </w:r>
          </w:p>
        </w:tc>
        <w:tc>
          <w:tcPr>
            <w:tcW w:w="1399" w:type="dxa"/>
            <w:shd w:val="clear" w:color="auto" w:fill="auto"/>
          </w:tcPr>
          <w:p w:rsidR="00665C2D" w:rsidRPr="009A5D36" w:rsidRDefault="00665C2D" w:rsidP="00665C2D">
            <w:pPr>
              <w:suppressAutoHyphens/>
              <w:spacing w:line="216" w:lineRule="auto"/>
              <w:jc w:val="center"/>
              <w:rPr>
                <w:lang w:val="uk-UA"/>
              </w:rPr>
            </w:pPr>
            <w:r w:rsidRPr="009A5D36">
              <w:rPr>
                <w:lang w:val="uk-UA"/>
              </w:rPr>
              <w:t>451,800</w:t>
            </w:r>
          </w:p>
        </w:tc>
        <w:tc>
          <w:tcPr>
            <w:tcW w:w="1375" w:type="dxa"/>
            <w:shd w:val="clear" w:color="auto" w:fill="auto"/>
          </w:tcPr>
          <w:p w:rsidR="00665C2D" w:rsidRPr="009A5D36" w:rsidRDefault="00665C2D" w:rsidP="00665C2D">
            <w:pPr>
              <w:suppressAutoHyphens/>
              <w:spacing w:line="216" w:lineRule="auto"/>
              <w:jc w:val="center"/>
              <w:rPr>
                <w:lang w:val="uk-UA"/>
              </w:rPr>
            </w:pPr>
            <w:r w:rsidRPr="009A5D36">
              <w:rPr>
                <w:lang w:val="uk-UA"/>
              </w:rPr>
              <w:t>136,800</w:t>
            </w:r>
          </w:p>
        </w:tc>
        <w:tc>
          <w:tcPr>
            <w:tcW w:w="1559" w:type="dxa"/>
          </w:tcPr>
          <w:p w:rsidR="00665C2D" w:rsidRPr="009A5D36" w:rsidRDefault="00665C2D" w:rsidP="00665C2D">
            <w:pPr>
              <w:suppressAutoHyphens/>
              <w:spacing w:line="216" w:lineRule="auto"/>
              <w:jc w:val="center"/>
              <w:rPr>
                <w:lang w:val="uk-UA"/>
              </w:rPr>
            </w:pPr>
            <w:r w:rsidRPr="009A5D36">
              <w:rPr>
                <w:lang w:val="uk-UA"/>
              </w:rPr>
              <w:t>150,000</w:t>
            </w:r>
          </w:p>
        </w:tc>
        <w:tc>
          <w:tcPr>
            <w:tcW w:w="1276" w:type="dxa"/>
          </w:tcPr>
          <w:p w:rsidR="00665C2D" w:rsidRPr="009A5D36" w:rsidRDefault="00E43F2B" w:rsidP="00665C2D">
            <w:pPr>
              <w:suppressAutoHyphens/>
              <w:spacing w:line="216" w:lineRule="auto"/>
              <w:jc w:val="center"/>
              <w:rPr>
                <w:lang w:val="uk-UA"/>
              </w:rPr>
            </w:pPr>
            <w:r w:rsidRPr="009A5D36">
              <w:rPr>
                <w:lang w:val="uk-UA"/>
              </w:rPr>
              <w:t>164,4</w:t>
            </w:r>
            <w:r w:rsidR="00665C2D" w:rsidRPr="009A5D36">
              <w:rPr>
                <w:lang w:val="uk-UA"/>
              </w:rPr>
              <w:t>00</w:t>
            </w:r>
          </w:p>
        </w:tc>
        <w:tc>
          <w:tcPr>
            <w:tcW w:w="2296" w:type="dxa"/>
            <w:shd w:val="clear" w:color="auto" w:fill="auto"/>
          </w:tcPr>
          <w:p w:rsidR="00665C2D" w:rsidRPr="009A5D36" w:rsidRDefault="00665C2D" w:rsidP="00665C2D">
            <w:pPr>
              <w:suppressAutoHyphens/>
              <w:jc w:val="both"/>
              <w:rPr>
                <w:lang w:val="uk-UA"/>
              </w:rPr>
            </w:pPr>
            <w:r w:rsidRPr="009A5D36">
              <w:rPr>
                <w:lang w:val="uk-UA"/>
              </w:rPr>
              <w:t>Посилення співпраці з громадськими організаціями осіб, постраждалих внаслідок Чорнобильської катастрофи, вшан</w:t>
            </w:r>
            <w:r w:rsidRPr="009A5D36">
              <w:rPr>
                <w:lang w:val="uk-UA"/>
              </w:rPr>
              <w:t>у</w:t>
            </w:r>
            <w:r w:rsidRPr="009A5D36">
              <w:rPr>
                <w:lang w:val="uk-UA"/>
              </w:rPr>
              <w:t>вання пам’яті загиблих (померлих)</w:t>
            </w:r>
          </w:p>
        </w:tc>
      </w:tr>
      <w:tr w:rsidR="00665C2D" w:rsidRPr="009A5D36" w:rsidTr="0093672F">
        <w:trPr>
          <w:gridAfter w:val="1"/>
          <w:wAfter w:w="8" w:type="dxa"/>
          <w:cantSplit/>
          <w:trHeight w:val="562"/>
        </w:trPr>
        <w:tc>
          <w:tcPr>
            <w:tcW w:w="6629" w:type="dxa"/>
            <w:gridSpan w:val="4"/>
            <w:shd w:val="clear" w:color="auto" w:fill="auto"/>
            <w:vAlign w:val="center"/>
          </w:tcPr>
          <w:p w:rsidR="00665C2D" w:rsidRPr="009A5D36" w:rsidRDefault="00665C2D" w:rsidP="00665C2D">
            <w:pPr>
              <w:suppressAutoHyphens/>
              <w:contextualSpacing/>
              <w:jc w:val="center"/>
              <w:rPr>
                <w:b/>
                <w:noProof/>
                <w:lang w:val="uk-UA"/>
              </w:rPr>
            </w:pPr>
            <w:r w:rsidRPr="009A5D36">
              <w:rPr>
                <w:b/>
                <w:noProof/>
                <w:lang w:val="uk-UA"/>
              </w:rPr>
              <w:lastRenderedPageBreak/>
              <w:t>Усього за завданням 1</w:t>
            </w:r>
          </w:p>
        </w:tc>
        <w:tc>
          <w:tcPr>
            <w:tcW w:w="1195" w:type="dxa"/>
            <w:shd w:val="clear" w:color="auto" w:fill="auto"/>
          </w:tcPr>
          <w:p w:rsidR="00665C2D" w:rsidRPr="009A5D36" w:rsidRDefault="00665C2D" w:rsidP="00665C2D">
            <w:pPr>
              <w:suppressAutoHyphens/>
              <w:spacing w:line="216" w:lineRule="auto"/>
              <w:jc w:val="center"/>
              <w:rPr>
                <w:b/>
                <w:lang w:val="uk-UA"/>
              </w:rPr>
            </w:pPr>
            <w:r w:rsidRPr="009A5D36">
              <w:rPr>
                <w:b/>
                <w:lang w:val="uk-UA"/>
              </w:rPr>
              <w:t>Бюджет Роменської  МТГ</w:t>
            </w:r>
          </w:p>
        </w:tc>
        <w:tc>
          <w:tcPr>
            <w:tcW w:w="1399" w:type="dxa"/>
            <w:shd w:val="clear" w:color="auto" w:fill="auto"/>
            <w:vAlign w:val="center"/>
          </w:tcPr>
          <w:p w:rsidR="00665C2D" w:rsidRPr="009A5D36" w:rsidRDefault="00665C2D" w:rsidP="00665C2D">
            <w:pPr>
              <w:suppressAutoHyphens/>
              <w:jc w:val="center"/>
              <w:rPr>
                <w:b/>
                <w:bCs/>
                <w:lang w:val="uk-UA"/>
              </w:rPr>
            </w:pPr>
            <w:r w:rsidRPr="009A5D36">
              <w:rPr>
                <w:b/>
                <w:bCs/>
                <w:lang w:val="uk-UA"/>
              </w:rPr>
              <w:t>1048,900</w:t>
            </w:r>
          </w:p>
        </w:tc>
        <w:tc>
          <w:tcPr>
            <w:tcW w:w="1375" w:type="dxa"/>
            <w:shd w:val="clear" w:color="auto" w:fill="auto"/>
            <w:vAlign w:val="center"/>
          </w:tcPr>
          <w:p w:rsidR="00665C2D" w:rsidRPr="009A5D36" w:rsidRDefault="00665C2D" w:rsidP="00665C2D">
            <w:pPr>
              <w:suppressAutoHyphens/>
              <w:jc w:val="center"/>
              <w:rPr>
                <w:b/>
                <w:lang w:val="uk-UA"/>
              </w:rPr>
            </w:pPr>
            <w:r w:rsidRPr="009A5D36">
              <w:rPr>
                <w:b/>
                <w:lang w:val="uk-UA"/>
              </w:rPr>
              <w:t>322,0</w:t>
            </w:r>
          </w:p>
        </w:tc>
        <w:tc>
          <w:tcPr>
            <w:tcW w:w="1559" w:type="dxa"/>
            <w:vAlign w:val="center"/>
          </w:tcPr>
          <w:p w:rsidR="00665C2D" w:rsidRPr="009A5D36" w:rsidRDefault="00665C2D" w:rsidP="00665C2D">
            <w:pPr>
              <w:suppressAutoHyphens/>
              <w:spacing w:line="216" w:lineRule="auto"/>
              <w:jc w:val="center"/>
              <w:rPr>
                <w:b/>
                <w:lang w:val="uk-UA"/>
              </w:rPr>
            </w:pPr>
            <w:r w:rsidRPr="009A5D36">
              <w:rPr>
                <w:b/>
                <w:lang w:val="uk-UA"/>
              </w:rPr>
              <w:t>335,500</w:t>
            </w:r>
          </w:p>
        </w:tc>
        <w:tc>
          <w:tcPr>
            <w:tcW w:w="1276" w:type="dxa"/>
            <w:vAlign w:val="center"/>
          </w:tcPr>
          <w:p w:rsidR="00665C2D" w:rsidRPr="009A5D36" w:rsidRDefault="00665C2D" w:rsidP="00665C2D">
            <w:pPr>
              <w:suppressAutoHyphens/>
              <w:spacing w:line="216" w:lineRule="auto"/>
              <w:jc w:val="center"/>
              <w:rPr>
                <w:b/>
                <w:lang w:val="uk-UA"/>
              </w:rPr>
            </w:pPr>
            <w:r w:rsidRPr="009A5D36">
              <w:rPr>
                <w:b/>
                <w:lang w:val="uk-UA"/>
              </w:rPr>
              <w:t>391,400</w:t>
            </w:r>
          </w:p>
        </w:tc>
        <w:tc>
          <w:tcPr>
            <w:tcW w:w="2296" w:type="dxa"/>
            <w:shd w:val="clear" w:color="auto" w:fill="auto"/>
          </w:tcPr>
          <w:p w:rsidR="00665C2D" w:rsidRPr="009A5D36" w:rsidRDefault="00665C2D" w:rsidP="00665C2D">
            <w:pPr>
              <w:suppressAutoHyphens/>
              <w:jc w:val="both"/>
              <w:rPr>
                <w:lang w:val="uk-UA"/>
              </w:rPr>
            </w:pPr>
          </w:p>
        </w:tc>
      </w:tr>
      <w:tr w:rsidR="00665C2D" w:rsidRPr="009A5D36" w:rsidTr="0093672F">
        <w:trPr>
          <w:cantSplit/>
          <w:trHeight w:val="562"/>
        </w:trPr>
        <w:tc>
          <w:tcPr>
            <w:tcW w:w="15737" w:type="dxa"/>
            <w:gridSpan w:val="11"/>
            <w:shd w:val="clear" w:color="auto" w:fill="auto"/>
          </w:tcPr>
          <w:p w:rsidR="00665C2D" w:rsidRPr="009A5D36" w:rsidRDefault="00665C2D" w:rsidP="00665C2D">
            <w:pPr>
              <w:suppressAutoHyphens/>
              <w:jc w:val="center"/>
              <w:rPr>
                <w:b/>
                <w:lang w:val="uk-UA"/>
              </w:rPr>
            </w:pPr>
            <w:r w:rsidRPr="009A5D36">
              <w:rPr>
                <w:b/>
                <w:lang w:val="uk-UA"/>
              </w:rPr>
              <w:t>Завдання 2. Вшанування учасників  ліквідації наслідків аварії на ЧАЕС</w:t>
            </w:r>
          </w:p>
        </w:tc>
      </w:tr>
      <w:tr w:rsidR="00665C2D" w:rsidRPr="009A5D36" w:rsidTr="0093672F">
        <w:trPr>
          <w:gridAfter w:val="1"/>
          <w:wAfter w:w="8" w:type="dxa"/>
          <w:cantSplit/>
          <w:trHeight w:val="555"/>
        </w:trPr>
        <w:tc>
          <w:tcPr>
            <w:tcW w:w="668" w:type="dxa"/>
            <w:shd w:val="clear" w:color="auto" w:fill="auto"/>
          </w:tcPr>
          <w:p w:rsidR="00665C2D" w:rsidRPr="009A5D36" w:rsidRDefault="00665C2D" w:rsidP="00665C2D">
            <w:pPr>
              <w:suppressAutoHyphens/>
              <w:spacing w:line="216" w:lineRule="auto"/>
              <w:jc w:val="both"/>
              <w:rPr>
                <w:lang w:val="uk-UA"/>
              </w:rPr>
            </w:pPr>
            <w:r w:rsidRPr="009A5D36">
              <w:rPr>
                <w:lang w:val="uk-UA"/>
              </w:rPr>
              <w:t>2.1</w:t>
            </w:r>
          </w:p>
        </w:tc>
        <w:tc>
          <w:tcPr>
            <w:tcW w:w="2134" w:type="dxa"/>
            <w:shd w:val="clear" w:color="auto" w:fill="auto"/>
          </w:tcPr>
          <w:p w:rsidR="00665C2D" w:rsidRPr="009A5D36" w:rsidRDefault="00665C2D" w:rsidP="00665C2D">
            <w:pPr>
              <w:suppressAutoHyphens/>
              <w:contextualSpacing/>
              <w:jc w:val="both"/>
              <w:rPr>
                <w:lang w:val="uk-UA"/>
              </w:rPr>
            </w:pPr>
            <w:r w:rsidRPr="009A5D36">
              <w:rPr>
                <w:lang w:val="uk-UA"/>
              </w:rPr>
              <w:t>Забезпечення проведення заходів до річниці Чорнобильської катастрофи та до Дня вшанування учасників ліквідації наслідків аварії на ЧАЕС</w:t>
            </w:r>
          </w:p>
        </w:tc>
        <w:tc>
          <w:tcPr>
            <w:tcW w:w="1078" w:type="dxa"/>
            <w:shd w:val="clear" w:color="auto" w:fill="auto"/>
          </w:tcPr>
          <w:p w:rsidR="00665C2D" w:rsidRPr="009A5D36" w:rsidRDefault="00665C2D" w:rsidP="00665C2D">
            <w:pPr>
              <w:suppressAutoHyphens/>
              <w:jc w:val="center"/>
              <w:rPr>
                <w:bCs/>
                <w:lang w:val="uk-UA"/>
              </w:rPr>
            </w:pPr>
            <w:r w:rsidRPr="009A5D36">
              <w:rPr>
                <w:bCs/>
                <w:lang w:val="uk-UA"/>
              </w:rPr>
              <w:t>2023-2025 роки</w:t>
            </w:r>
          </w:p>
        </w:tc>
        <w:tc>
          <w:tcPr>
            <w:tcW w:w="2749" w:type="dxa"/>
          </w:tcPr>
          <w:p w:rsidR="00665C2D" w:rsidRPr="009A5D36" w:rsidRDefault="00665C2D" w:rsidP="00665C2D">
            <w:pPr>
              <w:suppressAutoHyphens/>
              <w:jc w:val="both"/>
              <w:rPr>
                <w:lang w:val="uk-UA"/>
              </w:rPr>
            </w:pPr>
            <w:r w:rsidRPr="009A5D36">
              <w:rPr>
                <w:lang w:val="uk-UA"/>
              </w:rPr>
              <w:t>Управління  соціального захисту населення</w:t>
            </w:r>
          </w:p>
        </w:tc>
        <w:tc>
          <w:tcPr>
            <w:tcW w:w="1195" w:type="dxa"/>
            <w:shd w:val="clear" w:color="auto" w:fill="auto"/>
          </w:tcPr>
          <w:p w:rsidR="00665C2D" w:rsidRPr="009A5D36" w:rsidRDefault="00665C2D" w:rsidP="00665C2D">
            <w:pPr>
              <w:suppressAutoHyphens/>
              <w:jc w:val="center"/>
              <w:rPr>
                <w:lang w:val="uk-UA"/>
              </w:rPr>
            </w:pPr>
            <w:r w:rsidRPr="009A5D36">
              <w:rPr>
                <w:lang w:val="uk-UA"/>
              </w:rPr>
              <w:t>Бюджет Роменської  МТГ</w:t>
            </w:r>
          </w:p>
        </w:tc>
        <w:tc>
          <w:tcPr>
            <w:tcW w:w="1399" w:type="dxa"/>
            <w:shd w:val="clear" w:color="auto" w:fill="auto"/>
          </w:tcPr>
          <w:p w:rsidR="00665C2D" w:rsidRPr="009A5D36" w:rsidRDefault="00665C2D" w:rsidP="00665C2D">
            <w:pPr>
              <w:suppressAutoHyphens/>
              <w:spacing w:line="216" w:lineRule="auto"/>
              <w:jc w:val="center"/>
              <w:rPr>
                <w:lang w:val="uk-UA"/>
              </w:rPr>
            </w:pPr>
            <w:r w:rsidRPr="009A5D36">
              <w:rPr>
                <w:lang w:val="uk-UA"/>
              </w:rPr>
              <w:t>15,000</w:t>
            </w:r>
          </w:p>
        </w:tc>
        <w:tc>
          <w:tcPr>
            <w:tcW w:w="1375" w:type="dxa"/>
            <w:shd w:val="clear" w:color="auto" w:fill="auto"/>
          </w:tcPr>
          <w:p w:rsidR="00665C2D" w:rsidRPr="009A5D36" w:rsidRDefault="00665C2D" w:rsidP="00665C2D">
            <w:pPr>
              <w:suppressAutoHyphens/>
              <w:spacing w:line="216" w:lineRule="auto"/>
              <w:jc w:val="center"/>
              <w:rPr>
                <w:lang w:val="uk-UA"/>
              </w:rPr>
            </w:pPr>
            <w:r w:rsidRPr="009A5D36">
              <w:rPr>
                <w:lang w:val="uk-UA"/>
              </w:rPr>
              <w:t>3,000</w:t>
            </w:r>
          </w:p>
        </w:tc>
        <w:tc>
          <w:tcPr>
            <w:tcW w:w="1559" w:type="dxa"/>
          </w:tcPr>
          <w:p w:rsidR="00665C2D" w:rsidRPr="009A5D36" w:rsidRDefault="00665C2D" w:rsidP="00665C2D">
            <w:pPr>
              <w:suppressAutoHyphens/>
              <w:spacing w:line="216" w:lineRule="auto"/>
              <w:jc w:val="center"/>
              <w:rPr>
                <w:lang w:val="uk-UA"/>
              </w:rPr>
            </w:pPr>
            <w:r w:rsidRPr="009A5D36">
              <w:rPr>
                <w:lang w:val="uk-UA"/>
              </w:rPr>
              <w:t>4,000</w:t>
            </w:r>
          </w:p>
        </w:tc>
        <w:tc>
          <w:tcPr>
            <w:tcW w:w="1276" w:type="dxa"/>
          </w:tcPr>
          <w:p w:rsidR="00665C2D" w:rsidRPr="009A5D36" w:rsidRDefault="00665C2D" w:rsidP="00665C2D">
            <w:pPr>
              <w:suppressAutoHyphens/>
              <w:spacing w:line="216" w:lineRule="auto"/>
              <w:jc w:val="center"/>
              <w:rPr>
                <w:lang w:val="uk-UA"/>
              </w:rPr>
            </w:pPr>
            <w:r w:rsidRPr="009A5D36">
              <w:rPr>
                <w:lang w:val="uk-UA"/>
              </w:rPr>
              <w:t>8,000</w:t>
            </w:r>
          </w:p>
        </w:tc>
        <w:tc>
          <w:tcPr>
            <w:tcW w:w="2296" w:type="dxa"/>
            <w:shd w:val="clear" w:color="auto" w:fill="auto"/>
          </w:tcPr>
          <w:p w:rsidR="00665C2D" w:rsidRPr="009A5D36" w:rsidRDefault="00665C2D" w:rsidP="00665C2D">
            <w:pPr>
              <w:suppressAutoHyphens/>
              <w:jc w:val="both"/>
              <w:rPr>
                <w:lang w:val="uk-UA"/>
              </w:rPr>
            </w:pPr>
            <w:r w:rsidRPr="009A5D36">
              <w:rPr>
                <w:lang w:val="uk-UA"/>
              </w:rPr>
              <w:t>Посилення співпраці з громадськими організаціями осіб, постраждалих внаслідок Чорнобильської катастрофи, вшан</w:t>
            </w:r>
            <w:r w:rsidRPr="009A5D36">
              <w:rPr>
                <w:lang w:val="uk-UA"/>
              </w:rPr>
              <w:t>у</w:t>
            </w:r>
            <w:r w:rsidRPr="009A5D36">
              <w:rPr>
                <w:lang w:val="uk-UA"/>
              </w:rPr>
              <w:t>вання учасників ліквідації аварії на ЧАЕС</w:t>
            </w:r>
          </w:p>
        </w:tc>
      </w:tr>
      <w:tr w:rsidR="00665C2D" w:rsidRPr="009A5D36" w:rsidTr="0093672F">
        <w:trPr>
          <w:gridAfter w:val="1"/>
          <w:wAfter w:w="8" w:type="dxa"/>
          <w:cantSplit/>
          <w:trHeight w:val="555"/>
        </w:trPr>
        <w:tc>
          <w:tcPr>
            <w:tcW w:w="668" w:type="dxa"/>
            <w:shd w:val="clear" w:color="auto" w:fill="auto"/>
          </w:tcPr>
          <w:p w:rsidR="00665C2D" w:rsidRPr="009A5D36" w:rsidRDefault="00665C2D" w:rsidP="00665C2D">
            <w:pPr>
              <w:suppressAutoHyphens/>
              <w:spacing w:line="216" w:lineRule="auto"/>
              <w:jc w:val="both"/>
              <w:rPr>
                <w:lang w:val="uk-UA"/>
              </w:rPr>
            </w:pPr>
            <w:r w:rsidRPr="009A5D36">
              <w:rPr>
                <w:lang w:val="uk-UA"/>
              </w:rPr>
              <w:t>2.2</w:t>
            </w:r>
          </w:p>
        </w:tc>
        <w:tc>
          <w:tcPr>
            <w:tcW w:w="2134" w:type="dxa"/>
            <w:shd w:val="clear" w:color="auto" w:fill="auto"/>
          </w:tcPr>
          <w:p w:rsidR="00665C2D" w:rsidRPr="009A5D36" w:rsidRDefault="00665C2D" w:rsidP="00665C2D">
            <w:pPr>
              <w:suppressAutoHyphens/>
              <w:contextualSpacing/>
              <w:jc w:val="both"/>
              <w:rPr>
                <w:lang w:val="uk-UA"/>
              </w:rPr>
            </w:pPr>
            <w:r w:rsidRPr="009A5D36">
              <w:rPr>
                <w:lang w:val="uk-UA"/>
              </w:rPr>
              <w:t>Надання подарунків учасникам ліквідації наслідків аварії на ЧАЕС 1 категорії  до річниці Чорнобильської катастрофи</w:t>
            </w:r>
          </w:p>
        </w:tc>
        <w:tc>
          <w:tcPr>
            <w:tcW w:w="1078" w:type="dxa"/>
            <w:shd w:val="clear" w:color="auto" w:fill="auto"/>
          </w:tcPr>
          <w:p w:rsidR="00665C2D" w:rsidRPr="009A5D36" w:rsidRDefault="00665C2D" w:rsidP="00665C2D">
            <w:pPr>
              <w:suppressAutoHyphens/>
              <w:jc w:val="center"/>
              <w:rPr>
                <w:bCs/>
                <w:lang w:val="uk-UA"/>
              </w:rPr>
            </w:pPr>
            <w:r w:rsidRPr="009A5D36">
              <w:rPr>
                <w:bCs/>
                <w:lang w:val="uk-UA"/>
              </w:rPr>
              <w:t>2023-2025 роки</w:t>
            </w:r>
          </w:p>
        </w:tc>
        <w:tc>
          <w:tcPr>
            <w:tcW w:w="2749" w:type="dxa"/>
          </w:tcPr>
          <w:p w:rsidR="00665C2D" w:rsidRPr="009A5D36" w:rsidRDefault="00665C2D" w:rsidP="00665C2D">
            <w:pPr>
              <w:suppressAutoHyphens/>
              <w:jc w:val="both"/>
              <w:rPr>
                <w:lang w:val="uk-UA"/>
              </w:rPr>
            </w:pPr>
            <w:r w:rsidRPr="009A5D36">
              <w:rPr>
                <w:lang w:val="uk-UA"/>
              </w:rPr>
              <w:t>Управління  соціального захисту населення</w:t>
            </w:r>
          </w:p>
        </w:tc>
        <w:tc>
          <w:tcPr>
            <w:tcW w:w="1195" w:type="dxa"/>
            <w:shd w:val="clear" w:color="auto" w:fill="auto"/>
          </w:tcPr>
          <w:p w:rsidR="00665C2D" w:rsidRPr="009A5D36" w:rsidRDefault="00665C2D" w:rsidP="00665C2D">
            <w:pPr>
              <w:suppressAutoHyphens/>
              <w:jc w:val="center"/>
              <w:rPr>
                <w:lang w:val="uk-UA"/>
              </w:rPr>
            </w:pPr>
            <w:r w:rsidRPr="009A5D36">
              <w:rPr>
                <w:lang w:val="uk-UA"/>
              </w:rPr>
              <w:t>Бюджет Роменської  МТГ</w:t>
            </w:r>
          </w:p>
        </w:tc>
        <w:tc>
          <w:tcPr>
            <w:tcW w:w="1399" w:type="dxa"/>
            <w:shd w:val="clear" w:color="auto" w:fill="auto"/>
          </w:tcPr>
          <w:p w:rsidR="00665C2D" w:rsidRPr="009A5D36" w:rsidRDefault="00665C2D" w:rsidP="00665C2D">
            <w:pPr>
              <w:suppressAutoHyphens/>
              <w:spacing w:line="216" w:lineRule="auto"/>
              <w:jc w:val="center"/>
              <w:rPr>
                <w:lang w:val="uk-UA"/>
              </w:rPr>
            </w:pPr>
            <w:r w:rsidRPr="009A5D36">
              <w:rPr>
                <w:lang w:val="uk-UA"/>
              </w:rPr>
              <w:t>11,400</w:t>
            </w:r>
          </w:p>
        </w:tc>
        <w:tc>
          <w:tcPr>
            <w:tcW w:w="1375" w:type="dxa"/>
            <w:shd w:val="clear" w:color="auto" w:fill="auto"/>
          </w:tcPr>
          <w:p w:rsidR="00665C2D" w:rsidRPr="009A5D36" w:rsidRDefault="00665C2D" w:rsidP="00665C2D">
            <w:pPr>
              <w:suppressAutoHyphens/>
              <w:spacing w:line="216" w:lineRule="auto"/>
              <w:jc w:val="center"/>
              <w:rPr>
                <w:lang w:val="uk-UA"/>
              </w:rPr>
            </w:pPr>
            <w:r w:rsidRPr="009A5D36">
              <w:rPr>
                <w:lang w:val="uk-UA"/>
              </w:rPr>
              <w:t>2,400</w:t>
            </w:r>
          </w:p>
        </w:tc>
        <w:tc>
          <w:tcPr>
            <w:tcW w:w="1559" w:type="dxa"/>
          </w:tcPr>
          <w:p w:rsidR="00665C2D" w:rsidRPr="009A5D36" w:rsidRDefault="00665C2D" w:rsidP="00665C2D">
            <w:pPr>
              <w:suppressAutoHyphens/>
              <w:spacing w:line="216" w:lineRule="auto"/>
              <w:jc w:val="center"/>
              <w:rPr>
                <w:lang w:val="uk-UA"/>
              </w:rPr>
            </w:pPr>
            <w:r w:rsidRPr="009A5D36">
              <w:rPr>
                <w:lang w:val="uk-UA"/>
              </w:rPr>
              <w:t>3,000</w:t>
            </w:r>
          </w:p>
        </w:tc>
        <w:tc>
          <w:tcPr>
            <w:tcW w:w="1276" w:type="dxa"/>
          </w:tcPr>
          <w:p w:rsidR="00665C2D" w:rsidRPr="009A5D36" w:rsidRDefault="00665C2D" w:rsidP="00665C2D">
            <w:pPr>
              <w:suppressAutoHyphens/>
              <w:spacing w:line="216" w:lineRule="auto"/>
              <w:jc w:val="center"/>
              <w:rPr>
                <w:lang w:val="uk-UA"/>
              </w:rPr>
            </w:pPr>
            <w:r w:rsidRPr="009A5D36">
              <w:rPr>
                <w:lang w:val="uk-UA"/>
              </w:rPr>
              <w:t>6,000</w:t>
            </w:r>
          </w:p>
        </w:tc>
        <w:tc>
          <w:tcPr>
            <w:tcW w:w="2296" w:type="dxa"/>
            <w:shd w:val="clear" w:color="auto" w:fill="auto"/>
          </w:tcPr>
          <w:p w:rsidR="00665C2D" w:rsidRPr="009A5D36" w:rsidRDefault="00665C2D" w:rsidP="00665C2D">
            <w:pPr>
              <w:suppressAutoHyphens/>
              <w:jc w:val="both"/>
              <w:rPr>
                <w:lang w:val="uk-UA"/>
              </w:rPr>
            </w:pPr>
            <w:r w:rsidRPr="009A5D36">
              <w:rPr>
                <w:lang w:val="uk-UA"/>
              </w:rPr>
              <w:t>Посилення соціальної підтримки осіб, постраждалих внаслідок Чорнобильської катастрофи</w:t>
            </w:r>
          </w:p>
        </w:tc>
      </w:tr>
      <w:tr w:rsidR="00665C2D" w:rsidRPr="009A5D36" w:rsidTr="0093672F">
        <w:trPr>
          <w:gridAfter w:val="1"/>
          <w:wAfter w:w="8" w:type="dxa"/>
          <w:cantSplit/>
          <w:trHeight w:val="555"/>
        </w:trPr>
        <w:tc>
          <w:tcPr>
            <w:tcW w:w="6629" w:type="dxa"/>
            <w:gridSpan w:val="4"/>
            <w:shd w:val="clear" w:color="auto" w:fill="auto"/>
          </w:tcPr>
          <w:p w:rsidR="00665C2D" w:rsidRPr="009A5D36" w:rsidRDefault="00665C2D" w:rsidP="00665C2D">
            <w:pPr>
              <w:suppressAutoHyphens/>
              <w:jc w:val="center"/>
              <w:rPr>
                <w:b/>
                <w:lang w:val="uk-UA"/>
              </w:rPr>
            </w:pPr>
            <w:r w:rsidRPr="009A5D36">
              <w:rPr>
                <w:b/>
                <w:lang w:val="uk-UA"/>
              </w:rPr>
              <w:t>Усього за завданням 2</w:t>
            </w:r>
          </w:p>
        </w:tc>
        <w:tc>
          <w:tcPr>
            <w:tcW w:w="1195" w:type="dxa"/>
            <w:shd w:val="clear" w:color="auto" w:fill="auto"/>
          </w:tcPr>
          <w:p w:rsidR="00665C2D" w:rsidRPr="009A5D36" w:rsidRDefault="00665C2D" w:rsidP="00665C2D">
            <w:pPr>
              <w:suppressAutoHyphens/>
              <w:jc w:val="center"/>
              <w:rPr>
                <w:b/>
                <w:lang w:val="uk-UA"/>
              </w:rPr>
            </w:pPr>
            <w:r w:rsidRPr="009A5D36">
              <w:rPr>
                <w:b/>
                <w:lang w:val="uk-UA"/>
              </w:rPr>
              <w:t>Бюджет Роменської  МТГ</w:t>
            </w:r>
          </w:p>
        </w:tc>
        <w:tc>
          <w:tcPr>
            <w:tcW w:w="1399" w:type="dxa"/>
            <w:shd w:val="clear" w:color="auto" w:fill="auto"/>
          </w:tcPr>
          <w:p w:rsidR="00665C2D" w:rsidRPr="009A5D36" w:rsidRDefault="00665C2D" w:rsidP="00665C2D">
            <w:pPr>
              <w:suppressAutoHyphens/>
              <w:spacing w:line="216" w:lineRule="auto"/>
              <w:jc w:val="center"/>
              <w:rPr>
                <w:b/>
                <w:lang w:val="uk-UA"/>
              </w:rPr>
            </w:pPr>
            <w:r w:rsidRPr="009A5D36">
              <w:rPr>
                <w:b/>
                <w:lang w:val="uk-UA"/>
              </w:rPr>
              <w:t>26,400</w:t>
            </w:r>
          </w:p>
        </w:tc>
        <w:tc>
          <w:tcPr>
            <w:tcW w:w="1375" w:type="dxa"/>
            <w:shd w:val="clear" w:color="auto" w:fill="auto"/>
          </w:tcPr>
          <w:p w:rsidR="00665C2D" w:rsidRPr="009A5D36" w:rsidRDefault="00665C2D" w:rsidP="00665C2D">
            <w:pPr>
              <w:suppressAutoHyphens/>
              <w:spacing w:line="216" w:lineRule="auto"/>
              <w:jc w:val="center"/>
              <w:rPr>
                <w:b/>
                <w:lang w:val="uk-UA"/>
              </w:rPr>
            </w:pPr>
            <w:r w:rsidRPr="009A5D36">
              <w:rPr>
                <w:b/>
                <w:lang w:val="uk-UA"/>
              </w:rPr>
              <w:t>5,400</w:t>
            </w:r>
          </w:p>
        </w:tc>
        <w:tc>
          <w:tcPr>
            <w:tcW w:w="1559" w:type="dxa"/>
          </w:tcPr>
          <w:p w:rsidR="00665C2D" w:rsidRPr="009A5D36" w:rsidRDefault="00665C2D" w:rsidP="00665C2D">
            <w:pPr>
              <w:suppressAutoHyphens/>
              <w:spacing w:line="216" w:lineRule="auto"/>
              <w:jc w:val="center"/>
              <w:rPr>
                <w:b/>
                <w:lang w:val="uk-UA"/>
              </w:rPr>
            </w:pPr>
            <w:r w:rsidRPr="009A5D36">
              <w:rPr>
                <w:b/>
                <w:lang w:val="uk-UA"/>
              </w:rPr>
              <w:t>7,000</w:t>
            </w:r>
          </w:p>
        </w:tc>
        <w:tc>
          <w:tcPr>
            <w:tcW w:w="1276" w:type="dxa"/>
          </w:tcPr>
          <w:p w:rsidR="00665C2D" w:rsidRPr="009A5D36" w:rsidRDefault="00665C2D" w:rsidP="00665C2D">
            <w:pPr>
              <w:suppressAutoHyphens/>
              <w:spacing w:line="216" w:lineRule="auto"/>
              <w:jc w:val="center"/>
              <w:rPr>
                <w:b/>
                <w:lang w:val="uk-UA"/>
              </w:rPr>
            </w:pPr>
            <w:r w:rsidRPr="009A5D36">
              <w:rPr>
                <w:b/>
                <w:lang w:val="uk-UA"/>
              </w:rPr>
              <w:t>14,000</w:t>
            </w:r>
          </w:p>
        </w:tc>
        <w:tc>
          <w:tcPr>
            <w:tcW w:w="2296" w:type="dxa"/>
            <w:shd w:val="clear" w:color="auto" w:fill="auto"/>
          </w:tcPr>
          <w:p w:rsidR="00665C2D" w:rsidRPr="009A5D36" w:rsidRDefault="00665C2D" w:rsidP="00665C2D">
            <w:pPr>
              <w:suppressAutoHyphens/>
              <w:jc w:val="both"/>
              <w:rPr>
                <w:lang w:val="uk-UA"/>
              </w:rPr>
            </w:pPr>
          </w:p>
        </w:tc>
      </w:tr>
      <w:tr w:rsidR="00665C2D" w:rsidRPr="009A5D36" w:rsidTr="0093672F">
        <w:trPr>
          <w:gridAfter w:val="1"/>
          <w:wAfter w:w="8" w:type="dxa"/>
          <w:cantSplit/>
          <w:trHeight w:val="555"/>
        </w:trPr>
        <w:tc>
          <w:tcPr>
            <w:tcW w:w="6629" w:type="dxa"/>
            <w:gridSpan w:val="4"/>
            <w:shd w:val="clear" w:color="auto" w:fill="auto"/>
          </w:tcPr>
          <w:p w:rsidR="00665C2D" w:rsidRPr="009A5D36" w:rsidRDefault="00665C2D" w:rsidP="00665C2D">
            <w:pPr>
              <w:suppressAutoHyphens/>
              <w:jc w:val="center"/>
              <w:rPr>
                <w:b/>
                <w:lang w:val="en-US"/>
              </w:rPr>
            </w:pPr>
            <w:r w:rsidRPr="009A5D36">
              <w:rPr>
                <w:b/>
                <w:lang w:val="uk-UA"/>
              </w:rPr>
              <w:t xml:space="preserve">Усього за напрямком </w:t>
            </w:r>
            <w:r w:rsidRPr="009A5D36">
              <w:rPr>
                <w:b/>
                <w:lang w:val="en-US"/>
              </w:rPr>
              <w:t>VI</w:t>
            </w:r>
          </w:p>
        </w:tc>
        <w:tc>
          <w:tcPr>
            <w:tcW w:w="1195" w:type="dxa"/>
            <w:shd w:val="clear" w:color="auto" w:fill="auto"/>
          </w:tcPr>
          <w:p w:rsidR="00665C2D" w:rsidRPr="009A5D36" w:rsidRDefault="00665C2D" w:rsidP="00665C2D">
            <w:pPr>
              <w:suppressAutoHyphens/>
              <w:jc w:val="center"/>
              <w:rPr>
                <w:b/>
                <w:lang w:val="uk-UA"/>
              </w:rPr>
            </w:pPr>
            <w:r w:rsidRPr="009A5D36">
              <w:rPr>
                <w:b/>
                <w:lang w:val="uk-UA"/>
              </w:rPr>
              <w:t>Бюджет Роменської  МТГ</w:t>
            </w:r>
          </w:p>
        </w:tc>
        <w:tc>
          <w:tcPr>
            <w:tcW w:w="1399" w:type="dxa"/>
            <w:shd w:val="clear" w:color="auto" w:fill="auto"/>
          </w:tcPr>
          <w:p w:rsidR="00665C2D" w:rsidRPr="009A5D36" w:rsidRDefault="00665C2D" w:rsidP="00665C2D">
            <w:pPr>
              <w:suppressAutoHyphens/>
              <w:spacing w:line="216" w:lineRule="auto"/>
              <w:jc w:val="center"/>
              <w:rPr>
                <w:b/>
                <w:lang w:val="en-US"/>
              </w:rPr>
            </w:pPr>
            <w:r w:rsidRPr="009A5D36">
              <w:rPr>
                <w:b/>
                <w:lang w:val="en-US"/>
              </w:rPr>
              <w:t>1075,300</w:t>
            </w:r>
          </w:p>
        </w:tc>
        <w:tc>
          <w:tcPr>
            <w:tcW w:w="1375" w:type="dxa"/>
            <w:shd w:val="clear" w:color="auto" w:fill="auto"/>
          </w:tcPr>
          <w:p w:rsidR="00665C2D" w:rsidRPr="009A5D36" w:rsidRDefault="00665C2D" w:rsidP="00665C2D">
            <w:pPr>
              <w:suppressAutoHyphens/>
              <w:spacing w:line="216" w:lineRule="auto"/>
              <w:jc w:val="center"/>
              <w:rPr>
                <w:b/>
                <w:lang w:val="en-US"/>
              </w:rPr>
            </w:pPr>
            <w:r w:rsidRPr="009A5D36">
              <w:rPr>
                <w:b/>
                <w:lang w:val="en-US"/>
              </w:rPr>
              <w:t>327,400</w:t>
            </w:r>
          </w:p>
        </w:tc>
        <w:tc>
          <w:tcPr>
            <w:tcW w:w="1559" w:type="dxa"/>
          </w:tcPr>
          <w:p w:rsidR="00665C2D" w:rsidRPr="009A5D36" w:rsidRDefault="00665C2D" w:rsidP="00665C2D">
            <w:pPr>
              <w:suppressAutoHyphens/>
              <w:spacing w:line="216" w:lineRule="auto"/>
              <w:jc w:val="center"/>
              <w:rPr>
                <w:b/>
                <w:lang w:val="uk-UA"/>
              </w:rPr>
            </w:pPr>
            <w:r w:rsidRPr="009A5D36">
              <w:rPr>
                <w:b/>
                <w:lang w:val="en-US"/>
              </w:rPr>
              <w:t>342,500</w:t>
            </w:r>
          </w:p>
        </w:tc>
        <w:tc>
          <w:tcPr>
            <w:tcW w:w="1276" w:type="dxa"/>
          </w:tcPr>
          <w:p w:rsidR="00665C2D" w:rsidRPr="009A5D36" w:rsidRDefault="00665C2D" w:rsidP="00665C2D">
            <w:pPr>
              <w:suppressAutoHyphens/>
              <w:spacing w:line="216" w:lineRule="auto"/>
              <w:jc w:val="center"/>
              <w:rPr>
                <w:b/>
                <w:lang w:val="uk-UA"/>
              </w:rPr>
            </w:pPr>
            <w:r w:rsidRPr="009A5D36">
              <w:rPr>
                <w:b/>
                <w:lang w:val="uk-UA"/>
              </w:rPr>
              <w:t>405,400</w:t>
            </w:r>
          </w:p>
        </w:tc>
        <w:tc>
          <w:tcPr>
            <w:tcW w:w="2296" w:type="dxa"/>
            <w:shd w:val="clear" w:color="auto" w:fill="auto"/>
          </w:tcPr>
          <w:p w:rsidR="00665C2D" w:rsidRPr="009A5D36" w:rsidRDefault="00665C2D" w:rsidP="00665C2D">
            <w:pPr>
              <w:suppressAutoHyphens/>
              <w:jc w:val="both"/>
              <w:rPr>
                <w:lang w:val="uk-UA"/>
              </w:rPr>
            </w:pPr>
          </w:p>
        </w:tc>
      </w:tr>
      <w:tr w:rsidR="00665C2D" w:rsidRPr="009A5D36" w:rsidTr="0093672F">
        <w:trPr>
          <w:cantSplit/>
          <w:trHeight w:val="444"/>
        </w:trPr>
        <w:tc>
          <w:tcPr>
            <w:tcW w:w="15737" w:type="dxa"/>
            <w:gridSpan w:val="11"/>
            <w:shd w:val="clear" w:color="auto" w:fill="auto"/>
          </w:tcPr>
          <w:p w:rsidR="00665C2D" w:rsidRPr="009A5D36" w:rsidRDefault="00665C2D" w:rsidP="00665C2D">
            <w:pPr>
              <w:suppressAutoHyphens/>
              <w:jc w:val="center"/>
              <w:rPr>
                <w:b/>
                <w:lang w:val="uk-UA"/>
              </w:rPr>
            </w:pPr>
            <w:r w:rsidRPr="009A5D36">
              <w:rPr>
                <w:b/>
                <w:lang w:val="en-US"/>
              </w:rPr>
              <w:t>VIII</w:t>
            </w:r>
            <w:r w:rsidRPr="009A5D36">
              <w:rPr>
                <w:b/>
                <w:lang w:val="uk-UA"/>
              </w:rPr>
              <w:t>.</w:t>
            </w:r>
            <w:r w:rsidRPr="009A5D36">
              <w:rPr>
                <w:b/>
              </w:rPr>
              <w:t xml:space="preserve"> </w:t>
            </w:r>
            <w:r w:rsidRPr="009A5D36">
              <w:rPr>
                <w:b/>
                <w:lang w:val="uk-UA"/>
              </w:rPr>
              <w:t>Реалізація рівних прав  та можливостей жінок і чоловіків</w:t>
            </w:r>
          </w:p>
        </w:tc>
      </w:tr>
      <w:tr w:rsidR="00665C2D" w:rsidRPr="009A5D36" w:rsidTr="0093672F">
        <w:trPr>
          <w:cantSplit/>
          <w:trHeight w:val="563"/>
        </w:trPr>
        <w:tc>
          <w:tcPr>
            <w:tcW w:w="15737" w:type="dxa"/>
            <w:gridSpan w:val="11"/>
            <w:shd w:val="clear" w:color="auto" w:fill="auto"/>
          </w:tcPr>
          <w:p w:rsidR="00665C2D" w:rsidRPr="009A5D36" w:rsidRDefault="00665C2D" w:rsidP="00665C2D">
            <w:pPr>
              <w:suppressAutoHyphens/>
              <w:jc w:val="center"/>
              <w:rPr>
                <w:b/>
                <w:lang w:val="uk-UA"/>
              </w:rPr>
            </w:pPr>
            <w:r w:rsidRPr="009A5D36">
              <w:rPr>
                <w:b/>
                <w:lang w:val="uk-UA"/>
              </w:rPr>
              <w:lastRenderedPageBreak/>
              <w:t>Завдання 1. Подолання гендерних стереотипів</w:t>
            </w:r>
          </w:p>
        </w:tc>
      </w:tr>
      <w:tr w:rsidR="00665C2D" w:rsidRPr="009A5D36" w:rsidTr="0093672F">
        <w:trPr>
          <w:gridAfter w:val="1"/>
          <w:wAfter w:w="8" w:type="dxa"/>
          <w:cantSplit/>
          <w:trHeight w:val="555"/>
        </w:trPr>
        <w:tc>
          <w:tcPr>
            <w:tcW w:w="668" w:type="dxa"/>
            <w:shd w:val="clear" w:color="auto" w:fill="auto"/>
          </w:tcPr>
          <w:p w:rsidR="00665C2D" w:rsidRPr="009A5D36" w:rsidRDefault="00665C2D" w:rsidP="00665C2D">
            <w:pPr>
              <w:suppressAutoHyphens/>
              <w:spacing w:line="216" w:lineRule="auto"/>
              <w:jc w:val="both"/>
              <w:rPr>
                <w:lang w:val="uk-UA"/>
              </w:rPr>
            </w:pPr>
            <w:r w:rsidRPr="009A5D36">
              <w:rPr>
                <w:lang w:val="uk-UA"/>
              </w:rPr>
              <w:t>1.2</w:t>
            </w:r>
          </w:p>
        </w:tc>
        <w:tc>
          <w:tcPr>
            <w:tcW w:w="2134" w:type="dxa"/>
            <w:shd w:val="clear" w:color="auto" w:fill="auto"/>
          </w:tcPr>
          <w:p w:rsidR="00665C2D" w:rsidRPr="009A5D36" w:rsidRDefault="00665C2D" w:rsidP="00665C2D">
            <w:pPr>
              <w:suppressAutoHyphens/>
              <w:contextualSpacing/>
              <w:jc w:val="both"/>
              <w:rPr>
                <w:lang w:val="uk-UA"/>
              </w:rPr>
            </w:pPr>
            <w:r w:rsidRPr="009A5D36">
              <w:rPr>
                <w:lang w:val="uk-UA"/>
              </w:rPr>
              <w:t>Проведення щорічних інформаційних кампаній/заходів для жінок щодо їх прав</w:t>
            </w:r>
          </w:p>
        </w:tc>
        <w:tc>
          <w:tcPr>
            <w:tcW w:w="1078" w:type="dxa"/>
            <w:shd w:val="clear" w:color="auto" w:fill="auto"/>
          </w:tcPr>
          <w:p w:rsidR="00665C2D" w:rsidRPr="009A5D36" w:rsidRDefault="00665C2D" w:rsidP="00665C2D">
            <w:pPr>
              <w:suppressAutoHyphens/>
              <w:jc w:val="center"/>
              <w:rPr>
                <w:bCs/>
                <w:lang w:val="uk-UA"/>
              </w:rPr>
            </w:pPr>
            <w:r w:rsidRPr="009A5D36">
              <w:rPr>
                <w:bCs/>
                <w:lang w:val="uk-UA"/>
              </w:rPr>
              <w:t>2023-2025 роки</w:t>
            </w:r>
          </w:p>
        </w:tc>
        <w:tc>
          <w:tcPr>
            <w:tcW w:w="2749" w:type="dxa"/>
          </w:tcPr>
          <w:p w:rsidR="00665C2D" w:rsidRPr="009A5D36" w:rsidRDefault="00665C2D" w:rsidP="00665C2D">
            <w:pPr>
              <w:suppressAutoHyphens/>
              <w:jc w:val="both"/>
              <w:rPr>
                <w:lang w:val="uk-UA"/>
              </w:rPr>
            </w:pPr>
            <w:r w:rsidRPr="009A5D36">
              <w:rPr>
                <w:lang w:val="uk-UA"/>
              </w:rPr>
              <w:t>Управління  соціального захисту населення</w:t>
            </w:r>
          </w:p>
        </w:tc>
        <w:tc>
          <w:tcPr>
            <w:tcW w:w="1195" w:type="dxa"/>
            <w:shd w:val="clear" w:color="auto" w:fill="auto"/>
          </w:tcPr>
          <w:p w:rsidR="00665C2D" w:rsidRPr="009A5D36" w:rsidRDefault="00665C2D" w:rsidP="00665C2D">
            <w:pPr>
              <w:suppressAutoHyphens/>
              <w:jc w:val="center"/>
              <w:rPr>
                <w:lang w:val="uk-UA"/>
              </w:rPr>
            </w:pPr>
            <w:r w:rsidRPr="009A5D36">
              <w:rPr>
                <w:lang w:val="uk-UA"/>
              </w:rPr>
              <w:t>Бюджет Роменської  МТГ</w:t>
            </w:r>
          </w:p>
        </w:tc>
        <w:tc>
          <w:tcPr>
            <w:tcW w:w="1399" w:type="dxa"/>
            <w:shd w:val="clear" w:color="auto" w:fill="auto"/>
          </w:tcPr>
          <w:p w:rsidR="00665C2D" w:rsidRPr="009A5D36" w:rsidRDefault="00665C2D" w:rsidP="00665C2D">
            <w:pPr>
              <w:suppressAutoHyphens/>
              <w:spacing w:line="216" w:lineRule="auto"/>
              <w:jc w:val="center"/>
              <w:rPr>
                <w:lang w:val="uk-UA"/>
              </w:rPr>
            </w:pPr>
            <w:r w:rsidRPr="009A5D36">
              <w:rPr>
                <w:lang w:val="uk-UA"/>
              </w:rPr>
              <w:t>12,000</w:t>
            </w:r>
          </w:p>
        </w:tc>
        <w:tc>
          <w:tcPr>
            <w:tcW w:w="1375" w:type="dxa"/>
            <w:shd w:val="clear" w:color="auto" w:fill="auto"/>
          </w:tcPr>
          <w:p w:rsidR="00665C2D" w:rsidRPr="009A5D36" w:rsidRDefault="00665C2D" w:rsidP="00665C2D">
            <w:pPr>
              <w:suppressAutoHyphens/>
              <w:spacing w:line="216" w:lineRule="auto"/>
              <w:jc w:val="center"/>
              <w:rPr>
                <w:lang w:val="uk-UA"/>
              </w:rPr>
            </w:pPr>
            <w:r w:rsidRPr="009A5D36">
              <w:rPr>
                <w:lang w:val="uk-UA"/>
              </w:rPr>
              <w:t>2,000</w:t>
            </w:r>
          </w:p>
        </w:tc>
        <w:tc>
          <w:tcPr>
            <w:tcW w:w="1559" w:type="dxa"/>
          </w:tcPr>
          <w:p w:rsidR="00665C2D" w:rsidRPr="009A5D36" w:rsidRDefault="00665C2D" w:rsidP="00665C2D">
            <w:pPr>
              <w:suppressAutoHyphens/>
              <w:spacing w:line="216" w:lineRule="auto"/>
              <w:jc w:val="center"/>
              <w:rPr>
                <w:lang w:val="uk-UA"/>
              </w:rPr>
            </w:pPr>
          </w:p>
        </w:tc>
        <w:tc>
          <w:tcPr>
            <w:tcW w:w="1276" w:type="dxa"/>
          </w:tcPr>
          <w:p w:rsidR="00665C2D" w:rsidRPr="009A5D36" w:rsidRDefault="00665C2D" w:rsidP="00665C2D">
            <w:pPr>
              <w:suppressAutoHyphens/>
              <w:spacing w:line="216" w:lineRule="auto"/>
              <w:jc w:val="center"/>
              <w:rPr>
                <w:lang w:val="uk-UA"/>
              </w:rPr>
            </w:pPr>
            <w:r w:rsidRPr="009A5D36">
              <w:rPr>
                <w:lang w:val="uk-UA"/>
              </w:rPr>
              <w:t>10,000</w:t>
            </w:r>
          </w:p>
        </w:tc>
        <w:tc>
          <w:tcPr>
            <w:tcW w:w="2296" w:type="dxa"/>
            <w:shd w:val="clear" w:color="auto" w:fill="auto"/>
          </w:tcPr>
          <w:p w:rsidR="00665C2D" w:rsidRPr="009A5D36" w:rsidRDefault="00665C2D" w:rsidP="00665C2D">
            <w:pPr>
              <w:suppressAutoHyphens/>
              <w:jc w:val="both"/>
              <w:rPr>
                <w:lang w:val="uk-UA"/>
              </w:rPr>
            </w:pPr>
            <w:r w:rsidRPr="009A5D36">
              <w:rPr>
                <w:lang w:val="uk-UA"/>
              </w:rPr>
              <w:t>Підвищення по-інформованості жінок і дівчат про їх права і доступні засоби правового захисту для відстоювання своїх порушених прав</w:t>
            </w:r>
          </w:p>
        </w:tc>
      </w:tr>
      <w:tr w:rsidR="00665C2D" w:rsidRPr="009A5D36" w:rsidTr="0093672F">
        <w:trPr>
          <w:gridAfter w:val="1"/>
          <w:wAfter w:w="8" w:type="dxa"/>
          <w:cantSplit/>
          <w:trHeight w:val="555"/>
        </w:trPr>
        <w:tc>
          <w:tcPr>
            <w:tcW w:w="6629" w:type="dxa"/>
            <w:gridSpan w:val="4"/>
            <w:shd w:val="clear" w:color="auto" w:fill="auto"/>
          </w:tcPr>
          <w:p w:rsidR="00665C2D" w:rsidRPr="009A5D36" w:rsidRDefault="00665C2D" w:rsidP="00665C2D">
            <w:pPr>
              <w:suppressAutoHyphens/>
              <w:jc w:val="center"/>
              <w:rPr>
                <w:b/>
                <w:lang w:val="uk-UA"/>
              </w:rPr>
            </w:pPr>
            <w:r w:rsidRPr="009A5D36">
              <w:rPr>
                <w:b/>
                <w:lang w:val="uk-UA"/>
              </w:rPr>
              <w:t xml:space="preserve">Усього за завданням </w:t>
            </w:r>
          </w:p>
        </w:tc>
        <w:tc>
          <w:tcPr>
            <w:tcW w:w="1195" w:type="dxa"/>
            <w:shd w:val="clear" w:color="auto" w:fill="auto"/>
          </w:tcPr>
          <w:p w:rsidR="00665C2D" w:rsidRPr="009A5D36" w:rsidRDefault="00665C2D" w:rsidP="00665C2D">
            <w:pPr>
              <w:suppressAutoHyphens/>
              <w:jc w:val="center"/>
              <w:rPr>
                <w:b/>
                <w:lang w:val="uk-UA"/>
              </w:rPr>
            </w:pPr>
            <w:r w:rsidRPr="009A5D36">
              <w:rPr>
                <w:b/>
                <w:lang w:val="uk-UA"/>
              </w:rPr>
              <w:t>Бюджет Роменської  МТГ</w:t>
            </w:r>
          </w:p>
        </w:tc>
        <w:tc>
          <w:tcPr>
            <w:tcW w:w="1399" w:type="dxa"/>
            <w:shd w:val="clear" w:color="auto" w:fill="auto"/>
          </w:tcPr>
          <w:p w:rsidR="00665C2D" w:rsidRPr="009A5D36" w:rsidRDefault="00665C2D" w:rsidP="00665C2D">
            <w:pPr>
              <w:suppressAutoHyphens/>
              <w:spacing w:line="216" w:lineRule="auto"/>
              <w:jc w:val="center"/>
              <w:rPr>
                <w:b/>
                <w:lang w:val="uk-UA"/>
              </w:rPr>
            </w:pPr>
            <w:r w:rsidRPr="009A5D36">
              <w:rPr>
                <w:b/>
                <w:lang w:val="uk-UA"/>
              </w:rPr>
              <w:t>12,000</w:t>
            </w:r>
          </w:p>
        </w:tc>
        <w:tc>
          <w:tcPr>
            <w:tcW w:w="1375" w:type="dxa"/>
            <w:shd w:val="clear" w:color="auto" w:fill="auto"/>
          </w:tcPr>
          <w:p w:rsidR="00665C2D" w:rsidRPr="009A5D36" w:rsidRDefault="00665C2D" w:rsidP="00665C2D">
            <w:pPr>
              <w:suppressAutoHyphens/>
              <w:spacing w:line="216" w:lineRule="auto"/>
              <w:jc w:val="center"/>
              <w:rPr>
                <w:b/>
                <w:lang w:val="uk-UA"/>
              </w:rPr>
            </w:pPr>
            <w:r w:rsidRPr="009A5D36">
              <w:rPr>
                <w:b/>
                <w:lang w:val="uk-UA"/>
              </w:rPr>
              <w:t>2,000</w:t>
            </w:r>
          </w:p>
        </w:tc>
        <w:tc>
          <w:tcPr>
            <w:tcW w:w="1559" w:type="dxa"/>
          </w:tcPr>
          <w:p w:rsidR="00665C2D" w:rsidRPr="009A5D36" w:rsidRDefault="00665C2D" w:rsidP="00665C2D">
            <w:pPr>
              <w:suppressAutoHyphens/>
              <w:spacing w:line="216" w:lineRule="auto"/>
              <w:jc w:val="center"/>
              <w:rPr>
                <w:b/>
                <w:lang w:val="uk-UA"/>
              </w:rPr>
            </w:pPr>
          </w:p>
        </w:tc>
        <w:tc>
          <w:tcPr>
            <w:tcW w:w="1276" w:type="dxa"/>
          </w:tcPr>
          <w:p w:rsidR="00665C2D" w:rsidRPr="009A5D36" w:rsidRDefault="00665C2D" w:rsidP="00665C2D">
            <w:pPr>
              <w:suppressAutoHyphens/>
              <w:spacing w:line="216" w:lineRule="auto"/>
              <w:jc w:val="center"/>
              <w:rPr>
                <w:b/>
                <w:lang w:val="uk-UA"/>
              </w:rPr>
            </w:pPr>
            <w:r w:rsidRPr="009A5D36">
              <w:rPr>
                <w:b/>
                <w:lang w:val="uk-UA"/>
              </w:rPr>
              <w:t>10,000</w:t>
            </w:r>
          </w:p>
        </w:tc>
        <w:tc>
          <w:tcPr>
            <w:tcW w:w="2296" w:type="dxa"/>
            <w:shd w:val="clear" w:color="auto" w:fill="auto"/>
          </w:tcPr>
          <w:p w:rsidR="00665C2D" w:rsidRPr="009A5D36" w:rsidRDefault="00665C2D" w:rsidP="00665C2D">
            <w:pPr>
              <w:suppressAutoHyphens/>
              <w:jc w:val="both"/>
              <w:rPr>
                <w:lang w:val="uk-UA"/>
              </w:rPr>
            </w:pPr>
          </w:p>
        </w:tc>
      </w:tr>
      <w:tr w:rsidR="00665C2D" w:rsidRPr="009A5D36" w:rsidTr="0093672F">
        <w:trPr>
          <w:gridAfter w:val="1"/>
          <w:wAfter w:w="8" w:type="dxa"/>
          <w:cantSplit/>
          <w:trHeight w:val="555"/>
        </w:trPr>
        <w:tc>
          <w:tcPr>
            <w:tcW w:w="6629" w:type="dxa"/>
            <w:gridSpan w:val="4"/>
            <w:shd w:val="clear" w:color="auto" w:fill="auto"/>
          </w:tcPr>
          <w:p w:rsidR="00665C2D" w:rsidRPr="009A5D36" w:rsidRDefault="00665C2D" w:rsidP="00665C2D">
            <w:pPr>
              <w:suppressAutoHyphens/>
              <w:jc w:val="center"/>
              <w:rPr>
                <w:b/>
                <w:lang w:val="uk-UA"/>
              </w:rPr>
            </w:pPr>
            <w:r w:rsidRPr="009A5D36">
              <w:rPr>
                <w:b/>
                <w:lang w:val="uk-UA"/>
              </w:rPr>
              <w:t xml:space="preserve">Усього за напрямком </w:t>
            </w:r>
            <w:r w:rsidRPr="009A5D36">
              <w:rPr>
                <w:b/>
                <w:lang w:val="en-US"/>
              </w:rPr>
              <w:t>VI</w:t>
            </w:r>
            <w:r w:rsidRPr="009A5D36">
              <w:rPr>
                <w:b/>
                <w:lang w:val="uk-UA"/>
              </w:rPr>
              <w:t>ІІ</w:t>
            </w:r>
          </w:p>
        </w:tc>
        <w:tc>
          <w:tcPr>
            <w:tcW w:w="1195" w:type="dxa"/>
            <w:shd w:val="clear" w:color="auto" w:fill="auto"/>
          </w:tcPr>
          <w:p w:rsidR="00665C2D" w:rsidRPr="009A5D36" w:rsidRDefault="00665C2D" w:rsidP="00665C2D">
            <w:pPr>
              <w:suppressAutoHyphens/>
              <w:jc w:val="center"/>
              <w:rPr>
                <w:b/>
                <w:lang w:val="uk-UA"/>
              </w:rPr>
            </w:pPr>
            <w:r w:rsidRPr="009A5D36">
              <w:rPr>
                <w:b/>
                <w:lang w:val="uk-UA"/>
              </w:rPr>
              <w:t>Бюджет Роменської  МТГ</w:t>
            </w:r>
          </w:p>
        </w:tc>
        <w:tc>
          <w:tcPr>
            <w:tcW w:w="1399" w:type="dxa"/>
            <w:shd w:val="clear" w:color="auto" w:fill="auto"/>
          </w:tcPr>
          <w:p w:rsidR="00665C2D" w:rsidRPr="009A5D36" w:rsidRDefault="00665C2D" w:rsidP="00665C2D">
            <w:pPr>
              <w:suppressAutoHyphens/>
              <w:spacing w:line="216" w:lineRule="auto"/>
              <w:jc w:val="center"/>
              <w:rPr>
                <w:b/>
                <w:lang w:val="uk-UA"/>
              </w:rPr>
            </w:pPr>
            <w:r w:rsidRPr="009A5D36">
              <w:rPr>
                <w:b/>
                <w:lang w:val="uk-UA"/>
              </w:rPr>
              <w:t>12,000</w:t>
            </w:r>
          </w:p>
        </w:tc>
        <w:tc>
          <w:tcPr>
            <w:tcW w:w="1375" w:type="dxa"/>
            <w:shd w:val="clear" w:color="auto" w:fill="auto"/>
          </w:tcPr>
          <w:p w:rsidR="00665C2D" w:rsidRPr="009A5D36" w:rsidRDefault="00665C2D" w:rsidP="00665C2D">
            <w:pPr>
              <w:suppressAutoHyphens/>
              <w:spacing w:line="216" w:lineRule="auto"/>
              <w:jc w:val="center"/>
              <w:rPr>
                <w:b/>
                <w:lang w:val="uk-UA"/>
              </w:rPr>
            </w:pPr>
            <w:r w:rsidRPr="009A5D36">
              <w:rPr>
                <w:b/>
                <w:lang w:val="uk-UA"/>
              </w:rPr>
              <w:t>2,000</w:t>
            </w:r>
          </w:p>
        </w:tc>
        <w:tc>
          <w:tcPr>
            <w:tcW w:w="1559" w:type="dxa"/>
          </w:tcPr>
          <w:p w:rsidR="00665C2D" w:rsidRPr="009A5D36" w:rsidRDefault="00665C2D" w:rsidP="00665C2D">
            <w:pPr>
              <w:suppressAutoHyphens/>
              <w:spacing w:line="216" w:lineRule="auto"/>
              <w:jc w:val="center"/>
              <w:rPr>
                <w:b/>
                <w:lang w:val="uk-UA"/>
              </w:rPr>
            </w:pPr>
          </w:p>
        </w:tc>
        <w:tc>
          <w:tcPr>
            <w:tcW w:w="1276" w:type="dxa"/>
          </w:tcPr>
          <w:p w:rsidR="00665C2D" w:rsidRPr="009A5D36" w:rsidRDefault="00665C2D" w:rsidP="00665C2D">
            <w:pPr>
              <w:suppressAutoHyphens/>
              <w:spacing w:line="216" w:lineRule="auto"/>
              <w:jc w:val="center"/>
              <w:rPr>
                <w:b/>
                <w:lang w:val="uk-UA"/>
              </w:rPr>
            </w:pPr>
            <w:r w:rsidRPr="009A5D36">
              <w:rPr>
                <w:b/>
                <w:lang w:val="uk-UA"/>
              </w:rPr>
              <w:t>10,000</w:t>
            </w:r>
          </w:p>
        </w:tc>
        <w:tc>
          <w:tcPr>
            <w:tcW w:w="2296" w:type="dxa"/>
            <w:shd w:val="clear" w:color="auto" w:fill="auto"/>
          </w:tcPr>
          <w:p w:rsidR="00665C2D" w:rsidRPr="009A5D36" w:rsidRDefault="00665C2D" w:rsidP="00665C2D">
            <w:pPr>
              <w:suppressAutoHyphens/>
              <w:jc w:val="both"/>
              <w:rPr>
                <w:lang w:val="uk-UA"/>
              </w:rPr>
            </w:pPr>
          </w:p>
        </w:tc>
      </w:tr>
      <w:tr w:rsidR="00665C2D" w:rsidRPr="009A5D36" w:rsidTr="0093672F">
        <w:trPr>
          <w:cantSplit/>
          <w:trHeight w:val="223"/>
        </w:trPr>
        <w:tc>
          <w:tcPr>
            <w:tcW w:w="15737" w:type="dxa"/>
            <w:gridSpan w:val="11"/>
            <w:shd w:val="clear" w:color="auto" w:fill="auto"/>
          </w:tcPr>
          <w:p w:rsidR="00665C2D" w:rsidRPr="009A5D36" w:rsidRDefault="00665C2D" w:rsidP="00665C2D">
            <w:pPr>
              <w:suppressAutoHyphens/>
              <w:jc w:val="center"/>
              <w:rPr>
                <w:b/>
                <w:lang w:val="uk-UA"/>
              </w:rPr>
            </w:pPr>
            <w:r w:rsidRPr="009A5D36">
              <w:rPr>
                <w:b/>
                <w:lang w:val="uk-UA"/>
              </w:rPr>
              <w:t>Х.  Жінки , мир,  безпека</w:t>
            </w:r>
          </w:p>
        </w:tc>
      </w:tr>
      <w:tr w:rsidR="00665C2D" w:rsidRPr="009A5D36" w:rsidTr="0093672F">
        <w:trPr>
          <w:cantSplit/>
          <w:trHeight w:val="555"/>
        </w:trPr>
        <w:tc>
          <w:tcPr>
            <w:tcW w:w="15737" w:type="dxa"/>
            <w:gridSpan w:val="11"/>
            <w:shd w:val="clear" w:color="auto" w:fill="auto"/>
          </w:tcPr>
          <w:p w:rsidR="00665C2D" w:rsidRPr="009A5D36" w:rsidRDefault="00665C2D" w:rsidP="00665C2D">
            <w:pPr>
              <w:suppressAutoHyphens/>
              <w:jc w:val="both"/>
              <w:rPr>
                <w:b/>
                <w:lang w:val="uk-UA"/>
              </w:rPr>
            </w:pPr>
            <w:r w:rsidRPr="009A5D36">
              <w:rPr>
                <w:b/>
                <w:lang w:val="uk-UA"/>
              </w:rPr>
              <w:t>Завдання 1 «Забезпечення ефективної системи міжвідомчої взаємодії на  місцевому рівні щодо розроблення, моніторингу та реалізації Національного плану дій з виконання резолюції Ради Безпеки ООН 1325 «Жінки, мир, безпека»</w:t>
            </w:r>
          </w:p>
        </w:tc>
      </w:tr>
      <w:tr w:rsidR="00665C2D" w:rsidRPr="009A5D36" w:rsidTr="0093672F">
        <w:trPr>
          <w:gridAfter w:val="1"/>
          <w:wAfter w:w="8" w:type="dxa"/>
          <w:cantSplit/>
          <w:trHeight w:val="555"/>
        </w:trPr>
        <w:tc>
          <w:tcPr>
            <w:tcW w:w="668" w:type="dxa"/>
            <w:shd w:val="clear" w:color="auto" w:fill="auto"/>
          </w:tcPr>
          <w:p w:rsidR="00665C2D" w:rsidRPr="009A5D36" w:rsidRDefault="00665C2D" w:rsidP="00665C2D">
            <w:pPr>
              <w:suppressAutoHyphens/>
              <w:spacing w:line="216" w:lineRule="auto"/>
              <w:jc w:val="both"/>
              <w:rPr>
                <w:lang w:val="uk-UA"/>
              </w:rPr>
            </w:pPr>
            <w:r w:rsidRPr="009A5D36">
              <w:rPr>
                <w:lang w:val="uk-UA"/>
              </w:rPr>
              <w:lastRenderedPageBreak/>
              <w:t>1.3</w:t>
            </w:r>
          </w:p>
        </w:tc>
        <w:tc>
          <w:tcPr>
            <w:tcW w:w="2134" w:type="dxa"/>
            <w:shd w:val="clear" w:color="auto" w:fill="auto"/>
          </w:tcPr>
          <w:p w:rsidR="00665C2D" w:rsidRPr="009A5D36" w:rsidRDefault="00665C2D" w:rsidP="00665C2D">
            <w:pPr>
              <w:suppressAutoHyphens/>
              <w:contextualSpacing/>
              <w:jc w:val="both"/>
              <w:rPr>
                <w:lang w:val="uk-UA"/>
              </w:rPr>
            </w:pPr>
            <w:r w:rsidRPr="009A5D36">
              <w:rPr>
                <w:lang w:val="uk-UA"/>
              </w:rPr>
              <w:t>Проведення інформаційних кампаній/заходів з підвищення обізнаності населення з питань запобігання та протидії насильству, спрямованих на подолання гендерних стереотипів, формування «нульової» толерантності до насильства за ознакою статі та сексуального насильства, пов’язаного з конфліктом у військовий та мирний час (у тому числі шляхом розміщення інформації на Інтернет-ресурсах та у мобільних додатках)</w:t>
            </w:r>
          </w:p>
        </w:tc>
        <w:tc>
          <w:tcPr>
            <w:tcW w:w="1078" w:type="dxa"/>
            <w:shd w:val="clear" w:color="auto" w:fill="auto"/>
          </w:tcPr>
          <w:p w:rsidR="00665C2D" w:rsidRPr="009A5D36" w:rsidRDefault="00665C2D" w:rsidP="00665C2D">
            <w:pPr>
              <w:suppressAutoHyphens/>
              <w:jc w:val="center"/>
              <w:rPr>
                <w:bCs/>
                <w:lang w:val="uk-UA"/>
              </w:rPr>
            </w:pPr>
            <w:r w:rsidRPr="009A5D36">
              <w:rPr>
                <w:bCs/>
                <w:lang w:val="uk-UA"/>
              </w:rPr>
              <w:t>2023-2025 роки</w:t>
            </w:r>
          </w:p>
        </w:tc>
        <w:tc>
          <w:tcPr>
            <w:tcW w:w="2749" w:type="dxa"/>
          </w:tcPr>
          <w:p w:rsidR="00665C2D" w:rsidRPr="009A5D36" w:rsidRDefault="00665C2D" w:rsidP="00665C2D">
            <w:pPr>
              <w:suppressAutoHyphens/>
              <w:jc w:val="both"/>
              <w:rPr>
                <w:lang w:val="uk-UA"/>
              </w:rPr>
            </w:pPr>
            <w:r w:rsidRPr="009A5D36">
              <w:rPr>
                <w:lang w:val="uk-UA"/>
              </w:rPr>
              <w:t>Управління  соціального захисту населення</w:t>
            </w:r>
          </w:p>
        </w:tc>
        <w:tc>
          <w:tcPr>
            <w:tcW w:w="1195" w:type="dxa"/>
            <w:shd w:val="clear" w:color="auto" w:fill="auto"/>
          </w:tcPr>
          <w:p w:rsidR="00665C2D" w:rsidRPr="009A5D36" w:rsidRDefault="00665C2D" w:rsidP="00665C2D">
            <w:pPr>
              <w:suppressAutoHyphens/>
              <w:jc w:val="center"/>
              <w:rPr>
                <w:lang w:val="uk-UA"/>
              </w:rPr>
            </w:pPr>
            <w:r w:rsidRPr="009A5D36">
              <w:rPr>
                <w:lang w:val="uk-UA"/>
              </w:rPr>
              <w:t>Бюджет Роменської  МТГ</w:t>
            </w:r>
          </w:p>
        </w:tc>
        <w:tc>
          <w:tcPr>
            <w:tcW w:w="1399" w:type="dxa"/>
            <w:shd w:val="clear" w:color="auto" w:fill="auto"/>
          </w:tcPr>
          <w:p w:rsidR="00665C2D" w:rsidRPr="009A5D36" w:rsidRDefault="00665C2D" w:rsidP="00665C2D">
            <w:pPr>
              <w:suppressAutoHyphens/>
              <w:spacing w:line="216" w:lineRule="auto"/>
              <w:jc w:val="center"/>
              <w:rPr>
                <w:lang w:val="uk-UA"/>
              </w:rPr>
            </w:pPr>
            <w:r w:rsidRPr="009A5D36">
              <w:rPr>
                <w:lang w:val="uk-UA"/>
              </w:rPr>
              <w:t>12,200</w:t>
            </w:r>
          </w:p>
        </w:tc>
        <w:tc>
          <w:tcPr>
            <w:tcW w:w="1375" w:type="dxa"/>
            <w:shd w:val="clear" w:color="auto" w:fill="auto"/>
          </w:tcPr>
          <w:p w:rsidR="00665C2D" w:rsidRPr="009A5D36" w:rsidRDefault="00665C2D" w:rsidP="00665C2D">
            <w:pPr>
              <w:suppressAutoHyphens/>
              <w:spacing w:line="216" w:lineRule="auto"/>
              <w:jc w:val="center"/>
              <w:rPr>
                <w:lang w:val="uk-UA"/>
              </w:rPr>
            </w:pPr>
            <w:r w:rsidRPr="009A5D36">
              <w:rPr>
                <w:lang w:val="uk-UA"/>
              </w:rPr>
              <w:t>2,200</w:t>
            </w:r>
          </w:p>
        </w:tc>
        <w:tc>
          <w:tcPr>
            <w:tcW w:w="1559" w:type="dxa"/>
          </w:tcPr>
          <w:p w:rsidR="00665C2D" w:rsidRPr="009A5D36" w:rsidRDefault="00665C2D" w:rsidP="00665C2D">
            <w:pPr>
              <w:suppressAutoHyphens/>
              <w:spacing w:line="216" w:lineRule="auto"/>
              <w:jc w:val="center"/>
              <w:rPr>
                <w:lang w:val="uk-UA"/>
              </w:rPr>
            </w:pPr>
            <w:r w:rsidRPr="009A5D36">
              <w:rPr>
                <w:lang w:val="uk-UA"/>
              </w:rPr>
              <w:t>0,000</w:t>
            </w:r>
          </w:p>
        </w:tc>
        <w:tc>
          <w:tcPr>
            <w:tcW w:w="1276" w:type="dxa"/>
          </w:tcPr>
          <w:p w:rsidR="00665C2D" w:rsidRPr="009A5D36" w:rsidRDefault="00665C2D" w:rsidP="00665C2D">
            <w:pPr>
              <w:suppressAutoHyphens/>
              <w:spacing w:line="216" w:lineRule="auto"/>
              <w:jc w:val="center"/>
              <w:rPr>
                <w:lang w:val="uk-UA"/>
              </w:rPr>
            </w:pPr>
            <w:r w:rsidRPr="009A5D36">
              <w:rPr>
                <w:lang w:val="uk-UA"/>
              </w:rPr>
              <w:t>10,000</w:t>
            </w:r>
          </w:p>
        </w:tc>
        <w:tc>
          <w:tcPr>
            <w:tcW w:w="2296" w:type="dxa"/>
            <w:shd w:val="clear" w:color="auto" w:fill="auto"/>
          </w:tcPr>
          <w:p w:rsidR="00665C2D" w:rsidRPr="009A5D36" w:rsidRDefault="00665C2D" w:rsidP="00665C2D">
            <w:pPr>
              <w:suppressAutoHyphens/>
              <w:jc w:val="both"/>
              <w:rPr>
                <w:lang w:val="uk-UA"/>
              </w:rPr>
            </w:pPr>
            <w:r w:rsidRPr="009A5D36">
              <w:rPr>
                <w:lang w:val="uk-UA"/>
              </w:rPr>
              <w:t>Підвищення рівня обізнаності населення з питань подолання гендерних стереотипів, протидії жорстокості та насильс</w:t>
            </w:r>
            <w:r w:rsidRPr="009A5D36">
              <w:rPr>
                <w:lang w:val="uk-UA"/>
              </w:rPr>
              <w:t>т</w:t>
            </w:r>
            <w:r w:rsidRPr="009A5D36">
              <w:rPr>
                <w:lang w:val="uk-UA"/>
              </w:rPr>
              <w:t>ву</w:t>
            </w:r>
          </w:p>
        </w:tc>
      </w:tr>
      <w:tr w:rsidR="00665C2D" w:rsidRPr="009A5D36" w:rsidTr="0093672F">
        <w:trPr>
          <w:gridAfter w:val="1"/>
          <w:wAfter w:w="8" w:type="dxa"/>
          <w:cantSplit/>
          <w:trHeight w:val="555"/>
        </w:trPr>
        <w:tc>
          <w:tcPr>
            <w:tcW w:w="6629" w:type="dxa"/>
            <w:gridSpan w:val="4"/>
            <w:shd w:val="clear" w:color="auto" w:fill="auto"/>
            <w:vAlign w:val="center"/>
          </w:tcPr>
          <w:p w:rsidR="00665C2D" w:rsidRPr="009A5D36" w:rsidRDefault="00665C2D" w:rsidP="00665C2D">
            <w:pPr>
              <w:suppressAutoHyphens/>
              <w:contextualSpacing/>
              <w:jc w:val="center"/>
              <w:rPr>
                <w:b/>
                <w:noProof/>
                <w:lang w:val="uk-UA"/>
              </w:rPr>
            </w:pPr>
            <w:r w:rsidRPr="009A5D36">
              <w:rPr>
                <w:b/>
                <w:noProof/>
                <w:lang w:val="uk-UA"/>
              </w:rPr>
              <w:t>Усього по завданню 1</w:t>
            </w:r>
          </w:p>
        </w:tc>
        <w:tc>
          <w:tcPr>
            <w:tcW w:w="1195" w:type="dxa"/>
            <w:shd w:val="clear" w:color="auto" w:fill="auto"/>
          </w:tcPr>
          <w:p w:rsidR="00665C2D" w:rsidRPr="009A5D36" w:rsidRDefault="00665C2D" w:rsidP="00665C2D">
            <w:pPr>
              <w:suppressAutoHyphens/>
              <w:spacing w:line="216" w:lineRule="auto"/>
              <w:jc w:val="center"/>
              <w:rPr>
                <w:b/>
                <w:lang w:val="uk-UA"/>
              </w:rPr>
            </w:pPr>
          </w:p>
        </w:tc>
        <w:tc>
          <w:tcPr>
            <w:tcW w:w="1399" w:type="dxa"/>
            <w:shd w:val="clear" w:color="auto" w:fill="auto"/>
            <w:vAlign w:val="center"/>
          </w:tcPr>
          <w:p w:rsidR="00665C2D" w:rsidRPr="009A5D36" w:rsidRDefault="00665C2D" w:rsidP="00665C2D">
            <w:pPr>
              <w:suppressAutoHyphens/>
              <w:jc w:val="center"/>
              <w:rPr>
                <w:b/>
                <w:bCs/>
                <w:lang w:val="uk-UA"/>
              </w:rPr>
            </w:pPr>
            <w:r w:rsidRPr="009A5D36">
              <w:rPr>
                <w:b/>
                <w:bCs/>
                <w:lang w:val="uk-UA"/>
              </w:rPr>
              <w:t>12,200</w:t>
            </w:r>
          </w:p>
        </w:tc>
        <w:tc>
          <w:tcPr>
            <w:tcW w:w="1375" w:type="dxa"/>
            <w:shd w:val="clear" w:color="auto" w:fill="auto"/>
            <w:vAlign w:val="center"/>
          </w:tcPr>
          <w:p w:rsidR="00665C2D" w:rsidRPr="009A5D36" w:rsidRDefault="00665C2D" w:rsidP="00665C2D">
            <w:pPr>
              <w:suppressAutoHyphens/>
              <w:jc w:val="center"/>
              <w:rPr>
                <w:b/>
                <w:lang w:val="uk-UA"/>
              </w:rPr>
            </w:pPr>
            <w:r w:rsidRPr="009A5D36">
              <w:rPr>
                <w:b/>
                <w:lang w:val="uk-UA"/>
              </w:rPr>
              <w:t>2,200</w:t>
            </w:r>
          </w:p>
        </w:tc>
        <w:tc>
          <w:tcPr>
            <w:tcW w:w="1559" w:type="dxa"/>
            <w:vAlign w:val="center"/>
          </w:tcPr>
          <w:p w:rsidR="00665C2D" w:rsidRPr="009A5D36" w:rsidRDefault="00665C2D" w:rsidP="00665C2D">
            <w:pPr>
              <w:suppressAutoHyphens/>
              <w:spacing w:line="216" w:lineRule="auto"/>
              <w:jc w:val="center"/>
              <w:rPr>
                <w:b/>
                <w:lang w:val="uk-UA"/>
              </w:rPr>
            </w:pPr>
            <w:r w:rsidRPr="009A5D36">
              <w:rPr>
                <w:b/>
                <w:lang w:val="uk-UA"/>
              </w:rPr>
              <w:t>0,000</w:t>
            </w:r>
          </w:p>
        </w:tc>
        <w:tc>
          <w:tcPr>
            <w:tcW w:w="1276" w:type="dxa"/>
            <w:vAlign w:val="center"/>
          </w:tcPr>
          <w:p w:rsidR="00665C2D" w:rsidRPr="009A5D36" w:rsidRDefault="00665C2D" w:rsidP="00665C2D">
            <w:pPr>
              <w:suppressAutoHyphens/>
              <w:spacing w:line="216" w:lineRule="auto"/>
              <w:jc w:val="center"/>
              <w:rPr>
                <w:b/>
                <w:lang w:val="uk-UA"/>
              </w:rPr>
            </w:pPr>
            <w:r w:rsidRPr="009A5D36">
              <w:rPr>
                <w:b/>
                <w:lang w:val="uk-UA"/>
              </w:rPr>
              <w:t>10,000</w:t>
            </w:r>
          </w:p>
        </w:tc>
        <w:tc>
          <w:tcPr>
            <w:tcW w:w="2296" w:type="dxa"/>
            <w:shd w:val="clear" w:color="auto" w:fill="auto"/>
          </w:tcPr>
          <w:p w:rsidR="00665C2D" w:rsidRPr="009A5D36" w:rsidRDefault="00665C2D" w:rsidP="00665C2D">
            <w:pPr>
              <w:suppressAutoHyphens/>
              <w:jc w:val="both"/>
              <w:rPr>
                <w:lang w:val="uk-UA"/>
              </w:rPr>
            </w:pPr>
          </w:p>
        </w:tc>
      </w:tr>
      <w:tr w:rsidR="00665C2D" w:rsidRPr="009A5D36" w:rsidTr="0093672F">
        <w:trPr>
          <w:gridAfter w:val="1"/>
          <w:wAfter w:w="8" w:type="dxa"/>
          <w:cantSplit/>
          <w:trHeight w:val="555"/>
        </w:trPr>
        <w:tc>
          <w:tcPr>
            <w:tcW w:w="6629" w:type="dxa"/>
            <w:gridSpan w:val="4"/>
            <w:shd w:val="clear" w:color="auto" w:fill="auto"/>
            <w:vAlign w:val="center"/>
          </w:tcPr>
          <w:p w:rsidR="00665C2D" w:rsidRPr="009A5D36" w:rsidRDefault="00665C2D" w:rsidP="00665C2D">
            <w:pPr>
              <w:pStyle w:val="af0"/>
              <w:keepNext/>
              <w:widowControl w:val="0"/>
              <w:suppressAutoHyphens/>
              <w:ind w:right="-5"/>
              <w:contextualSpacing/>
              <w:jc w:val="center"/>
              <w:rPr>
                <w:b/>
                <w:bCs/>
                <w:color w:val="000000"/>
                <w:lang w:val="uk-UA"/>
              </w:rPr>
            </w:pPr>
            <w:r w:rsidRPr="009A5D36">
              <w:rPr>
                <w:b/>
                <w:color w:val="000000"/>
                <w:lang w:val="uk-UA"/>
              </w:rPr>
              <w:lastRenderedPageBreak/>
              <w:t>Усього на напрямом Х</w:t>
            </w:r>
          </w:p>
        </w:tc>
        <w:tc>
          <w:tcPr>
            <w:tcW w:w="1195" w:type="dxa"/>
            <w:shd w:val="clear" w:color="auto" w:fill="auto"/>
          </w:tcPr>
          <w:p w:rsidR="00665C2D" w:rsidRPr="009A5D36" w:rsidRDefault="00665C2D" w:rsidP="00665C2D">
            <w:pPr>
              <w:keepNext/>
              <w:widowControl w:val="0"/>
              <w:suppressAutoHyphens/>
              <w:ind w:left="-30" w:right="-28"/>
              <w:jc w:val="center"/>
              <w:rPr>
                <w:b/>
                <w:color w:val="000000"/>
                <w:lang w:val="uk-UA"/>
              </w:rPr>
            </w:pPr>
            <w:r w:rsidRPr="009A5D36">
              <w:rPr>
                <w:b/>
                <w:color w:val="000000"/>
                <w:lang w:val="uk-UA"/>
              </w:rPr>
              <w:t>Бюджет Роменської  МТГ</w:t>
            </w:r>
          </w:p>
        </w:tc>
        <w:tc>
          <w:tcPr>
            <w:tcW w:w="1399" w:type="dxa"/>
            <w:shd w:val="clear" w:color="auto" w:fill="auto"/>
            <w:vAlign w:val="center"/>
          </w:tcPr>
          <w:p w:rsidR="00665C2D" w:rsidRPr="009A5D36" w:rsidRDefault="00665C2D" w:rsidP="00665C2D">
            <w:pPr>
              <w:suppressAutoHyphens/>
              <w:jc w:val="center"/>
              <w:rPr>
                <w:b/>
                <w:bCs/>
                <w:lang w:val="uk-UA"/>
              </w:rPr>
            </w:pPr>
            <w:r w:rsidRPr="009A5D36">
              <w:rPr>
                <w:b/>
                <w:bCs/>
                <w:lang w:val="uk-UA"/>
              </w:rPr>
              <w:t>12,200</w:t>
            </w:r>
          </w:p>
        </w:tc>
        <w:tc>
          <w:tcPr>
            <w:tcW w:w="1375" w:type="dxa"/>
            <w:shd w:val="clear" w:color="auto" w:fill="auto"/>
            <w:vAlign w:val="center"/>
          </w:tcPr>
          <w:p w:rsidR="00665C2D" w:rsidRPr="009A5D36" w:rsidRDefault="00665C2D" w:rsidP="00665C2D">
            <w:pPr>
              <w:suppressAutoHyphens/>
              <w:jc w:val="center"/>
              <w:rPr>
                <w:b/>
                <w:lang w:val="uk-UA"/>
              </w:rPr>
            </w:pPr>
            <w:r w:rsidRPr="009A5D36">
              <w:rPr>
                <w:b/>
                <w:lang w:val="uk-UA"/>
              </w:rPr>
              <w:t>2,200</w:t>
            </w:r>
          </w:p>
        </w:tc>
        <w:tc>
          <w:tcPr>
            <w:tcW w:w="1559" w:type="dxa"/>
            <w:vAlign w:val="center"/>
          </w:tcPr>
          <w:p w:rsidR="00665C2D" w:rsidRPr="009A5D36" w:rsidRDefault="00665C2D" w:rsidP="00665C2D">
            <w:pPr>
              <w:suppressAutoHyphens/>
              <w:spacing w:line="216" w:lineRule="auto"/>
              <w:jc w:val="center"/>
              <w:rPr>
                <w:b/>
                <w:lang w:val="uk-UA"/>
              </w:rPr>
            </w:pPr>
            <w:r w:rsidRPr="009A5D36">
              <w:rPr>
                <w:b/>
                <w:lang w:val="uk-UA"/>
              </w:rPr>
              <w:t>0,000</w:t>
            </w:r>
          </w:p>
        </w:tc>
        <w:tc>
          <w:tcPr>
            <w:tcW w:w="1276" w:type="dxa"/>
            <w:vAlign w:val="center"/>
          </w:tcPr>
          <w:p w:rsidR="00665C2D" w:rsidRPr="009A5D36" w:rsidRDefault="00665C2D" w:rsidP="00665C2D">
            <w:pPr>
              <w:suppressAutoHyphens/>
              <w:spacing w:line="216" w:lineRule="auto"/>
              <w:jc w:val="center"/>
              <w:rPr>
                <w:b/>
                <w:lang w:val="uk-UA"/>
              </w:rPr>
            </w:pPr>
            <w:r w:rsidRPr="009A5D36">
              <w:rPr>
                <w:b/>
                <w:lang w:val="uk-UA"/>
              </w:rPr>
              <w:t>10,000</w:t>
            </w:r>
          </w:p>
        </w:tc>
        <w:tc>
          <w:tcPr>
            <w:tcW w:w="2296" w:type="dxa"/>
            <w:shd w:val="clear" w:color="auto" w:fill="auto"/>
          </w:tcPr>
          <w:p w:rsidR="00665C2D" w:rsidRPr="009A5D36" w:rsidRDefault="00665C2D" w:rsidP="00665C2D">
            <w:pPr>
              <w:suppressAutoHyphens/>
              <w:jc w:val="both"/>
              <w:rPr>
                <w:lang w:val="uk-UA"/>
              </w:rPr>
            </w:pPr>
          </w:p>
        </w:tc>
      </w:tr>
      <w:tr w:rsidR="00665C2D" w:rsidRPr="009A5D36" w:rsidTr="001E6CB6">
        <w:trPr>
          <w:gridAfter w:val="1"/>
          <w:wAfter w:w="8" w:type="dxa"/>
          <w:trHeight w:val="753"/>
        </w:trPr>
        <w:tc>
          <w:tcPr>
            <w:tcW w:w="6629" w:type="dxa"/>
            <w:gridSpan w:val="4"/>
            <w:vMerge w:val="restart"/>
            <w:shd w:val="clear" w:color="auto" w:fill="auto"/>
            <w:vAlign w:val="center"/>
          </w:tcPr>
          <w:p w:rsidR="00665C2D" w:rsidRPr="009A5D36" w:rsidRDefault="00E43F2B" w:rsidP="00665C2D">
            <w:pPr>
              <w:suppressAutoHyphens/>
              <w:ind w:left="-57" w:right="-57"/>
              <w:contextualSpacing/>
              <w:jc w:val="center"/>
              <w:rPr>
                <w:b/>
                <w:bCs/>
                <w:lang w:val="uk-UA"/>
              </w:rPr>
            </w:pPr>
            <w:r w:rsidRPr="009A5D36">
              <w:rPr>
                <w:b/>
                <w:lang w:val="uk-UA"/>
              </w:rPr>
              <w:t xml:space="preserve">  </w:t>
            </w:r>
            <w:r w:rsidR="00665C2D" w:rsidRPr="009A5D36">
              <w:rPr>
                <w:b/>
                <w:lang w:val="uk-UA"/>
              </w:rPr>
              <w:t>Усього за програмою</w:t>
            </w:r>
          </w:p>
        </w:tc>
        <w:tc>
          <w:tcPr>
            <w:tcW w:w="1195" w:type="dxa"/>
            <w:shd w:val="clear" w:color="auto" w:fill="auto"/>
          </w:tcPr>
          <w:p w:rsidR="00665C2D" w:rsidRPr="009A5D36" w:rsidRDefault="00665C2D" w:rsidP="00665C2D">
            <w:pPr>
              <w:suppressAutoHyphens/>
              <w:ind w:left="-57" w:right="-57"/>
              <w:contextualSpacing/>
              <w:jc w:val="center"/>
              <w:rPr>
                <w:b/>
                <w:bCs/>
                <w:lang w:val="uk-UA"/>
              </w:rPr>
            </w:pPr>
            <w:r w:rsidRPr="009A5D36">
              <w:rPr>
                <w:b/>
                <w:bCs/>
                <w:lang w:val="uk-UA"/>
              </w:rPr>
              <w:t>Усього: у т.ч</w:t>
            </w:r>
          </w:p>
        </w:tc>
        <w:tc>
          <w:tcPr>
            <w:tcW w:w="1399" w:type="dxa"/>
            <w:shd w:val="clear" w:color="auto" w:fill="auto"/>
          </w:tcPr>
          <w:p w:rsidR="00665C2D" w:rsidRPr="00B97300" w:rsidRDefault="00CC2546" w:rsidP="00665C2D">
            <w:pPr>
              <w:rPr>
                <w:b/>
                <w:lang w:val="uk-UA"/>
              </w:rPr>
            </w:pPr>
            <w:r>
              <w:rPr>
                <w:b/>
                <w:lang w:val="uk-UA"/>
              </w:rPr>
              <w:t>99194,716</w:t>
            </w:r>
          </w:p>
        </w:tc>
        <w:tc>
          <w:tcPr>
            <w:tcW w:w="1375" w:type="dxa"/>
            <w:shd w:val="clear" w:color="auto" w:fill="auto"/>
          </w:tcPr>
          <w:p w:rsidR="00665C2D" w:rsidRPr="009A5D36" w:rsidRDefault="00665C2D" w:rsidP="00665C2D">
            <w:pPr>
              <w:rPr>
                <w:b/>
              </w:rPr>
            </w:pPr>
            <w:r w:rsidRPr="009A5D36">
              <w:rPr>
                <w:b/>
              </w:rPr>
              <w:t>27288,622</w:t>
            </w:r>
          </w:p>
        </w:tc>
        <w:tc>
          <w:tcPr>
            <w:tcW w:w="1559" w:type="dxa"/>
          </w:tcPr>
          <w:p w:rsidR="00665C2D" w:rsidRPr="00B97300" w:rsidRDefault="00CC2546" w:rsidP="00665C2D">
            <w:pPr>
              <w:rPr>
                <w:b/>
                <w:lang w:val="uk-UA"/>
              </w:rPr>
            </w:pPr>
            <w:r>
              <w:rPr>
                <w:b/>
                <w:lang w:val="uk-UA"/>
              </w:rPr>
              <w:t>32496,022</w:t>
            </w:r>
          </w:p>
        </w:tc>
        <w:tc>
          <w:tcPr>
            <w:tcW w:w="1276" w:type="dxa"/>
          </w:tcPr>
          <w:p w:rsidR="00665C2D" w:rsidRPr="009A5D36" w:rsidRDefault="00665C2D" w:rsidP="00665C2D">
            <w:pPr>
              <w:rPr>
                <w:b/>
              </w:rPr>
            </w:pPr>
            <w:r w:rsidRPr="009A5D36">
              <w:rPr>
                <w:b/>
              </w:rPr>
              <w:t>39410,072</w:t>
            </w:r>
          </w:p>
        </w:tc>
        <w:tc>
          <w:tcPr>
            <w:tcW w:w="2296" w:type="dxa"/>
            <w:shd w:val="clear" w:color="auto" w:fill="auto"/>
          </w:tcPr>
          <w:p w:rsidR="00665C2D" w:rsidRPr="009A5D36" w:rsidRDefault="00665C2D" w:rsidP="00665C2D">
            <w:pPr>
              <w:suppressAutoHyphens/>
              <w:jc w:val="both"/>
              <w:rPr>
                <w:noProof/>
                <w:color w:val="000000"/>
                <w:lang w:val="uk-UA"/>
              </w:rPr>
            </w:pPr>
          </w:p>
        </w:tc>
      </w:tr>
      <w:tr w:rsidR="00665C2D" w:rsidRPr="009A5D36" w:rsidTr="001E6CB6">
        <w:trPr>
          <w:gridAfter w:val="1"/>
          <w:wAfter w:w="8" w:type="dxa"/>
          <w:trHeight w:val="753"/>
        </w:trPr>
        <w:tc>
          <w:tcPr>
            <w:tcW w:w="6629" w:type="dxa"/>
            <w:gridSpan w:val="4"/>
            <w:vMerge/>
            <w:shd w:val="clear" w:color="auto" w:fill="auto"/>
            <w:vAlign w:val="center"/>
          </w:tcPr>
          <w:p w:rsidR="00665C2D" w:rsidRPr="009A5D36" w:rsidRDefault="00665C2D" w:rsidP="00665C2D">
            <w:pPr>
              <w:suppressAutoHyphens/>
              <w:ind w:left="-57" w:right="-57"/>
              <w:contextualSpacing/>
              <w:jc w:val="center"/>
              <w:rPr>
                <w:b/>
                <w:lang w:val="uk-UA"/>
              </w:rPr>
            </w:pPr>
          </w:p>
        </w:tc>
        <w:tc>
          <w:tcPr>
            <w:tcW w:w="1195" w:type="dxa"/>
            <w:shd w:val="clear" w:color="auto" w:fill="auto"/>
          </w:tcPr>
          <w:p w:rsidR="00665C2D" w:rsidRPr="009A5D36" w:rsidRDefault="00665C2D" w:rsidP="00665C2D">
            <w:pPr>
              <w:suppressAutoHyphens/>
              <w:ind w:left="-57" w:right="-57"/>
              <w:contextualSpacing/>
              <w:jc w:val="center"/>
              <w:rPr>
                <w:b/>
                <w:color w:val="000000"/>
                <w:lang w:val="uk-UA"/>
              </w:rPr>
            </w:pPr>
            <w:r w:rsidRPr="009A5D36">
              <w:rPr>
                <w:b/>
                <w:color w:val="000000"/>
                <w:lang w:val="uk-UA"/>
              </w:rPr>
              <w:t>Державний бюджет</w:t>
            </w:r>
          </w:p>
        </w:tc>
        <w:tc>
          <w:tcPr>
            <w:tcW w:w="1399" w:type="dxa"/>
            <w:shd w:val="clear" w:color="auto" w:fill="auto"/>
          </w:tcPr>
          <w:p w:rsidR="00665C2D" w:rsidRPr="009A5D36" w:rsidRDefault="00665C2D" w:rsidP="00665C2D">
            <w:pPr>
              <w:rPr>
                <w:b/>
              </w:rPr>
            </w:pPr>
            <w:r w:rsidRPr="009A5D36">
              <w:rPr>
                <w:b/>
              </w:rPr>
              <w:t>2000,000</w:t>
            </w:r>
          </w:p>
        </w:tc>
        <w:tc>
          <w:tcPr>
            <w:tcW w:w="1375" w:type="dxa"/>
            <w:shd w:val="clear" w:color="auto" w:fill="auto"/>
          </w:tcPr>
          <w:p w:rsidR="00665C2D" w:rsidRPr="009A5D36" w:rsidRDefault="00665C2D" w:rsidP="00665C2D">
            <w:pPr>
              <w:rPr>
                <w:b/>
              </w:rPr>
            </w:pPr>
            <w:r w:rsidRPr="009A5D36">
              <w:rPr>
                <w:b/>
              </w:rPr>
              <w:t>0,000</w:t>
            </w:r>
          </w:p>
        </w:tc>
        <w:tc>
          <w:tcPr>
            <w:tcW w:w="1559" w:type="dxa"/>
          </w:tcPr>
          <w:p w:rsidR="00665C2D" w:rsidRPr="009A5D36" w:rsidRDefault="00665C2D" w:rsidP="00665C2D">
            <w:pPr>
              <w:rPr>
                <w:b/>
              </w:rPr>
            </w:pPr>
            <w:r w:rsidRPr="009A5D36">
              <w:rPr>
                <w:b/>
              </w:rPr>
              <w:t>2000,000</w:t>
            </w:r>
          </w:p>
        </w:tc>
        <w:tc>
          <w:tcPr>
            <w:tcW w:w="1276" w:type="dxa"/>
          </w:tcPr>
          <w:p w:rsidR="00665C2D" w:rsidRPr="009A5D36" w:rsidRDefault="00665C2D" w:rsidP="00665C2D">
            <w:pPr>
              <w:rPr>
                <w:b/>
              </w:rPr>
            </w:pPr>
            <w:r w:rsidRPr="009A5D36">
              <w:rPr>
                <w:b/>
              </w:rPr>
              <w:t>0,000</w:t>
            </w:r>
          </w:p>
        </w:tc>
        <w:tc>
          <w:tcPr>
            <w:tcW w:w="2296" w:type="dxa"/>
            <w:shd w:val="clear" w:color="auto" w:fill="auto"/>
          </w:tcPr>
          <w:p w:rsidR="00665C2D" w:rsidRPr="009A5D36" w:rsidRDefault="00665C2D" w:rsidP="00665C2D">
            <w:pPr>
              <w:suppressAutoHyphens/>
              <w:jc w:val="both"/>
              <w:rPr>
                <w:noProof/>
                <w:color w:val="000000"/>
                <w:lang w:val="uk-UA"/>
              </w:rPr>
            </w:pPr>
          </w:p>
        </w:tc>
      </w:tr>
      <w:tr w:rsidR="00665C2D" w:rsidRPr="009A5D36" w:rsidTr="001E6CB6">
        <w:trPr>
          <w:gridAfter w:val="1"/>
          <w:wAfter w:w="8" w:type="dxa"/>
          <w:trHeight w:val="753"/>
        </w:trPr>
        <w:tc>
          <w:tcPr>
            <w:tcW w:w="6629" w:type="dxa"/>
            <w:gridSpan w:val="4"/>
            <w:vMerge/>
            <w:shd w:val="clear" w:color="auto" w:fill="auto"/>
            <w:vAlign w:val="center"/>
          </w:tcPr>
          <w:p w:rsidR="00665C2D" w:rsidRPr="009A5D36" w:rsidRDefault="00665C2D" w:rsidP="00665C2D">
            <w:pPr>
              <w:suppressAutoHyphens/>
              <w:ind w:left="-57" w:right="-57"/>
              <w:contextualSpacing/>
              <w:jc w:val="center"/>
              <w:rPr>
                <w:b/>
                <w:lang w:val="uk-UA"/>
              </w:rPr>
            </w:pPr>
          </w:p>
        </w:tc>
        <w:tc>
          <w:tcPr>
            <w:tcW w:w="1195" w:type="dxa"/>
            <w:shd w:val="clear" w:color="auto" w:fill="auto"/>
          </w:tcPr>
          <w:p w:rsidR="00665C2D" w:rsidRPr="009A5D36" w:rsidRDefault="00665C2D" w:rsidP="00665C2D">
            <w:pPr>
              <w:suppressAutoHyphens/>
              <w:ind w:left="-57" w:right="-57"/>
              <w:contextualSpacing/>
              <w:jc w:val="center"/>
              <w:rPr>
                <w:b/>
                <w:color w:val="000000"/>
                <w:lang w:val="uk-UA"/>
              </w:rPr>
            </w:pPr>
            <w:r w:rsidRPr="009A5D36">
              <w:rPr>
                <w:b/>
                <w:lang w:val="uk-UA"/>
              </w:rPr>
              <w:t>Бюджет Роменської  МТГ</w:t>
            </w:r>
          </w:p>
        </w:tc>
        <w:tc>
          <w:tcPr>
            <w:tcW w:w="1399" w:type="dxa"/>
            <w:shd w:val="clear" w:color="auto" w:fill="auto"/>
          </w:tcPr>
          <w:p w:rsidR="00665C2D" w:rsidRPr="00B97300" w:rsidRDefault="00CC2546" w:rsidP="00665C2D">
            <w:pPr>
              <w:rPr>
                <w:b/>
                <w:lang w:val="uk-UA"/>
              </w:rPr>
            </w:pPr>
            <w:r>
              <w:rPr>
                <w:b/>
                <w:lang w:val="uk-UA"/>
              </w:rPr>
              <w:t>97194,716</w:t>
            </w:r>
          </w:p>
        </w:tc>
        <w:tc>
          <w:tcPr>
            <w:tcW w:w="1375" w:type="dxa"/>
            <w:shd w:val="clear" w:color="auto" w:fill="auto"/>
          </w:tcPr>
          <w:p w:rsidR="00665C2D" w:rsidRPr="00CC2546" w:rsidRDefault="00CC2546" w:rsidP="00665C2D">
            <w:pPr>
              <w:rPr>
                <w:b/>
                <w:lang w:val="uk-UA"/>
              </w:rPr>
            </w:pPr>
            <w:r>
              <w:rPr>
                <w:b/>
                <w:lang w:val="uk-UA"/>
              </w:rPr>
              <w:t>27288,622</w:t>
            </w:r>
          </w:p>
        </w:tc>
        <w:tc>
          <w:tcPr>
            <w:tcW w:w="1559" w:type="dxa"/>
          </w:tcPr>
          <w:p w:rsidR="00665C2D" w:rsidRPr="00B97300" w:rsidRDefault="00CC2546" w:rsidP="00665C2D">
            <w:pPr>
              <w:rPr>
                <w:b/>
                <w:lang w:val="uk-UA"/>
              </w:rPr>
            </w:pPr>
            <w:r>
              <w:rPr>
                <w:b/>
                <w:lang w:val="uk-UA"/>
              </w:rPr>
              <w:t>30496,022</w:t>
            </w:r>
          </w:p>
        </w:tc>
        <w:tc>
          <w:tcPr>
            <w:tcW w:w="1276" w:type="dxa"/>
          </w:tcPr>
          <w:p w:rsidR="00665C2D" w:rsidRPr="00CC2546" w:rsidRDefault="00CC2546" w:rsidP="00665C2D">
            <w:pPr>
              <w:rPr>
                <w:b/>
                <w:lang w:val="uk-UA"/>
              </w:rPr>
            </w:pPr>
            <w:r>
              <w:rPr>
                <w:b/>
                <w:lang w:val="uk-UA"/>
              </w:rPr>
              <w:t>39410,072</w:t>
            </w:r>
          </w:p>
        </w:tc>
        <w:tc>
          <w:tcPr>
            <w:tcW w:w="2296" w:type="dxa"/>
            <w:shd w:val="clear" w:color="auto" w:fill="auto"/>
          </w:tcPr>
          <w:p w:rsidR="00665C2D" w:rsidRPr="009A5D36" w:rsidRDefault="00665C2D" w:rsidP="00665C2D">
            <w:pPr>
              <w:suppressAutoHyphens/>
              <w:jc w:val="both"/>
              <w:rPr>
                <w:noProof/>
                <w:color w:val="000000"/>
                <w:lang w:val="uk-UA"/>
              </w:rPr>
            </w:pPr>
          </w:p>
        </w:tc>
      </w:tr>
    </w:tbl>
    <w:p w:rsidR="00F90597" w:rsidRPr="009A5D36" w:rsidRDefault="00F90597" w:rsidP="00F90597">
      <w:pPr>
        <w:suppressAutoHyphens/>
        <w:rPr>
          <w:b/>
          <w:color w:val="000000"/>
          <w:spacing w:val="-2"/>
          <w:lang w:val="uk-UA"/>
        </w:rPr>
      </w:pPr>
    </w:p>
    <w:p w:rsidR="00F90597" w:rsidRPr="009A5D36" w:rsidRDefault="00F90597" w:rsidP="00F90597">
      <w:pPr>
        <w:suppressAutoHyphens/>
        <w:rPr>
          <w:b/>
          <w:color w:val="000000"/>
          <w:spacing w:val="-2"/>
          <w:lang w:val="uk-UA"/>
        </w:rPr>
      </w:pPr>
    </w:p>
    <w:p w:rsidR="00F90597" w:rsidRPr="009A5D36" w:rsidRDefault="00F90597" w:rsidP="00F90597">
      <w:pPr>
        <w:shd w:val="clear" w:color="auto" w:fill="FFFFFF"/>
        <w:spacing w:line="276" w:lineRule="auto"/>
        <w:rPr>
          <w:b/>
          <w:iCs/>
          <w:lang w:val="uk-UA"/>
        </w:rPr>
      </w:pPr>
      <w:r w:rsidRPr="009A5D36">
        <w:rPr>
          <w:b/>
          <w:iCs/>
          <w:lang w:val="uk-UA"/>
        </w:rPr>
        <w:t>Секретар міської ради</w:t>
      </w:r>
      <w:r w:rsidRPr="009A5D36">
        <w:rPr>
          <w:b/>
          <w:iCs/>
          <w:lang w:val="uk-UA"/>
        </w:rPr>
        <w:tab/>
      </w:r>
      <w:r w:rsidRPr="009A5D36">
        <w:rPr>
          <w:b/>
          <w:iCs/>
          <w:lang w:val="uk-UA"/>
        </w:rPr>
        <w:tab/>
      </w:r>
      <w:r w:rsidRPr="009A5D36">
        <w:rPr>
          <w:b/>
          <w:iCs/>
          <w:lang w:val="uk-UA"/>
        </w:rPr>
        <w:tab/>
      </w:r>
      <w:r w:rsidRPr="009A5D36">
        <w:rPr>
          <w:b/>
          <w:iCs/>
          <w:lang w:val="uk-UA"/>
        </w:rPr>
        <w:tab/>
      </w:r>
      <w:r w:rsidRPr="009A5D36">
        <w:rPr>
          <w:b/>
          <w:iCs/>
          <w:lang w:val="uk-UA"/>
        </w:rPr>
        <w:tab/>
      </w:r>
      <w:r w:rsidRPr="009A5D36">
        <w:rPr>
          <w:b/>
          <w:iCs/>
          <w:lang w:val="uk-UA"/>
        </w:rPr>
        <w:tab/>
      </w:r>
      <w:r w:rsidR="00672949" w:rsidRPr="009A5D36">
        <w:rPr>
          <w:b/>
          <w:iCs/>
          <w:lang w:val="uk-UA"/>
        </w:rPr>
        <w:tab/>
      </w:r>
      <w:r w:rsidR="00672949" w:rsidRPr="009A5D36">
        <w:rPr>
          <w:b/>
          <w:iCs/>
          <w:lang w:val="uk-UA"/>
        </w:rPr>
        <w:tab/>
      </w:r>
      <w:r w:rsidR="00672949" w:rsidRPr="009A5D36">
        <w:rPr>
          <w:b/>
          <w:iCs/>
          <w:lang w:val="uk-UA"/>
        </w:rPr>
        <w:tab/>
      </w:r>
      <w:r w:rsidRPr="009A5D36">
        <w:rPr>
          <w:b/>
          <w:iCs/>
          <w:lang w:val="uk-UA"/>
        </w:rPr>
        <w:tab/>
      </w:r>
      <w:r w:rsidRPr="009A5D36">
        <w:rPr>
          <w:b/>
          <w:iCs/>
          <w:lang w:val="uk-UA"/>
        </w:rPr>
        <w:tab/>
      </w:r>
      <w:r w:rsidRPr="009A5D36">
        <w:rPr>
          <w:b/>
          <w:iCs/>
          <w:lang w:val="uk-UA"/>
        </w:rPr>
        <w:tab/>
        <w:t>В’ячеслав ГУБАРЬ</w:t>
      </w:r>
    </w:p>
    <w:p w:rsidR="008869BA" w:rsidRDefault="00A02A4A" w:rsidP="00F90597">
      <w:pPr>
        <w:suppressAutoHyphens/>
        <w:rPr>
          <w:b/>
          <w:sz w:val="20"/>
          <w:szCs w:val="20"/>
          <w:lang w:val="uk-UA"/>
        </w:rPr>
      </w:pPr>
      <w:r>
        <w:rPr>
          <w:b/>
          <w:sz w:val="20"/>
          <w:szCs w:val="20"/>
          <w:lang w:val="uk-UA"/>
        </w:rPr>
        <w:t xml:space="preserve">                                                                         </w:t>
      </w:r>
      <w:r w:rsidR="00A35AF5">
        <w:rPr>
          <w:b/>
          <w:sz w:val="20"/>
          <w:szCs w:val="20"/>
          <w:lang w:val="uk-UA"/>
        </w:rPr>
        <w:t xml:space="preserve"> </w:t>
      </w:r>
      <w:r>
        <w:rPr>
          <w:b/>
          <w:sz w:val="20"/>
          <w:szCs w:val="20"/>
          <w:lang w:val="uk-UA"/>
        </w:rPr>
        <w:t xml:space="preserve">   </w:t>
      </w:r>
    </w:p>
    <w:p w:rsidR="008869BA" w:rsidRPr="008F7799" w:rsidRDefault="008869BA" w:rsidP="00914CB8">
      <w:pPr>
        <w:suppressAutoHyphens/>
        <w:spacing w:line="216" w:lineRule="auto"/>
        <w:rPr>
          <w:b/>
          <w:sz w:val="28"/>
          <w:szCs w:val="28"/>
          <w:lang w:val="uk-UA"/>
        </w:rPr>
        <w:sectPr w:rsidR="008869BA" w:rsidRPr="008F7799" w:rsidSect="00442056">
          <w:headerReference w:type="default" r:id="rId9"/>
          <w:pgSz w:w="16838" w:h="11906" w:orient="landscape" w:code="9"/>
          <w:pgMar w:top="1701" w:right="567" w:bottom="0" w:left="851" w:header="709" w:footer="709" w:gutter="0"/>
          <w:cols w:space="708"/>
          <w:titlePg/>
          <w:docGrid w:linePitch="360"/>
        </w:sectPr>
      </w:pPr>
    </w:p>
    <w:p w:rsidR="00380CF6" w:rsidRPr="009C5B03" w:rsidRDefault="00380CF6" w:rsidP="00380CF6">
      <w:pPr>
        <w:spacing w:line="276" w:lineRule="auto"/>
        <w:ind w:right="-1"/>
        <w:jc w:val="center"/>
        <w:rPr>
          <w:rFonts w:eastAsia="Calibri"/>
          <w:b/>
          <w:lang w:val="uk-UA" w:eastAsia="en-US"/>
        </w:rPr>
      </w:pPr>
      <w:r>
        <w:rPr>
          <w:rFonts w:eastAsia="Calibri"/>
          <w:b/>
          <w:lang w:val="uk-UA" w:eastAsia="en-US"/>
        </w:rPr>
        <w:lastRenderedPageBreak/>
        <w:t>ПОЯСНЮВАЛЬ</w:t>
      </w:r>
      <w:r w:rsidRPr="009C5B03">
        <w:rPr>
          <w:rFonts w:eastAsia="Calibri"/>
          <w:b/>
          <w:lang w:val="uk-UA" w:eastAsia="en-US"/>
        </w:rPr>
        <w:t>НА ЗАПИСКА</w:t>
      </w:r>
    </w:p>
    <w:p w:rsidR="00380CF6" w:rsidRPr="009C5B03" w:rsidRDefault="00380CF6" w:rsidP="00380CF6">
      <w:pPr>
        <w:spacing w:line="276" w:lineRule="auto"/>
        <w:ind w:right="-1"/>
        <w:jc w:val="center"/>
        <w:rPr>
          <w:rFonts w:eastAsia="Calibri"/>
          <w:b/>
          <w:lang w:val="uk-UA" w:eastAsia="en-US"/>
        </w:rPr>
      </w:pPr>
      <w:r w:rsidRPr="009C5B03">
        <w:rPr>
          <w:rFonts w:eastAsia="Calibri"/>
          <w:b/>
          <w:lang w:val="uk-UA" w:eastAsia="en-US"/>
        </w:rPr>
        <w:t>до проєкту рішення міської ради від 27.11.2024</w:t>
      </w:r>
    </w:p>
    <w:p w:rsidR="00380CF6" w:rsidRPr="009C5B03" w:rsidRDefault="00380CF6" w:rsidP="00380CF6">
      <w:pPr>
        <w:spacing w:line="276" w:lineRule="auto"/>
        <w:ind w:right="-1"/>
        <w:jc w:val="center"/>
        <w:rPr>
          <w:rFonts w:eastAsia="Calibri"/>
          <w:b/>
          <w:lang w:val="uk-UA" w:eastAsia="en-US"/>
        </w:rPr>
      </w:pPr>
      <w:r w:rsidRPr="009C5B03">
        <w:rPr>
          <w:rFonts w:eastAsia="Calibri"/>
          <w:b/>
          <w:lang w:val="uk-UA" w:eastAsia="en-US"/>
        </w:rPr>
        <w:t>«</w:t>
      </w:r>
      <w:r w:rsidRPr="009C5B03">
        <w:rPr>
          <w:b/>
          <w:lang w:val="uk-UA"/>
        </w:rPr>
        <w:t>Про внесення змін до Програми соціального захисту населення Роменської міської територіальної гр</w:t>
      </w:r>
      <w:r w:rsidRPr="009C5B03">
        <w:rPr>
          <w:b/>
          <w:lang w:val="uk-UA"/>
        </w:rPr>
        <w:t>о</w:t>
      </w:r>
      <w:r w:rsidRPr="009C5B03">
        <w:rPr>
          <w:b/>
          <w:lang w:val="uk-UA"/>
        </w:rPr>
        <w:t>мади на 2023-2025 роки</w:t>
      </w:r>
      <w:r w:rsidRPr="009C5B03">
        <w:rPr>
          <w:rFonts w:eastAsia="Calibri"/>
          <w:b/>
          <w:lang w:val="uk-UA" w:eastAsia="en-US"/>
        </w:rPr>
        <w:t>»</w:t>
      </w:r>
    </w:p>
    <w:p w:rsidR="00380CF6" w:rsidRPr="009C5B03" w:rsidRDefault="00380CF6" w:rsidP="00380CF6">
      <w:pPr>
        <w:spacing w:line="276" w:lineRule="auto"/>
        <w:ind w:right="-1"/>
        <w:jc w:val="both"/>
        <w:rPr>
          <w:rFonts w:eastAsia="Calibri"/>
          <w:b/>
          <w:lang w:val="uk-UA" w:eastAsia="en-US"/>
        </w:rPr>
      </w:pPr>
    </w:p>
    <w:p w:rsidR="00380CF6" w:rsidRDefault="00380CF6" w:rsidP="00380CF6">
      <w:pPr>
        <w:spacing w:line="276" w:lineRule="auto"/>
        <w:ind w:firstLine="567"/>
        <w:jc w:val="both"/>
        <w:rPr>
          <w:rFonts w:eastAsia="Calibri"/>
          <w:color w:val="000000"/>
          <w:lang w:val="uk-UA" w:eastAsia="en-US"/>
        </w:rPr>
      </w:pPr>
      <w:r w:rsidRPr="009C5B03">
        <w:rPr>
          <w:rFonts w:eastAsia="Calibri"/>
          <w:color w:val="000000"/>
          <w:lang w:val="uk-UA" w:eastAsia="en-US"/>
        </w:rPr>
        <w:t xml:space="preserve">З метою </w:t>
      </w:r>
      <w:r>
        <w:rPr>
          <w:rFonts w:eastAsia="Calibri"/>
          <w:color w:val="000000"/>
          <w:lang w:val="uk-UA" w:eastAsia="en-US"/>
        </w:rPr>
        <w:t>виконання</w:t>
      </w:r>
      <w:r w:rsidRPr="009C5B03">
        <w:rPr>
          <w:rFonts w:eastAsia="Calibri"/>
          <w:color w:val="000000"/>
          <w:lang w:val="uk-UA" w:eastAsia="en-US"/>
        </w:rPr>
        <w:t xml:space="preserve"> заходів Програми соціального </w:t>
      </w:r>
      <w:r>
        <w:rPr>
          <w:rFonts w:eastAsia="Calibri"/>
          <w:color w:val="000000"/>
          <w:lang w:val="uk-UA" w:eastAsia="en-US"/>
        </w:rPr>
        <w:t>захисту населення Роменської міс</w:t>
      </w:r>
      <w:r w:rsidRPr="009C5B03">
        <w:rPr>
          <w:rFonts w:eastAsia="Calibri"/>
          <w:color w:val="000000"/>
          <w:lang w:val="uk-UA" w:eastAsia="en-US"/>
        </w:rPr>
        <w:t>ької територіальної громади на 2023-2025 роки (далі – Програма) пропонуємо:</w:t>
      </w:r>
    </w:p>
    <w:p w:rsidR="00380CF6" w:rsidRPr="00F52C95" w:rsidRDefault="00380CF6" w:rsidP="00380CF6">
      <w:pPr>
        <w:numPr>
          <w:ilvl w:val="0"/>
          <w:numId w:val="6"/>
        </w:numPr>
        <w:spacing w:line="276" w:lineRule="auto"/>
        <w:ind w:left="0" w:firstLine="567"/>
        <w:jc w:val="both"/>
        <w:rPr>
          <w:rFonts w:eastAsia="Calibri"/>
          <w:color w:val="000000"/>
          <w:lang w:val="uk-UA" w:eastAsia="en-US"/>
        </w:rPr>
      </w:pPr>
      <w:r>
        <w:rPr>
          <w:rFonts w:eastAsia="Calibri"/>
          <w:color w:val="000000"/>
          <w:lang w:val="uk-UA" w:eastAsia="en-US"/>
        </w:rPr>
        <w:t xml:space="preserve">Змінити </w:t>
      </w:r>
      <w:r>
        <w:t>з</w:t>
      </w:r>
      <w:r w:rsidRPr="009A5D36">
        <w:t>агальний обсяг фінансових ресурсів, необхідних для реалізації Програми</w:t>
      </w:r>
      <w:r>
        <w:rPr>
          <w:lang w:val="uk-UA"/>
        </w:rPr>
        <w:t>, передбачений п.8 Паспорта</w:t>
      </w:r>
      <w:r>
        <w:rPr>
          <w:b/>
          <w:bCs/>
          <w:lang w:val="uk-UA"/>
        </w:rPr>
        <w:t xml:space="preserve"> </w:t>
      </w:r>
      <w:r w:rsidRPr="00271139">
        <w:rPr>
          <w:bCs/>
          <w:lang w:val="uk-UA"/>
        </w:rPr>
        <w:t xml:space="preserve">Програми з </w:t>
      </w:r>
      <w:r w:rsidRPr="00271139">
        <w:rPr>
          <w:b/>
          <w:bCs/>
          <w:lang w:val="uk-UA"/>
        </w:rPr>
        <w:t>64837,054</w:t>
      </w:r>
      <w:r w:rsidRPr="00271139">
        <w:rPr>
          <w:bCs/>
          <w:lang w:val="uk-UA"/>
        </w:rPr>
        <w:t xml:space="preserve"> тис. грн</w:t>
      </w:r>
      <w:r w:rsidRPr="00271139">
        <w:rPr>
          <w:rFonts w:eastAsia="Calibri"/>
          <w:color w:val="000000"/>
          <w:lang w:val="uk-UA" w:eastAsia="en-US"/>
        </w:rPr>
        <w:t xml:space="preserve"> на </w:t>
      </w:r>
      <w:r w:rsidRPr="00271139">
        <w:rPr>
          <w:b/>
          <w:lang w:val="uk-UA"/>
        </w:rPr>
        <w:t>99194,716</w:t>
      </w:r>
      <w:r w:rsidRPr="00271139">
        <w:rPr>
          <w:lang w:val="uk-UA"/>
        </w:rPr>
        <w:t xml:space="preserve"> тис</w:t>
      </w:r>
      <w:r w:rsidRPr="00271139">
        <w:t>. гр</w:t>
      </w:r>
      <w:r w:rsidRPr="00271139">
        <w:rPr>
          <w:lang w:val="uk-UA"/>
        </w:rPr>
        <w:t>н</w:t>
      </w:r>
      <w:r>
        <w:rPr>
          <w:lang w:val="uk-UA"/>
        </w:rPr>
        <w:t>.</w:t>
      </w:r>
    </w:p>
    <w:p w:rsidR="00380CF6" w:rsidRPr="00F52C95" w:rsidRDefault="00380CF6" w:rsidP="00380CF6">
      <w:pPr>
        <w:numPr>
          <w:ilvl w:val="0"/>
          <w:numId w:val="6"/>
        </w:numPr>
        <w:spacing w:line="276" w:lineRule="auto"/>
        <w:ind w:left="0" w:firstLine="567"/>
        <w:jc w:val="both"/>
        <w:rPr>
          <w:rFonts w:eastAsia="Calibri"/>
          <w:color w:val="000000"/>
          <w:lang w:val="uk-UA" w:eastAsia="en-US"/>
        </w:rPr>
      </w:pPr>
      <w:r>
        <w:rPr>
          <w:lang w:val="uk-UA"/>
        </w:rPr>
        <w:t>Внести такі зміни до заходів Програми у 2024 році:</w:t>
      </w:r>
    </w:p>
    <w:p w:rsidR="00380CF6" w:rsidRPr="009C5B03" w:rsidRDefault="00380CF6" w:rsidP="00380CF6">
      <w:pPr>
        <w:spacing w:line="276" w:lineRule="auto"/>
        <w:ind w:firstLine="567"/>
        <w:jc w:val="both"/>
        <w:rPr>
          <w:rFonts w:eastAsia="Calibri"/>
          <w:color w:val="000000"/>
          <w:lang w:val="uk-UA" w:eastAsia="en-US"/>
        </w:rPr>
      </w:pPr>
    </w:p>
    <w:p w:rsidR="00380CF6" w:rsidRPr="009C5B03" w:rsidRDefault="00380CF6" w:rsidP="00380CF6">
      <w:pPr>
        <w:numPr>
          <w:ilvl w:val="0"/>
          <w:numId w:val="5"/>
        </w:numPr>
        <w:spacing w:line="276" w:lineRule="auto"/>
        <w:ind w:left="0" w:firstLine="567"/>
        <w:jc w:val="both"/>
        <w:rPr>
          <w:color w:val="000000"/>
          <w:lang w:val="uk-UA"/>
        </w:rPr>
      </w:pPr>
      <w:r>
        <w:rPr>
          <w:color w:val="000000"/>
          <w:lang w:val="uk-UA"/>
        </w:rPr>
        <w:t>з</w:t>
      </w:r>
      <w:r w:rsidRPr="009C5B03">
        <w:rPr>
          <w:color w:val="000000"/>
          <w:lang w:val="uk-UA"/>
        </w:rPr>
        <w:t xml:space="preserve">меншити обсяг фінансування Програми на 2024 рік на суму </w:t>
      </w:r>
      <w:r w:rsidRPr="009C5B03">
        <w:rPr>
          <w:b/>
          <w:color w:val="000000"/>
          <w:lang w:val="uk-UA"/>
        </w:rPr>
        <w:t>201,</w:t>
      </w:r>
      <w:r>
        <w:rPr>
          <w:b/>
          <w:color w:val="000000"/>
          <w:lang w:val="uk-UA"/>
        </w:rPr>
        <w:t>74</w:t>
      </w:r>
      <w:r w:rsidRPr="009C5B03">
        <w:rPr>
          <w:color w:val="000000"/>
          <w:lang w:val="uk-UA"/>
        </w:rPr>
        <w:t xml:space="preserve"> тис.грн, а саме на:</w:t>
      </w:r>
    </w:p>
    <w:p w:rsidR="00380CF6" w:rsidRPr="009C5B03" w:rsidRDefault="00380CF6" w:rsidP="00380CF6">
      <w:pPr>
        <w:spacing w:line="276" w:lineRule="auto"/>
        <w:ind w:firstLine="567"/>
        <w:jc w:val="both"/>
        <w:rPr>
          <w:rFonts w:eastAsia="Calibri"/>
          <w:lang w:val="uk-UA"/>
        </w:rPr>
      </w:pPr>
      <w:r w:rsidRPr="009C5B03">
        <w:rPr>
          <w:rFonts w:eastAsia="Calibri"/>
          <w:lang w:val="uk-UA"/>
        </w:rPr>
        <w:t>надання компенсації фізичним особам, які надаю</w:t>
      </w:r>
      <w:r>
        <w:rPr>
          <w:rFonts w:eastAsia="Calibri"/>
          <w:lang w:val="uk-UA"/>
        </w:rPr>
        <w:t xml:space="preserve">ть соціальні послуги громадянам </w:t>
      </w:r>
      <w:r w:rsidRPr="009C5B03">
        <w:rPr>
          <w:rFonts w:eastAsia="Calibri"/>
          <w:lang w:val="uk-UA"/>
        </w:rPr>
        <w:t>похилого віку, особам з інвалідністю, дітям з інвалідністю, хворим, які не здатні до</w:t>
      </w:r>
      <w:r>
        <w:rPr>
          <w:rFonts w:eastAsia="Calibri"/>
          <w:lang w:val="uk-UA"/>
        </w:rPr>
        <w:t xml:space="preserve"> </w:t>
      </w:r>
      <w:r w:rsidRPr="009C5B03">
        <w:rPr>
          <w:rFonts w:eastAsia="Calibri"/>
          <w:lang w:val="uk-UA"/>
        </w:rPr>
        <w:t>самообслуговування і потребують сторонньої допомоги (пункт 2.1, завдання 2 напряму ІІ Програми) на</w:t>
      </w:r>
      <w:r w:rsidRPr="009C5B03">
        <w:rPr>
          <w:rFonts w:eastAsia="Calibri"/>
          <w:b/>
          <w:lang w:val="uk-UA"/>
        </w:rPr>
        <w:t xml:space="preserve"> </w:t>
      </w:r>
      <w:r>
        <w:rPr>
          <w:rFonts w:eastAsia="Calibri"/>
          <w:b/>
          <w:lang w:val="uk-UA"/>
        </w:rPr>
        <w:t>158,39</w:t>
      </w:r>
      <w:r w:rsidRPr="009C5B03">
        <w:rPr>
          <w:rFonts w:eastAsia="Calibri"/>
          <w:b/>
          <w:lang w:val="uk-UA"/>
        </w:rPr>
        <w:t xml:space="preserve"> </w:t>
      </w:r>
      <w:r w:rsidRPr="009C5B03">
        <w:rPr>
          <w:rFonts w:eastAsia="Calibri"/>
          <w:lang w:val="uk-UA"/>
        </w:rPr>
        <w:t xml:space="preserve">тис. грн (затверджено – 6381,5 тис. грн, </w:t>
      </w:r>
      <w:r w:rsidRPr="009C5B03">
        <w:rPr>
          <w:lang w:val="uk-UA" w:eastAsia="uk-UA" w:bidi="uk-UA"/>
        </w:rPr>
        <w:t>очікується</w:t>
      </w:r>
      <w:r w:rsidRPr="009C5B03">
        <w:rPr>
          <w:rFonts w:eastAsia="Calibri"/>
          <w:lang w:val="uk-UA"/>
        </w:rPr>
        <w:t xml:space="preserve"> – 6345,0 тис. грн)</w:t>
      </w:r>
      <w:r>
        <w:rPr>
          <w:rFonts w:eastAsia="Calibri"/>
          <w:lang w:val="uk-UA"/>
        </w:rPr>
        <w:t>;</w:t>
      </w:r>
    </w:p>
    <w:p w:rsidR="00380CF6" w:rsidRPr="009C5B03" w:rsidRDefault="00380CF6" w:rsidP="00380CF6">
      <w:pPr>
        <w:spacing w:line="276" w:lineRule="auto"/>
        <w:ind w:firstLine="567"/>
        <w:jc w:val="both"/>
        <w:rPr>
          <w:rFonts w:eastAsia="Calibri"/>
          <w:lang w:val="uk-UA"/>
        </w:rPr>
      </w:pPr>
      <w:r w:rsidRPr="009C5B03">
        <w:rPr>
          <w:rFonts w:eastAsia="Calibri"/>
          <w:lang w:val="uk-UA"/>
        </w:rPr>
        <w:t>надання грошової доп</w:t>
      </w:r>
      <w:r>
        <w:rPr>
          <w:rFonts w:eastAsia="Calibri"/>
          <w:lang w:val="uk-UA"/>
        </w:rPr>
        <w:t xml:space="preserve">омоги для компенсації вартості </w:t>
      </w:r>
      <w:r w:rsidRPr="009C5B03">
        <w:rPr>
          <w:rFonts w:eastAsia="Calibri"/>
          <w:lang w:val="uk-UA"/>
        </w:rPr>
        <w:t>житлово-комунальних послуг Почесним громадянам Роменської міської територіальної громади та сім’ї померлого</w:t>
      </w:r>
      <w:r>
        <w:rPr>
          <w:rFonts w:eastAsia="Calibri"/>
          <w:lang w:val="uk-UA"/>
        </w:rPr>
        <w:t xml:space="preserve"> </w:t>
      </w:r>
      <w:r w:rsidRPr="009C5B03">
        <w:rPr>
          <w:rFonts w:eastAsia="Calibri"/>
          <w:lang w:val="uk-UA"/>
        </w:rPr>
        <w:t>Почесного громадянина міста Ромни, в якій виховуються дитина до 18 років в межах норм,</w:t>
      </w:r>
      <w:r>
        <w:rPr>
          <w:rFonts w:eastAsia="Calibri"/>
          <w:lang w:val="uk-UA"/>
        </w:rPr>
        <w:t xml:space="preserve"> </w:t>
      </w:r>
      <w:r w:rsidRPr="009C5B03">
        <w:rPr>
          <w:rFonts w:eastAsia="Calibri"/>
          <w:lang w:val="uk-UA"/>
        </w:rPr>
        <w:t xml:space="preserve">передбачених чинним законодавством України (пункт 1.2, завдання 1 напряму V Програми), на </w:t>
      </w:r>
      <w:r w:rsidRPr="009C5B03">
        <w:rPr>
          <w:rFonts w:eastAsia="Calibri"/>
          <w:b/>
          <w:lang w:val="uk-UA"/>
        </w:rPr>
        <w:t>1,</w:t>
      </w:r>
      <w:r>
        <w:rPr>
          <w:rFonts w:eastAsia="Calibri"/>
          <w:b/>
          <w:lang w:val="uk-UA"/>
        </w:rPr>
        <w:t>390</w:t>
      </w:r>
      <w:r w:rsidRPr="009C5B03">
        <w:rPr>
          <w:rFonts w:eastAsia="Calibri"/>
          <w:lang w:val="uk-UA"/>
        </w:rPr>
        <w:t xml:space="preserve"> тис. грн (затверджено – 34,8 тис. грн, </w:t>
      </w:r>
      <w:r w:rsidRPr="009C5B03">
        <w:rPr>
          <w:lang w:val="uk-UA" w:eastAsia="uk-UA" w:bidi="uk-UA"/>
        </w:rPr>
        <w:t>очікується</w:t>
      </w:r>
      <w:r w:rsidRPr="009C5B03">
        <w:rPr>
          <w:rFonts w:eastAsia="Calibri"/>
          <w:lang w:val="uk-UA"/>
        </w:rPr>
        <w:t xml:space="preserve"> – 33,4 тис. грн);</w:t>
      </w:r>
    </w:p>
    <w:p w:rsidR="00380CF6" w:rsidRPr="009C5B03" w:rsidRDefault="00380CF6" w:rsidP="00380CF6">
      <w:pPr>
        <w:spacing w:line="276" w:lineRule="auto"/>
        <w:ind w:firstLine="567"/>
        <w:jc w:val="both"/>
        <w:rPr>
          <w:rFonts w:eastAsia="Calibri"/>
          <w:lang w:val="uk-UA"/>
        </w:rPr>
      </w:pPr>
      <w:r w:rsidRPr="009C5B03">
        <w:rPr>
          <w:rFonts w:eastAsia="Calibri"/>
          <w:lang w:val="uk-UA"/>
        </w:rPr>
        <w:t xml:space="preserve">привітання ветеранів Другої світової війни до Дня перемоги (9 травня) та Дня міста (16 вересня) (пункт 1.7 завдання 1 напряму V Програми), на </w:t>
      </w:r>
      <w:r w:rsidRPr="009C5B03">
        <w:rPr>
          <w:rFonts w:eastAsia="Calibri"/>
          <w:b/>
          <w:lang w:val="uk-UA"/>
        </w:rPr>
        <w:t>0,</w:t>
      </w:r>
      <w:r>
        <w:rPr>
          <w:rFonts w:eastAsia="Calibri"/>
          <w:b/>
          <w:lang w:val="uk-UA"/>
        </w:rPr>
        <w:t>46</w:t>
      </w:r>
      <w:r w:rsidRPr="009C5B03">
        <w:rPr>
          <w:rFonts w:eastAsia="Calibri"/>
          <w:lang w:val="uk-UA"/>
        </w:rPr>
        <w:t xml:space="preserve"> тис. грн (затверджено - 8,3 тис. грн,</w:t>
      </w:r>
      <w:r w:rsidRPr="009C5B03">
        <w:rPr>
          <w:lang w:val="uk-UA" w:eastAsia="uk-UA" w:bidi="uk-UA"/>
        </w:rPr>
        <w:t xml:space="preserve"> очікується</w:t>
      </w:r>
      <w:r w:rsidRPr="009C5B03">
        <w:rPr>
          <w:rFonts w:eastAsia="Calibri"/>
          <w:lang w:val="uk-UA"/>
        </w:rPr>
        <w:t xml:space="preserve"> – 7,8 тис. грн);</w:t>
      </w:r>
    </w:p>
    <w:p w:rsidR="00380CF6" w:rsidRPr="009C5B03" w:rsidRDefault="00380CF6" w:rsidP="00380CF6">
      <w:pPr>
        <w:spacing w:line="276" w:lineRule="auto"/>
        <w:ind w:firstLine="567"/>
        <w:jc w:val="both"/>
        <w:rPr>
          <w:lang w:val="uk-UA"/>
        </w:rPr>
      </w:pPr>
      <w:r w:rsidRPr="009C5B03">
        <w:rPr>
          <w:lang w:val="uk-UA"/>
        </w:rPr>
        <w:t>надання матеріальної допомоги ліквідаторам  наслідків аварії на ЧАЕС при</w:t>
      </w:r>
      <w:r>
        <w:rPr>
          <w:lang w:val="uk-UA"/>
        </w:rPr>
        <w:t xml:space="preserve"> </w:t>
      </w:r>
      <w:r w:rsidRPr="009C5B03">
        <w:rPr>
          <w:lang w:val="uk-UA"/>
        </w:rPr>
        <w:t xml:space="preserve">оперативному лікуванні (пункт 1.2 завдання 1 напряму VI Програми) на </w:t>
      </w:r>
      <w:r w:rsidRPr="009C5B03">
        <w:rPr>
          <w:b/>
          <w:lang w:val="uk-UA"/>
        </w:rPr>
        <w:t>7,0</w:t>
      </w:r>
      <w:r w:rsidRPr="009C5B03">
        <w:rPr>
          <w:lang w:val="uk-UA"/>
        </w:rPr>
        <w:t xml:space="preserve"> тис. грн (затверджено - 40,0 тис. грн, </w:t>
      </w:r>
      <w:r w:rsidRPr="009C5B03">
        <w:rPr>
          <w:lang w:val="uk-UA" w:eastAsia="uk-UA" w:bidi="uk-UA"/>
        </w:rPr>
        <w:t>очікується</w:t>
      </w:r>
      <w:r w:rsidRPr="009C5B03">
        <w:rPr>
          <w:lang w:val="uk-UA"/>
        </w:rPr>
        <w:t xml:space="preserve"> - 33,0 тис. грн)</w:t>
      </w:r>
      <w:r>
        <w:rPr>
          <w:lang w:val="uk-UA"/>
        </w:rPr>
        <w:t>;</w:t>
      </w:r>
    </w:p>
    <w:p w:rsidR="00380CF6" w:rsidRPr="009C5B03" w:rsidRDefault="00380CF6" w:rsidP="00380CF6">
      <w:pPr>
        <w:spacing w:line="276" w:lineRule="auto"/>
        <w:ind w:firstLine="567"/>
        <w:jc w:val="both"/>
        <w:rPr>
          <w:lang w:val="uk-UA"/>
        </w:rPr>
      </w:pPr>
      <w:r w:rsidRPr="009C5B03">
        <w:rPr>
          <w:lang w:val="uk-UA"/>
        </w:rPr>
        <w:t>надання матеріальної допомоги громадянам постраждалим внаслідок</w:t>
      </w:r>
      <w:r>
        <w:rPr>
          <w:lang w:val="uk-UA"/>
        </w:rPr>
        <w:t xml:space="preserve"> </w:t>
      </w:r>
      <w:r w:rsidRPr="009C5B03">
        <w:rPr>
          <w:lang w:val="uk-UA"/>
        </w:rPr>
        <w:t xml:space="preserve">Чорнобильської катастрофи, які мають онкологічні захворювання (пункт 1.3 завдання 1 напряму VI Програми) на </w:t>
      </w:r>
      <w:r w:rsidRPr="009C5B03">
        <w:rPr>
          <w:b/>
          <w:lang w:val="uk-UA"/>
        </w:rPr>
        <w:t>10,5</w:t>
      </w:r>
      <w:r w:rsidRPr="009C5B03">
        <w:rPr>
          <w:lang w:val="uk-UA"/>
        </w:rPr>
        <w:t xml:space="preserve"> тис. грн (затверджено - 112,0 тис. грн, </w:t>
      </w:r>
      <w:r w:rsidRPr="009C5B03">
        <w:rPr>
          <w:lang w:val="uk-UA" w:eastAsia="uk-UA" w:bidi="uk-UA"/>
        </w:rPr>
        <w:t>очікується</w:t>
      </w:r>
      <w:r w:rsidRPr="009C5B03">
        <w:rPr>
          <w:lang w:val="uk-UA"/>
        </w:rPr>
        <w:t xml:space="preserve"> - 101,5 тис. грн)</w:t>
      </w:r>
      <w:r>
        <w:rPr>
          <w:lang w:val="uk-UA"/>
        </w:rPr>
        <w:t>;</w:t>
      </w:r>
    </w:p>
    <w:p w:rsidR="00380CF6" w:rsidRDefault="00380CF6" w:rsidP="00380CF6">
      <w:pPr>
        <w:spacing w:line="276" w:lineRule="auto"/>
        <w:ind w:firstLine="567"/>
        <w:jc w:val="both"/>
        <w:rPr>
          <w:lang w:val="uk-UA"/>
        </w:rPr>
      </w:pPr>
      <w:r w:rsidRPr="009C5B03">
        <w:rPr>
          <w:lang w:val="uk-UA"/>
        </w:rPr>
        <w:t xml:space="preserve">надання матеріальної допомоги сім’ям на поховання громадян, які постраждали внаслідок Чорнобильської катастрофи (пункт 1.4 завдання 1 напряму VI Програми) на </w:t>
      </w:r>
      <w:r w:rsidRPr="009C5B03">
        <w:rPr>
          <w:b/>
          <w:lang w:val="uk-UA"/>
        </w:rPr>
        <w:t>24,0</w:t>
      </w:r>
      <w:r w:rsidRPr="009C5B03">
        <w:rPr>
          <w:lang w:val="uk-UA"/>
        </w:rPr>
        <w:t xml:space="preserve"> тис. грн (затверджено - 45,0 тис. грн,  </w:t>
      </w:r>
      <w:r w:rsidRPr="009C5B03">
        <w:rPr>
          <w:lang w:val="uk-UA" w:eastAsia="uk-UA" w:bidi="uk-UA"/>
        </w:rPr>
        <w:t>очікується</w:t>
      </w:r>
      <w:r w:rsidRPr="009C5B03">
        <w:rPr>
          <w:lang w:val="uk-UA"/>
        </w:rPr>
        <w:t xml:space="preserve"> - 21,0 тис. грн)</w:t>
      </w:r>
      <w:r>
        <w:rPr>
          <w:lang w:val="uk-UA"/>
        </w:rPr>
        <w:t>;</w:t>
      </w:r>
    </w:p>
    <w:p w:rsidR="00380CF6" w:rsidRPr="009C5B03" w:rsidRDefault="00380CF6" w:rsidP="00380CF6">
      <w:pPr>
        <w:spacing w:line="276" w:lineRule="auto"/>
        <w:ind w:firstLine="567"/>
        <w:jc w:val="both"/>
        <w:rPr>
          <w:lang w:val="uk-UA"/>
        </w:rPr>
      </w:pPr>
    </w:p>
    <w:p w:rsidR="00380CF6" w:rsidRPr="009C5B03" w:rsidRDefault="00380CF6" w:rsidP="00380CF6">
      <w:pPr>
        <w:numPr>
          <w:ilvl w:val="0"/>
          <w:numId w:val="5"/>
        </w:numPr>
        <w:spacing w:line="276" w:lineRule="auto"/>
        <w:ind w:left="0" w:firstLine="567"/>
        <w:jc w:val="both"/>
        <w:rPr>
          <w:rFonts w:eastAsia="Calibri"/>
          <w:lang w:val="uk-UA"/>
        </w:rPr>
      </w:pPr>
      <w:r>
        <w:rPr>
          <w:color w:val="000000"/>
          <w:lang w:val="uk-UA"/>
        </w:rPr>
        <w:t>з</w:t>
      </w:r>
      <w:r w:rsidRPr="009C5B03">
        <w:rPr>
          <w:color w:val="000000"/>
          <w:lang w:val="uk-UA"/>
        </w:rPr>
        <w:t xml:space="preserve">більшити обсяг фінансування Програми на 2024 рік на суму </w:t>
      </w:r>
      <w:r w:rsidRPr="009C5B03">
        <w:rPr>
          <w:b/>
          <w:lang w:val="uk-UA"/>
        </w:rPr>
        <w:t>36,3</w:t>
      </w:r>
      <w:r>
        <w:rPr>
          <w:b/>
          <w:lang w:val="uk-UA"/>
        </w:rPr>
        <w:t>36</w:t>
      </w:r>
      <w:r w:rsidRPr="009C5B03">
        <w:rPr>
          <w:color w:val="000000"/>
          <w:lang w:val="uk-UA"/>
        </w:rPr>
        <w:t xml:space="preserve"> тис.грн, а саме на:</w:t>
      </w:r>
    </w:p>
    <w:p w:rsidR="00380CF6" w:rsidRPr="009C5B03" w:rsidRDefault="00380CF6" w:rsidP="00380CF6">
      <w:pPr>
        <w:spacing w:line="276" w:lineRule="auto"/>
        <w:ind w:firstLine="567"/>
        <w:jc w:val="both"/>
        <w:rPr>
          <w:rFonts w:eastAsia="Calibri"/>
          <w:lang w:val="uk-UA"/>
        </w:rPr>
      </w:pPr>
      <w:r w:rsidRPr="009C5B03">
        <w:rPr>
          <w:rFonts w:eastAsia="Calibri"/>
          <w:lang w:val="uk-UA"/>
        </w:rPr>
        <w:t xml:space="preserve">виплату коштів підприємствам ритуальних послуг та фізичним особам на компенсацію витрат на поховання померлих одиноких громадян, осіб без певного місця проживання, громадян, від поховання яких відмовились рідні, запобігання випадкам не поховання померлих (пункт 1.4 завдання 1 напряму V Програми)- на </w:t>
      </w:r>
      <w:r w:rsidRPr="009C5B03">
        <w:rPr>
          <w:rFonts w:eastAsia="Calibri"/>
          <w:b/>
          <w:lang w:val="uk-UA"/>
        </w:rPr>
        <w:t>36,3</w:t>
      </w:r>
      <w:r>
        <w:rPr>
          <w:rFonts w:eastAsia="Calibri"/>
          <w:b/>
          <w:lang w:val="uk-UA"/>
        </w:rPr>
        <w:t>36</w:t>
      </w:r>
      <w:r w:rsidRPr="009C5B03">
        <w:rPr>
          <w:rFonts w:eastAsia="Calibri"/>
          <w:lang w:val="uk-UA"/>
        </w:rPr>
        <w:t xml:space="preserve"> тис. грн (затверджено - 547,0 тис.грн, </w:t>
      </w:r>
      <w:r w:rsidRPr="009C5B03">
        <w:rPr>
          <w:lang w:val="uk-UA" w:eastAsia="uk-UA" w:bidi="uk-UA"/>
        </w:rPr>
        <w:t>очікується</w:t>
      </w:r>
      <w:r>
        <w:rPr>
          <w:rFonts w:eastAsia="Calibri"/>
          <w:lang w:val="uk-UA"/>
        </w:rPr>
        <w:t xml:space="preserve"> – 583,3,0 тис. грн);</w:t>
      </w:r>
    </w:p>
    <w:p w:rsidR="00380CF6" w:rsidRPr="009C5B03" w:rsidRDefault="00380CF6" w:rsidP="00380CF6">
      <w:pPr>
        <w:numPr>
          <w:ilvl w:val="0"/>
          <w:numId w:val="5"/>
        </w:numPr>
        <w:spacing w:line="276" w:lineRule="auto"/>
        <w:ind w:left="0" w:firstLine="567"/>
        <w:jc w:val="both"/>
        <w:rPr>
          <w:color w:val="000000"/>
          <w:lang w:val="uk-UA"/>
        </w:rPr>
      </w:pPr>
      <w:r w:rsidRPr="009C5B03">
        <w:rPr>
          <w:color w:val="000000"/>
          <w:lang w:val="uk-UA"/>
        </w:rPr>
        <w:t xml:space="preserve">через незапровадження єдиної тарифної сітки  при здійсненні  розрахунків на утримання установ, які надають соціальні послуги, реабілітаційні послуги дітям та особам з </w:t>
      </w:r>
      <w:r w:rsidRPr="009C5B03">
        <w:rPr>
          <w:color w:val="000000"/>
          <w:lang w:val="uk-UA"/>
        </w:rPr>
        <w:lastRenderedPageBreak/>
        <w:t xml:space="preserve">інвалідністю з 01.04.2024 завдання 1 напряму ІІ зменшено на </w:t>
      </w:r>
      <w:r w:rsidRPr="00F52C95">
        <w:rPr>
          <w:b/>
          <w:color w:val="000000"/>
          <w:lang w:val="uk-UA"/>
        </w:rPr>
        <w:t>1526,8</w:t>
      </w:r>
      <w:r>
        <w:rPr>
          <w:color w:val="000000"/>
          <w:lang w:val="uk-UA"/>
        </w:rPr>
        <w:t xml:space="preserve"> тис. грн </w:t>
      </w:r>
      <w:r w:rsidRPr="009C5B03">
        <w:rPr>
          <w:color w:val="000000"/>
          <w:lang w:val="uk-UA"/>
        </w:rPr>
        <w:t xml:space="preserve">(затверджено - 21931,3 тис. грн, </w:t>
      </w:r>
      <w:r w:rsidRPr="009C5B03">
        <w:rPr>
          <w:lang w:val="uk-UA" w:eastAsia="uk-UA" w:bidi="uk-UA"/>
        </w:rPr>
        <w:t>очікується</w:t>
      </w:r>
      <w:r>
        <w:rPr>
          <w:color w:val="000000"/>
          <w:lang w:val="uk-UA"/>
        </w:rPr>
        <w:t xml:space="preserve"> </w:t>
      </w:r>
      <w:r w:rsidRPr="009C5B03">
        <w:rPr>
          <w:color w:val="000000"/>
          <w:lang w:val="uk-UA"/>
        </w:rPr>
        <w:t>- 20404,5  тис. грн).</w:t>
      </w:r>
    </w:p>
    <w:p w:rsidR="00380CF6" w:rsidRPr="009C5B03" w:rsidRDefault="00380CF6" w:rsidP="00380CF6">
      <w:pPr>
        <w:spacing w:line="276" w:lineRule="auto"/>
        <w:ind w:firstLine="567"/>
        <w:jc w:val="both"/>
        <w:rPr>
          <w:color w:val="000000"/>
          <w:lang w:val="uk-UA"/>
        </w:rPr>
      </w:pPr>
      <w:r>
        <w:rPr>
          <w:lang w:val="uk-UA"/>
        </w:rPr>
        <w:t>Вивільнені кошти по Програмі п</w:t>
      </w:r>
      <w:r w:rsidRPr="009C5B03">
        <w:rPr>
          <w:lang w:val="uk-UA"/>
        </w:rPr>
        <w:t xml:space="preserve">ропонуємо направити </w:t>
      </w:r>
      <w:r>
        <w:rPr>
          <w:lang w:val="uk-UA"/>
        </w:rPr>
        <w:t xml:space="preserve">на збільшення </w:t>
      </w:r>
      <w:r w:rsidRPr="009C5B03">
        <w:rPr>
          <w:lang w:val="uk-UA"/>
        </w:rPr>
        <w:t>обсягів</w:t>
      </w:r>
      <w:r>
        <w:rPr>
          <w:lang w:val="uk-UA"/>
        </w:rPr>
        <w:t xml:space="preserve"> </w:t>
      </w:r>
      <w:r w:rsidRPr="009C5B03">
        <w:rPr>
          <w:lang w:val="uk-UA"/>
        </w:rPr>
        <w:t xml:space="preserve">фінансування Програми підтримки ветеранів та членів їх сімей Роменської міської територіальної громади на 2024-2025 роки </w:t>
      </w:r>
      <w:r>
        <w:rPr>
          <w:lang w:val="uk-UA"/>
        </w:rPr>
        <w:t xml:space="preserve">в сумі </w:t>
      </w:r>
      <w:r>
        <w:rPr>
          <w:b/>
          <w:lang w:val="uk-UA"/>
        </w:rPr>
        <w:t>29,6</w:t>
      </w:r>
      <w:r w:rsidRPr="009C5B03">
        <w:rPr>
          <w:lang w:val="uk-UA"/>
        </w:rPr>
        <w:t xml:space="preserve"> тис. г</w:t>
      </w:r>
      <w:r>
        <w:rPr>
          <w:lang w:val="uk-UA"/>
        </w:rPr>
        <w:t xml:space="preserve">рн </w:t>
      </w:r>
      <w:r w:rsidRPr="009C5B03">
        <w:rPr>
          <w:lang w:val="uk-UA"/>
        </w:rPr>
        <w:t>та збільшення обсягів</w:t>
      </w:r>
      <w:r>
        <w:rPr>
          <w:lang w:val="uk-UA"/>
        </w:rPr>
        <w:t xml:space="preserve"> </w:t>
      </w:r>
      <w:r w:rsidRPr="009C5B03">
        <w:rPr>
          <w:lang w:val="uk-UA"/>
        </w:rPr>
        <w:t>фінансування Програми підтримки внутрішньо переміщених осіб Роменської міської територіаль</w:t>
      </w:r>
      <w:r>
        <w:rPr>
          <w:lang w:val="uk-UA"/>
        </w:rPr>
        <w:t xml:space="preserve">ної громади на 2024-2025 роки </w:t>
      </w:r>
      <w:r w:rsidRPr="009C5B03">
        <w:rPr>
          <w:lang w:val="uk-UA"/>
        </w:rPr>
        <w:t xml:space="preserve">в сумі </w:t>
      </w:r>
      <w:r w:rsidRPr="009C5B03">
        <w:rPr>
          <w:b/>
          <w:lang w:val="uk-UA"/>
        </w:rPr>
        <w:t>14,0</w:t>
      </w:r>
      <w:r w:rsidRPr="009C5B03">
        <w:rPr>
          <w:lang w:val="uk-UA"/>
        </w:rPr>
        <w:t xml:space="preserve"> тис. грн.</w:t>
      </w:r>
    </w:p>
    <w:p w:rsidR="00380CF6" w:rsidRPr="009C5B03" w:rsidRDefault="00380CF6" w:rsidP="00380CF6">
      <w:pPr>
        <w:spacing w:line="276" w:lineRule="auto"/>
        <w:ind w:firstLine="567"/>
        <w:jc w:val="both"/>
        <w:rPr>
          <w:lang w:val="uk-UA"/>
        </w:rPr>
      </w:pPr>
      <w:r>
        <w:rPr>
          <w:lang w:val="uk-UA"/>
        </w:rPr>
        <w:t>З</w:t>
      </w:r>
      <w:r w:rsidRPr="00380CF6">
        <w:rPr>
          <w:lang w:val="uk-UA"/>
        </w:rPr>
        <w:t xml:space="preserve"> метою </w:t>
      </w:r>
      <w:r w:rsidRPr="00A962D8">
        <w:rPr>
          <w:color w:val="000000"/>
          <w:lang w:val="uk-UA" w:eastAsia="uk-UA"/>
        </w:rPr>
        <w:t>соціальної підтримки найбільш незахищених верств населення</w:t>
      </w:r>
      <w:r>
        <w:rPr>
          <w:color w:val="000000"/>
          <w:lang w:val="uk-UA" w:eastAsia="uk-UA"/>
        </w:rPr>
        <w:t>,</w:t>
      </w:r>
      <w:r w:rsidRPr="009C5B03">
        <w:rPr>
          <w:lang w:val="uk-UA"/>
        </w:rPr>
        <w:t xml:space="preserve"> </w:t>
      </w:r>
      <w:r>
        <w:rPr>
          <w:lang w:val="uk-UA"/>
        </w:rPr>
        <w:t>о</w:t>
      </w:r>
      <w:r w:rsidRPr="009C5B03">
        <w:rPr>
          <w:lang w:val="uk-UA"/>
        </w:rPr>
        <w:t>бсяг</w:t>
      </w:r>
      <w:r>
        <w:rPr>
          <w:lang w:val="uk-UA"/>
        </w:rPr>
        <w:t xml:space="preserve"> </w:t>
      </w:r>
      <w:r w:rsidRPr="009C5B03">
        <w:rPr>
          <w:lang w:val="uk-UA"/>
        </w:rPr>
        <w:t xml:space="preserve">фінансування по Програмі на 2025 рік </w:t>
      </w:r>
      <w:r>
        <w:rPr>
          <w:lang w:val="uk-UA"/>
        </w:rPr>
        <w:t xml:space="preserve">збільшується на </w:t>
      </w:r>
      <w:r w:rsidRPr="00F52C95">
        <w:rPr>
          <w:b/>
          <w:lang w:val="uk-UA"/>
        </w:rPr>
        <w:t>36049,9</w:t>
      </w:r>
      <w:r>
        <w:rPr>
          <w:lang w:val="uk-UA"/>
        </w:rPr>
        <w:t xml:space="preserve"> тис. грн</w:t>
      </w:r>
      <w:r w:rsidRPr="009C5B03">
        <w:rPr>
          <w:lang w:val="uk-UA"/>
        </w:rPr>
        <w:t xml:space="preserve"> </w:t>
      </w:r>
      <w:r>
        <w:rPr>
          <w:lang w:val="uk-UA"/>
        </w:rPr>
        <w:t xml:space="preserve">(затверджено - </w:t>
      </w:r>
      <w:r w:rsidRPr="00F52C95">
        <w:rPr>
          <w:lang w:val="uk-UA"/>
        </w:rPr>
        <w:t>3360,200</w:t>
      </w:r>
      <w:r>
        <w:rPr>
          <w:lang w:val="uk-UA"/>
        </w:rPr>
        <w:t xml:space="preserve"> тис. грн, пропонується - </w:t>
      </w:r>
      <w:r w:rsidRPr="00F52C95">
        <w:rPr>
          <w:lang w:val="uk-UA"/>
        </w:rPr>
        <w:t>39410,1</w:t>
      </w:r>
      <w:r w:rsidRPr="009C5B03">
        <w:rPr>
          <w:lang w:val="uk-UA"/>
        </w:rPr>
        <w:t xml:space="preserve"> тис. грн</w:t>
      </w:r>
      <w:r>
        <w:rPr>
          <w:lang w:val="uk-UA"/>
        </w:rPr>
        <w:t>)</w:t>
      </w:r>
      <w:r w:rsidRPr="009C5B03">
        <w:rPr>
          <w:lang w:val="uk-UA"/>
        </w:rPr>
        <w:t>.</w:t>
      </w:r>
    </w:p>
    <w:p w:rsidR="00380CF6" w:rsidRPr="009C5B03" w:rsidRDefault="00380CF6" w:rsidP="00380CF6">
      <w:pPr>
        <w:keepNext/>
        <w:widowControl w:val="0"/>
        <w:suppressAutoHyphens/>
        <w:spacing w:line="276" w:lineRule="auto"/>
        <w:ind w:firstLine="360"/>
        <w:contextualSpacing/>
        <w:jc w:val="both"/>
        <w:rPr>
          <w:rFonts w:eastAsia="Calibri"/>
          <w:lang w:val="uk-UA"/>
        </w:rPr>
      </w:pPr>
    </w:p>
    <w:p w:rsidR="00380CF6" w:rsidRPr="009C5B03" w:rsidRDefault="00380CF6" w:rsidP="00380CF6">
      <w:pPr>
        <w:keepNext/>
        <w:widowControl w:val="0"/>
        <w:suppressAutoHyphens/>
        <w:spacing w:line="276" w:lineRule="auto"/>
        <w:ind w:firstLine="567"/>
        <w:contextualSpacing/>
        <w:jc w:val="both"/>
        <w:rPr>
          <w:rFonts w:eastAsia="Calibri"/>
          <w:lang w:val="uk-UA"/>
        </w:rPr>
      </w:pPr>
    </w:p>
    <w:p w:rsidR="00380CF6" w:rsidRPr="009C5B03" w:rsidRDefault="00380CF6" w:rsidP="00380CF6">
      <w:pPr>
        <w:keepNext/>
        <w:widowControl w:val="0"/>
        <w:suppressAutoHyphens/>
        <w:spacing w:line="276" w:lineRule="auto"/>
        <w:contextualSpacing/>
        <w:jc w:val="both"/>
        <w:rPr>
          <w:rFonts w:eastAsia="Calibri"/>
          <w:b/>
          <w:lang w:val="uk-UA"/>
        </w:rPr>
      </w:pPr>
      <w:r w:rsidRPr="009C5B03">
        <w:rPr>
          <w:rFonts w:eastAsia="Calibri"/>
          <w:b/>
          <w:lang w:val="uk-UA"/>
        </w:rPr>
        <w:t xml:space="preserve">Заступник начальника Управління соціального </w:t>
      </w:r>
    </w:p>
    <w:p w:rsidR="00380CF6" w:rsidRPr="009C5B03" w:rsidRDefault="00380CF6" w:rsidP="00380CF6">
      <w:pPr>
        <w:keepNext/>
        <w:widowControl w:val="0"/>
        <w:suppressAutoHyphens/>
        <w:spacing w:line="276" w:lineRule="auto"/>
        <w:contextualSpacing/>
        <w:jc w:val="both"/>
        <w:rPr>
          <w:rFonts w:eastAsia="Calibri"/>
          <w:b/>
          <w:lang w:val="uk-UA"/>
        </w:rPr>
      </w:pPr>
      <w:r w:rsidRPr="009C5B03">
        <w:rPr>
          <w:rFonts w:eastAsia="Calibri"/>
          <w:b/>
          <w:lang w:val="uk-UA"/>
        </w:rPr>
        <w:t>захистунаселення Роменської міської ради</w:t>
      </w:r>
      <w:r w:rsidRPr="009C5B03">
        <w:rPr>
          <w:rFonts w:eastAsia="Calibri"/>
          <w:b/>
          <w:lang w:val="uk-UA"/>
        </w:rPr>
        <w:tab/>
      </w:r>
      <w:r w:rsidRPr="009C5B03">
        <w:rPr>
          <w:rFonts w:eastAsia="Calibri"/>
          <w:b/>
          <w:lang w:val="uk-UA"/>
        </w:rPr>
        <w:tab/>
      </w:r>
      <w:r w:rsidRPr="009C5B03">
        <w:rPr>
          <w:rFonts w:eastAsia="Calibri"/>
          <w:b/>
          <w:lang w:val="uk-UA"/>
        </w:rPr>
        <w:tab/>
        <w:t xml:space="preserve">    Вікторія ГОНЧАРЕНКО</w:t>
      </w:r>
    </w:p>
    <w:p w:rsidR="00380CF6" w:rsidRPr="009C5B03" w:rsidRDefault="00380CF6" w:rsidP="00380CF6">
      <w:pPr>
        <w:keepNext/>
        <w:widowControl w:val="0"/>
        <w:suppressAutoHyphens/>
        <w:spacing w:line="276" w:lineRule="auto"/>
        <w:contextualSpacing/>
        <w:jc w:val="both"/>
        <w:rPr>
          <w:rFonts w:eastAsia="Calibri"/>
          <w:b/>
          <w:lang w:val="uk-UA"/>
        </w:rPr>
      </w:pPr>
      <w:r w:rsidRPr="009C5B03">
        <w:rPr>
          <w:rFonts w:eastAsia="Calibri"/>
          <w:b/>
          <w:lang w:val="uk-UA"/>
        </w:rPr>
        <w:tab/>
      </w:r>
      <w:r w:rsidRPr="009C5B03">
        <w:rPr>
          <w:rFonts w:eastAsia="Calibri"/>
          <w:b/>
          <w:lang w:val="uk-UA"/>
        </w:rPr>
        <w:tab/>
      </w:r>
      <w:r w:rsidRPr="009C5B03">
        <w:rPr>
          <w:rFonts w:eastAsia="Calibri"/>
          <w:b/>
          <w:lang w:val="uk-UA"/>
        </w:rPr>
        <w:tab/>
      </w:r>
      <w:r w:rsidRPr="009C5B03">
        <w:rPr>
          <w:rFonts w:eastAsia="Calibri"/>
          <w:b/>
          <w:lang w:val="uk-UA"/>
        </w:rPr>
        <w:tab/>
      </w:r>
    </w:p>
    <w:p w:rsidR="00380CF6" w:rsidRPr="009C5B03" w:rsidRDefault="00380CF6" w:rsidP="00380CF6">
      <w:pPr>
        <w:keepNext/>
        <w:widowControl w:val="0"/>
        <w:suppressAutoHyphens/>
        <w:spacing w:line="276" w:lineRule="auto"/>
        <w:contextualSpacing/>
        <w:jc w:val="both"/>
        <w:rPr>
          <w:rFonts w:eastAsia="Calibri"/>
          <w:b/>
          <w:lang w:val="uk-UA"/>
        </w:rPr>
      </w:pPr>
      <w:r w:rsidRPr="009C5B03">
        <w:rPr>
          <w:rFonts w:eastAsia="Calibri"/>
          <w:b/>
          <w:lang w:val="uk-UA"/>
        </w:rPr>
        <w:t>Погоджено</w:t>
      </w:r>
    </w:p>
    <w:p w:rsidR="00380CF6" w:rsidRPr="009C5B03" w:rsidRDefault="00380CF6" w:rsidP="00380CF6">
      <w:pPr>
        <w:keepNext/>
        <w:widowControl w:val="0"/>
        <w:suppressAutoHyphens/>
        <w:spacing w:line="276" w:lineRule="auto"/>
        <w:contextualSpacing/>
        <w:jc w:val="both"/>
        <w:rPr>
          <w:rFonts w:eastAsia="Calibri"/>
          <w:b/>
          <w:lang w:val="uk-UA"/>
        </w:rPr>
      </w:pPr>
      <w:r w:rsidRPr="009C5B03">
        <w:rPr>
          <w:rFonts w:eastAsia="Calibri"/>
          <w:b/>
          <w:lang w:val="uk-UA"/>
        </w:rPr>
        <w:t xml:space="preserve">Заступник міського голови з питань </w:t>
      </w:r>
    </w:p>
    <w:p w:rsidR="002A5A2F" w:rsidRPr="009E742B" w:rsidRDefault="00380CF6" w:rsidP="00380CF6">
      <w:pPr>
        <w:spacing w:line="276" w:lineRule="auto"/>
        <w:ind w:right="-1"/>
        <w:jc w:val="both"/>
        <w:rPr>
          <w:rFonts w:eastAsia="Calibri"/>
          <w:lang w:val="uk-UA"/>
        </w:rPr>
      </w:pPr>
      <w:r w:rsidRPr="009C5B03">
        <w:rPr>
          <w:rFonts w:eastAsia="Calibri"/>
          <w:b/>
          <w:lang w:val="uk-UA"/>
        </w:rPr>
        <w:t>діяльності виконавчих органів ради</w:t>
      </w:r>
      <w:r w:rsidRPr="009C5B03">
        <w:rPr>
          <w:rFonts w:eastAsia="Calibri"/>
          <w:b/>
          <w:lang w:val="uk-UA"/>
        </w:rPr>
        <w:tab/>
      </w:r>
      <w:r w:rsidRPr="009C5B03">
        <w:rPr>
          <w:rFonts w:eastAsia="Calibri"/>
          <w:b/>
          <w:lang w:val="uk-UA"/>
        </w:rPr>
        <w:tab/>
      </w:r>
      <w:r w:rsidRPr="009C5B03">
        <w:rPr>
          <w:rFonts w:eastAsia="Calibri"/>
          <w:b/>
          <w:lang w:val="uk-UA"/>
        </w:rPr>
        <w:tab/>
        <w:t xml:space="preserve">           </w:t>
      </w:r>
      <w:r w:rsidRPr="009C5B03">
        <w:rPr>
          <w:rFonts w:eastAsia="Calibri"/>
          <w:b/>
          <w:lang w:val="uk-UA"/>
        </w:rPr>
        <w:tab/>
        <w:t xml:space="preserve">     Лілія ГОРОДЕЦЬКА</w:t>
      </w:r>
    </w:p>
    <w:sectPr w:rsidR="002A5A2F" w:rsidRPr="009E742B" w:rsidSect="00F0129D">
      <w:headerReference w:type="default" r:id="rId10"/>
      <w:pgSz w:w="11906" w:h="16838" w:code="9"/>
      <w:pgMar w:top="1134" w:right="567" w:bottom="1276"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B8C" w:rsidRDefault="007E3B8C" w:rsidP="003F3A01">
      <w:r>
        <w:separator/>
      </w:r>
    </w:p>
  </w:endnote>
  <w:endnote w:type="continuationSeparator" w:id="0">
    <w:p w:rsidR="007E3B8C" w:rsidRDefault="007E3B8C" w:rsidP="003F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Calibr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B8C" w:rsidRDefault="007E3B8C" w:rsidP="003F3A01">
      <w:r>
        <w:separator/>
      </w:r>
    </w:p>
  </w:footnote>
  <w:footnote w:type="continuationSeparator" w:id="0">
    <w:p w:rsidR="007E3B8C" w:rsidRDefault="007E3B8C" w:rsidP="003F3A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DB5" w:rsidRPr="00101EC0" w:rsidRDefault="00710DB5" w:rsidP="00B823C9">
    <w:pPr>
      <w:pStyle w:val="a6"/>
      <w:jc w:val="center"/>
      <w:rPr>
        <w:sz w:val="28"/>
        <w:szCs w:val="28"/>
      </w:rPr>
    </w:pPr>
  </w:p>
  <w:p w:rsidR="00710DB5" w:rsidRPr="004874EB" w:rsidRDefault="00710DB5" w:rsidP="006A2502">
    <w:pPr>
      <w:pStyle w:val="a6"/>
      <w:jc w:val="center"/>
      <w:rPr>
        <w:lang w:val="uk-UA"/>
      </w:rPr>
    </w:pPr>
    <w:r>
      <w:rPr>
        <w:lang w:val="uk-UA"/>
      </w:rPr>
      <w:t xml:space="preserve">                                                                                                                                                                                                  Продовження додатка 3</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55"/>
      <w:gridCol w:w="993"/>
      <w:gridCol w:w="2835"/>
      <w:gridCol w:w="1134"/>
      <w:gridCol w:w="1417"/>
      <w:gridCol w:w="1134"/>
      <w:gridCol w:w="1276"/>
      <w:gridCol w:w="1276"/>
      <w:gridCol w:w="2381"/>
    </w:tblGrid>
    <w:tr w:rsidR="00710DB5" w:rsidRPr="006E042A" w:rsidTr="008D5BF3">
      <w:tc>
        <w:tcPr>
          <w:tcW w:w="675" w:type="dxa"/>
          <w:shd w:val="clear" w:color="auto" w:fill="auto"/>
          <w:vAlign w:val="center"/>
        </w:tcPr>
        <w:p w:rsidR="00710DB5" w:rsidRPr="006E042A" w:rsidRDefault="00710DB5" w:rsidP="00046732">
          <w:pPr>
            <w:spacing w:line="216" w:lineRule="auto"/>
            <w:jc w:val="center"/>
            <w:rPr>
              <w:sz w:val="22"/>
              <w:szCs w:val="22"/>
              <w:lang w:val="uk-UA"/>
            </w:rPr>
          </w:pPr>
          <w:r w:rsidRPr="006E042A">
            <w:rPr>
              <w:sz w:val="22"/>
              <w:szCs w:val="22"/>
              <w:lang w:val="uk-UA"/>
            </w:rPr>
            <w:t>1</w:t>
          </w:r>
        </w:p>
      </w:tc>
      <w:tc>
        <w:tcPr>
          <w:tcW w:w="2155" w:type="dxa"/>
          <w:shd w:val="clear" w:color="auto" w:fill="auto"/>
          <w:vAlign w:val="center"/>
        </w:tcPr>
        <w:p w:rsidR="00710DB5" w:rsidRPr="006E042A" w:rsidRDefault="00710DB5" w:rsidP="00046732">
          <w:pPr>
            <w:contextualSpacing/>
            <w:jc w:val="center"/>
            <w:rPr>
              <w:sz w:val="22"/>
              <w:szCs w:val="22"/>
              <w:lang w:val="uk-UA"/>
            </w:rPr>
          </w:pPr>
          <w:r w:rsidRPr="006E042A">
            <w:rPr>
              <w:sz w:val="22"/>
              <w:szCs w:val="22"/>
              <w:lang w:val="uk-UA"/>
            </w:rPr>
            <w:t>2</w:t>
          </w:r>
        </w:p>
      </w:tc>
      <w:tc>
        <w:tcPr>
          <w:tcW w:w="993" w:type="dxa"/>
          <w:shd w:val="clear" w:color="auto" w:fill="auto"/>
          <w:vAlign w:val="center"/>
        </w:tcPr>
        <w:p w:rsidR="00710DB5" w:rsidRPr="006E042A" w:rsidRDefault="00710DB5" w:rsidP="00046732">
          <w:pPr>
            <w:contextualSpacing/>
            <w:jc w:val="center"/>
            <w:rPr>
              <w:sz w:val="22"/>
              <w:szCs w:val="22"/>
              <w:lang w:val="uk-UA"/>
            </w:rPr>
          </w:pPr>
          <w:r w:rsidRPr="006E042A">
            <w:rPr>
              <w:sz w:val="22"/>
              <w:szCs w:val="22"/>
              <w:lang w:val="uk-UA"/>
            </w:rPr>
            <w:t>3</w:t>
          </w:r>
        </w:p>
      </w:tc>
      <w:tc>
        <w:tcPr>
          <w:tcW w:w="2835" w:type="dxa"/>
          <w:vAlign w:val="center"/>
        </w:tcPr>
        <w:p w:rsidR="00710DB5" w:rsidRPr="006E042A" w:rsidRDefault="00710DB5" w:rsidP="00046732">
          <w:pPr>
            <w:spacing w:line="216" w:lineRule="auto"/>
            <w:jc w:val="center"/>
            <w:rPr>
              <w:sz w:val="22"/>
              <w:szCs w:val="22"/>
              <w:lang w:val="uk-UA"/>
            </w:rPr>
          </w:pPr>
          <w:r w:rsidRPr="006E042A">
            <w:rPr>
              <w:sz w:val="22"/>
              <w:szCs w:val="22"/>
              <w:lang w:val="uk-UA"/>
            </w:rPr>
            <w:t>4</w:t>
          </w:r>
        </w:p>
      </w:tc>
      <w:tc>
        <w:tcPr>
          <w:tcW w:w="1134" w:type="dxa"/>
          <w:shd w:val="clear" w:color="auto" w:fill="auto"/>
        </w:tcPr>
        <w:p w:rsidR="00710DB5" w:rsidRPr="006E042A" w:rsidRDefault="00710DB5" w:rsidP="00046732">
          <w:pPr>
            <w:contextualSpacing/>
            <w:jc w:val="center"/>
            <w:rPr>
              <w:sz w:val="22"/>
              <w:szCs w:val="22"/>
              <w:lang w:val="uk-UA"/>
            </w:rPr>
          </w:pPr>
          <w:r w:rsidRPr="006E042A">
            <w:rPr>
              <w:sz w:val="22"/>
              <w:szCs w:val="22"/>
              <w:lang w:val="uk-UA"/>
            </w:rPr>
            <w:t>5</w:t>
          </w:r>
        </w:p>
      </w:tc>
      <w:tc>
        <w:tcPr>
          <w:tcW w:w="1417" w:type="dxa"/>
          <w:shd w:val="clear" w:color="auto" w:fill="auto"/>
          <w:vAlign w:val="center"/>
        </w:tcPr>
        <w:p w:rsidR="00710DB5" w:rsidRPr="006E042A" w:rsidRDefault="00710DB5" w:rsidP="00046732">
          <w:pPr>
            <w:spacing w:line="216" w:lineRule="auto"/>
            <w:jc w:val="center"/>
            <w:rPr>
              <w:sz w:val="22"/>
              <w:szCs w:val="22"/>
              <w:lang w:val="uk-UA"/>
            </w:rPr>
          </w:pPr>
          <w:r w:rsidRPr="006E042A">
            <w:rPr>
              <w:sz w:val="22"/>
              <w:szCs w:val="22"/>
              <w:lang w:val="uk-UA"/>
            </w:rPr>
            <w:t>6</w:t>
          </w:r>
        </w:p>
      </w:tc>
      <w:tc>
        <w:tcPr>
          <w:tcW w:w="1134" w:type="dxa"/>
          <w:shd w:val="clear" w:color="auto" w:fill="auto"/>
          <w:vAlign w:val="center"/>
        </w:tcPr>
        <w:p w:rsidR="00710DB5" w:rsidRPr="006E042A" w:rsidRDefault="00710DB5" w:rsidP="00046732">
          <w:pPr>
            <w:spacing w:line="216" w:lineRule="auto"/>
            <w:jc w:val="center"/>
            <w:rPr>
              <w:sz w:val="22"/>
              <w:szCs w:val="22"/>
              <w:lang w:val="uk-UA"/>
            </w:rPr>
          </w:pPr>
          <w:r w:rsidRPr="006E042A">
            <w:rPr>
              <w:sz w:val="22"/>
              <w:szCs w:val="22"/>
              <w:lang w:val="uk-UA"/>
            </w:rPr>
            <w:t>7</w:t>
          </w:r>
        </w:p>
      </w:tc>
      <w:tc>
        <w:tcPr>
          <w:tcW w:w="1276" w:type="dxa"/>
          <w:vAlign w:val="center"/>
        </w:tcPr>
        <w:p w:rsidR="00710DB5" w:rsidRPr="006E042A" w:rsidRDefault="00710DB5" w:rsidP="00046732">
          <w:pPr>
            <w:spacing w:line="216" w:lineRule="auto"/>
            <w:jc w:val="center"/>
            <w:rPr>
              <w:sz w:val="22"/>
              <w:szCs w:val="22"/>
              <w:lang w:val="uk-UA"/>
            </w:rPr>
          </w:pPr>
          <w:r w:rsidRPr="006E042A">
            <w:rPr>
              <w:sz w:val="22"/>
              <w:szCs w:val="22"/>
              <w:lang w:val="uk-UA"/>
            </w:rPr>
            <w:t>8</w:t>
          </w:r>
        </w:p>
      </w:tc>
      <w:tc>
        <w:tcPr>
          <w:tcW w:w="1276" w:type="dxa"/>
          <w:vAlign w:val="center"/>
        </w:tcPr>
        <w:p w:rsidR="00710DB5" w:rsidRPr="006E042A" w:rsidRDefault="00710DB5" w:rsidP="00046732">
          <w:pPr>
            <w:spacing w:line="216" w:lineRule="auto"/>
            <w:jc w:val="center"/>
            <w:rPr>
              <w:sz w:val="22"/>
              <w:szCs w:val="22"/>
              <w:lang w:val="uk-UA"/>
            </w:rPr>
          </w:pPr>
          <w:r w:rsidRPr="006E042A">
            <w:rPr>
              <w:sz w:val="22"/>
              <w:szCs w:val="22"/>
              <w:lang w:val="uk-UA"/>
            </w:rPr>
            <w:t>9</w:t>
          </w:r>
        </w:p>
      </w:tc>
      <w:tc>
        <w:tcPr>
          <w:tcW w:w="2381" w:type="dxa"/>
          <w:shd w:val="clear" w:color="auto" w:fill="auto"/>
          <w:vAlign w:val="center"/>
        </w:tcPr>
        <w:p w:rsidR="00710DB5" w:rsidRPr="006E042A" w:rsidRDefault="00710DB5" w:rsidP="00046732">
          <w:pPr>
            <w:spacing w:line="216" w:lineRule="auto"/>
            <w:jc w:val="center"/>
            <w:rPr>
              <w:sz w:val="22"/>
              <w:szCs w:val="22"/>
              <w:lang w:val="uk-UA"/>
            </w:rPr>
          </w:pPr>
          <w:r w:rsidRPr="006E042A">
            <w:rPr>
              <w:sz w:val="22"/>
              <w:szCs w:val="22"/>
              <w:lang w:val="uk-UA"/>
            </w:rPr>
            <w:t>12</w:t>
          </w:r>
        </w:p>
      </w:tc>
    </w:tr>
  </w:tbl>
  <w:p w:rsidR="00710DB5" w:rsidRPr="009C4485" w:rsidRDefault="00710DB5" w:rsidP="00B823C9">
    <w:pPr>
      <w:pStyle w:val="a6"/>
      <w:jc w:val="center"/>
      <w:rPr>
        <w:sz w:val="2"/>
        <w:szCs w:val="2"/>
        <w:lang w:val="uk-UA"/>
      </w:rPr>
    </w:pPr>
  </w:p>
  <w:p w:rsidR="00710DB5" w:rsidRDefault="00710DB5" w:rsidP="00D76612">
    <w:pPr>
      <w:pStyle w:val="a6"/>
      <w:jc w:val="center"/>
      <w:rPr>
        <w:sz w:val="2"/>
        <w:szCs w:val="2"/>
        <w:lang w:val="uk-UA"/>
      </w:rPr>
    </w:pPr>
  </w:p>
  <w:p w:rsidR="00710DB5" w:rsidRPr="0060015F" w:rsidRDefault="00710DB5" w:rsidP="00D76612">
    <w:pPr>
      <w:pStyle w:val="a6"/>
      <w:jc w:val="center"/>
      <w:rPr>
        <w:sz w:val="2"/>
        <w:szCs w:val="2"/>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DB5" w:rsidRPr="00101EC0" w:rsidRDefault="00710DB5">
    <w:pPr>
      <w:pStyle w:val="a6"/>
      <w:jc w:val="cent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7075B"/>
    <w:multiLevelType w:val="multilevel"/>
    <w:tmpl w:val="A9743F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40439D1"/>
    <w:multiLevelType w:val="hybridMultilevel"/>
    <w:tmpl w:val="A6802C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3A2C8B"/>
    <w:multiLevelType w:val="hybridMultilevel"/>
    <w:tmpl w:val="CBE80D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79C65B0"/>
    <w:multiLevelType w:val="hybridMultilevel"/>
    <w:tmpl w:val="7402EAE6"/>
    <w:lvl w:ilvl="0" w:tplc="D430F6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96A1E4C"/>
    <w:multiLevelType w:val="hybridMultilevel"/>
    <w:tmpl w:val="41884D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5460CD"/>
    <w:multiLevelType w:val="multilevel"/>
    <w:tmpl w:val="DC041E8C"/>
    <w:lvl w:ilvl="0">
      <w:start w:val="1"/>
      <w:numFmt w:val="decimal"/>
      <w:lvlText w:val="%1"/>
      <w:lvlJc w:val="left"/>
      <w:pPr>
        <w:ind w:left="840" w:hanging="840"/>
      </w:pPr>
      <w:rPr>
        <w:rFonts w:hint="default"/>
      </w:rPr>
    </w:lvl>
    <w:lvl w:ilvl="1">
      <w:start w:val="1"/>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541" w:hanging="84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4"/>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91"/>
    <w:rsid w:val="00000570"/>
    <w:rsid w:val="00000916"/>
    <w:rsid w:val="00001469"/>
    <w:rsid w:val="00003DFA"/>
    <w:rsid w:val="0000432C"/>
    <w:rsid w:val="00004E35"/>
    <w:rsid w:val="0000556B"/>
    <w:rsid w:val="000057DD"/>
    <w:rsid w:val="00006460"/>
    <w:rsid w:val="0000678C"/>
    <w:rsid w:val="00006C54"/>
    <w:rsid w:val="00006D11"/>
    <w:rsid w:val="00010645"/>
    <w:rsid w:val="00011FD4"/>
    <w:rsid w:val="00012D58"/>
    <w:rsid w:val="0001379C"/>
    <w:rsid w:val="0001395F"/>
    <w:rsid w:val="00013E6F"/>
    <w:rsid w:val="00014980"/>
    <w:rsid w:val="00014BD8"/>
    <w:rsid w:val="00014E33"/>
    <w:rsid w:val="00014F3C"/>
    <w:rsid w:val="00015F46"/>
    <w:rsid w:val="00016BC2"/>
    <w:rsid w:val="00016E1C"/>
    <w:rsid w:val="0001786C"/>
    <w:rsid w:val="00017A50"/>
    <w:rsid w:val="00020B62"/>
    <w:rsid w:val="00022E37"/>
    <w:rsid w:val="000250B4"/>
    <w:rsid w:val="0003031E"/>
    <w:rsid w:val="000314BC"/>
    <w:rsid w:val="00031946"/>
    <w:rsid w:val="00032650"/>
    <w:rsid w:val="000345FA"/>
    <w:rsid w:val="000349DF"/>
    <w:rsid w:val="00034B89"/>
    <w:rsid w:val="000356F1"/>
    <w:rsid w:val="0003684C"/>
    <w:rsid w:val="00036930"/>
    <w:rsid w:val="00037299"/>
    <w:rsid w:val="000372BF"/>
    <w:rsid w:val="00037572"/>
    <w:rsid w:val="00037614"/>
    <w:rsid w:val="00037C40"/>
    <w:rsid w:val="00037E54"/>
    <w:rsid w:val="00041C7A"/>
    <w:rsid w:val="00042328"/>
    <w:rsid w:val="0004294A"/>
    <w:rsid w:val="0004303D"/>
    <w:rsid w:val="0004401A"/>
    <w:rsid w:val="00044A7F"/>
    <w:rsid w:val="000450AD"/>
    <w:rsid w:val="000458F6"/>
    <w:rsid w:val="000461C1"/>
    <w:rsid w:val="00046358"/>
    <w:rsid w:val="00046522"/>
    <w:rsid w:val="00046732"/>
    <w:rsid w:val="00046E69"/>
    <w:rsid w:val="00046E77"/>
    <w:rsid w:val="00046FE9"/>
    <w:rsid w:val="00047E42"/>
    <w:rsid w:val="00050A7B"/>
    <w:rsid w:val="00051180"/>
    <w:rsid w:val="00051388"/>
    <w:rsid w:val="000534C7"/>
    <w:rsid w:val="00053D2B"/>
    <w:rsid w:val="000573CA"/>
    <w:rsid w:val="00060F81"/>
    <w:rsid w:val="000615F1"/>
    <w:rsid w:val="0006196C"/>
    <w:rsid w:val="00062BF6"/>
    <w:rsid w:val="00063804"/>
    <w:rsid w:val="00063FA5"/>
    <w:rsid w:val="000643C3"/>
    <w:rsid w:val="000651AB"/>
    <w:rsid w:val="00065F1C"/>
    <w:rsid w:val="00066591"/>
    <w:rsid w:val="00066BBF"/>
    <w:rsid w:val="000713FD"/>
    <w:rsid w:val="00072235"/>
    <w:rsid w:val="000730DB"/>
    <w:rsid w:val="00073192"/>
    <w:rsid w:val="000734F7"/>
    <w:rsid w:val="00073D37"/>
    <w:rsid w:val="00075584"/>
    <w:rsid w:val="0007648D"/>
    <w:rsid w:val="000768CE"/>
    <w:rsid w:val="00076CCE"/>
    <w:rsid w:val="00081A98"/>
    <w:rsid w:val="00081C5F"/>
    <w:rsid w:val="000825F7"/>
    <w:rsid w:val="000833B7"/>
    <w:rsid w:val="0008384C"/>
    <w:rsid w:val="0008525F"/>
    <w:rsid w:val="000865CE"/>
    <w:rsid w:val="00086FC2"/>
    <w:rsid w:val="00087B17"/>
    <w:rsid w:val="00087D03"/>
    <w:rsid w:val="00090E7E"/>
    <w:rsid w:val="000910C8"/>
    <w:rsid w:val="0009199B"/>
    <w:rsid w:val="00091C30"/>
    <w:rsid w:val="00092182"/>
    <w:rsid w:val="00092737"/>
    <w:rsid w:val="000935F8"/>
    <w:rsid w:val="00093B3C"/>
    <w:rsid w:val="00093DBE"/>
    <w:rsid w:val="0009430C"/>
    <w:rsid w:val="0009634D"/>
    <w:rsid w:val="00096A7A"/>
    <w:rsid w:val="000972B4"/>
    <w:rsid w:val="000979D6"/>
    <w:rsid w:val="000A05F3"/>
    <w:rsid w:val="000A0725"/>
    <w:rsid w:val="000A0B15"/>
    <w:rsid w:val="000A12CA"/>
    <w:rsid w:val="000A150E"/>
    <w:rsid w:val="000A30C0"/>
    <w:rsid w:val="000A4499"/>
    <w:rsid w:val="000A48CD"/>
    <w:rsid w:val="000A5F29"/>
    <w:rsid w:val="000A60BE"/>
    <w:rsid w:val="000B06EA"/>
    <w:rsid w:val="000B10F3"/>
    <w:rsid w:val="000B136C"/>
    <w:rsid w:val="000B1438"/>
    <w:rsid w:val="000B14DE"/>
    <w:rsid w:val="000B2488"/>
    <w:rsid w:val="000B44E7"/>
    <w:rsid w:val="000B4CD9"/>
    <w:rsid w:val="000B4FBF"/>
    <w:rsid w:val="000B52FD"/>
    <w:rsid w:val="000B70EF"/>
    <w:rsid w:val="000B7563"/>
    <w:rsid w:val="000C0D1A"/>
    <w:rsid w:val="000C2FB3"/>
    <w:rsid w:val="000C32E0"/>
    <w:rsid w:val="000C33CD"/>
    <w:rsid w:val="000C3B2C"/>
    <w:rsid w:val="000C4965"/>
    <w:rsid w:val="000C562F"/>
    <w:rsid w:val="000C7044"/>
    <w:rsid w:val="000C7074"/>
    <w:rsid w:val="000C7953"/>
    <w:rsid w:val="000D0ADD"/>
    <w:rsid w:val="000D10A4"/>
    <w:rsid w:val="000D28FF"/>
    <w:rsid w:val="000D2D2A"/>
    <w:rsid w:val="000D3986"/>
    <w:rsid w:val="000D4AC9"/>
    <w:rsid w:val="000D5F2D"/>
    <w:rsid w:val="000D6006"/>
    <w:rsid w:val="000D67A2"/>
    <w:rsid w:val="000D67EF"/>
    <w:rsid w:val="000D6E32"/>
    <w:rsid w:val="000D6FFF"/>
    <w:rsid w:val="000D7859"/>
    <w:rsid w:val="000E0204"/>
    <w:rsid w:val="000E1F8B"/>
    <w:rsid w:val="000E1FC0"/>
    <w:rsid w:val="000E2157"/>
    <w:rsid w:val="000E240B"/>
    <w:rsid w:val="000E3029"/>
    <w:rsid w:val="000E63ED"/>
    <w:rsid w:val="000E77B8"/>
    <w:rsid w:val="000E7949"/>
    <w:rsid w:val="000F0565"/>
    <w:rsid w:val="000F0886"/>
    <w:rsid w:val="000F144A"/>
    <w:rsid w:val="000F24B4"/>
    <w:rsid w:val="000F29B8"/>
    <w:rsid w:val="000F65F1"/>
    <w:rsid w:val="00100106"/>
    <w:rsid w:val="00100552"/>
    <w:rsid w:val="001005A9"/>
    <w:rsid w:val="00100C24"/>
    <w:rsid w:val="00101EC0"/>
    <w:rsid w:val="00101F7C"/>
    <w:rsid w:val="001023A8"/>
    <w:rsid w:val="00105BDC"/>
    <w:rsid w:val="0011159E"/>
    <w:rsid w:val="00112CB0"/>
    <w:rsid w:val="00112F1D"/>
    <w:rsid w:val="00113FDC"/>
    <w:rsid w:val="001169FA"/>
    <w:rsid w:val="0012075B"/>
    <w:rsid w:val="001217A9"/>
    <w:rsid w:val="00121D97"/>
    <w:rsid w:val="00121F3C"/>
    <w:rsid w:val="001222E4"/>
    <w:rsid w:val="0012295D"/>
    <w:rsid w:val="00122AC6"/>
    <w:rsid w:val="001249B8"/>
    <w:rsid w:val="001252DF"/>
    <w:rsid w:val="00127352"/>
    <w:rsid w:val="00127F32"/>
    <w:rsid w:val="001323CB"/>
    <w:rsid w:val="001338C2"/>
    <w:rsid w:val="001348EB"/>
    <w:rsid w:val="00136207"/>
    <w:rsid w:val="00136651"/>
    <w:rsid w:val="00136EE4"/>
    <w:rsid w:val="00141078"/>
    <w:rsid w:val="00141CA8"/>
    <w:rsid w:val="001428D2"/>
    <w:rsid w:val="00143B93"/>
    <w:rsid w:val="00143D7B"/>
    <w:rsid w:val="00144012"/>
    <w:rsid w:val="00144203"/>
    <w:rsid w:val="00144A3D"/>
    <w:rsid w:val="00145C16"/>
    <w:rsid w:val="001473B3"/>
    <w:rsid w:val="00152970"/>
    <w:rsid w:val="00153AF4"/>
    <w:rsid w:val="0015554D"/>
    <w:rsid w:val="001567CB"/>
    <w:rsid w:val="00157725"/>
    <w:rsid w:val="001606DF"/>
    <w:rsid w:val="001608A2"/>
    <w:rsid w:val="00163173"/>
    <w:rsid w:val="001632E2"/>
    <w:rsid w:val="00163C0E"/>
    <w:rsid w:val="00163FD3"/>
    <w:rsid w:val="0016446D"/>
    <w:rsid w:val="001649E8"/>
    <w:rsid w:val="00164BAA"/>
    <w:rsid w:val="00164F8E"/>
    <w:rsid w:val="00167796"/>
    <w:rsid w:val="0017063E"/>
    <w:rsid w:val="00171763"/>
    <w:rsid w:val="0017190A"/>
    <w:rsid w:val="00173306"/>
    <w:rsid w:val="00174882"/>
    <w:rsid w:val="00176612"/>
    <w:rsid w:val="001768AD"/>
    <w:rsid w:val="00177DB1"/>
    <w:rsid w:val="0018060D"/>
    <w:rsid w:val="0018207F"/>
    <w:rsid w:val="001821C2"/>
    <w:rsid w:val="0018230D"/>
    <w:rsid w:val="001828CF"/>
    <w:rsid w:val="00184D88"/>
    <w:rsid w:val="0018534D"/>
    <w:rsid w:val="00185E49"/>
    <w:rsid w:val="00185EAE"/>
    <w:rsid w:val="00187981"/>
    <w:rsid w:val="00187C11"/>
    <w:rsid w:val="00190700"/>
    <w:rsid w:val="00191138"/>
    <w:rsid w:val="0019277D"/>
    <w:rsid w:val="00192A33"/>
    <w:rsid w:val="0019381C"/>
    <w:rsid w:val="00193C46"/>
    <w:rsid w:val="001949CC"/>
    <w:rsid w:val="0019529B"/>
    <w:rsid w:val="00195CD1"/>
    <w:rsid w:val="00195D7A"/>
    <w:rsid w:val="00195E85"/>
    <w:rsid w:val="0019631F"/>
    <w:rsid w:val="00196D37"/>
    <w:rsid w:val="00196F90"/>
    <w:rsid w:val="00197709"/>
    <w:rsid w:val="00197F8D"/>
    <w:rsid w:val="001A0846"/>
    <w:rsid w:val="001A255A"/>
    <w:rsid w:val="001A3631"/>
    <w:rsid w:val="001A4A15"/>
    <w:rsid w:val="001A5B97"/>
    <w:rsid w:val="001B08EB"/>
    <w:rsid w:val="001B0DA4"/>
    <w:rsid w:val="001B1278"/>
    <w:rsid w:val="001B18ED"/>
    <w:rsid w:val="001B18FD"/>
    <w:rsid w:val="001B1C3B"/>
    <w:rsid w:val="001B288D"/>
    <w:rsid w:val="001B3650"/>
    <w:rsid w:val="001B3C57"/>
    <w:rsid w:val="001B4000"/>
    <w:rsid w:val="001B5C8E"/>
    <w:rsid w:val="001B71F7"/>
    <w:rsid w:val="001B75A8"/>
    <w:rsid w:val="001B7B6F"/>
    <w:rsid w:val="001C07E3"/>
    <w:rsid w:val="001C0ECE"/>
    <w:rsid w:val="001C2649"/>
    <w:rsid w:val="001C4280"/>
    <w:rsid w:val="001C4AE6"/>
    <w:rsid w:val="001C4EE1"/>
    <w:rsid w:val="001D15A9"/>
    <w:rsid w:val="001D3FC0"/>
    <w:rsid w:val="001D47EF"/>
    <w:rsid w:val="001D49DB"/>
    <w:rsid w:val="001D51BE"/>
    <w:rsid w:val="001D52AF"/>
    <w:rsid w:val="001D5DB5"/>
    <w:rsid w:val="001D645A"/>
    <w:rsid w:val="001D6483"/>
    <w:rsid w:val="001D6B51"/>
    <w:rsid w:val="001E0AB8"/>
    <w:rsid w:val="001E1773"/>
    <w:rsid w:val="001E289D"/>
    <w:rsid w:val="001E2DD1"/>
    <w:rsid w:val="001E3C1C"/>
    <w:rsid w:val="001E42D7"/>
    <w:rsid w:val="001E4F28"/>
    <w:rsid w:val="001E50FF"/>
    <w:rsid w:val="001E6CB6"/>
    <w:rsid w:val="001E74D9"/>
    <w:rsid w:val="001F01B9"/>
    <w:rsid w:val="001F03C8"/>
    <w:rsid w:val="001F0A7C"/>
    <w:rsid w:val="001F0B6D"/>
    <w:rsid w:val="001F291D"/>
    <w:rsid w:val="001F2B8D"/>
    <w:rsid w:val="001F4EFD"/>
    <w:rsid w:val="001F6A2C"/>
    <w:rsid w:val="001F72DF"/>
    <w:rsid w:val="001F7569"/>
    <w:rsid w:val="001F7B17"/>
    <w:rsid w:val="002017F6"/>
    <w:rsid w:val="00201EC3"/>
    <w:rsid w:val="00202C5F"/>
    <w:rsid w:val="0020533E"/>
    <w:rsid w:val="00206C76"/>
    <w:rsid w:val="00207544"/>
    <w:rsid w:val="002078B1"/>
    <w:rsid w:val="00207EB9"/>
    <w:rsid w:val="00210EA4"/>
    <w:rsid w:val="00211E04"/>
    <w:rsid w:val="00211F0D"/>
    <w:rsid w:val="00212707"/>
    <w:rsid w:val="00212964"/>
    <w:rsid w:val="0021587A"/>
    <w:rsid w:val="00216D74"/>
    <w:rsid w:val="002176E3"/>
    <w:rsid w:val="0022061F"/>
    <w:rsid w:val="002219DD"/>
    <w:rsid w:val="002222D7"/>
    <w:rsid w:val="0022254A"/>
    <w:rsid w:val="00224463"/>
    <w:rsid w:val="00225245"/>
    <w:rsid w:val="0022565D"/>
    <w:rsid w:val="0022587A"/>
    <w:rsid w:val="00225E6D"/>
    <w:rsid w:val="002261A6"/>
    <w:rsid w:val="00226BAD"/>
    <w:rsid w:val="00227013"/>
    <w:rsid w:val="0023050E"/>
    <w:rsid w:val="00230829"/>
    <w:rsid w:val="00230E3C"/>
    <w:rsid w:val="0023198C"/>
    <w:rsid w:val="00232497"/>
    <w:rsid w:val="00232605"/>
    <w:rsid w:val="00232E01"/>
    <w:rsid w:val="00232FD5"/>
    <w:rsid w:val="00235270"/>
    <w:rsid w:val="002359F4"/>
    <w:rsid w:val="00235B69"/>
    <w:rsid w:val="00236080"/>
    <w:rsid w:val="002365D8"/>
    <w:rsid w:val="0023674A"/>
    <w:rsid w:val="002368B7"/>
    <w:rsid w:val="002400CB"/>
    <w:rsid w:val="002400D9"/>
    <w:rsid w:val="0024035B"/>
    <w:rsid w:val="00240414"/>
    <w:rsid w:val="00240B88"/>
    <w:rsid w:val="002439D6"/>
    <w:rsid w:val="00243C98"/>
    <w:rsid w:val="00243D6E"/>
    <w:rsid w:val="00244434"/>
    <w:rsid w:val="00244E83"/>
    <w:rsid w:val="00245276"/>
    <w:rsid w:val="002453FA"/>
    <w:rsid w:val="002475C6"/>
    <w:rsid w:val="002475CC"/>
    <w:rsid w:val="00247FEA"/>
    <w:rsid w:val="00251279"/>
    <w:rsid w:val="002524D1"/>
    <w:rsid w:val="0025378C"/>
    <w:rsid w:val="002552F0"/>
    <w:rsid w:val="0025581B"/>
    <w:rsid w:val="00257294"/>
    <w:rsid w:val="002578AF"/>
    <w:rsid w:val="002616B7"/>
    <w:rsid w:val="002618FE"/>
    <w:rsid w:val="00262DA5"/>
    <w:rsid w:val="002638D8"/>
    <w:rsid w:val="002641EF"/>
    <w:rsid w:val="00264789"/>
    <w:rsid w:val="002653E6"/>
    <w:rsid w:val="00265A45"/>
    <w:rsid w:val="0026666A"/>
    <w:rsid w:val="00266C47"/>
    <w:rsid w:val="00267358"/>
    <w:rsid w:val="00267CD6"/>
    <w:rsid w:val="002703A4"/>
    <w:rsid w:val="00270430"/>
    <w:rsid w:val="00271569"/>
    <w:rsid w:val="00272012"/>
    <w:rsid w:val="002725BE"/>
    <w:rsid w:val="002735AA"/>
    <w:rsid w:val="00273957"/>
    <w:rsid w:val="002753FE"/>
    <w:rsid w:val="00276543"/>
    <w:rsid w:val="00276631"/>
    <w:rsid w:val="00276BE6"/>
    <w:rsid w:val="0027751D"/>
    <w:rsid w:val="00277AE6"/>
    <w:rsid w:val="0028038E"/>
    <w:rsid w:val="00280526"/>
    <w:rsid w:val="00280BE4"/>
    <w:rsid w:val="00281314"/>
    <w:rsid w:val="00281C10"/>
    <w:rsid w:val="002855FB"/>
    <w:rsid w:val="0029115D"/>
    <w:rsid w:val="0029171A"/>
    <w:rsid w:val="002917D2"/>
    <w:rsid w:val="002932C8"/>
    <w:rsid w:val="002933A8"/>
    <w:rsid w:val="0029502B"/>
    <w:rsid w:val="00296FCD"/>
    <w:rsid w:val="002973AE"/>
    <w:rsid w:val="002A1598"/>
    <w:rsid w:val="002A1D03"/>
    <w:rsid w:val="002A1DC1"/>
    <w:rsid w:val="002A2A45"/>
    <w:rsid w:val="002A3679"/>
    <w:rsid w:val="002A37C9"/>
    <w:rsid w:val="002A4643"/>
    <w:rsid w:val="002A5A2F"/>
    <w:rsid w:val="002A5C0E"/>
    <w:rsid w:val="002A5F19"/>
    <w:rsid w:val="002A5FB2"/>
    <w:rsid w:val="002A61D0"/>
    <w:rsid w:val="002B0176"/>
    <w:rsid w:val="002B0D70"/>
    <w:rsid w:val="002B1EB0"/>
    <w:rsid w:val="002B285F"/>
    <w:rsid w:val="002B2A71"/>
    <w:rsid w:val="002B2F93"/>
    <w:rsid w:val="002B3FD4"/>
    <w:rsid w:val="002B4562"/>
    <w:rsid w:val="002B5810"/>
    <w:rsid w:val="002B699B"/>
    <w:rsid w:val="002B768D"/>
    <w:rsid w:val="002C0380"/>
    <w:rsid w:val="002C0832"/>
    <w:rsid w:val="002C4E92"/>
    <w:rsid w:val="002C5AE0"/>
    <w:rsid w:val="002C5F49"/>
    <w:rsid w:val="002C629B"/>
    <w:rsid w:val="002C6581"/>
    <w:rsid w:val="002D0199"/>
    <w:rsid w:val="002D0497"/>
    <w:rsid w:val="002D04D8"/>
    <w:rsid w:val="002D0634"/>
    <w:rsid w:val="002D1A64"/>
    <w:rsid w:val="002D1DF3"/>
    <w:rsid w:val="002D3B1C"/>
    <w:rsid w:val="002D3CF5"/>
    <w:rsid w:val="002D4D95"/>
    <w:rsid w:val="002D5023"/>
    <w:rsid w:val="002D5BEC"/>
    <w:rsid w:val="002D6B63"/>
    <w:rsid w:val="002E0352"/>
    <w:rsid w:val="002E13DB"/>
    <w:rsid w:val="002E160D"/>
    <w:rsid w:val="002E3C96"/>
    <w:rsid w:val="002E41FF"/>
    <w:rsid w:val="002E44A3"/>
    <w:rsid w:val="002E5D38"/>
    <w:rsid w:val="002E64F2"/>
    <w:rsid w:val="002E73B2"/>
    <w:rsid w:val="002E79DE"/>
    <w:rsid w:val="002E7C76"/>
    <w:rsid w:val="002E7DD8"/>
    <w:rsid w:val="002F0EA4"/>
    <w:rsid w:val="002F1253"/>
    <w:rsid w:val="002F12EA"/>
    <w:rsid w:val="002F1555"/>
    <w:rsid w:val="002F1CD4"/>
    <w:rsid w:val="002F2435"/>
    <w:rsid w:val="002F3252"/>
    <w:rsid w:val="002F339C"/>
    <w:rsid w:val="002F540D"/>
    <w:rsid w:val="002F564E"/>
    <w:rsid w:val="002F599E"/>
    <w:rsid w:val="002F6267"/>
    <w:rsid w:val="002F67BE"/>
    <w:rsid w:val="002F732B"/>
    <w:rsid w:val="002F7F4A"/>
    <w:rsid w:val="00300D00"/>
    <w:rsid w:val="00301F9E"/>
    <w:rsid w:val="00302483"/>
    <w:rsid w:val="00304E86"/>
    <w:rsid w:val="00304EDD"/>
    <w:rsid w:val="00305E57"/>
    <w:rsid w:val="00306F3F"/>
    <w:rsid w:val="0030737B"/>
    <w:rsid w:val="00307CF9"/>
    <w:rsid w:val="00307DA8"/>
    <w:rsid w:val="00310A2E"/>
    <w:rsid w:val="003116BF"/>
    <w:rsid w:val="00311D36"/>
    <w:rsid w:val="00311E77"/>
    <w:rsid w:val="003120AC"/>
    <w:rsid w:val="00313EBC"/>
    <w:rsid w:val="00314211"/>
    <w:rsid w:val="003154AA"/>
    <w:rsid w:val="00317B40"/>
    <w:rsid w:val="00320A29"/>
    <w:rsid w:val="003224E0"/>
    <w:rsid w:val="003227FA"/>
    <w:rsid w:val="00322AD4"/>
    <w:rsid w:val="003238AC"/>
    <w:rsid w:val="003239A7"/>
    <w:rsid w:val="00324ECC"/>
    <w:rsid w:val="00325036"/>
    <w:rsid w:val="003253EB"/>
    <w:rsid w:val="0032584C"/>
    <w:rsid w:val="003258C2"/>
    <w:rsid w:val="00325A94"/>
    <w:rsid w:val="0032667A"/>
    <w:rsid w:val="0032691D"/>
    <w:rsid w:val="003275A5"/>
    <w:rsid w:val="00327660"/>
    <w:rsid w:val="00330BD9"/>
    <w:rsid w:val="00332C57"/>
    <w:rsid w:val="0033378B"/>
    <w:rsid w:val="00333EC1"/>
    <w:rsid w:val="0033458D"/>
    <w:rsid w:val="0033474B"/>
    <w:rsid w:val="00334A94"/>
    <w:rsid w:val="0033510C"/>
    <w:rsid w:val="003359EF"/>
    <w:rsid w:val="00335CB2"/>
    <w:rsid w:val="00336755"/>
    <w:rsid w:val="00337047"/>
    <w:rsid w:val="003370F9"/>
    <w:rsid w:val="00337BB4"/>
    <w:rsid w:val="00340953"/>
    <w:rsid w:val="00340C13"/>
    <w:rsid w:val="00340CA4"/>
    <w:rsid w:val="00341409"/>
    <w:rsid w:val="00341C39"/>
    <w:rsid w:val="00343F70"/>
    <w:rsid w:val="0034485E"/>
    <w:rsid w:val="00346549"/>
    <w:rsid w:val="00350731"/>
    <w:rsid w:val="0035087C"/>
    <w:rsid w:val="00350BB6"/>
    <w:rsid w:val="00351B46"/>
    <w:rsid w:val="003524C9"/>
    <w:rsid w:val="0035250F"/>
    <w:rsid w:val="00352B04"/>
    <w:rsid w:val="00352D03"/>
    <w:rsid w:val="00353623"/>
    <w:rsid w:val="003557B6"/>
    <w:rsid w:val="00355811"/>
    <w:rsid w:val="0035597F"/>
    <w:rsid w:val="0035620E"/>
    <w:rsid w:val="003564BF"/>
    <w:rsid w:val="003579D3"/>
    <w:rsid w:val="00360877"/>
    <w:rsid w:val="00360A9B"/>
    <w:rsid w:val="0036135D"/>
    <w:rsid w:val="00361DE8"/>
    <w:rsid w:val="00362EBF"/>
    <w:rsid w:val="00363107"/>
    <w:rsid w:val="00363A9E"/>
    <w:rsid w:val="00363E0E"/>
    <w:rsid w:val="00367712"/>
    <w:rsid w:val="00370758"/>
    <w:rsid w:val="00373400"/>
    <w:rsid w:val="003750B7"/>
    <w:rsid w:val="00376297"/>
    <w:rsid w:val="00377651"/>
    <w:rsid w:val="003777B4"/>
    <w:rsid w:val="00380127"/>
    <w:rsid w:val="00380CF6"/>
    <w:rsid w:val="003814D2"/>
    <w:rsid w:val="00381B11"/>
    <w:rsid w:val="00381E0B"/>
    <w:rsid w:val="00382547"/>
    <w:rsid w:val="00382642"/>
    <w:rsid w:val="0038516A"/>
    <w:rsid w:val="003855B4"/>
    <w:rsid w:val="00385BE3"/>
    <w:rsid w:val="003878AF"/>
    <w:rsid w:val="00387CC1"/>
    <w:rsid w:val="00387EF1"/>
    <w:rsid w:val="0039002E"/>
    <w:rsid w:val="00390181"/>
    <w:rsid w:val="003903EE"/>
    <w:rsid w:val="00390DB1"/>
    <w:rsid w:val="003916B4"/>
    <w:rsid w:val="00391D3E"/>
    <w:rsid w:val="00391FA9"/>
    <w:rsid w:val="003937AC"/>
    <w:rsid w:val="0039480F"/>
    <w:rsid w:val="0039699F"/>
    <w:rsid w:val="00397104"/>
    <w:rsid w:val="003A0919"/>
    <w:rsid w:val="003A0FE2"/>
    <w:rsid w:val="003A1B11"/>
    <w:rsid w:val="003A3625"/>
    <w:rsid w:val="003A7A20"/>
    <w:rsid w:val="003B09AA"/>
    <w:rsid w:val="003B1395"/>
    <w:rsid w:val="003B146C"/>
    <w:rsid w:val="003B1AB8"/>
    <w:rsid w:val="003B2C49"/>
    <w:rsid w:val="003B38A3"/>
    <w:rsid w:val="003B3C5A"/>
    <w:rsid w:val="003B49C1"/>
    <w:rsid w:val="003C10AC"/>
    <w:rsid w:val="003C1375"/>
    <w:rsid w:val="003C19DF"/>
    <w:rsid w:val="003C30AB"/>
    <w:rsid w:val="003C3455"/>
    <w:rsid w:val="003C4079"/>
    <w:rsid w:val="003C47A3"/>
    <w:rsid w:val="003C5060"/>
    <w:rsid w:val="003C546E"/>
    <w:rsid w:val="003C5C05"/>
    <w:rsid w:val="003C77BE"/>
    <w:rsid w:val="003D0572"/>
    <w:rsid w:val="003D065D"/>
    <w:rsid w:val="003D06A3"/>
    <w:rsid w:val="003D1E0B"/>
    <w:rsid w:val="003D3E1E"/>
    <w:rsid w:val="003D47E5"/>
    <w:rsid w:val="003D568B"/>
    <w:rsid w:val="003D5CC2"/>
    <w:rsid w:val="003D5EDD"/>
    <w:rsid w:val="003D5F50"/>
    <w:rsid w:val="003D6B73"/>
    <w:rsid w:val="003D6F32"/>
    <w:rsid w:val="003D6F44"/>
    <w:rsid w:val="003D7338"/>
    <w:rsid w:val="003D77D7"/>
    <w:rsid w:val="003E2857"/>
    <w:rsid w:val="003E2B22"/>
    <w:rsid w:val="003E31CD"/>
    <w:rsid w:val="003E33D5"/>
    <w:rsid w:val="003E5920"/>
    <w:rsid w:val="003E77E4"/>
    <w:rsid w:val="003F0E96"/>
    <w:rsid w:val="003F0F4E"/>
    <w:rsid w:val="003F15D8"/>
    <w:rsid w:val="003F3A01"/>
    <w:rsid w:val="003F4F07"/>
    <w:rsid w:val="003F517D"/>
    <w:rsid w:val="003F52D9"/>
    <w:rsid w:val="003F57CC"/>
    <w:rsid w:val="003F5C92"/>
    <w:rsid w:val="003F6F90"/>
    <w:rsid w:val="003F7838"/>
    <w:rsid w:val="00401BFD"/>
    <w:rsid w:val="00402F80"/>
    <w:rsid w:val="004031F5"/>
    <w:rsid w:val="00405B51"/>
    <w:rsid w:val="004072E2"/>
    <w:rsid w:val="00410430"/>
    <w:rsid w:val="00410C09"/>
    <w:rsid w:val="00411038"/>
    <w:rsid w:val="004144D5"/>
    <w:rsid w:val="00414A41"/>
    <w:rsid w:val="004153AB"/>
    <w:rsid w:val="004153BA"/>
    <w:rsid w:val="00415879"/>
    <w:rsid w:val="004173A7"/>
    <w:rsid w:val="00417DDF"/>
    <w:rsid w:val="00420495"/>
    <w:rsid w:val="00420C07"/>
    <w:rsid w:val="00421873"/>
    <w:rsid w:val="00421FF7"/>
    <w:rsid w:val="004230CA"/>
    <w:rsid w:val="004230E8"/>
    <w:rsid w:val="00423599"/>
    <w:rsid w:val="00425250"/>
    <w:rsid w:val="00427B39"/>
    <w:rsid w:val="0043014B"/>
    <w:rsid w:val="00430C0F"/>
    <w:rsid w:val="0043193C"/>
    <w:rsid w:val="00431DC4"/>
    <w:rsid w:val="00434AE3"/>
    <w:rsid w:val="0043569B"/>
    <w:rsid w:val="00435AE2"/>
    <w:rsid w:val="00440AAF"/>
    <w:rsid w:val="00441043"/>
    <w:rsid w:val="00442056"/>
    <w:rsid w:val="00443CE9"/>
    <w:rsid w:val="00444248"/>
    <w:rsid w:val="0044487E"/>
    <w:rsid w:val="004452D9"/>
    <w:rsid w:val="00446327"/>
    <w:rsid w:val="004463D2"/>
    <w:rsid w:val="00446709"/>
    <w:rsid w:val="00446A93"/>
    <w:rsid w:val="0044773F"/>
    <w:rsid w:val="00447A1F"/>
    <w:rsid w:val="00447FB7"/>
    <w:rsid w:val="00450FFF"/>
    <w:rsid w:val="004512BA"/>
    <w:rsid w:val="00456026"/>
    <w:rsid w:val="00456ED6"/>
    <w:rsid w:val="0045787D"/>
    <w:rsid w:val="00461578"/>
    <w:rsid w:val="004615B7"/>
    <w:rsid w:val="00461FB4"/>
    <w:rsid w:val="00463D48"/>
    <w:rsid w:val="0046505E"/>
    <w:rsid w:val="00465B2A"/>
    <w:rsid w:val="00466EB1"/>
    <w:rsid w:val="00471603"/>
    <w:rsid w:val="00472EA8"/>
    <w:rsid w:val="004741FB"/>
    <w:rsid w:val="0047697F"/>
    <w:rsid w:val="004773BC"/>
    <w:rsid w:val="00477462"/>
    <w:rsid w:val="0048220D"/>
    <w:rsid w:val="0048255B"/>
    <w:rsid w:val="0048484F"/>
    <w:rsid w:val="00485C26"/>
    <w:rsid w:val="00487086"/>
    <w:rsid w:val="00487482"/>
    <w:rsid w:val="004874EB"/>
    <w:rsid w:val="00490EDF"/>
    <w:rsid w:val="004912F1"/>
    <w:rsid w:val="00493311"/>
    <w:rsid w:val="00494E76"/>
    <w:rsid w:val="00496974"/>
    <w:rsid w:val="00496C43"/>
    <w:rsid w:val="004A0363"/>
    <w:rsid w:val="004A0444"/>
    <w:rsid w:val="004A0878"/>
    <w:rsid w:val="004A19C3"/>
    <w:rsid w:val="004A2C96"/>
    <w:rsid w:val="004A4530"/>
    <w:rsid w:val="004A588F"/>
    <w:rsid w:val="004A5C91"/>
    <w:rsid w:val="004A64B0"/>
    <w:rsid w:val="004A66A4"/>
    <w:rsid w:val="004B1B72"/>
    <w:rsid w:val="004B2DAF"/>
    <w:rsid w:val="004B41FE"/>
    <w:rsid w:val="004B5673"/>
    <w:rsid w:val="004B5F24"/>
    <w:rsid w:val="004B6A3B"/>
    <w:rsid w:val="004B7256"/>
    <w:rsid w:val="004B75C6"/>
    <w:rsid w:val="004C1F68"/>
    <w:rsid w:val="004C294C"/>
    <w:rsid w:val="004C32D1"/>
    <w:rsid w:val="004C40F6"/>
    <w:rsid w:val="004C4DDC"/>
    <w:rsid w:val="004C5040"/>
    <w:rsid w:val="004C788A"/>
    <w:rsid w:val="004C7EF4"/>
    <w:rsid w:val="004D0D5C"/>
    <w:rsid w:val="004D18BA"/>
    <w:rsid w:val="004D2E58"/>
    <w:rsid w:val="004D2FD0"/>
    <w:rsid w:val="004D38AF"/>
    <w:rsid w:val="004D3B4F"/>
    <w:rsid w:val="004D46F1"/>
    <w:rsid w:val="004D5440"/>
    <w:rsid w:val="004D557B"/>
    <w:rsid w:val="004D795B"/>
    <w:rsid w:val="004E0729"/>
    <w:rsid w:val="004E2DE7"/>
    <w:rsid w:val="004E2E66"/>
    <w:rsid w:val="004E326D"/>
    <w:rsid w:val="004E3957"/>
    <w:rsid w:val="004E46FE"/>
    <w:rsid w:val="004E47E6"/>
    <w:rsid w:val="004E519D"/>
    <w:rsid w:val="004E56F3"/>
    <w:rsid w:val="004E6062"/>
    <w:rsid w:val="004E6200"/>
    <w:rsid w:val="004E7CC9"/>
    <w:rsid w:val="004F0AA5"/>
    <w:rsid w:val="004F17C8"/>
    <w:rsid w:val="004F197C"/>
    <w:rsid w:val="004F30BF"/>
    <w:rsid w:val="004F3AB0"/>
    <w:rsid w:val="004F413E"/>
    <w:rsid w:val="004F41DA"/>
    <w:rsid w:val="004F4E33"/>
    <w:rsid w:val="004F4EDC"/>
    <w:rsid w:val="004F5F96"/>
    <w:rsid w:val="004F68A8"/>
    <w:rsid w:val="004F6E5F"/>
    <w:rsid w:val="004F77C0"/>
    <w:rsid w:val="005001FA"/>
    <w:rsid w:val="00500AAE"/>
    <w:rsid w:val="00500E7C"/>
    <w:rsid w:val="00501223"/>
    <w:rsid w:val="0050164F"/>
    <w:rsid w:val="005023EA"/>
    <w:rsid w:val="00503158"/>
    <w:rsid w:val="00503670"/>
    <w:rsid w:val="005036B4"/>
    <w:rsid w:val="00504949"/>
    <w:rsid w:val="00504C1F"/>
    <w:rsid w:val="005059A5"/>
    <w:rsid w:val="00505C28"/>
    <w:rsid w:val="00505C32"/>
    <w:rsid w:val="0050640A"/>
    <w:rsid w:val="00507CA7"/>
    <w:rsid w:val="005102B6"/>
    <w:rsid w:val="00510549"/>
    <w:rsid w:val="00510864"/>
    <w:rsid w:val="00510AE1"/>
    <w:rsid w:val="005111D0"/>
    <w:rsid w:val="00511678"/>
    <w:rsid w:val="005117F1"/>
    <w:rsid w:val="005124D2"/>
    <w:rsid w:val="005128B2"/>
    <w:rsid w:val="00513D44"/>
    <w:rsid w:val="00514D8E"/>
    <w:rsid w:val="00514E57"/>
    <w:rsid w:val="00516368"/>
    <w:rsid w:val="005163B6"/>
    <w:rsid w:val="00521330"/>
    <w:rsid w:val="00522762"/>
    <w:rsid w:val="00523166"/>
    <w:rsid w:val="005231AA"/>
    <w:rsid w:val="00523484"/>
    <w:rsid w:val="005236FC"/>
    <w:rsid w:val="00525D42"/>
    <w:rsid w:val="0052680C"/>
    <w:rsid w:val="00526AD4"/>
    <w:rsid w:val="00527F8C"/>
    <w:rsid w:val="005311DF"/>
    <w:rsid w:val="00531EAC"/>
    <w:rsid w:val="00532B30"/>
    <w:rsid w:val="00532FF3"/>
    <w:rsid w:val="00533BC4"/>
    <w:rsid w:val="00534588"/>
    <w:rsid w:val="00534D6D"/>
    <w:rsid w:val="00534F19"/>
    <w:rsid w:val="00535790"/>
    <w:rsid w:val="005359B9"/>
    <w:rsid w:val="00537328"/>
    <w:rsid w:val="00541ED2"/>
    <w:rsid w:val="005425D8"/>
    <w:rsid w:val="005427B1"/>
    <w:rsid w:val="00543822"/>
    <w:rsid w:val="00547399"/>
    <w:rsid w:val="0055009E"/>
    <w:rsid w:val="00551A85"/>
    <w:rsid w:val="00552F90"/>
    <w:rsid w:val="005530CF"/>
    <w:rsid w:val="005545AC"/>
    <w:rsid w:val="0055769D"/>
    <w:rsid w:val="005577EC"/>
    <w:rsid w:val="00557CF0"/>
    <w:rsid w:val="00560D1A"/>
    <w:rsid w:val="005628B9"/>
    <w:rsid w:val="00562FFC"/>
    <w:rsid w:val="0056454B"/>
    <w:rsid w:val="005675E9"/>
    <w:rsid w:val="00572653"/>
    <w:rsid w:val="00573438"/>
    <w:rsid w:val="00573613"/>
    <w:rsid w:val="005737AD"/>
    <w:rsid w:val="00574B7C"/>
    <w:rsid w:val="005755BB"/>
    <w:rsid w:val="005762F5"/>
    <w:rsid w:val="00580316"/>
    <w:rsid w:val="00580511"/>
    <w:rsid w:val="00580F7F"/>
    <w:rsid w:val="00582991"/>
    <w:rsid w:val="00582D49"/>
    <w:rsid w:val="00583329"/>
    <w:rsid w:val="005859C8"/>
    <w:rsid w:val="00586887"/>
    <w:rsid w:val="00586BD0"/>
    <w:rsid w:val="005878F5"/>
    <w:rsid w:val="00591366"/>
    <w:rsid w:val="0059191B"/>
    <w:rsid w:val="00593D2C"/>
    <w:rsid w:val="00595BE3"/>
    <w:rsid w:val="005965FB"/>
    <w:rsid w:val="00597639"/>
    <w:rsid w:val="005A06D5"/>
    <w:rsid w:val="005A1172"/>
    <w:rsid w:val="005A1331"/>
    <w:rsid w:val="005A158A"/>
    <w:rsid w:val="005A15A6"/>
    <w:rsid w:val="005A1B37"/>
    <w:rsid w:val="005A2327"/>
    <w:rsid w:val="005A39C8"/>
    <w:rsid w:val="005A40F4"/>
    <w:rsid w:val="005A4277"/>
    <w:rsid w:val="005A5012"/>
    <w:rsid w:val="005A5096"/>
    <w:rsid w:val="005A6F11"/>
    <w:rsid w:val="005A6F12"/>
    <w:rsid w:val="005A6F74"/>
    <w:rsid w:val="005A755F"/>
    <w:rsid w:val="005B079C"/>
    <w:rsid w:val="005B14E6"/>
    <w:rsid w:val="005B72B4"/>
    <w:rsid w:val="005C10B8"/>
    <w:rsid w:val="005C33D5"/>
    <w:rsid w:val="005C4536"/>
    <w:rsid w:val="005C5E4E"/>
    <w:rsid w:val="005C5FC5"/>
    <w:rsid w:val="005C6CF3"/>
    <w:rsid w:val="005C7053"/>
    <w:rsid w:val="005D1C6A"/>
    <w:rsid w:val="005D243D"/>
    <w:rsid w:val="005D24C2"/>
    <w:rsid w:val="005D2DC0"/>
    <w:rsid w:val="005D361A"/>
    <w:rsid w:val="005D379F"/>
    <w:rsid w:val="005D37F6"/>
    <w:rsid w:val="005D4906"/>
    <w:rsid w:val="005D4E85"/>
    <w:rsid w:val="005D5A45"/>
    <w:rsid w:val="005D5DEA"/>
    <w:rsid w:val="005D665F"/>
    <w:rsid w:val="005D6B61"/>
    <w:rsid w:val="005D78A3"/>
    <w:rsid w:val="005E0057"/>
    <w:rsid w:val="005E0DB8"/>
    <w:rsid w:val="005E0DDA"/>
    <w:rsid w:val="005E1147"/>
    <w:rsid w:val="005E1730"/>
    <w:rsid w:val="005E1EA5"/>
    <w:rsid w:val="005E276A"/>
    <w:rsid w:val="005E2888"/>
    <w:rsid w:val="005E291E"/>
    <w:rsid w:val="005E3E89"/>
    <w:rsid w:val="005E44CD"/>
    <w:rsid w:val="005E4A69"/>
    <w:rsid w:val="005E4C93"/>
    <w:rsid w:val="005E5077"/>
    <w:rsid w:val="005E5AD3"/>
    <w:rsid w:val="005E63B2"/>
    <w:rsid w:val="005E6872"/>
    <w:rsid w:val="005E6D48"/>
    <w:rsid w:val="005E74E3"/>
    <w:rsid w:val="005F02CF"/>
    <w:rsid w:val="005F0A6F"/>
    <w:rsid w:val="005F0AF4"/>
    <w:rsid w:val="005F13C5"/>
    <w:rsid w:val="005F2C02"/>
    <w:rsid w:val="005F4122"/>
    <w:rsid w:val="005F4171"/>
    <w:rsid w:val="005F5E19"/>
    <w:rsid w:val="005F69DA"/>
    <w:rsid w:val="005F6A0B"/>
    <w:rsid w:val="005F6A77"/>
    <w:rsid w:val="005F6D43"/>
    <w:rsid w:val="005F6D81"/>
    <w:rsid w:val="0060015F"/>
    <w:rsid w:val="00600CBB"/>
    <w:rsid w:val="00603FE9"/>
    <w:rsid w:val="006057EC"/>
    <w:rsid w:val="00606596"/>
    <w:rsid w:val="006066D7"/>
    <w:rsid w:val="0060681E"/>
    <w:rsid w:val="006074D7"/>
    <w:rsid w:val="00607AEA"/>
    <w:rsid w:val="0061050E"/>
    <w:rsid w:val="006109AB"/>
    <w:rsid w:val="00610DE6"/>
    <w:rsid w:val="00610F93"/>
    <w:rsid w:val="00611AA4"/>
    <w:rsid w:val="00613AEA"/>
    <w:rsid w:val="00613CC7"/>
    <w:rsid w:val="006140F1"/>
    <w:rsid w:val="006145F0"/>
    <w:rsid w:val="00615687"/>
    <w:rsid w:val="00617B41"/>
    <w:rsid w:val="006206F5"/>
    <w:rsid w:val="00620A30"/>
    <w:rsid w:val="006216F8"/>
    <w:rsid w:val="0062200D"/>
    <w:rsid w:val="0062330D"/>
    <w:rsid w:val="006234C1"/>
    <w:rsid w:val="0062490E"/>
    <w:rsid w:val="00626839"/>
    <w:rsid w:val="006269BB"/>
    <w:rsid w:val="00627ECB"/>
    <w:rsid w:val="006312FF"/>
    <w:rsid w:val="00631ECE"/>
    <w:rsid w:val="006337E6"/>
    <w:rsid w:val="00635195"/>
    <w:rsid w:val="00635CA6"/>
    <w:rsid w:val="00636586"/>
    <w:rsid w:val="00636EEE"/>
    <w:rsid w:val="006373F6"/>
    <w:rsid w:val="00637774"/>
    <w:rsid w:val="00640EF1"/>
    <w:rsid w:val="00641920"/>
    <w:rsid w:val="006419CF"/>
    <w:rsid w:val="00642C8F"/>
    <w:rsid w:val="00642EE2"/>
    <w:rsid w:val="006455BF"/>
    <w:rsid w:val="006455FC"/>
    <w:rsid w:val="0064621B"/>
    <w:rsid w:val="00646F6A"/>
    <w:rsid w:val="00647C64"/>
    <w:rsid w:val="006507BD"/>
    <w:rsid w:val="00650E8B"/>
    <w:rsid w:val="006511F6"/>
    <w:rsid w:val="006520AF"/>
    <w:rsid w:val="00652EB0"/>
    <w:rsid w:val="00654C73"/>
    <w:rsid w:val="00654D76"/>
    <w:rsid w:val="0065572B"/>
    <w:rsid w:val="00655784"/>
    <w:rsid w:val="00655FE7"/>
    <w:rsid w:val="006577B7"/>
    <w:rsid w:val="00657A93"/>
    <w:rsid w:val="00657F7B"/>
    <w:rsid w:val="0066082F"/>
    <w:rsid w:val="00660AAE"/>
    <w:rsid w:val="0066332D"/>
    <w:rsid w:val="00663A30"/>
    <w:rsid w:val="00664A20"/>
    <w:rsid w:val="00664C02"/>
    <w:rsid w:val="00665C2D"/>
    <w:rsid w:val="00665FBF"/>
    <w:rsid w:val="00666A37"/>
    <w:rsid w:val="0067051F"/>
    <w:rsid w:val="00670573"/>
    <w:rsid w:val="006721D1"/>
    <w:rsid w:val="00672949"/>
    <w:rsid w:val="00674004"/>
    <w:rsid w:val="006746E9"/>
    <w:rsid w:val="006752D0"/>
    <w:rsid w:val="00675403"/>
    <w:rsid w:val="00675D0F"/>
    <w:rsid w:val="00676044"/>
    <w:rsid w:val="0068147A"/>
    <w:rsid w:val="00681877"/>
    <w:rsid w:val="00683981"/>
    <w:rsid w:val="00684541"/>
    <w:rsid w:val="00684E60"/>
    <w:rsid w:val="00685179"/>
    <w:rsid w:val="0068570B"/>
    <w:rsid w:val="00685B1B"/>
    <w:rsid w:val="00685EC8"/>
    <w:rsid w:val="006872C6"/>
    <w:rsid w:val="006873A0"/>
    <w:rsid w:val="006875B5"/>
    <w:rsid w:val="00690682"/>
    <w:rsid w:val="00691D53"/>
    <w:rsid w:val="00692F06"/>
    <w:rsid w:val="0069302F"/>
    <w:rsid w:val="0069457E"/>
    <w:rsid w:val="0069471A"/>
    <w:rsid w:val="00695369"/>
    <w:rsid w:val="006966EE"/>
    <w:rsid w:val="00696D9F"/>
    <w:rsid w:val="006970E0"/>
    <w:rsid w:val="00697D66"/>
    <w:rsid w:val="006A0ECA"/>
    <w:rsid w:val="006A1FCE"/>
    <w:rsid w:val="006A23A5"/>
    <w:rsid w:val="006A2502"/>
    <w:rsid w:val="006A2936"/>
    <w:rsid w:val="006A45BF"/>
    <w:rsid w:val="006A5661"/>
    <w:rsid w:val="006A5892"/>
    <w:rsid w:val="006A5EB0"/>
    <w:rsid w:val="006A5F9A"/>
    <w:rsid w:val="006A6D1E"/>
    <w:rsid w:val="006A7AEB"/>
    <w:rsid w:val="006B1049"/>
    <w:rsid w:val="006B272D"/>
    <w:rsid w:val="006B27B7"/>
    <w:rsid w:val="006B5DFE"/>
    <w:rsid w:val="006B6AA5"/>
    <w:rsid w:val="006B7668"/>
    <w:rsid w:val="006B7976"/>
    <w:rsid w:val="006B7F28"/>
    <w:rsid w:val="006C082A"/>
    <w:rsid w:val="006C294C"/>
    <w:rsid w:val="006C2FA4"/>
    <w:rsid w:val="006C39D7"/>
    <w:rsid w:val="006C3CC1"/>
    <w:rsid w:val="006C45F2"/>
    <w:rsid w:val="006C5560"/>
    <w:rsid w:val="006C567D"/>
    <w:rsid w:val="006C587C"/>
    <w:rsid w:val="006C603E"/>
    <w:rsid w:val="006C609A"/>
    <w:rsid w:val="006C61B0"/>
    <w:rsid w:val="006C6324"/>
    <w:rsid w:val="006C72AA"/>
    <w:rsid w:val="006C7B82"/>
    <w:rsid w:val="006D045F"/>
    <w:rsid w:val="006D0661"/>
    <w:rsid w:val="006D0D8F"/>
    <w:rsid w:val="006D1524"/>
    <w:rsid w:val="006D39C6"/>
    <w:rsid w:val="006D6696"/>
    <w:rsid w:val="006D7F11"/>
    <w:rsid w:val="006D7FF8"/>
    <w:rsid w:val="006E042A"/>
    <w:rsid w:val="006E06E2"/>
    <w:rsid w:val="006E0CC6"/>
    <w:rsid w:val="006E34BF"/>
    <w:rsid w:val="006E5292"/>
    <w:rsid w:val="006E775F"/>
    <w:rsid w:val="006E790B"/>
    <w:rsid w:val="006F1086"/>
    <w:rsid w:val="006F116E"/>
    <w:rsid w:val="006F137B"/>
    <w:rsid w:val="006F1B59"/>
    <w:rsid w:val="006F35FC"/>
    <w:rsid w:val="006F3E64"/>
    <w:rsid w:val="006F4DC0"/>
    <w:rsid w:val="006F6BD2"/>
    <w:rsid w:val="00700251"/>
    <w:rsid w:val="00700E27"/>
    <w:rsid w:val="00701182"/>
    <w:rsid w:val="00703CAE"/>
    <w:rsid w:val="00703D55"/>
    <w:rsid w:val="00703FF4"/>
    <w:rsid w:val="00704596"/>
    <w:rsid w:val="0070634F"/>
    <w:rsid w:val="00706A81"/>
    <w:rsid w:val="00706E29"/>
    <w:rsid w:val="00707BF9"/>
    <w:rsid w:val="0071076F"/>
    <w:rsid w:val="00710A71"/>
    <w:rsid w:val="00710DB5"/>
    <w:rsid w:val="007111C3"/>
    <w:rsid w:val="007116C0"/>
    <w:rsid w:val="007131B4"/>
    <w:rsid w:val="00713D47"/>
    <w:rsid w:val="007145FB"/>
    <w:rsid w:val="00715C41"/>
    <w:rsid w:val="00716518"/>
    <w:rsid w:val="00716928"/>
    <w:rsid w:val="0071735C"/>
    <w:rsid w:val="00720C5F"/>
    <w:rsid w:val="00721BFB"/>
    <w:rsid w:val="00722081"/>
    <w:rsid w:val="00722EE2"/>
    <w:rsid w:val="007232CD"/>
    <w:rsid w:val="00724753"/>
    <w:rsid w:val="00726D88"/>
    <w:rsid w:val="00727366"/>
    <w:rsid w:val="007305A4"/>
    <w:rsid w:val="00732162"/>
    <w:rsid w:val="007322E7"/>
    <w:rsid w:val="007329BA"/>
    <w:rsid w:val="00732BF2"/>
    <w:rsid w:val="00734667"/>
    <w:rsid w:val="00734E86"/>
    <w:rsid w:val="0073502F"/>
    <w:rsid w:val="0073513C"/>
    <w:rsid w:val="007352E6"/>
    <w:rsid w:val="00735B96"/>
    <w:rsid w:val="007376C5"/>
    <w:rsid w:val="00737AFC"/>
    <w:rsid w:val="00743605"/>
    <w:rsid w:val="00743C83"/>
    <w:rsid w:val="00744E6A"/>
    <w:rsid w:val="00744F93"/>
    <w:rsid w:val="007450F7"/>
    <w:rsid w:val="007452CB"/>
    <w:rsid w:val="007472FD"/>
    <w:rsid w:val="00747D9B"/>
    <w:rsid w:val="007501F3"/>
    <w:rsid w:val="007503BB"/>
    <w:rsid w:val="00750B53"/>
    <w:rsid w:val="00751948"/>
    <w:rsid w:val="00754FCE"/>
    <w:rsid w:val="00755B98"/>
    <w:rsid w:val="00755FFC"/>
    <w:rsid w:val="00757579"/>
    <w:rsid w:val="007579F1"/>
    <w:rsid w:val="00757BC7"/>
    <w:rsid w:val="00757F4F"/>
    <w:rsid w:val="00760D3C"/>
    <w:rsid w:val="00761C50"/>
    <w:rsid w:val="007628FD"/>
    <w:rsid w:val="0076398C"/>
    <w:rsid w:val="00763C2E"/>
    <w:rsid w:val="00765D8F"/>
    <w:rsid w:val="00765E5E"/>
    <w:rsid w:val="007663D5"/>
    <w:rsid w:val="00770246"/>
    <w:rsid w:val="0077191C"/>
    <w:rsid w:val="00771E7F"/>
    <w:rsid w:val="00773ABE"/>
    <w:rsid w:val="00774BE4"/>
    <w:rsid w:val="00774C54"/>
    <w:rsid w:val="007765C0"/>
    <w:rsid w:val="00776690"/>
    <w:rsid w:val="007769DD"/>
    <w:rsid w:val="00776A46"/>
    <w:rsid w:val="007802FE"/>
    <w:rsid w:val="00780B3B"/>
    <w:rsid w:val="007813DE"/>
    <w:rsid w:val="00781A53"/>
    <w:rsid w:val="00782336"/>
    <w:rsid w:val="007831F9"/>
    <w:rsid w:val="0078351B"/>
    <w:rsid w:val="00785B18"/>
    <w:rsid w:val="007863E4"/>
    <w:rsid w:val="00786F85"/>
    <w:rsid w:val="0079055F"/>
    <w:rsid w:val="00790BC9"/>
    <w:rsid w:val="00790D1D"/>
    <w:rsid w:val="00792754"/>
    <w:rsid w:val="007938EC"/>
    <w:rsid w:val="00793959"/>
    <w:rsid w:val="0079490D"/>
    <w:rsid w:val="00794F7D"/>
    <w:rsid w:val="007959A2"/>
    <w:rsid w:val="00796F92"/>
    <w:rsid w:val="00797991"/>
    <w:rsid w:val="007A197B"/>
    <w:rsid w:val="007A2D9A"/>
    <w:rsid w:val="007A2DFB"/>
    <w:rsid w:val="007A4425"/>
    <w:rsid w:val="007A59FA"/>
    <w:rsid w:val="007A6061"/>
    <w:rsid w:val="007A74C2"/>
    <w:rsid w:val="007B085A"/>
    <w:rsid w:val="007B0F3C"/>
    <w:rsid w:val="007B1D93"/>
    <w:rsid w:val="007B45CA"/>
    <w:rsid w:val="007C0AFB"/>
    <w:rsid w:val="007C1AFD"/>
    <w:rsid w:val="007C34A3"/>
    <w:rsid w:val="007C392A"/>
    <w:rsid w:val="007C4656"/>
    <w:rsid w:val="007C4FDE"/>
    <w:rsid w:val="007C5078"/>
    <w:rsid w:val="007C5B17"/>
    <w:rsid w:val="007C64CC"/>
    <w:rsid w:val="007C7449"/>
    <w:rsid w:val="007C7AFC"/>
    <w:rsid w:val="007D026E"/>
    <w:rsid w:val="007D0903"/>
    <w:rsid w:val="007D1443"/>
    <w:rsid w:val="007D15C9"/>
    <w:rsid w:val="007D1973"/>
    <w:rsid w:val="007D2CC1"/>
    <w:rsid w:val="007D43A1"/>
    <w:rsid w:val="007D4930"/>
    <w:rsid w:val="007D7218"/>
    <w:rsid w:val="007D7B63"/>
    <w:rsid w:val="007E1DE7"/>
    <w:rsid w:val="007E3B8C"/>
    <w:rsid w:val="007E3DC6"/>
    <w:rsid w:val="007E4AB5"/>
    <w:rsid w:val="007E66F7"/>
    <w:rsid w:val="007E7454"/>
    <w:rsid w:val="007F15C1"/>
    <w:rsid w:val="007F15EA"/>
    <w:rsid w:val="007F2209"/>
    <w:rsid w:val="007F26D2"/>
    <w:rsid w:val="007F2E2E"/>
    <w:rsid w:val="007F3F57"/>
    <w:rsid w:val="007F463A"/>
    <w:rsid w:val="007F57B0"/>
    <w:rsid w:val="007F61A6"/>
    <w:rsid w:val="007F6279"/>
    <w:rsid w:val="007F6DDB"/>
    <w:rsid w:val="007F7A77"/>
    <w:rsid w:val="0080150E"/>
    <w:rsid w:val="00802A29"/>
    <w:rsid w:val="00802F6E"/>
    <w:rsid w:val="0080314B"/>
    <w:rsid w:val="00803A9C"/>
    <w:rsid w:val="008044D0"/>
    <w:rsid w:val="00804A81"/>
    <w:rsid w:val="00806240"/>
    <w:rsid w:val="00806C89"/>
    <w:rsid w:val="0080709F"/>
    <w:rsid w:val="0080779B"/>
    <w:rsid w:val="008112DB"/>
    <w:rsid w:val="00811648"/>
    <w:rsid w:val="00811BBF"/>
    <w:rsid w:val="008136F6"/>
    <w:rsid w:val="008149F5"/>
    <w:rsid w:val="0081536B"/>
    <w:rsid w:val="00815715"/>
    <w:rsid w:val="00816802"/>
    <w:rsid w:val="00817799"/>
    <w:rsid w:val="00821347"/>
    <w:rsid w:val="008217A0"/>
    <w:rsid w:val="008231DE"/>
    <w:rsid w:val="00824231"/>
    <w:rsid w:val="00824553"/>
    <w:rsid w:val="008248E2"/>
    <w:rsid w:val="008254E8"/>
    <w:rsid w:val="008270E4"/>
    <w:rsid w:val="00830F9A"/>
    <w:rsid w:val="0083135B"/>
    <w:rsid w:val="00832114"/>
    <w:rsid w:val="00832CB9"/>
    <w:rsid w:val="0083489E"/>
    <w:rsid w:val="008353AF"/>
    <w:rsid w:val="008358B8"/>
    <w:rsid w:val="0084032A"/>
    <w:rsid w:val="00840638"/>
    <w:rsid w:val="00840AC4"/>
    <w:rsid w:val="00841015"/>
    <w:rsid w:val="00841ECF"/>
    <w:rsid w:val="00843BE0"/>
    <w:rsid w:val="00844504"/>
    <w:rsid w:val="00845C6E"/>
    <w:rsid w:val="008502F1"/>
    <w:rsid w:val="008537B0"/>
    <w:rsid w:val="0085514A"/>
    <w:rsid w:val="0085560B"/>
    <w:rsid w:val="00856911"/>
    <w:rsid w:val="0085704A"/>
    <w:rsid w:val="0086045B"/>
    <w:rsid w:val="00860DEB"/>
    <w:rsid w:val="0086194C"/>
    <w:rsid w:val="00861BF0"/>
    <w:rsid w:val="00862667"/>
    <w:rsid w:val="00863796"/>
    <w:rsid w:val="00863A81"/>
    <w:rsid w:val="0086412D"/>
    <w:rsid w:val="008654E2"/>
    <w:rsid w:val="00866212"/>
    <w:rsid w:val="00867CD8"/>
    <w:rsid w:val="00872509"/>
    <w:rsid w:val="008737FB"/>
    <w:rsid w:val="00873EBE"/>
    <w:rsid w:val="00874039"/>
    <w:rsid w:val="00874A0F"/>
    <w:rsid w:val="00874D6E"/>
    <w:rsid w:val="0087629C"/>
    <w:rsid w:val="00876456"/>
    <w:rsid w:val="0087688B"/>
    <w:rsid w:val="0088006D"/>
    <w:rsid w:val="008804DB"/>
    <w:rsid w:val="0088215C"/>
    <w:rsid w:val="008827EF"/>
    <w:rsid w:val="00882D4B"/>
    <w:rsid w:val="008831D6"/>
    <w:rsid w:val="008836D7"/>
    <w:rsid w:val="00883890"/>
    <w:rsid w:val="00885753"/>
    <w:rsid w:val="00885DE0"/>
    <w:rsid w:val="008869BA"/>
    <w:rsid w:val="00887870"/>
    <w:rsid w:val="00887CEF"/>
    <w:rsid w:val="00887EB6"/>
    <w:rsid w:val="008901DB"/>
    <w:rsid w:val="008905D2"/>
    <w:rsid w:val="008910A9"/>
    <w:rsid w:val="0089156F"/>
    <w:rsid w:val="00892422"/>
    <w:rsid w:val="00893424"/>
    <w:rsid w:val="0089350A"/>
    <w:rsid w:val="00894385"/>
    <w:rsid w:val="00896342"/>
    <w:rsid w:val="00896553"/>
    <w:rsid w:val="00897700"/>
    <w:rsid w:val="00897D1A"/>
    <w:rsid w:val="008A02D0"/>
    <w:rsid w:val="008A129E"/>
    <w:rsid w:val="008A3A69"/>
    <w:rsid w:val="008A3A78"/>
    <w:rsid w:val="008A460F"/>
    <w:rsid w:val="008A5182"/>
    <w:rsid w:val="008A6D42"/>
    <w:rsid w:val="008A7833"/>
    <w:rsid w:val="008B0148"/>
    <w:rsid w:val="008B01ED"/>
    <w:rsid w:val="008B10F6"/>
    <w:rsid w:val="008B11ED"/>
    <w:rsid w:val="008B1D73"/>
    <w:rsid w:val="008B41EC"/>
    <w:rsid w:val="008B498C"/>
    <w:rsid w:val="008B4DBE"/>
    <w:rsid w:val="008B53A6"/>
    <w:rsid w:val="008B5DFC"/>
    <w:rsid w:val="008B6E75"/>
    <w:rsid w:val="008B7F70"/>
    <w:rsid w:val="008C0E12"/>
    <w:rsid w:val="008C34B4"/>
    <w:rsid w:val="008C5443"/>
    <w:rsid w:val="008C7A7F"/>
    <w:rsid w:val="008D0349"/>
    <w:rsid w:val="008D1094"/>
    <w:rsid w:val="008D148F"/>
    <w:rsid w:val="008D1663"/>
    <w:rsid w:val="008D2F0F"/>
    <w:rsid w:val="008D3406"/>
    <w:rsid w:val="008D4E56"/>
    <w:rsid w:val="008D560B"/>
    <w:rsid w:val="008D5BF3"/>
    <w:rsid w:val="008D5E8A"/>
    <w:rsid w:val="008D66A8"/>
    <w:rsid w:val="008D7814"/>
    <w:rsid w:val="008E05F5"/>
    <w:rsid w:val="008E0E10"/>
    <w:rsid w:val="008E2909"/>
    <w:rsid w:val="008E365A"/>
    <w:rsid w:val="008E50B1"/>
    <w:rsid w:val="008E5101"/>
    <w:rsid w:val="008E58D1"/>
    <w:rsid w:val="008E5AF2"/>
    <w:rsid w:val="008E6071"/>
    <w:rsid w:val="008E664B"/>
    <w:rsid w:val="008E7959"/>
    <w:rsid w:val="008E7B1F"/>
    <w:rsid w:val="008F08F7"/>
    <w:rsid w:val="008F1F4D"/>
    <w:rsid w:val="008F1F63"/>
    <w:rsid w:val="008F2080"/>
    <w:rsid w:val="008F3573"/>
    <w:rsid w:val="008F3AE4"/>
    <w:rsid w:val="008F42F6"/>
    <w:rsid w:val="008F6633"/>
    <w:rsid w:val="008F7799"/>
    <w:rsid w:val="008F7DEC"/>
    <w:rsid w:val="009000F3"/>
    <w:rsid w:val="00900161"/>
    <w:rsid w:val="009010D4"/>
    <w:rsid w:val="00902D88"/>
    <w:rsid w:val="00902FD3"/>
    <w:rsid w:val="00903ED6"/>
    <w:rsid w:val="009040DC"/>
    <w:rsid w:val="009053EA"/>
    <w:rsid w:val="00905BBA"/>
    <w:rsid w:val="00906708"/>
    <w:rsid w:val="0090690D"/>
    <w:rsid w:val="009078E0"/>
    <w:rsid w:val="009100E7"/>
    <w:rsid w:val="0091053B"/>
    <w:rsid w:val="00911B5F"/>
    <w:rsid w:val="00912803"/>
    <w:rsid w:val="00913093"/>
    <w:rsid w:val="0091373D"/>
    <w:rsid w:val="00914CB8"/>
    <w:rsid w:val="00916477"/>
    <w:rsid w:val="00916CE2"/>
    <w:rsid w:val="0091792D"/>
    <w:rsid w:val="00920373"/>
    <w:rsid w:val="009208D9"/>
    <w:rsid w:val="00920A0E"/>
    <w:rsid w:val="0092112F"/>
    <w:rsid w:val="009212EF"/>
    <w:rsid w:val="00921AE3"/>
    <w:rsid w:val="00921AFF"/>
    <w:rsid w:val="0092391C"/>
    <w:rsid w:val="009255E5"/>
    <w:rsid w:val="0092612F"/>
    <w:rsid w:val="00926270"/>
    <w:rsid w:val="00927303"/>
    <w:rsid w:val="00927738"/>
    <w:rsid w:val="00930F8F"/>
    <w:rsid w:val="009318FD"/>
    <w:rsid w:val="00931FAC"/>
    <w:rsid w:val="00932ABE"/>
    <w:rsid w:val="009362F6"/>
    <w:rsid w:val="0093672F"/>
    <w:rsid w:val="00936FED"/>
    <w:rsid w:val="00941E03"/>
    <w:rsid w:val="00943962"/>
    <w:rsid w:val="009443AD"/>
    <w:rsid w:val="00945AF1"/>
    <w:rsid w:val="00945E04"/>
    <w:rsid w:val="009468B7"/>
    <w:rsid w:val="009469B6"/>
    <w:rsid w:val="00947387"/>
    <w:rsid w:val="0095001C"/>
    <w:rsid w:val="00950D24"/>
    <w:rsid w:val="009549C4"/>
    <w:rsid w:val="00954FE2"/>
    <w:rsid w:val="00955937"/>
    <w:rsid w:val="009566E4"/>
    <w:rsid w:val="00957B9F"/>
    <w:rsid w:val="00960D62"/>
    <w:rsid w:val="0096103E"/>
    <w:rsid w:val="009630FB"/>
    <w:rsid w:val="0096331F"/>
    <w:rsid w:val="0096348A"/>
    <w:rsid w:val="00964997"/>
    <w:rsid w:val="0096689C"/>
    <w:rsid w:val="009676DE"/>
    <w:rsid w:val="009700F8"/>
    <w:rsid w:val="009712B8"/>
    <w:rsid w:val="00972310"/>
    <w:rsid w:val="009723A0"/>
    <w:rsid w:val="00972E95"/>
    <w:rsid w:val="00976219"/>
    <w:rsid w:val="00977F85"/>
    <w:rsid w:val="00977FBA"/>
    <w:rsid w:val="0098160E"/>
    <w:rsid w:val="00982D70"/>
    <w:rsid w:val="00983EE5"/>
    <w:rsid w:val="00983FBB"/>
    <w:rsid w:val="00984956"/>
    <w:rsid w:val="00984B29"/>
    <w:rsid w:val="0099032F"/>
    <w:rsid w:val="009921F0"/>
    <w:rsid w:val="00994A8F"/>
    <w:rsid w:val="0099504D"/>
    <w:rsid w:val="009958D9"/>
    <w:rsid w:val="00995C65"/>
    <w:rsid w:val="00996554"/>
    <w:rsid w:val="00996F2C"/>
    <w:rsid w:val="00997015"/>
    <w:rsid w:val="0099743C"/>
    <w:rsid w:val="009976F0"/>
    <w:rsid w:val="009979C1"/>
    <w:rsid w:val="00997A51"/>
    <w:rsid w:val="00997AAA"/>
    <w:rsid w:val="009A0088"/>
    <w:rsid w:val="009A0105"/>
    <w:rsid w:val="009A04DC"/>
    <w:rsid w:val="009A0F3C"/>
    <w:rsid w:val="009A27DF"/>
    <w:rsid w:val="009A3C11"/>
    <w:rsid w:val="009A4E30"/>
    <w:rsid w:val="009A4E72"/>
    <w:rsid w:val="009A5D36"/>
    <w:rsid w:val="009A706F"/>
    <w:rsid w:val="009A7C38"/>
    <w:rsid w:val="009B1B35"/>
    <w:rsid w:val="009B33F8"/>
    <w:rsid w:val="009B5FCC"/>
    <w:rsid w:val="009B6A4A"/>
    <w:rsid w:val="009B73BC"/>
    <w:rsid w:val="009B7EE0"/>
    <w:rsid w:val="009C180B"/>
    <w:rsid w:val="009C31B0"/>
    <w:rsid w:val="009C4485"/>
    <w:rsid w:val="009C71DA"/>
    <w:rsid w:val="009D1CBD"/>
    <w:rsid w:val="009D34C3"/>
    <w:rsid w:val="009D39F6"/>
    <w:rsid w:val="009D3A0C"/>
    <w:rsid w:val="009D4717"/>
    <w:rsid w:val="009D4CC7"/>
    <w:rsid w:val="009D55DB"/>
    <w:rsid w:val="009D56AD"/>
    <w:rsid w:val="009D6C02"/>
    <w:rsid w:val="009D6C50"/>
    <w:rsid w:val="009D73EF"/>
    <w:rsid w:val="009D7967"/>
    <w:rsid w:val="009D7D16"/>
    <w:rsid w:val="009E05F7"/>
    <w:rsid w:val="009E2282"/>
    <w:rsid w:val="009E2561"/>
    <w:rsid w:val="009E27AA"/>
    <w:rsid w:val="009E2FEC"/>
    <w:rsid w:val="009E441A"/>
    <w:rsid w:val="009E5126"/>
    <w:rsid w:val="009E6B03"/>
    <w:rsid w:val="009E71AA"/>
    <w:rsid w:val="009E742B"/>
    <w:rsid w:val="009E7B66"/>
    <w:rsid w:val="009F112A"/>
    <w:rsid w:val="009F1B4F"/>
    <w:rsid w:val="009F394D"/>
    <w:rsid w:val="009F6E67"/>
    <w:rsid w:val="00A0105C"/>
    <w:rsid w:val="00A01190"/>
    <w:rsid w:val="00A01F6B"/>
    <w:rsid w:val="00A01FA9"/>
    <w:rsid w:val="00A02302"/>
    <w:rsid w:val="00A0285B"/>
    <w:rsid w:val="00A02A4A"/>
    <w:rsid w:val="00A02D70"/>
    <w:rsid w:val="00A03270"/>
    <w:rsid w:val="00A042F1"/>
    <w:rsid w:val="00A043CB"/>
    <w:rsid w:val="00A051E9"/>
    <w:rsid w:val="00A05D3E"/>
    <w:rsid w:val="00A06039"/>
    <w:rsid w:val="00A115E2"/>
    <w:rsid w:val="00A1184B"/>
    <w:rsid w:val="00A12922"/>
    <w:rsid w:val="00A14717"/>
    <w:rsid w:val="00A14875"/>
    <w:rsid w:val="00A15F38"/>
    <w:rsid w:val="00A20471"/>
    <w:rsid w:val="00A22B51"/>
    <w:rsid w:val="00A22C5A"/>
    <w:rsid w:val="00A23793"/>
    <w:rsid w:val="00A23B13"/>
    <w:rsid w:val="00A23FDA"/>
    <w:rsid w:val="00A25811"/>
    <w:rsid w:val="00A25812"/>
    <w:rsid w:val="00A26DF3"/>
    <w:rsid w:val="00A30D65"/>
    <w:rsid w:val="00A31709"/>
    <w:rsid w:val="00A31A52"/>
    <w:rsid w:val="00A32B04"/>
    <w:rsid w:val="00A3323D"/>
    <w:rsid w:val="00A3443E"/>
    <w:rsid w:val="00A35AF5"/>
    <w:rsid w:val="00A36BED"/>
    <w:rsid w:val="00A40EDE"/>
    <w:rsid w:val="00A41FED"/>
    <w:rsid w:val="00A42FE8"/>
    <w:rsid w:val="00A430BB"/>
    <w:rsid w:val="00A43AF4"/>
    <w:rsid w:val="00A43E16"/>
    <w:rsid w:val="00A4648E"/>
    <w:rsid w:val="00A4733F"/>
    <w:rsid w:val="00A47A6F"/>
    <w:rsid w:val="00A508F1"/>
    <w:rsid w:val="00A50EC9"/>
    <w:rsid w:val="00A50F2C"/>
    <w:rsid w:val="00A50FA1"/>
    <w:rsid w:val="00A517F5"/>
    <w:rsid w:val="00A5185D"/>
    <w:rsid w:val="00A52122"/>
    <w:rsid w:val="00A5225F"/>
    <w:rsid w:val="00A543ED"/>
    <w:rsid w:val="00A54D9A"/>
    <w:rsid w:val="00A5556F"/>
    <w:rsid w:val="00A5622D"/>
    <w:rsid w:val="00A63296"/>
    <w:rsid w:val="00A633B6"/>
    <w:rsid w:val="00A63D6E"/>
    <w:rsid w:val="00A644B6"/>
    <w:rsid w:val="00A64C9D"/>
    <w:rsid w:val="00A64E0F"/>
    <w:rsid w:val="00A651EA"/>
    <w:rsid w:val="00A65981"/>
    <w:rsid w:val="00A66225"/>
    <w:rsid w:val="00A66B4B"/>
    <w:rsid w:val="00A6756E"/>
    <w:rsid w:val="00A67A60"/>
    <w:rsid w:val="00A67F6F"/>
    <w:rsid w:val="00A70554"/>
    <w:rsid w:val="00A7067F"/>
    <w:rsid w:val="00A72AAA"/>
    <w:rsid w:val="00A73F23"/>
    <w:rsid w:val="00A75651"/>
    <w:rsid w:val="00A760E5"/>
    <w:rsid w:val="00A76F53"/>
    <w:rsid w:val="00A80416"/>
    <w:rsid w:val="00A81BC1"/>
    <w:rsid w:val="00A83932"/>
    <w:rsid w:val="00A83CBC"/>
    <w:rsid w:val="00A8438E"/>
    <w:rsid w:val="00A84DE6"/>
    <w:rsid w:val="00A851D3"/>
    <w:rsid w:val="00A8531B"/>
    <w:rsid w:val="00A854D2"/>
    <w:rsid w:val="00A914CA"/>
    <w:rsid w:val="00A9313F"/>
    <w:rsid w:val="00A9403F"/>
    <w:rsid w:val="00A954B6"/>
    <w:rsid w:val="00A962D8"/>
    <w:rsid w:val="00A96C07"/>
    <w:rsid w:val="00A97C7C"/>
    <w:rsid w:val="00AA3C13"/>
    <w:rsid w:val="00AA4F5F"/>
    <w:rsid w:val="00AA64BE"/>
    <w:rsid w:val="00AA6574"/>
    <w:rsid w:val="00AA6CBA"/>
    <w:rsid w:val="00AB4098"/>
    <w:rsid w:val="00AB4432"/>
    <w:rsid w:val="00AB4A49"/>
    <w:rsid w:val="00AB4CCE"/>
    <w:rsid w:val="00AB51F5"/>
    <w:rsid w:val="00AB6467"/>
    <w:rsid w:val="00AB715D"/>
    <w:rsid w:val="00AB7767"/>
    <w:rsid w:val="00AB7819"/>
    <w:rsid w:val="00AC0220"/>
    <w:rsid w:val="00AC0EAD"/>
    <w:rsid w:val="00AC1C5B"/>
    <w:rsid w:val="00AC1DCD"/>
    <w:rsid w:val="00AC33D8"/>
    <w:rsid w:val="00AC58AC"/>
    <w:rsid w:val="00AC6415"/>
    <w:rsid w:val="00AC7F86"/>
    <w:rsid w:val="00AD1E93"/>
    <w:rsid w:val="00AD269B"/>
    <w:rsid w:val="00AD4F37"/>
    <w:rsid w:val="00AD541A"/>
    <w:rsid w:val="00AD6A1E"/>
    <w:rsid w:val="00AE00F7"/>
    <w:rsid w:val="00AE2074"/>
    <w:rsid w:val="00AE307F"/>
    <w:rsid w:val="00AE34A6"/>
    <w:rsid w:val="00AE46E4"/>
    <w:rsid w:val="00AE48E0"/>
    <w:rsid w:val="00AE5A79"/>
    <w:rsid w:val="00AE6F07"/>
    <w:rsid w:val="00AE700F"/>
    <w:rsid w:val="00AE7C78"/>
    <w:rsid w:val="00AE7E75"/>
    <w:rsid w:val="00AF1549"/>
    <w:rsid w:val="00AF1BBE"/>
    <w:rsid w:val="00AF1D64"/>
    <w:rsid w:val="00AF1F2B"/>
    <w:rsid w:val="00AF234A"/>
    <w:rsid w:val="00AF24E0"/>
    <w:rsid w:val="00AF27B4"/>
    <w:rsid w:val="00AF3457"/>
    <w:rsid w:val="00AF3686"/>
    <w:rsid w:val="00AF4EFE"/>
    <w:rsid w:val="00AF514A"/>
    <w:rsid w:val="00AF5E57"/>
    <w:rsid w:val="00AF6229"/>
    <w:rsid w:val="00AF7081"/>
    <w:rsid w:val="00AF71A2"/>
    <w:rsid w:val="00B00B4A"/>
    <w:rsid w:val="00B01910"/>
    <w:rsid w:val="00B0280E"/>
    <w:rsid w:val="00B02F37"/>
    <w:rsid w:val="00B02FAF"/>
    <w:rsid w:val="00B04338"/>
    <w:rsid w:val="00B05127"/>
    <w:rsid w:val="00B05CF0"/>
    <w:rsid w:val="00B0686D"/>
    <w:rsid w:val="00B068A3"/>
    <w:rsid w:val="00B06F0A"/>
    <w:rsid w:val="00B07FE5"/>
    <w:rsid w:val="00B101AB"/>
    <w:rsid w:val="00B10FDA"/>
    <w:rsid w:val="00B133A3"/>
    <w:rsid w:val="00B14B2D"/>
    <w:rsid w:val="00B162E6"/>
    <w:rsid w:val="00B203FD"/>
    <w:rsid w:val="00B205E8"/>
    <w:rsid w:val="00B206C7"/>
    <w:rsid w:val="00B207AF"/>
    <w:rsid w:val="00B20DFD"/>
    <w:rsid w:val="00B215C0"/>
    <w:rsid w:val="00B21867"/>
    <w:rsid w:val="00B21A15"/>
    <w:rsid w:val="00B21D34"/>
    <w:rsid w:val="00B2243B"/>
    <w:rsid w:val="00B22B8A"/>
    <w:rsid w:val="00B23D51"/>
    <w:rsid w:val="00B26D55"/>
    <w:rsid w:val="00B277E9"/>
    <w:rsid w:val="00B30226"/>
    <w:rsid w:val="00B303C7"/>
    <w:rsid w:val="00B32014"/>
    <w:rsid w:val="00B3364E"/>
    <w:rsid w:val="00B34734"/>
    <w:rsid w:val="00B356E7"/>
    <w:rsid w:val="00B35A42"/>
    <w:rsid w:val="00B37108"/>
    <w:rsid w:val="00B3756E"/>
    <w:rsid w:val="00B409D2"/>
    <w:rsid w:val="00B40C59"/>
    <w:rsid w:val="00B40E74"/>
    <w:rsid w:val="00B41C4A"/>
    <w:rsid w:val="00B43AAD"/>
    <w:rsid w:val="00B449FF"/>
    <w:rsid w:val="00B44DA6"/>
    <w:rsid w:val="00B46D95"/>
    <w:rsid w:val="00B471BC"/>
    <w:rsid w:val="00B47210"/>
    <w:rsid w:val="00B479CC"/>
    <w:rsid w:val="00B527E7"/>
    <w:rsid w:val="00B537EE"/>
    <w:rsid w:val="00B53963"/>
    <w:rsid w:val="00B552F9"/>
    <w:rsid w:val="00B56057"/>
    <w:rsid w:val="00B60C14"/>
    <w:rsid w:val="00B62C9D"/>
    <w:rsid w:val="00B63524"/>
    <w:rsid w:val="00B63B51"/>
    <w:rsid w:val="00B63DB2"/>
    <w:rsid w:val="00B63E9A"/>
    <w:rsid w:val="00B63EE0"/>
    <w:rsid w:val="00B63F90"/>
    <w:rsid w:val="00B64999"/>
    <w:rsid w:val="00B66E48"/>
    <w:rsid w:val="00B6708D"/>
    <w:rsid w:val="00B71A38"/>
    <w:rsid w:val="00B75356"/>
    <w:rsid w:val="00B80D54"/>
    <w:rsid w:val="00B81994"/>
    <w:rsid w:val="00B823C9"/>
    <w:rsid w:val="00B83676"/>
    <w:rsid w:val="00B83924"/>
    <w:rsid w:val="00B83931"/>
    <w:rsid w:val="00B83B04"/>
    <w:rsid w:val="00B83DEA"/>
    <w:rsid w:val="00B853E8"/>
    <w:rsid w:val="00B85610"/>
    <w:rsid w:val="00B9115B"/>
    <w:rsid w:val="00B91DF0"/>
    <w:rsid w:val="00B92E40"/>
    <w:rsid w:val="00B9330A"/>
    <w:rsid w:val="00B97300"/>
    <w:rsid w:val="00BA077C"/>
    <w:rsid w:val="00BA171A"/>
    <w:rsid w:val="00BA235F"/>
    <w:rsid w:val="00BA243B"/>
    <w:rsid w:val="00BA2527"/>
    <w:rsid w:val="00BA48AF"/>
    <w:rsid w:val="00BA54D5"/>
    <w:rsid w:val="00BA586B"/>
    <w:rsid w:val="00BA5F12"/>
    <w:rsid w:val="00BA65C2"/>
    <w:rsid w:val="00BA7519"/>
    <w:rsid w:val="00BA75B5"/>
    <w:rsid w:val="00BB09C8"/>
    <w:rsid w:val="00BB0C5E"/>
    <w:rsid w:val="00BB2157"/>
    <w:rsid w:val="00BB21A7"/>
    <w:rsid w:val="00BB2AD3"/>
    <w:rsid w:val="00BB2C8F"/>
    <w:rsid w:val="00BB3137"/>
    <w:rsid w:val="00BB338C"/>
    <w:rsid w:val="00BB3A77"/>
    <w:rsid w:val="00BB68D3"/>
    <w:rsid w:val="00BB750B"/>
    <w:rsid w:val="00BB7617"/>
    <w:rsid w:val="00BB7BC6"/>
    <w:rsid w:val="00BB7D51"/>
    <w:rsid w:val="00BC08CA"/>
    <w:rsid w:val="00BC260A"/>
    <w:rsid w:val="00BC2F09"/>
    <w:rsid w:val="00BC36AA"/>
    <w:rsid w:val="00BC4261"/>
    <w:rsid w:val="00BC653D"/>
    <w:rsid w:val="00BC662C"/>
    <w:rsid w:val="00BC690D"/>
    <w:rsid w:val="00BC6FAC"/>
    <w:rsid w:val="00BC795F"/>
    <w:rsid w:val="00BC7DE5"/>
    <w:rsid w:val="00BD0415"/>
    <w:rsid w:val="00BD2190"/>
    <w:rsid w:val="00BD2716"/>
    <w:rsid w:val="00BD2A3C"/>
    <w:rsid w:val="00BD36AF"/>
    <w:rsid w:val="00BD721D"/>
    <w:rsid w:val="00BE0276"/>
    <w:rsid w:val="00BE12A8"/>
    <w:rsid w:val="00BE1A8E"/>
    <w:rsid w:val="00BE1FA0"/>
    <w:rsid w:val="00BE227F"/>
    <w:rsid w:val="00BE2854"/>
    <w:rsid w:val="00BE2EE9"/>
    <w:rsid w:val="00BE4B9A"/>
    <w:rsid w:val="00BE5364"/>
    <w:rsid w:val="00BE59F0"/>
    <w:rsid w:val="00BE5F92"/>
    <w:rsid w:val="00BE7B5B"/>
    <w:rsid w:val="00BF4225"/>
    <w:rsid w:val="00BF474C"/>
    <w:rsid w:val="00BF4E4C"/>
    <w:rsid w:val="00BF5A77"/>
    <w:rsid w:val="00BF5CEF"/>
    <w:rsid w:val="00BF6408"/>
    <w:rsid w:val="00BF700A"/>
    <w:rsid w:val="00BF71FE"/>
    <w:rsid w:val="00C000CE"/>
    <w:rsid w:val="00C0150B"/>
    <w:rsid w:val="00C01542"/>
    <w:rsid w:val="00C022C1"/>
    <w:rsid w:val="00C025FE"/>
    <w:rsid w:val="00C02A65"/>
    <w:rsid w:val="00C02B3C"/>
    <w:rsid w:val="00C02CB2"/>
    <w:rsid w:val="00C034CC"/>
    <w:rsid w:val="00C03C0E"/>
    <w:rsid w:val="00C043A5"/>
    <w:rsid w:val="00C05897"/>
    <w:rsid w:val="00C05903"/>
    <w:rsid w:val="00C067C6"/>
    <w:rsid w:val="00C06815"/>
    <w:rsid w:val="00C07647"/>
    <w:rsid w:val="00C118D1"/>
    <w:rsid w:val="00C119D5"/>
    <w:rsid w:val="00C11F1B"/>
    <w:rsid w:val="00C15850"/>
    <w:rsid w:val="00C17C50"/>
    <w:rsid w:val="00C206F1"/>
    <w:rsid w:val="00C20A04"/>
    <w:rsid w:val="00C20BDC"/>
    <w:rsid w:val="00C220F7"/>
    <w:rsid w:val="00C22418"/>
    <w:rsid w:val="00C2407A"/>
    <w:rsid w:val="00C244B4"/>
    <w:rsid w:val="00C24CD9"/>
    <w:rsid w:val="00C24F0E"/>
    <w:rsid w:val="00C250AE"/>
    <w:rsid w:val="00C268CE"/>
    <w:rsid w:val="00C272B7"/>
    <w:rsid w:val="00C27740"/>
    <w:rsid w:val="00C27F7A"/>
    <w:rsid w:val="00C30906"/>
    <w:rsid w:val="00C30DA1"/>
    <w:rsid w:val="00C30EAB"/>
    <w:rsid w:val="00C30F61"/>
    <w:rsid w:val="00C32112"/>
    <w:rsid w:val="00C32DD4"/>
    <w:rsid w:val="00C333BD"/>
    <w:rsid w:val="00C336C3"/>
    <w:rsid w:val="00C33CC7"/>
    <w:rsid w:val="00C37A63"/>
    <w:rsid w:val="00C37F0C"/>
    <w:rsid w:val="00C40520"/>
    <w:rsid w:val="00C425FD"/>
    <w:rsid w:val="00C4268F"/>
    <w:rsid w:val="00C42FDC"/>
    <w:rsid w:val="00C44968"/>
    <w:rsid w:val="00C44B73"/>
    <w:rsid w:val="00C46736"/>
    <w:rsid w:val="00C46AE8"/>
    <w:rsid w:val="00C474D1"/>
    <w:rsid w:val="00C47B45"/>
    <w:rsid w:val="00C47C1B"/>
    <w:rsid w:val="00C520A0"/>
    <w:rsid w:val="00C533AF"/>
    <w:rsid w:val="00C53854"/>
    <w:rsid w:val="00C53E10"/>
    <w:rsid w:val="00C5442D"/>
    <w:rsid w:val="00C546E7"/>
    <w:rsid w:val="00C54DD1"/>
    <w:rsid w:val="00C55205"/>
    <w:rsid w:val="00C5539E"/>
    <w:rsid w:val="00C5551B"/>
    <w:rsid w:val="00C55581"/>
    <w:rsid w:val="00C556A1"/>
    <w:rsid w:val="00C55A09"/>
    <w:rsid w:val="00C55C88"/>
    <w:rsid w:val="00C605BC"/>
    <w:rsid w:val="00C60EF8"/>
    <w:rsid w:val="00C62851"/>
    <w:rsid w:val="00C62C14"/>
    <w:rsid w:val="00C65B1A"/>
    <w:rsid w:val="00C65D45"/>
    <w:rsid w:val="00C66C28"/>
    <w:rsid w:val="00C67380"/>
    <w:rsid w:val="00C70E37"/>
    <w:rsid w:val="00C70FDE"/>
    <w:rsid w:val="00C71CE4"/>
    <w:rsid w:val="00C7275B"/>
    <w:rsid w:val="00C727D5"/>
    <w:rsid w:val="00C735AD"/>
    <w:rsid w:val="00C735F8"/>
    <w:rsid w:val="00C762AA"/>
    <w:rsid w:val="00C77B5E"/>
    <w:rsid w:val="00C77F87"/>
    <w:rsid w:val="00C80415"/>
    <w:rsid w:val="00C80A6F"/>
    <w:rsid w:val="00C8155B"/>
    <w:rsid w:val="00C82EA8"/>
    <w:rsid w:val="00C8697B"/>
    <w:rsid w:val="00C86A59"/>
    <w:rsid w:val="00C87F5E"/>
    <w:rsid w:val="00C90FA1"/>
    <w:rsid w:val="00C91589"/>
    <w:rsid w:val="00C92632"/>
    <w:rsid w:val="00C9266A"/>
    <w:rsid w:val="00C93A26"/>
    <w:rsid w:val="00C94A50"/>
    <w:rsid w:val="00C94B19"/>
    <w:rsid w:val="00C959D5"/>
    <w:rsid w:val="00C96F64"/>
    <w:rsid w:val="00C972D0"/>
    <w:rsid w:val="00C97742"/>
    <w:rsid w:val="00C97D25"/>
    <w:rsid w:val="00CA1D86"/>
    <w:rsid w:val="00CA2534"/>
    <w:rsid w:val="00CA3150"/>
    <w:rsid w:val="00CA484E"/>
    <w:rsid w:val="00CA6940"/>
    <w:rsid w:val="00CA721E"/>
    <w:rsid w:val="00CA7544"/>
    <w:rsid w:val="00CA7C6F"/>
    <w:rsid w:val="00CA7E07"/>
    <w:rsid w:val="00CB0605"/>
    <w:rsid w:val="00CB0C14"/>
    <w:rsid w:val="00CB1AE7"/>
    <w:rsid w:val="00CB3EC2"/>
    <w:rsid w:val="00CB4667"/>
    <w:rsid w:val="00CB5103"/>
    <w:rsid w:val="00CB6515"/>
    <w:rsid w:val="00CB75E7"/>
    <w:rsid w:val="00CC01A1"/>
    <w:rsid w:val="00CC033F"/>
    <w:rsid w:val="00CC2546"/>
    <w:rsid w:val="00CC36E7"/>
    <w:rsid w:val="00CC3F52"/>
    <w:rsid w:val="00CC48D9"/>
    <w:rsid w:val="00CC5E48"/>
    <w:rsid w:val="00CC6156"/>
    <w:rsid w:val="00CC6549"/>
    <w:rsid w:val="00CC7101"/>
    <w:rsid w:val="00CC74CF"/>
    <w:rsid w:val="00CD00AD"/>
    <w:rsid w:val="00CD2358"/>
    <w:rsid w:val="00CD2E91"/>
    <w:rsid w:val="00CD3759"/>
    <w:rsid w:val="00CD4149"/>
    <w:rsid w:val="00CD52B5"/>
    <w:rsid w:val="00CD57E4"/>
    <w:rsid w:val="00CD608C"/>
    <w:rsid w:val="00CD6630"/>
    <w:rsid w:val="00CD7285"/>
    <w:rsid w:val="00CD78C3"/>
    <w:rsid w:val="00CD79A0"/>
    <w:rsid w:val="00CD7D2D"/>
    <w:rsid w:val="00CE1667"/>
    <w:rsid w:val="00CE1F89"/>
    <w:rsid w:val="00CE25B0"/>
    <w:rsid w:val="00CE298B"/>
    <w:rsid w:val="00CE2AA8"/>
    <w:rsid w:val="00CE62CF"/>
    <w:rsid w:val="00CE7512"/>
    <w:rsid w:val="00CE78FB"/>
    <w:rsid w:val="00CF303B"/>
    <w:rsid w:val="00CF4638"/>
    <w:rsid w:val="00CF50F8"/>
    <w:rsid w:val="00CF77AC"/>
    <w:rsid w:val="00D00BD2"/>
    <w:rsid w:val="00D012B7"/>
    <w:rsid w:val="00D05EB5"/>
    <w:rsid w:val="00D069D0"/>
    <w:rsid w:val="00D07759"/>
    <w:rsid w:val="00D10828"/>
    <w:rsid w:val="00D114E2"/>
    <w:rsid w:val="00D12204"/>
    <w:rsid w:val="00D12C65"/>
    <w:rsid w:val="00D13734"/>
    <w:rsid w:val="00D13FCA"/>
    <w:rsid w:val="00D16EEA"/>
    <w:rsid w:val="00D17B4C"/>
    <w:rsid w:val="00D17F17"/>
    <w:rsid w:val="00D2070B"/>
    <w:rsid w:val="00D21527"/>
    <w:rsid w:val="00D216F2"/>
    <w:rsid w:val="00D2235C"/>
    <w:rsid w:val="00D223AD"/>
    <w:rsid w:val="00D2422B"/>
    <w:rsid w:val="00D24C55"/>
    <w:rsid w:val="00D25105"/>
    <w:rsid w:val="00D26BC6"/>
    <w:rsid w:val="00D3007C"/>
    <w:rsid w:val="00D31B44"/>
    <w:rsid w:val="00D32E84"/>
    <w:rsid w:val="00D3307A"/>
    <w:rsid w:val="00D35C9D"/>
    <w:rsid w:val="00D366E0"/>
    <w:rsid w:val="00D36B4C"/>
    <w:rsid w:val="00D36F22"/>
    <w:rsid w:val="00D371D5"/>
    <w:rsid w:val="00D4012D"/>
    <w:rsid w:val="00D410A5"/>
    <w:rsid w:val="00D46359"/>
    <w:rsid w:val="00D507FF"/>
    <w:rsid w:val="00D50950"/>
    <w:rsid w:val="00D50CF1"/>
    <w:rsid w:val="00D51572"/>
    <w:rsid w:val="00D52CC3"/>
    <w:rsid w:val="00D5389E"/>
    <w:rsid w:val="00D5451B"/>
    <w:rsid w:val="00D55550"/>
    <w:rsid w:val="00D5586A"/>
    <w:rsid w:val="00D56B19"/>
    <w:rsid w:val="00D60883"/>
    <w:rsid w:val="00D60D0E"/>
    <w:rsid w:val="00D61B19"/>
    <w:rsid w:val="00D61E6F"/>
    <w:rsid w:val="00D628A3"/>
    <w:rsid w:val="00D63071"/>
    <w:rsid w:val="00D64113"/>
    <w:rsid w:val="00D65347"/>
    <w:rsid w:val="00D658FF"/>
    <w:rsid w:val="00D66373"/>
    <w:rsid w:val="00D667D1"/>
    <w:rsid w:val="00D66AF2"/>
    <w:rsid w:val="00D66CC9"/>
    <w:rsid w:val="00D66FF3"/>
    <w:rsid w:val="00D70769"/>
    <w:rsid w:val="00D70BB6"/>
    <w:rsid w:val="00D71780"/>
    <w:rsid w:val="00D71F2A"/>
    <w:rsid w:val="00D72EAA"/>
    <w:rsid w:val="00D730B7"/>
    <w:rsid w:val="00D73140"/>
    <w:rsid w:val="00D7408B"/>
    <w:rsid w:val="00D7448E"/>
    <w:rsid w:val="00D75677"/>
    <w:rsid w:val="00D76612"/>
    <w:rsid w:val="00D76BA2"/>
    <w:rsid w:val="00D776CF"/>
    <w:rsid w:val="00D77CC8"/>
    <w:rsid w:val="00D8134A"/>
    <w:rsid w:val="00D81422"/>
    <w:rsid w:val="00D81631"/>
    <w:rsid w:val="00D817BE"/>
    <w:rsid w:val="00D838CF"/>
    <w:rsid w:val="00D83FA6"/>
    <w:rsid w:val="00D84075"/>
    <w:rsid w:val="00D841D6"/>
    <w:rsid w:val="00D86728"/>
    <w:rsid w:val="00D86BAF"/>
    <w:rsid w:val="00D90B59"/>
    <w:rsid w:val="00D91DA6"/>
    <w:rsid w:val="00D922E8"/>
    <w:rsid w:val="00D92575"/>
    <w:rsid w:val="00D94DE6"/>
    <w:rsid w:val="00D958D9"/>
    <w:rsid w:val="00D9797A"/>
    <w:rsid w:val="00D9797D"/>
    <w:rsid w:val="00DA1419"/>
    <w:rsid w:val="00DA1D82"/>
    <w:rsid w:val="00DA2098"/>
    <w:rsid w:val="00DA24FE"/>
    <w:rsid w:val="00DA2767"/>
    <w:rsid w:val="00DA2E0A"/>
    <w:rsid w:val="00DA3BFB"/>
    <w:rsid w:val="00DA4BA4"/>
    <w:rsid w:val="00DA50FD"/>
    <w:rsid w:val="00DA5F06"/>
    <w:rsid w:val="00DA6EAA"/>
    <w:rsid w:val="00DB03FF"/>
    <w:rsid w:val="00DB11C2"/>
    <w:rsid w:val="00DB147A"/>
    <w:rsid w:val="00DB2954"/>
    <w:rsid w:val="00DB2957"/>
    <w:rsid w:val="00DB33A4"/>
    <w:rsid w:val="00DB456C"/>
    <w:rsid w:val="00DB59D0"/>
    <w:rsid w:val="00DB611B"/>
    <w:rsid w:val="00DB77D7"/>
    <w:rsid w:val="00DC04CE"/>
    <w:rsid w:val="00DC15A6"/>
    <w:rsid w:val="00DC17B1"/>
    <w:rsid w:val="00DC29C4"/>
    <w:rsid w:val="00DC310B"/>
    <w:rsid w:val="00DC4263"/>
    <w:rsid w:val="00DC469F"/>
    <w:rsid w:val="00DC55E6"/>
    <w:rsid w:val="00DC5B94"/>
    <w:rsid w:val="00DC5C6E"/>
    <w:rsid w:val="00DC6DFA"/>
    <w:rsid w:val="00DC70F3"/>
    <w:rsid w:val="00DD064F"/>
    <w:rsid w:val="00DD07F8"/>
    <w:rsid w:val="00DD0A69"/>
    <w:rsid w:val="00DD1DE6"/>
    <w:rsid w:val="00DD4627"/>
    <w:rsid w:val="00DD57EE"/>
    <w:rsid w:val="00DD69F9"/>
    <w:rsid w:val="00DD74F5"/>
    <w:rsid w:val="00DD7A53"/>
    <w:rsid w:val="00DE14C8"/>
    <w:rsid w:val="00DE1EA6"/>
    <w:rsid w:val="00DE5257"/>
    <w:rsid w:val="00DE5935"/>
    <w:rsid w:val="00DE6841"/>
    <w:rsid w:val="00DE68A5"/>
    <w:rsid w:val="00DF1D34"/>
    <w:rsid w:val="00DF308E"/>
    <w:rsid w:val="00DF36EE"/>
    <w:rsid w:val="00DF51D0"/>
    <w:rsid w:val="00DF55E7"/>
    <w:rsid w:val="00DF56B7"/>
    <w:rsid w:val="00DF65A9"/>
    <w:rsid w:val="00DF73C4"/>
    <w:rsid w:val="00E00AB4"/>
    <w:rsid w:val="00E014CE"/>
    <w:rsid w:val="00E0238B"/>
    <w:rsid w:val="00E0331C"/>
    <w:rsid w:val="00E03A72"/>
    <w:rsid w:val="00E04067"/>
    <w:rsid w:val="00E04122"/>
    <w:rsid w:val="00E04DE6"/>
    <w:rsid w:val="00E07540"/>
    <w:rsid w:val="00E078D3"/>
    <w:rsid w:val="00E10F66"/>
    <w:rsid w:val="00E10FA8"/>
    <w:rsid w:val="00E1151B"/>
    <w:rsid w:val="00E12175"/>
    <w:rsid w:val="00E121E1"/>
    <w:rsid w:val="00E14009"/>
    <w:rsid w:val="00E1461C"/>
    <w:rsid w:val="00E1587C"/>
    <w:rsid w:val="00E15996"/>
    <w:rsid w:val="00E15B4D"/>
    <w:rsid w:val="00E17653"/>
    <w:rsid w:val="00E17DAB"/>
    <w:rsid w:val="00E20FE9"/>
    <w:rsid w:val="00E233F3"/>
    <w:rsid w:val="00E24E25"/>
    <w:rsid w:val="00E25D10"/>
    <w:rsid w:val="00E272F2"/>
    <w:rsid w:val="00E273C2"/>
    <w:rsid w:val="00E3084E"/>
    <w:rsid w:val="00E32F73"/>
    <w:rsid w:val="00E335AC"/>
    <w:rsid w:val="00E343D6"/>
    <w:rsid w:val="00E361F7"/>
    <w:rsid w:val="00E36B28"/>
    <w:rsid w:val="00E41363"/>
    <w:rsid w:val="00E41F80"/>
    <w:rsid w:val="00E42882"/>
    <w:rsid w:val="00E43752"/>
    <w:rsid w:val="00E43F2B"/>
    <w:rsid w:val="00E44DFD"/>
    <w:rsid w:val="00E4554D"/>
    <w:rsid w:val="00E45DC7"/>
    <w:rsid w:val="00E45E20"/>
    <w:rsid w:val="00E461E6"/>
    <w:rsid w:val="00E470B5"/>
    <w:rsid w:val="00E47D9B"/>
    <w:rsid w:val="00E50EE6"/>
    <w:rsid w:val="00E515E1"/>
    <w:rsid w:val="00E53ADB"/>
    <w:rsid w:val="00E553B9"/>
    <w:rsid w:val="00E56959"/>
    <w:rsid w:val="00E60D0F"/>
    <w:rsid w:val="00E60FB9"/>
    <w:rsid w:val="00E6163D"/>
    <w:rsid w:val="00E62BC9"/>
    <w:rsid w:val="00E62D5B"/>
    <w:rsid w:val="00E63AE0"/>
    <w:rsid w:val="00E63E29"/>
    <w:rsid w:val="00E64425"/>
    <w:rsid w:val="00E64E26"/>
    <w:rsid w:val="00E65386"/>
    <w:rsid w:val="00E66B07"/>
    <w:rsid w:val="00E66E1D"/>
    <w:rsid w:val="00E67156"/>
    <w:rsid w:val="00E67200"/>
    <w:rsid w:val="00E676E7"/>
    <w:rsid w:val="00E70408"/>
    <w:rsid w:val="00E70619"/>
    <w:rsid w:val="00E7108F"/>
    <w:rsid w:val="00E714E7"/>
    <w:rsid w:val="00E71CF3"/>
    <w:rsid w:val="00E72B5C"/>
    <w:rsid w:val="00E72F49"/>
    <w:rsid w:val="00E738A9"/>
    <w:rsid w:val="00E756AB"/>
    <w:rsid w:val="00E7653B"/>
    <w:rsid w:val="00E76620"/>
    <w:rsid w:val="00E77167"/>
    <w:rsid w:val="00E7772C"/>
    <w:rsid w:val="00E80636"/>
    <w:rsid w:val="00E80BE7"/>
    <w:rsid w:val="00E81B4D"/>
    <w:rsid w:val="00E81B8B"/>
    <w:rsid w:val="00E832A6"/>
    <w:rsid w:val="00E84F71"/>
    <w:rsid w:val="00E858E4"/>
    <w:rsid w:val="00E85AB0"/>
    <w:rsid w:val="00E86463"/>
    <w:rsid w:val="00E87423"/>
    <w:rsid w:val="00E91267"/>
    <w:rsid w:val="00E912F0"/>
    <w:rsid w:val="00E92F70"/>
    <w:rsid w:val="00E931F4"/>
    <w:rsid w:val="00E93FD9"/>
    <w:rsid w:val="00E952F7"/>
    <w:rsid w:val="00E9655D"/>
    <w:rsid w:val="00E96889"/>
    <w:rsid w:val="00E96B0E"/>
    <w:rsid w:val="00E96F37"/>
    <w:rsid w:val="00EA05C3"/>
    <w:rsid w:val="00EA092A"/>
    <w:rsid w:val="00EA1341"/>
    <w:rsid w:val="00EA1EF4"/>
    <w:rsid w:val="00EA27E1"/>
    <w:rsid w:val="00EA320E"/>
    <w:rsid w:val="00EA3DA1"/>
    <w:rsid w:val="00EA4462"/>
    <w:rsid w:val="00EA462E"/>
    <w:rsid w:val="00EA47AF"/>
    <w:rsid w:val="00EA5183"/>
    <w:rsid w:val="00EA594D"/>
    <w:rsid w:val="00EA5E1C"/>
    <w:rsid w:val="00EA6A0B"/>
    <w:rsid w:val="00EB1362"/>
    <w:rsid w:val="00EB219D"/>
    <w:rsid w:val="00EB3898"/>
    <w:rsid w:val="00EB3D68"/>
    <w:rsid w:val="00EB442B"/>
    <w:rsid w:val="00EB5090"/>
    <w:rsid w:val="00EB527B"/>
    <w:rsid w:val="00EB605F"/>
    <w:rsid w:val="00EC0325"/>
    <w:rsid w:val="00EC1293"/>
    <w:rsid w:val="00EC2366"/>
    <w:rsid w:val="00EC2DE0"/>
    <w:rsid w:val="00EC423B"/>
    <w:rsid w:val="00EC4D95"/>
    <w:rsid w:val="00EC558C"/>
    <w:rsid w:val="00EC5D80"/>
    <w:rsid w:val="00ED08B6"/>
    <w:rsid w:val="00ED0A13"/>
    <w:rsid w:val="00ED1F98"/>
    <w:rsid w:val="00ED2171"/>
    <w:rsid w:val="00ED2E3C"/>
    <w:rsid w:val="00ED3339"/>
    <w:rsid w:val="00ED3C97"/>
    <w:rsid w:val="00ED647F"/>
    <w:rsid w:val="00ED7CF0"/>
    <w:rsid w:val="00EE15B8"/>
    <w:rsid w:val="00EE20B7"/>
    <w:rsid w:val="00EE24EA"/>
    <w:rsid w:val="00EE25B7"/>
    <w:rsid w:val="00EE28CE"/>
    <w:rsid w:val="00EE3513"/>
    <w:rsid w:val="00EE372F"/>
    <w:rsid w:val="00EE3E5F"/>
    <w:rsid w:val="00EE7D22"/>
    <w:rsid w:val="00EF09F4"/>
    <w:rsid w:val="00EF0F7C"/>
    <w:rsid w:val="00EF117B"/>
    <w:rsid w:val="00EF1635"/>
    <w:rsid w:val="00EF1E8E"/>
    <w:rsid w:val="00EF2902"/>
    <w:rsid w:val="00EF2B55"/>
    <w:rsid w:val="00EF2F98"/>
    <w:rsid w:val="00EF3D73"/>
    <w:rsid w:val="00EF3F93"/>
    <w:rsid w:val="00EF517D"/>
    <w:rsid w:val="00EF5B27"/>
    <w:rsid w:val="00EF5E0C"/>
    <w:rsid w:val="00EF61AB"/>
    <w:rsid w:val="00EF6FEB"/>
    <w:rsid w:val="00F001C9"/>
    <w:rsid w:val="00F0027F"/>
    <w:rsid w:val="00F006F7"/>
    <w:rsid w:val="00F0129D"/>
    <w:rsid w:val="00F02333"/>
    <w:rsid w:val="00F02E0A"/>
    <w:rsid w:val="00F031FF"/>
    <w:rsid w:val="00F03EB5"/>
    <w:rsid w:val="00F05056"/>
    <w:rsid w:val="00F0513D"/>
    <w:rsid w:val="00F05D8D"/>
    <w:rsid w:val="00F06CCF"/>
    <w:rsid w:val="00F101D7"/>
    <w:rsid w:val="00F122D0"/>
    <w:rsid w:val="00F13FA7"/>
    <w:rsid w:val="00F142E3"/>
    <w:rsid w:val="00F14C15"/>
    <w:rsid w:val="00F1525B"/>
    <w:rsid w:val="00F15346"/>
    <w:rsid w:val="00F15B9A"/>
    <w:rsid w:val="00F160CD"/>
    <w:rsid w:val="00F171DC"/>
    <w:rsid w:val="00F1780B"/>
    <w:rsid w:val="00F20988"/>
    <w:rsid w:val="00F21650"/>
    <w:rsid w:val="00F21C0D"/>
    <w:rsid w:val="00F22C89"/>
    <w:rsid w:val="00F236E7"/>
    <w:rsid w:val="00F23DC5"/>
    <w:rsid w:val="00F249C4"/>
    <w:rsid w:val="00F25541"/>
    <w:rsid w:val="00F2585F"/>
    <w:rsid w:val="00F264FA"/>
    <w:rsid w:val="00F27244"/>
    <w:rsid w:val="00F30898"/>
    <w:rsid w:val="00F316BA"/>
    <w:rsid w:val="00F32372"/>
    <w:rsid w:val="00F3256F"/>
    <w:rsid w:val="00F33AAF"/>
    <w:rsid w:val="00F33CD4"/>
    <w:rsid w:val="00F33D27"/>
    <w:rsid w:val="00F35292"/>
    <w:rsid w:val="00F35A52"/>
    <w:rsid w:val="00F36093"/>
    <w:rsid w:val="00F368DC"/>
    <w:rsid w:val="00F3743C"/>
    <w:rsid w:val="00F40613"/>
    <w:rsid w:val="00F408D8"/>
    <w:rsid w:val="00F40DD2"/>
    <w:rsid w:val="00F417E5"/>
    <w:rsid w:val="00F42CA0"/>
    <w:rsid w:val="00F42DBA"/>
    <w:rsid w:val="00F435CB"/>
    <w:rsid w:val="00F437E9"/>
    <w:rsid w:val="00F44BFF"/>
    <w:rsid w:val="00F44F76"/>
    <w:rsid w:val="00F45C08"/>
    <w:rsid w:val="00F50986"/>
    <w:rsid w:val="00F50A35"/>
    <w:rsid w:val="00F50B9B"/>
    <w:rsid w:val="00F51B17"/>
    <w:rsid w:val="00F5216E"/>
    <w:rsid w:val="00F52779"/>
    <w:rsid w:val="00F52B7D"/>
    <w:rsid w:val="00F5394F"/>
    <w:rsid w:val="00F579B6"/>
    <w:rsid w:val="00F61AC2"/>
    <w:rsid w:val="00F61F26"/>
    <w:rsid w:val="00F621CB"/>
    <w:rsid w:val="00F634FD"/>
    <w:rsid w:val="00F64AC2"/>
    <w:rsid w:val="00F64E71"/>
    <w:rsid w:val="00F658B3"/>
    <w:rsid w:val="00F66962"/>
    <w:rsid w:val="00F700BE"/>
    <w:rsid w:val="00F70AB6"/>
    <w:rsid w:val="00F73129"/>
    <w:rsid w:val="00F73719"/>
    <w:rsid w:val="00F74A96"/>
    <w:rsid w:val="00F74D52"/>
    <w:rsid w:val="00F755F9"/>
    <w:rsid w:val="00F75848"/>
    <w:rsid w:val="00F76579"/>
    <w:rsid w:val="00F76FA4"/>
    <w:rsid w:val="00F80BA1"/>
    <w:rsid w:val="00F8143E"/>
    <w:rsid w:val="00F825DD"/>
    <w:rsid w:val="00F83366"/>
    <w:rsid w:val="00F84A32"/>
    <w:rsid w:val="00F84FD0"/>
    <w:rsid w:val="00F85485"/>
    <w:rsid w:val="00F855EA"/>
    <w:rsid w:val="00F86876"/>
    <w:rsid w:val="00F87952"/>
    <w:rsid w:val="00F90597"/>
    <w:rsid w:val="00F90BD4"/>
    <w:rsid w:val="00F921E7"/>
    <w:rsid w:val="00F9324C"/>
    <w:rsid w:val="00F936E3"/>
    <w:rsid w:val="00F95105"/>
    <w:rsid w:val="00FA0394"/>
    <w:rsid w:val="00FA0ADB"/>
    <w:rsid w:val="00FA1B67"/>
    <w:rsid w:val="00FA1BCD"/>
    <w:rsid w:val="00FA250F"/>
    <w:rsid w:val="00FA373F"/>
    <w:rsid w:val="00FA3981"/>
    <w:rsid w:val="00FA3F48"/>
    <w:rsid w:val="00FA4329"/>
    <w:rsid w:val="00FA5096"/>
    <w:rsid w:val="00FA50CB"/>
    <w:rsid w:val="00FA5306"/>
    <w:rsid w:val="00FA6823"/>
    <w:rsid w:val="00FA7A59"/>
    <w:rsid w:val="00FA7D1E"/>
    <w:rsid w:val="00FB013A"/>
    <w:rsid w:val="00FB1EAC"/>
    <w:rsid w:val="00FB261E"/>
    <w:rsid w:val="00FB4814"/>
    <w:rsid w:val="00FB5703"/>
    <w:rsid w:val="00FB59FE"/>
    <w:rsid w:val="00FB5E8C"/>
    <w:rsid w:val="00FC05DC"/>
    <w:rsid w:val="00FC0833"/>
    <w:rsid w:val="00FC0DD4"/>
    <w:rsid w:val="00FC109E"/>
    <w:rsid w:val="00FC284F"/>
    <w:rsid w:val="00FC50AE"/>
    <w:rsid w:val="00FC5286"/>
    <w:rsid w:val="00FC5315"/>
    <w:rsid w:val="00FC59FF"/>
    <w:rsid w:val="00FC6D33"/>
    <w:rsid w:val="00FC724F"/>
    <w:rsid w:val="00FD1174"/>
    <w:rsid w:val="00FD11E1"/>
    <w:rsid w:val="00FD1F71"/>
    <w:rsid w:val="00FD2BBC"/>
    <w:rsid w:val="00FD3C96"/>
    <w:rsid w:val="00FD7582"/>
    <w:rsid w:val="00FD7A6A"/>
    <w:rsid w:val="00FD7EE0"/>
    <w:rsid w:val="00FD7F4F"/>
    <w:rsid w:val="00FE1948"/>
    <w:rsid w:val="00FE1A57"/>
    <w:rsid w:val="00FE2E73"/>
    <w:rsid w:val="00FE3039"/>
    <w:rsid w:val="00FE3284"/>
    <w:rsid w:val="00FE375E"/>
    <w:rsid w:val="00FE4A51"/>
    <w:rsid w:val="00FE4C3F"/>
    <w:rsid w:val="00FE5C79"/>
    <w:rsid w:val="00FE637D"/>
    <w:rsid w:val="00FE6616"/>
    <w:rsid w:val="00FE6B30"/>
    <w:rsid w:val="00FE6DE5"/>
    <w:rsid w:val="00FE739B"/>
    <w:rsid w:val="00FE75E3"/>
    <w:rsid w:val="00FF01BC"/>
    <w:rsid w:val="00FF0932"/>
    <w:rsid w:val="00FF12A4"/>
    <w:rsid w:val="00FF136D"/>
    <w:rsid w:val="00FF142D"/>
    <w:rsid w:val="00FF14FF"/>
    <w:rsid w:val="00FF18C8"/>
    <w:rsid w:val="00FF33AB"/>
    <w:rsid w:val="00FF40F3"/>
    <w:rsid w:val="00FF464F"/>
    <w:rsid w:val="00FF4E2B"/>
    <w:rsid w:val="00FF519C"/>
    <w:rsid w:val="00FF54F7"/>
    <w:rsid w:val="00FF7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59BF678-B06C-4F86-9799-CF451A4B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D88"/>
    <w:rPr>
      <w:sz w:val="24"/>
      <w:szCs w:val="24"/>
      <w:lang w:val="ru-RU" w:eastAsia="ru-RU"/>
    </w:rPr>
  </w:style>
  <w:style w:type="paragraph" w:styleId="1">
    <w:name w:val="heading 1"/>
    <w:basedOn w:val="a"/>
    <w:next w:val="a"/>
    <w:link w:val="10"/>
    <w:qFormat/>
    <w:rsid w:val="00C44968"/>
    <w:pPr>
      <w:keepNext/>
      <w:spacing w:before="240" w:after="60"/>
      <w:outlineLvl w:val="0"/>
    </w:pPr>
    <w:rPr>
      <w:rFonts w:ascii="Calibri Light" w:hAnsi="Calibri Light"/>
      <w:b/>
      <w:bCs/>
      <w:kern w:val="32"/>
      <w:sz w:val="32"/>
      <w:szCs w:val="32"/>
      <w:lang w:val="x-none" w:eastAsia="x-none"/>
    </w:rPr>
  </w:style>
  <w:style w:type="paragraph" w:styleId="2">
    <w:name w:val="heading 2"/>
    <w:basedOn w:val="a"/>
    <w:next w:val="a"/>
    <w:link w:val="20"/>
    <w:qFormat/>
    <w:rsid w:val="003F3A01"/>
    <w:pPr>
      <w:keepNext/>
      <w:jc w:val="center"/>
      <w:outlineLvl w:val="1"/>
    </w:pPr>
    <w:rPr>
      <w:sz w:val="28"/>
      <w:lang w:val="uk-UA"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3F3A01"/>
    <w:rPr>
      <w:rFonts w:ascii="Verdana" w:eastAsia="Batang" w:hAnsi="Verdana" w:cs="Verdana"/>
      <w:sz w:val="20"/>
      <w:szCs w:val="20"/>
      <w:lang w:val="en-US" w:eastAsia="en-US"/>
    </w:rPr>
  </w:style>
  <w:style w:type="table" w:styleId="a4">
    <w:name w:val="Table Grid"/>
    <w:basedOn w:val="a1"/>
    <w:rsid w:val="003F3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3F3A01"/>
    <w:pPr>
      <w:ind w:left="5760" w:firstLine="1916"/>
    </w:pPr>
    <w:rPr>
      <w:sz w:val="28"/>
      <w:szCs w:val="20"/>
      <w:lang w:val="uk-UA" w:eastAsia="x-none"/>
    </w:rPr>
  </w:style>
  <w:style w:type="character" w:customStyle="1" w:styleId="22">
    <w:name w:val="Основний текст з відступом 2 Знак"/>
    <w:link w:val="21"/>
    <w:rsid w:val="003F3A01"/>
    <w:rPr>
      <w:sz w:val="28"/>
      <w:lang w:val="uk-UA"/>
    </w:rPr>
  </w:style>
  <w:style w:type="character" w:customStyle="1" w:styleId="20">
    <w:name w:val="Заголовок 2 Знак"/>
    <w:link w:val="2"/>
    <w:rsid w:val="003F3A01"/>
    <w:rPr>
      <w:sz w:val="28"/>
      <w:szCs w:val="24"/>
      <w:lang w:val="uk-UA"/>
    </w:rPr>
  </w:style>
  <w:style w:type="paragraph" w:customStyle="1" w:styleId="a5">
    <w:name w:val="Знак Знак Знак Знак Знак Знак"/>
    <w:basedOn w:val="a"/>
    <w:rsid w:val="003F3A01"/>
    <w:rPr>
      <w:rFonts w:ascii="Verdana" w:eastAsia="Batang" w:hAnsi="Verdana" w:cs="Verdana"/>
      <w:sz w:val="20"/>
      <w:szCs w:val="20"/>
      <w:lang w:val="en-US" w:eastAsia="en-US"/>
    </w:rPr>
  </w:style>
  <w:style w:type="paragraph" w:styleId="a6">
    <w:name w:val="header"/>
    <w:basedOn w:val="a"/>
    <w:link w:val="a7"/>
    <w:uiPriority w:val="99"/>
    <w:rsid w:val="003F3A01"/>
    <w:pPr>
      <w:tabs>
        <w:tab w:val="center" w:pos="4677"/>
        <w:tab w:val="right" w:pos="9355"/>
      </w:tabs>
    </w:pPr>
    <w:rPr>
      <w:lang w:val="x-none" w:eastAsia="x-none"/>
    </w:rPr>
  </w:style>
  <w:style w:type="character" w:customStyle="1" w:styleId="a7">
    <w:name w:val="Верхній колонтитул Знак"/>
    <w:link w:val="a6"/>
    <w:uiPriority w:val="99"/>
    <w:rsid w:val="003F3A01"/>
    <w:rPr>
      <w:sz w:val="24"/>
      <w:szCs w:val="24"/>
    </w:rPr>
  </w:style>
  <w:style w:type="paragraph" w:styleId="a8">
    <w:name w:val="footer"/>
    <w:basedOn w:val="a"/>
    <w:link w:val="a9"/>
    <w:rsid w:val="003F3A01"/>
    <w:pPr>
      <w:tabs>
        <w:tab w:val="center" w:pos="4677"/>
        <w:tab w:val="right" w:pos="9355"/>
      </w:tabs>
    </w:pPr>
    <w:rPr>
      <w:lang w:val="x-none" w:eastAsia="x-none"/>
    </w:rPr>
  </w:style>
  <w:style w:type="character" w:customStyle="1" w:styleId="a9">
    <w:name w:val="Нижній колонтитул Знак"/>
    <w:link w:val="a8"/>
    <w:rsid w:val="003F3A01"/>
    <w:rPr>
      <w:sz w:val="24"/>
      <w:szCs w:val="24"/>
    </w:rPr>
  </w:style>
  <w:style w:type="character" w:styleId="aa">
    <w:name w:val="page number"/>
    <w:rsid w:val="003F3A01"/>
  </w:style>
  <w:style w:type="character" w:customStyle="1" w:styleId="23">
    <w:name w:val="Основной текст (2)_"/>
    <w:link w:val="24"/>
    <w:rsid w:val="002B699B"/>
    <w:rPr>
      <w:sz w:val="28"/>
      <w:szCs w:val="28"/>
      <w:shd w:val="clear" w:color="auto" w:fill="FFFFFF"/>
    </w:rPr>
  </w:style>
  <w:style w:type="paragraph" w:customStyle="1" w:styleId="24">
    <w:name w:val="Основной текст (2)"/>
    <w:basedOn w:val="a"/>
    <w:link w:val="23"/>
    <w:rsid w:val="002B699B"/>
    <w:pPr>
      <w:widowControl w:val="0"/>
      <w:shd w:val="clear" w:color="auto" w:fill="FFFFFF"/>
      <w:spacing w:before="540" w:line="288" w:lineRule="exact"/>
      <w:jc w:val="both"/>
    </w:pPr>
    <w:rPr>
      <w:sz w:val="28"/>
      <w:szCs w:val="28"/>
      <w:lang w:val="x-none" w:eastAsia="x-none"/>
    </w:rPr>
  </w:style>
  <w:style w:type="character" w:customStyle="1" w:styleId="25">
    <w:name w:val="Основной текст (2) + Курсив"/>
    <w:uiPriority w:val="99"/>
    <w:rsid w:val="002B699B"/>
    <w:rPr>
      <w:rFonts w:ascii="Times New Roman" w:hAnsi="Times New Roman" w:cs="Times New Roman"/>
      <w:i/>
      <w:iCs/>
      <w:sz w:val="28"/>
      <w:szCs w:val="28"/>
      <w:u w:val="none"/>
      <w:shd w:val="clear" w:color="auto" w:fill="FFFFFF"/>
    </w:rPr>
  </w:style>
  <w:style w:type="paragraph" w:customStyle="1" w:styleId="Default">
    <w:name w:val="Default"/>
    <w:rsid w:val="00FD7F4F"/>
    <w:pPr>
      <w:autoSpaceDE w:val="0"/>
      <w:autoSpaceDN w:val="0"/>
      <w:adjustRightInd w:val="0"/>
    </w:pPr>
    <w:rPr>
      <w:rFonts w:eastAsia="Calibri"/>
      <w:color w:val="000000"/>
      <w:sz w:val="24"/>
      <w:szCs w:val="24"/>
      <w:lang w:val="ru-RU" w:eastAsia="en-US"/>
    </w:rPr>
  </w:style>
  <w:style w:type="paragraph" w:styleId="ab">
    <w:name w:val="Normal (Web)"/>
    <w:basedOn w:val="a"/>
    <w:link w:val="ac"/>
    <w:unhideWhenUsed/>
    <w:rsid w:val="00F33AAF"/>
    <w:pPr>
      <w:spacing w:before="100" w:beforeAutospacing="1" w:after="100" w:afterAutospacing="1"/>
    </w:pPr>
    <w:rPr>
      <w:lang w:val="x-none" w:eastAsia="x-none"/>
    </w:rPr>
  </w:style>
  <w:style w:type="paragraph" w:styleId="ad">
    <w:name w:val="Balloon Text"/>
    <w:basedOn w:val="a"/>
    <w:link w:val="ae"/>
    <w:rsid w:val="00244434"/>
    <w:rPr>
      <w:rFonts w:ascii="Segoe UI" w:hAnsi="Segoe UI"/>
      <w:sz w:val="18"/>
      <w:szCs w:val="18"/>
      <w:lang w:val="x-none" w:eastAsia="x-none"/>
    </w:rPr>
  </w:style>
  <w:style w:type="character" w:customStyle="1" w:styleId="ae">
    <w:name w:val="Текст у виносці Знак"/>
    <w:link w:val="ad"/>
    <w:rsid w:val="00244434"/>
    <w:rPr>
      <w:rFonts w:ascii="Segoe UI" w:hAnsi="Segoe UI" w:cs="Segoe UI"/>
      <w:sz w:val="18"/>
      <w:szCs w:val="18"/>
    </w:rPr>
  </w:style>
  <w:style w:type="paragraph" w:styleId="af">
    <w:name w:val="Document Map"/>
    <w:basedOn w:val="a"/>
    <w:semiHidden/>
    <w:rsid w:val="00A50EC9"/>
    <w:pPr>
      <w:shd w:val="clear" w:color="auto" w:fill="000080"/>
    </w:pPr>
    <w:rPr>
      <w:rFonts w:ascii="Tahoma" w:hAnsi="Tahoma" w:cs="Tahoma"/>
      <w:sz w:val="20"/>
      <w:szCs w:val="20"/>
    </w:rPr>
  </w:style>
  <w:style w:type="character" w:customStyle="1" w:styleId="rvts0">
    <w:name w:val="rvts0"/>
    <w:rsid w:val="0043014B"/>
  </w:style>
  <w:style w:type="paragraph" w:styleId="af0">
    <w:name w:val="Body Text"/>
    <w:basedOn w:val="a"/>
    <w:link w:val="af1"/>
    <w:rsid w:val="00266C47"/>
    <w:pPr>
      <w:spacing w:after="120"/>
    </w:pPr>
    <w:rPr>
      <w:lang w:val="x-none" w:eastAsia="x-none"/>
    </w:rPr>
  </w:style>
  <w:style w:type="character" w:customStyle="1" w:styleId="af1">
    <w:name w:val="Основний текст Знак"/>
    <w:link w:val="af0"/>
    <w:rsid w:val="00266C47"/>
    <w:rPr>
      <w:sz w:val="24"/>
      <w:szCs w:val="24"/>
    </w:rPr>
  </w:style>
  <w:style w:type="character" w:customStyle="1" w:styleId="3">
    <w:name w:val="Основной текст (3)_"/>
    <w:link w:val="31"/>
    <w:uiPriority w:val="99"/>
    <w:rsid w:val="00414A41"/>
    <w:rPr>
      <w:b/>
      <w:bCs/>
      <w:sz w:val="26"/>
      <w:szCs w:val="26"/>
      <w:shd w:val="clear" w:color="auto" w:fill="FFFFFF"/>
    </w:rPr>
  </w:style>
  <w:style w:type="character" w:customStyle="1" w:styleId="30">
    <w:name w:val="Основной текст (3)"/>
    <w:uiPriority w:val="99"/>
    <w:rsid w:val="00414A41"/>
    <w:rPr>
      <w:b/>
      <w:bCs/>
      <w:sz w:val="26"/>
      <w:szCs w:val="26"/>
      <w:u w:val="single"/>
      <w:shd w:val="clear" w:color="auto" w:fill="FFFFFF"/>
    </w:rPr>
  </w:style>
  <w:style w:type="paragraph" w:customStyle="1" w:styleId="31">
    <w:name w:val="Основной текст (3)1"/>
    <w:basedOn w:val="a"/>
    <w:link w:val="3"/>
    <w:uiPriority w:val="99"/>
    <w:rsid w:val="00414A41"/>
    <w:pPr>
      <w:widowControl w:val="0"/>
      <w:shd w:val="clear" w:color="auto" w:fill="FFFFFF"/>
      <w:spacing w:line="240" w:lineRule="atLeast"/>
    </w:pPr>
    <w:rPr>
      <w:b/>
      <w:bCs/>
      <w:sz w:val="26"/>
      <w:szCs w:val="26"/>
      <w:lang w:val="x-none" w:eastAsia="x-none"/>
    </w:rPr>
  </w:style>
  <w:style w:type="character" w:customStyle="1" w:styleId="240">
    <w:name w:val="Основной текст (2)4"/>
    <w:uiPriority w:val="99"/>
    <w:rsid w:val="00664C02"/>
    <w:rPr>
      <w:rFonts w:ascii="Times New Roman" w:hAnsi="Times New Roman" w:cs="Times New Roman"/>
      <w:strike/>
      <w:sz w:val="26"/>
      <w:szCs w:val="26"/>
      <w:u w:val="none"/>
      <w:shd w:val="clear" w:color="auto" w:fill="FFFFFF"/>
    </w:rPr>
  </w:style>
  <w:style w:type="character" w:customStyle="1" w:styleId="212pt1">
    <w:name w:val="Основной текст (2) + 12 pt1"/>
    <w:aliases w:val="Полужирный1"/>
    <w:uiPriority w:val="99"/>
    <w:rsid w:val="00664C02"/>
    <w:rPr>
      <w:rFonts w:ascii="Times New Roman" w:hAnsi="Times New Roman" w:cs="Times New Roman"/>
      <w:b/>
      <w:bCs/>
      <w:sz w:val="24"/>
      <w:szCs w:val="24"/>
      <w:u w:val="none"/>
      <w:shd w:val="clear" w:color="auto" w:fill="FFFFFF"/>
    </w:rPr>
  </w:style>
  <w:style w:type="paragraph" w:customStyle="1" w:styleId="210">
    <w:name w:val="Основной текст (2)1"/>
    <w:basedOn w:val="a"/>
    <w:uiPriority w:val="99"/>
    <w:rsid w:val="00664C02"/>
    <w:pPr>
      <w:widowControl w:val="0"/>
      <w:shd w:val="clear" w:color="auto" w:fill="FFFFFF"/>
      <w:spacing w:line="302" w:lineRule="exact"/>
    </w:pPr>
    <w:rPr>
      <w:sz w:val="26"/>
      <w:szCs w:val="26"/>
      <w:lang w:val="uk-UA"/>
    </w:rPr>
  </w:style>
  <w:style w:type="paragraph" w:styleId="HTML">
    <w:name w:val="HTML Preformatted"/>
    <w:basedOn w:val="a"/>
    <w:link w:val="HTML0"/>
    <w:uiPriority w:val="99"/>
    <w:rsid w:val="007D4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sid w:val="007D43A1"/>
    <w:rPr>
      <w:rFonts w:ascii="Courier New" w:hAnsi="Courier New" w:cs="Courier New"/>
    </w:rPr>
  </w:style>
  <w:style w:type="character" w:styleId="af2">
    <w:name w:val="Strong"/>
    <w:uiPriority w:val="22"/>
    <w:qFormat/>
    <w:rsid w:val="000768CE"/>
    <w:rPr>
      <w:b/>
      <w:bCs/>
    </w:rPr>
  </w:style>
  <w:style w:type="paragraph" w:customStyle="1" w:styleId="CharCharCharChar2">
    <w:name w:val="Char Знак Знак Char Знак Знак Char Знак Знак Char Знак Знак Знак Знак Знак Знак2"/>
    <w:basedOn w:val="a"/>
    <w:rsid w:val="002453FA"/>
    <w:rPr>
      <w:rFonts w:ascii="Verdana" w:hAnsi="Verdana" w:cs="Verdana"/>
      <w:sz w:val="28"/>
      <w:szCs w:val="20"/>
      <w:lang w:val="en-US" w:eastAsia="en-US"/>
    </w:rPr>
  </w:style>
  <w:style w:type="paragraph" w:styleId="32">
    <w:name w:val="Body Text Indent 3"/>
    <w:basedOn w:val="a"/>
    <w:link w:val="33"/>
    <w:rsid w:val="00305E57"/>
    <w:pPr>
      <w:spacing w:after="120"/>
      <w:ind w:left="283"/>
    </w:pPr>
    <w:rPr>
      <w:sz w:val="16"/>
      <w:szCs w:val="16"/>
      <w:lang w:val="x-none" w:eastAsia="x-none"/>
    </w:rPr>
  </w:style>
  <w:style w:type="character" w:customStyle="1" w:styleId="33">
    <w:name w:val="Основний текст з відступом 3 Знак"/>
    <w:link w:val="32"/>
    <w:rsid w:val="00305E57"/>
    <w:rPr>
      <w:sz w:val="16"/>
      <w:szCs w:val="16"/>
    </w:rPr>
  </w:style>
  <w:style w:type="character" w:customStyle="1" w:styleId="FontStyle30">
    <w:name w:val="Font Style30"/>
    <w:rsid w:val="00305E57"/>
    <w:rPr>
      <w:rFonts w:ascii="Times New Roman" w:hAnsi="Times New Roman" w:cs="Times New Roman"/>
      <w:sz w:val="26"/>
      <w:szCs w:val="26"/>
    </w:rPr>
  </w:style>
  <w:style w:type="paragraph" w:styleId="af3">
    <w:name w:val="Body Text Indent"/>
    <w:basedOn w:val="a"/>
    <w:link w:val="af4"/>
    <w:rsid w:val="00947387"/>
    <w:pPr>
      <w:spacing w:after="120"/>
      <w:ind w:left="283"/>
    </w:pPr>
    <w:rPr>
      <w:lang w:val="x-none" w:eastAsia="x-none"/>
    </w:rPr>
  </w:style>
  <w:style w:type="character" w:customStyle="1" w:styleId="af4">
    <w:name w:val="Основний текст з відступом Знак"/>
    <w:link w:val="af3"/>
    <w:rsid w:val="00947387"/>
    <w:rPr>
      <w:sz w:val="24"/>
      <w:szCs w:val="24"/>
    </w:rPr>
  </w:style>
  <w:style w:type="character" w:customStyle="1" w:styleId="spelle">
    <w:name w:val="spelle"/>
    <w:rsid w:val="00BA235F"/>
  </w:style>
  <w:style w:type="paragraph" w:styleId="26">
    <w:name w:val="Body Text 2"/>
    <w:basedOn w:val="a"/>
    <w:link w:val="27"/>
    <w:rsid w:val="0009634D"/>
    <w:pPr>
      <w:spacing w:after="120" w:line="480" w:lineRule="auto"/>
    </w:pPr>
    <w:rPr>
      <w:lang w:val="x-none" w:eastAsia="x-none"/>
    </w:rPr>
  </w:style>
  <w:style w:type="character" w:customStyle="1" w:styleId="27">
    <w:name w:val="Основний текст 2 Знак"/>
    <w:link w:val="26"/>
    <w:rsid w:val="0009634D"/>
    <w:rPr>
      <w:sz w:val="24"/>
      <w:szCs w:val="24"/>
    </w:rPr>
  </w:style>
  <w:style w:type="character" w:styleId="af5">
    <w:name w:val="Emphasis"/>
    <w:uiPriority w:val="20"/>
    <w:qFormat/>
    <w:rsid w:val="0015554D"/>
    <w:rPr>
      <w:i/>
      <w:iCs/>
    </w:rPr>
  </w:style>
  <w:style w:type="character" w:customStyle="1" w:styleId="rvts23">
    <w:name w:val="rvts23"/>
    <w:rsid w:val="003E77E4"/>
  </w:style>
  <w:style w:type="character" w:customStyle="1" w:styleId="Bodytext71045">
    <w:name w:val="Body text (7) + 1045"/>
    <w:aliases w:val="5 pt45,Bold24"/>
    <w:rsid w:val="00B552F9"/>
    <w:rPr>
      <w:rFonts w:ascii="Arial" w:hAnsi="Arial"/>
      <w:b/>
      <w:spacing w:val="0"/>
      <w:sz w:val="21"/>
    </w:rPr>
  </w:style>
  <w:style w:type="character" w:customStyle="1" w:styleId="rvts82">
    <w:name w:val="rvts82"/>
    <w:basedOn w:val="a0"/>
    <w:rsid w:val="00E70408"/>
  </w:style>
  <w:style w:type="character" w:customStyle="1" w:styleId="Bodytext71042">
    <w:name w:val="Body text (7) + 1042"/>
    <w:aliases w:val="5 pt42,Bold22"/>
    <w:rsid w:val="00F825DD"/>
    <w:rPr>
      <w:rFonts w:ascii="Arial" w:hAnsi="Arial"/>
      <w:b/>
      <w:spacing w:val="0"/>
      <w:sz w:val="21"/>
    </w:rPr>
  </w:style>
  <w:style w:type="character" w:customStyle="1" w:styleId="Bodytext71038">
    <w:name w:val="Body text (7) + 1038"/>
    <w:aliases w:val="5 pt38,Bold20"/>
    <w:rsid w:val="00F825DD"/>
    <w:rPr>
      <w:rFonts w:ascii="Arial" w:hAnsi="Arial"/>
      <w:b/>
      <w:spacing w:val="0"/>
      <w:sz w:val="21"/>
    </w:rPr>
  </w:style>
  <w:style w:type="character" w:customStyle="1" w:styleId="hps">
    <w:name w:val="hps"/>
    <w:rsid w:val="00F825DD"/>
  </w:style>
  <w:style w:type="character" w:customStyle="1" w:styleId="longtext">
    <w:name w:val="long_text"/>
    <w:rsid w:val="00F825DD"/>
  </w:style>
  <w:style w:type="character" w:customStyle="1" w:styleId="rvts15">
    <w:name w:val="rvts15"/>
    <w:rsid w:val="002C5AE0"/>
  </w:style>
  <w:style w:type="character" w:customStyle="1" w:styleId="211pt">
    <w:name w:val="Основной текст (2) + 11 pt"/>
    <w:rsid w:val="0006659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paragraph" w:styleId="af6">
    <w:name w:val="List Paragraph"/>
    <w:basedOn w:val="a"/>
    <w:uiPriority w:val="34"/>
    <w:qFormat/>
    <w:rsid w:val="00652EB0"/>
    <w:pPr>
      <w:ind w:left="720"/>
      <w:contextualSpacing/>
    </w:pPr>
  </w:style>
  <w:style w:type="character" w:customStyle="1" w:styleId="ac">
    <w:name w:val="Звичайний (веб) Знак"/>
    <w:link w:val="ab"/>
    <w:uiPriority w:val="99"/>
    <w:locked/>
    <w:rsid w:val="00C62C14"/>
    <w:rPr>
      <w:sz w:val="24"/>
      <w:szCs w:val="24"/>
    </w:rPr>
  </w:style>
  <w:style w:type="character" w:customStyle="1" w:styleId="5">
    <w:name w:val="Основной текст (5)_"/>
    <w:link w:val="50"/>
    <w:rsid w:val="00A23793"/>
    <w:rPr>
      <w:b/>
      <w:bCs/>
      <w:sz w:val="26"/>
      <w:szCs w:val="26"/>
      <w:shd w:val="clear" w:color="auto" w:fill="FFFFFF"/>
    </w:rPr>
  </w:style>
  <w:style w:type="paragraph" w:customStyle="1" w:styleId="50">
    <w:name w:val="Основной текст (5)"/>
    <w:basedOn w:val="a"/>
    <w:link w:val="5"/>
    <w:rsid w:val="00A23793"/>
    <w:pPr>
      <w:widowControl w:val="0"/>
      <w:shd w:val="clear" w:color="auto" w:fill="FFFFFF"/>
      <w:spacing w:line="322" w:lineRule="exact"/>
      <w:jc w:val="both"/>
    </w:pPr>
    <w:rPr>
      <w:b/>
      <w:bCs/>
      <w:sz w:val="26"/>
      <w:szCs w:val="26"/>
      <w:lang w:val="x-none" w:eastAsia="x-none"/>
    </w:rPr>
  </w:style>
  <w:style w:type="character" w:customStyle="1" w:styleId="FontStyle29">
    <w:name w:val="Font Style29"/>
    <w:uiPriority w:val="99"/>
    <w:rsid w:val="00862667"/>
    <w:rPr>
      <w:rFonts w:ascii="Times New Roman" w:hAnsi="Times New Roman" w:cs="Times New Roman"/>
      <w:sz w:val="18"/>
      <w:szCs w:val="18"/>
    </w:rPr>
  </w:style>
  <w:style w:type="paragraph" w:customStyle="1" w:styleId="af7">
    <w:name w:val="Нормальний текст"/>
    <w:basedOn w:val="a"/>
    <w:rsid w:val="000979D6"/>
    <w:pPr>
      <w:spacing w:before="120"/>
      <w:ind w:firstLine="567"/>
    </w:pPr>
    <w:rPr>
      <w:rFonts w:ascii="Antiqua" w:hAnsi="Antiqua"/>
      <w:sz w:val="26"/>
      <w:szCs w:val="20"/>
      <w:lang w:val="uk-UA"/>
    </w:rPr>
  </w:style>
  <w:style w:type="character" w:customStyle="1" w:styleId="af8">
    <w:name w:val="Основной текст_"/>
    <w:link w:val="11"/>
    <w:rsid w:val="000979D6"/>
    <w:rPr>
      <w:sz w:val="28"/>
      <w:szCs w:val="28"/>
      <w:shd w:val="clear" w:color="auto" w:fill="FFFFFF"/>
    </w:rPr>
  </w:style>
  <w:style w:type="paragraph" w:customStyle="1" w:styleId="11">
    <w:name w:val="Основной текст1"/>
    <w:basedOn w:val="a"/>
    <w:link w:val="af8"/>
    <w:rsid w:val="000979D6"/>
    <w:pPr>
      <w:widowControl w:val="0"/>
      <w:shd w:val="clear" w:color="auto" w:fill="FFFFFF"/>
      <w:ind w:firstLine="400"/>
    </w:pPr>
    <w:rPr>
      <w:sz w:val="28"/>
      <w:szCs w:val="28"/>
      <w:lang w:val="x-none" w:eastAsia="x-none"/>
    </w:rPr>
  </w:style>
  <w:style w:type="character" w:customStyle="1" w:styleId="acopre">
    <w:name w:val="acopre"/>
    <w:rsid w:val="00F031FF"/>
  </w:style>
  <w:style w:type="character" w:customStyle="1" w:styleId="d2edcug0">
    <w:name w:val="d2edcug0"/>
    <w:rsid w:val="0071076F"/>
  </w:style>
  <w:style w:type="character" w:customStyle="1" w:styleId="xfm93722507">
    <w:name w:val="xfm_93722507"/>
    <w:rsid w:val="00AD541A"/>
  </w:style>
  <w:style w:type="character" w:customStyle="1" w:styleId="apple-converted-space">
    <w:name w:val="apple-converted-space"/>
    <w:uiPriority w:val="99"/>
    <w:rsid w:val="00B63B51"/>
    <w:rPr>
      <w:rFonts w:cs="Times New Roman"/>
    </w:rPr>
  </w:style>
  <w:style w:type="character" w:styleId="af9">
    <w:name w:val="Hyperlink"/>
    <w:uiPriority w:val="99"/>
    <w:unhideWhenUsed/>
    <w:rsid w:val="00B63B51"/>
    <w:rPr>
      <w:color w:val="0000FF"/>
      <w:u w:val="single"/>
    </w:rPr>
  </w:style>
  <w:style w:type="character" w:styleId="afa">
    <w:name w:val="annotation reference"/>
    <w:rsid w:val="007452CB"/>
    <w:rPr>
      <w:sz w:val="16"/>
      <w:szCs w:val="16"/>
    </w:rPr>
  </w:style>
  <w:style w:type="paragraph" w:styleId="afb">
    <w:name w:val="annotation text"/>
    <w:basedOn w:val="a"/>
    <w:link w:val="afc"/>
    <w:rsid w:val="007452CB"/>
    <w:rPr>
      <w:sz w:val="20"/>
      <w:szCs w:val="20"/>
    </w:rPr>
  </w:style>
  <w:style w:type="character" w:customStyle="1" w:styleId="afc">
    <w:name w:val="Текст примітки Знак"/>
    <w:basedOn w:val="a0"/>
    <w:link w:val="afb"/>
    <w:rsid w:val="007452CB"/>
  </w:style>
  <w:style w:type="character" w:customStyle="1" w:styleId="10">
    <w:name w:val="Заголовок 1 Знак"/>
    <w:link w:val="1"/>
    <w:rsid w:val="00C44968"/>
    <w:rPr>
      <w:rFonts w:ascii="Calibri Light" w:eastAsia="Times New Roman" w:hAnsi="Calibri Light" w:cs="Times New Roman"/>
      <w:b/>
      <w:bCs/>
      <w:kern w:val="32"/>
      <w:sz w:val="32"/>
      <w:szCs w:val="32"/>
    </w:rPr>
  </w:style>
  <w:style w:type="paragraph" w:customStyle="1" w:styleId="afd">
    <w:basedOn w:val="a"/>
    <w:next w:val="afe"/>
    <w:qFormat/>
    <w:rsid w:val="00FE5C79"/>
    <w:pPr>
      <w:jc w:val="center"/>
    </w:pPr>
    <w:rPr>
      <w:sz w:val="28"/>
      <w:szCs w:val="20"/>
      <w:lang w:val="uk-UA"/>
    </w:rPr>
  </w:style>
  <w:style w:type="paragraph" w:styleId="afe">
    <w:name w:val="Title"/>
    <w:basedOn w:val="a"/>
    <w:next w:val="a"/>
    <w:link w:val="aff"/>
    <w:qFormat/>
    <w:rsid w:val="00FE5C79"/>
    <w:pPr>
      <w:contextualSpacing/>
    </w:pPr>
    <w:rPr>
      <w:rFonts w:ascii="Calibri Light" w:hAnsi="Calibri Light"/>
      <w:spacing w:val="-10"/>
      <w:kern w:val="28"/>
      <w:sz w:val="56"/>
      <w:szCs w:val="56"/>
    </w:rPr>
  </w:style>
  <w:style w:type="character" w:customStyle="1" w:styleId="aff">
    <w:name w:val="Назва Знак"/>
    <w:link w:val="afe"/>
    <w:rsid w:val="00FE5C79"/>
    <w:rPr>
      <w:rFonts w:ascii="Calibri Light" w:eastAsia="Times New Roman" w:hAnsi="Calibri Light" w:cs="Times New Roman"/>
      <w:spacing w:val="-10"/>
      <w:kern w:val="28"/>
      <w:sz w:val="56"/>
      <w:szCs w:val="56"/>
    </w:rPr>
  </w:style>
  <w:style w:type="paragraph" w:customStyle="1" w:styleId="rvps2">
    <w:name w:val="rvps2"/>
    <w:basedOn w:val="a"/>
    <w:rsid w:val="0023050E"/>
    <w:pPr>
      <w:spacing w:before="100" w:beforeAutospacing="1" w:after="100" w:afterAutospacing="1"/>
    </w:pPr>
  </w:style>
  <w:style w:type="paragraph" w:styleId="aff0">
    <w:name w:val="annotation subject"/>
    <w:basedOn w:val="afb"/>
    <w:next w:val="afb"/>
    <w:link w:val="aff1"/>
    <w:rsid w:val="00691D53"/>
    <w:rPr>
      <w:b/>
      <w:bCs/>
    </w:rPr>
  </w:style>
  <w:style w:type="character" w:customStyle="1" w:styleId="aff1">
    <w:name w:val="Тема примітки Знак"/>
    <w:link w:val="aff0"/>
    <w:rsid w:val="00691D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0767">
      <w:bodyDiv w:val="1"/>
      <w:marLeft w:val="0"/>
      <w:marRight w:val="0"/>
      <w:marTop w:val="0"/>
      <w:marBottom w:val="0"/>
      <w:divBdr>
        <w:top w:val="none" w:sz="0" w:space="0" w:color="auto"/>
        <w:left w:val="none" w:sz="0" w:space="0" w:color="auto"/>
        <w:bottom w:val="none" w:sz="0" w:space="0" w:color="auto"/>
        <w:right w:val="none" w:sz="0" w:space="0" w:color="auto"/>
      </w:divBdr>
    </w:div>
    <w:div w:id="205456028">
      <w:bodyDiv w:val="1"/>
      <w:marLeft w:val="0"/>
      <w:marRight w:val="0"/>
      <w:marTop w:val="0"/>
      <w:marBottom w:val="0"/>
      <w:divBdr>
        <w:top w:val="none" w:sz="0" w:space="0" w:color="auto"/>
        <w:left w:val="none" w:sz="0" w:space="0" w:color="auto"/>
        <w:bottom w:val="none" w:sz="0" w:space="0" w:color="auto"/>
        <w:right w:val="none" w:sz="0" w:space="0" w:color="auto"/>
      </w:divBdr>
    </w:div>
    <w:div w:id="230506174">
      <w:bodyDiv w:val="1"/>
      <w:marLeft w:val="0"/>
      <w:marRight w:val="0"/>
      <w:marTop w:val="0"/>
      <w:marBottom w:val="0"/>
      <w:divBdr>
        <w:top w:val="none" w:sz="0" w:space="0" w:color="auto"/>
        <w:left w:val="none" w:sz="0" w:space="0" w:color="auto"/>
        <w:bottom w:val="none" w:sz="0" w:space="0" w:color="auto"/>
        <w:right w:val="none" w:sz="0" w:space="0" w:color="auto"/>
      </w:divBdr>
      <w:divsChild>
        <w:div w:id="20593595">
          <w:marLeft w:val="0"/>
          <w:marRight w:val="0"/>
          <w:marTop w:val="0"/>
          <w:marBottom w:val="0"/>
          <w:divBdr>
            <w:top w:val="none" w:sz="0" w:space="0" w:color="auto"/>
            <w:left w:val="none" w:sz="0" w:space="0" w:color="auto"/>
            <w:bottom w:val="none" w:sz="0" w:space="0" w:color="auto"/>
            <w:right w:val="none" w:sz="0" w:space="0" w:color="auto"/>
          </w:divBdr>
        </w:div>
        <w:div w:id="104543586">
          <w:marLeft w:val="0"/>
          <w:marRight w:val="0"/>
          <w:marTop w:val="0"/>
          <w:marBottom w:val="0"/>
          <w:divBdr>
            <w:top w:val="none" w:sz="0" w:space="0" w:color="auto"/>
            <w:left w:val="none" w:sz="0" w:space="0" w:color="auto"/>
            <w:bottom w:val="none" w:sz="0" w:space="0" w:color="auto"/>
            <w:right w:val="none" w:sz="0" w:space="0" w:color="auto"/>
          </w:divBdr>
        </w:div>
        <w:div w:id="131144660">
          <w:marLeft w:val="0"/>
          <w:marRight w:val="0"/>
          <w:marTop w:val="0"/>
          <w:marBottom w:val="0"/>
          <w:divBdr>
            <w:top w:val="none" w:sz="0" w:space="0" w:color="auto"/>
            <w:left w:val="none" w:sz="0" w:space="0" w:color="auto"/>
            <w:bottom w:val="none" w:sz="0" w:space="0" w:color="auto"/>
            <w:right w:val="none" w:sz="0" w:space="0" w:color="auto"/>
          </w:divBdr>
        </w:div>
        <w:div w:id="344745049">
          <w:marLeft w:val="0"/>
          <w:marRight w:val="0"/>
          <w:marTop w:val="0"/>
          <w:marBottom w:val="0"/>
          <w:divBdr>
            <w:top w:val="none" w:sz="0" w:space="0" w:color="auto"/>
            <w:left w:val="none" w:sz="0" w:space="0" w:color="auto"/>
            <w:bottom w:val="none" w:sz="0" w:space="0" w:color="auto"/>
            <w:right w:val="none" w:sz="0" w:space="0" w:color="auto"/>
          </w:divBdr>
        </w:div>
        <w:div w:id="349140690">
          <w:marLeft w:val="0"/>
          <w:marRight w:val="0"/>
          <w:marTop w:val="0"/>
          <w:marBottom w:val="0"/>
          <w:divBdr>
            <w:top w:val="none" w:sz="0" w:space="0" w:color="auto"/>
            <w:left w:val="none" w:sz="0" w:space="0" w:color="auto"/>
            <w:bottom w:val="none" w:sz="0" w:space="0" w:color="auto"/>
            <w:right w:val="none" w:sz="0" w:space="0" w:color="auto"/>
          </w:divBdr>
        </w:div>
        <w:div w:id="367800288">
          <w:marLeft w:val="0"/>
          <w:marRight w:val="0"/>
          <w:marTop w:val="0"/>
          <w:marBottom w:val="0"/>
          <w:divBdr>
            <w:top w:val="none" w:sz="0" w:space="0" w:color="auto"/>
            <w:left w:val="none" w:sz="0" w:space="0" w:color="auto"/>
            <w:bottom w:val="none" w:sz="0" w:space="0" w:color="auto"/>
            <w:right w:val="none" w:sz="0" w:space="0" w:color="auto"/>
          </w:divBdr>
        </w:div>
        <w:div w:id="369116391">
          <w:marLeft w:val="0"/>
          <w:marRight w:val="0"/>
          <w:marTop w:val="0"/>
          <w:marBottom w:val="0"/>
          <w:divBdr>
            <w:top w:val="none" w:sz="0" w:space="0" w:color="auto"/>
            <w:left w:val="none" w:sz="0" w:space="0" w:color="auto"/>
            <w:bottom w:val="none" w:sz="0" w:space="0" w:color="auto"/>
            <w:right w:val="none" w:sz="0" w:space="0" w:color="auto"/>
          </w:divBdr>
        </w:div>
        <w:div w:id="484785211">
          <w:marLeft w:val="0"/>
          <w:marRight w:val="0"/>
          <w:marTop w:val="0"/>
          <w:marBottom w:val="0"/>
          <w:divBdr>
            <w:top w:val="none" w:sz="0" w:space="0" w:color="auto"/>
            <w:left w:val="none" w:sz="0" w:space="0" w:color="auto"/>
            <w:bottom w:val="none" w:sz="0" w:space="0" w:color="auto"/>
            <w:right w:val="none" w:sz="0" w:space="0" w:color="auto"/>
          </w:divBdr>
        </w:div>
        <w:div w:id="489171843">
          <w:marLeft w:val="0"/>
          <w:marRight w:val="0"/>
          <w:marTop w:val="0"/>
          <w:marBottom w:val="0"/>
          <w:divBdr>
            <w:top w:val="none" w:sz="0" w:space="0" w:color="auto"/>
            <w:left w:val="none" w:sz="0" w:space="0" w:color="auto"/>
            <w:bottom w:val="none" w:sz="0" w:space="0" w:color="auto"/>
            <w:right w:val="none" w:sz="0" w:space="0" w:color="auto"/>
          </w:divBdr>
        </w:div>
        <w:div w:id="551233985">
          <w:marLeft w:val="0"/>
          <w:marRight w:val="0"/>
          <w:marTop w:val="0"/>
          <w:marBottom w:val="0"/>
          <w:divBdr>
            <w:top w:val="none" w:sz="0" w:space="0" w:color="auto"/>
            <w:left w:val="none" w:sz="0" w:space="0" w:color="auto"/>
            <w:bottom w:val="none" w:sz="0" w:space="0" w:color="auto"/>
            <w:right w:val="none" w:sz="0" w:space="0" w:color="auto"/>
          </w:divBdr>
        </w:div>
        <w:div w:id="625427475">
          <w:marLeft w:val="0"/>
          <w:marRight w:val="0"/>
          <w:marTop w:val="0"/>
          <w:marBottom w:val="0"/>
          <w:divBdr>
            <w:top w:val="none" w:sz="0" w:space="0" w:color="auto"/>
            <w:left w:val="none" w:sz="0" w:space="0" w:color="auto"/>
            <w:bottom w:val="none" w:sz="0" w:space="0" w:color="auto"/>
            <w:right w:val="none" w:sz="0" w:space="0" w:color="auto"/>
          </w:divBdr>
        </w:div>
        <w:div w:id="628900955">
          <w:marLeft w:val="0"/>
          <w:marRight w:val="0"/>
          <w:marTop w:val="0"/>
          <w:marBottom w:val="0"/>
          <w:divBdr>
            <w:top w:val="none" w:sz="0" w:space="0" w:color="auto"/>
            <w:left w:val="none" w:sz="0" w:space="0" w:color="auto"/>
            <w:bottom w:val="none" w:sz="0" w:space="0" w:color="auto"/>
            <w:right w:val="none" w:sz="0" w:space="0" w:color="auto"/>
          </w:divBdr>
        </w:div>
        <w:div w:id="636910004">
          <w:marLeft w:val="0"/>
          <w:marRight w:val="0"/>
          <w:marTop w:val="0"/>
          <w:marBottom w:val="0"/>
          <w:divBdr>
            <w:top w:val="none" w:sz="0" w:space="0" w:color="auto"/>
            <w:left w:val="none" w:sz="0" w:space="0" w:color="auto"/>
            <w:bottom w:val="none" w:sz="0" w:space="0" w:color="auto"/>
            <w:right w:val="none" w:sz="0" w:space="0" w:color="auto"/>
          </w:divBdr>
        </w:div>
        <w:div w:id="750548441">
          <w:marLeft w:val="0"/>
          <w:marRight w:val="0"/>
          <w:marTop w:val="0"/>
          <w:marBottom w:val="0"/>
          <w:divBdr>
            <w:top w:val="none" w:sz="0" w:space="0" w:color="auto"/>
            <w:left w:val="none" w:sz="0" w:space="0" w:color="auto"/>
            <w:bottom w:val="none" w:sz="0" w:space="0" w:color="auto"/>
            <w:right w:val="none" w:sz="0" w:space="0" w:color="auto"/>
          </w:divBdr>
        </w:div>
        <w:div w:id="801726773">
          <w:marLeft w:val="0"/>
          <w:marRight w:val="0"/>
          <w:marTop w:val="0"/>
          <w:marBottom w:val="0"/>
          <w:divBdr>
            <w:top w:val="none" w:sz="0" w:space="0" w:color="auto"/>
            <w:left w:val="none" w:sz="0" w:space="0" w:color="auto"/>
            <w:bottom w:val="none" w:sz="0" w:space="0" w:color="auto"/>
            <w:right w:val="none" w:sz="0" w:space="0" w:color="auto"/>
          </w:divBdr>
        </w:div>
        <w:div w:id="1005783680">
          <w:marLeft w:val="0"/>
          <w:marRight w:val="0"/>
          <w:marTop w:val="0"/>
          <w:marBottom w:val="0"/>
          <w:divBdr>
            <w:top w:val="none" w:sz="0" w:space="0" w:color="auto"/>
            <w:left w:val="none" w:sz="0" w:space="0" w:color="auto"/>
            <w:bottom w:val="none" w:sz="0" w:space="0" w:color="auto"/>
            <w:right w:val="none" w:sz="0" w:space="0" w:color="auto"/>
          </w:divBdr>
        </w:div>
        <w:div w:id="1047223024">
          <w:marLeft w:val="0"/>
          <w:marRight w:val="0"/>
          <w:marTop w:val="0"/>
          <w:marBottom w:val="0"/>
          <w:divBdr>
            <w:top w:val="none" w:sz="0" w:space="0" w:color="auto"/>
            <w:left w:val="none" w:sz="0" w:space="0" w:color="auto"/>
            <w:bottom w:val="none" w:sz="0" w:space="0" w:color="auto"/>
            <w:right w:val="none" w:sz="0" w:space="0" w:color="auto"/>
          </w:divBdr>
        </w:div>
        <w:div w:id="1082603514">
          <w:marLeft w:val="0"/>
          <w:marRight w:val="0"/>
          <w:marTop w:val="0"/>
          <w:marBottom w:val="0"/>
          <w:divBdr>
            <w:top w:val="none" w:sz="0" w:space="0" w:color="auto"/>
            <w:left w:val="none" w:sz="0" w:space="0" w:color="auto"/>
            <w:bottom w:val="none" w:sz="0" w:space="0" w:color="auto"/>
            <w:right w:val="none" w:sz="0" w:space="0" w:color="auto"/>
          </w:divBdr>
        </w:div>
        <w:div w:id="1120538695">
          <w:marLeft w:val="0"/>
          <w:marRight w:val="0"/>
          <w:marTop w:val="0"/>
          <w:marBottom w:val="0"/>
          <w:divBdr>
            <w:top w:val="none" w:sz="0" w:space="0" w:color="auto"/>
            <w:left w:val="none" w:sz="0" w:space="0" w:color="auto"/>
            <w:bottom w:val="none" w:sz="0" w:space="0" w:color="auto"/>
            <w:right w:val="none" w:sz="0" w:space="0" w:color="auto"/>
          </w:divBdr>
        </w:div>
        <w:div w:id="1129936321">
          <w:marLeft w:val="0"/>
          <w:marRight w:val="0"/>
          <w:marTop w:val="0"/>
          <w:marBottom w:val="0"/>
          <w:divBdr>
            <w:top w:val="none" w:sz="0" w:space="0" w:color="auto"/>
            <w:left w:val="none" w:sz="0" w:space="0" w:color="auto"/>
            <w:bottom w:val="none" w:sz="0" w:space="0" w:color="auto"/>
            <w:right w:val="none" w:sz="0" w:space="0" w:color="auto"/>
          </w:divBdr>
        </w:div>
        <w:div w:id="1171723417">
          <w:marLeft w:val="0"/>
          <w:marRight w:val="0"/>
          <w:marTop w:val="0"/>
          <w:marBottom w:val="0"/>
          <w:divBdr>
            <w:top w:val="none" w:sz="0" w:space="0" w:color="auto"/>
            <w:left w:val="none" w:sz="0" w:space="0" w:color="auto"/>
            <w:bottom w:val="none" w:sz="0" w:space="0" w:color="auto"/>
            <w:right w:val="none" w:sz="0" w:space="0" w:color="auto"/>
          </w:divBdr>
        </w:div>
        <w:div w:id="1220359097">
          <w:marLeft w:val="0"/>
          <w:marRight w:val="0"/>
          <w:marTop w:val="0"/>
          <w:marBottom w:val="0"/>
          <w:divBdr>
            <w:top w:val="none" w:sz="0" w:space="0" w:color="auto"/>
            <w:left w:val="none" w:sz="0" w:space="0" w:color="auto"/>
            <w:bottom w:val="none" w:sz="0" w:space="0" w:color="auto"/>
            <w:right w:val="none" w:sz="0" w:space="0" w:color="auto"/>
          </w:divBdr>
        </w:div>
        <w:div w:id="1235696876">
          <w:marLeft w:val="0"/>
          <w:marRight w:val="0"/>
          <w:marTop w:val="0"/>
          <w:marBottom w:val="0"/>
          <w:divBdr>
            <w:top w:val="none" w:sz="0" w:space="0" w:color="auto"/>
            <w:left w:val="none" w:sz="0" w:space="0" w:color="auto"/>
            <w:bottom w:val="none" w:sz="0" w:space="0" w:color="auto"/>
            <w:right w:val="none" w:sz="0" w:space="0" w:color="auto"/>
          </w:divBdr>
        </w:div>
        <w:div w:id="1296106052">
          <w:marLeft w:val="0"/>
          <w:marRight w:val="0"/>
          <w:marTop w:val="0"/>
          <w:marBottom w:val="0"/>
          <w:divBdr>
            <w:top w:val="none" w:sz="0" w:space="0" w:color="auto"/>
            <w:left w:val="none" w:sz="0" w:space="0" w:color="auto"/>
            <w:bottom w:val="none" w:sz="0" w:space="0" w:color="auto"/>
            <w:right w:val="none" w:sz="0" w:space="0" w:color="auto"/>
          </w:divBdr>
        </w:div>
        <w:div w:id="1302923932">
          <w:marLeft w:val="0"/>
          <w:marRight w:val="0"/>
          <w:marTop w:val="0"/>
          <w:marBottom w:val="0"/>
          <w:divBdr>
            <w:top w:val="none" w:sz="0" w:space="0" w:color="auto"/>
            <w:left w:val="none" w:sz="0" w:space="0" w:color="auto"/>
            <w:bottom w:val="none" w:sz="0" w:space="0" w:color="auto"/>
            <w:right w:val="none" w:sz="0" w:space="0" w:color="auto"/>
          </w:divBdr>
        </w:div>
        <w:div w:id="1346595711">
          <w:marLeft w:val="0"/>
          <w:marRight w:val="0"/>
          <w:marTop w:val="0"/>
          <w:marBottom w:val="0"/>
          <w:divBdr>
            <w:top w:val="none" w:sz="0" w:space="0" w:color="auto"/>
            <w:left w:val="none" w:sz="0" w:space="0" w:color="auto"/>
            <w:bottom w:val="none" w:sz="0" w:space="0" w:color="auto"/>
            <w:right w:val="none" w:sz="0" w:space="0" w:color="auto"/>
          </w:divBdr>
        </w:div>
        <w:div w:id="1428693994">
          <w:marLeft w:val="0"/>
          <w:marRight w:val="0"/>
          <w:marTop w:val="0"/>
          <w:marBottom w:val="0"/>
          <w:divBdr>
            <w:top w:val="none" w:sz="0" w:space="0" w:color="auto"/>
            <w:left w:val="none" w:sz="0" w:space="0" w:color="auto"/>
            <w:bottom w:val="none" w:sz="0" w:space="0" w:color="auto"/>
            <w:right w:val="none" w:sz="0" w:space="0" w:color="auto"/>
          </w:divBdr>
        </w:div>
        <w:div w:id="1431699799">
          <w:marLeft w:val="0"/>
          <w:marRight w:val="0"/>
          <w:marTop w:val="0"/>
          <w:marBottom w:val="0"/>
          <w:divBdr>
            <w:top w:val="none" w:sz="0" w:space="0" w:color="auto"/>
            <w:left w:val="none" w:sz="0" w:space="0" w:color="auto"/>
            <w:bottom w:val="none" w:sz="0" w:space="0" w:color="auto"/>
            <w:right w:val="none" w:sz="0" w:space="0" w:color="auto"/>
          </w:divBdr>
        </w:div>
        <w:div w:id="1484349672">
          <w:marLeft w:val="0"/>
          <w:marRight w:val="0"/>
          <w:marTop w:val="0"/>
          <w:marBottom w:val="0"/>
          <w:divBdr>
            <w:top w:val="none" w:sz="0" w:space="0" w:color="auto"/>
            <w:left w:val="none" w:sz="0" w:space="0" w:color="auto"/>
            <w:bottom w:val="none" w:sz="0" w:space="0" w:color="auto"/>
            <w:right w:val="none" w:sz="0" w:space="0" w:color="auto"/>
          </w:divBdr>
        </w:div>
        <w:div w:id="1515455590">
          <w:marLeft w:val="0"/>
          <w:marRight w:val="0"/>
          <w:marTop w:val="0"/>
          <w:marBottom w:val="0"/>
          <w:divBdr>
            <w:top w:val="none" w:sz="0" w:space="0" w:color="auto"/>
            <w:left w:val="none" w:sz="0" w:space="0" w:color="auto"/>
            <w:bottom w:val="none" w:sz="0" w:space="0" w:color="auto"/>
            <w:right w:val="none" w:sz="0" w:space="0" w:color="auto"/>
          </w:divBdr>
        </w:div>
        <w:div w:id="1581015430">
          <w:marLeft w:val="0"/>
          <w:marRight w:val="0"/>
          <w:marTop w:val="0"/>
          <w:marBottom w:val="0"/>
          <w:divBdr>
            <w:top w:val="none" w:sz="0" w:space="0" w:color="auto"/>
            <w:left w:val="none" w:sz="0" w:space="0" w:color="auto"/>
            <w:bottom w:val="none" w:sz="0" w:space="0" w:color="auto"/>
            <w:right w:val="none" w:sz="0" w:space="0" w:color="auto"/>
          </w:divBdr>
        </w:div>
        <w:div w:id="1598058986">
          <w:marLeft w:val="0"/>
          <w:marRight w:val="0"/>
          <w:marTop w:val="0"/>
          <w:marBottom w:val="0"/>
          <w:divBdr>
            <w:top w:val="none" w:sz="0" w:space="0" w:color="auto"/>
            <w:left w:val="none" w:sz="0" w:space="0" w:color="auto"/>
            <w:bottom w:val="none" w:sz="0" w:space="0" w:color="auto"/>
            <w:right w:val="none" w:sz="0" w:space="0" w:color="auto"/>
          </w:divBdr>
        </w:div>
        <w:div w:id="1643997388">
          <w:marLeft w:val="0"/>
          <w:marRight w:val="0"/>
          <w:marTop w:val="0"/>
          <w:marBottom w:val="0"/>
          <w:divBdr>
            <w:top w:val="none" w:sz="0" w:space="0" w:color="auto"/>
            <w:left w:val="none" w:sz="0" w:space="0" w:color="auto"/>
            <w:bottom w:val="none" w:sz="0" w:space="0" w:color="auto"/>
            <w:right w:val="none" w:sz="0" w:space="0" w:color="auto"/>
          </w:divBdr>
        </w:div>
        <w:div w:id="1731532764">
          <w:marLeft w:val="0"/>
          <w:marRight w:val="0"/>
          <w:marTop w:val="0"/>
          <w:marBottom w:val="0"/>
          <w:divBdr>
            <w:top w:val="none" w:sz="0" w:space="0" w:color="auto"/>
            <w:left w:val="none" w:sz="0" w:space="0" w:color="auto"/>
            <w:bottom w:val="none" w:sz="0" w:space="0" w:color="auto"/>
            <w:right w:val="none" w:sz="0" w:space="0" w:color="auto"/>
          </w:divBdr>
        </w:div>
        <w:div w:id="1754886997">
          <w:marLeft w:val="0"/>
          <w:marRight w:val="0"/>
          <w:marTop w:val="0"/>
          <w:marBottom w:val="0"/>
          <w:divBdr>
            <w:top w:val="none" w:sz="0" w:space="0" w:color="auto"/>
            <w:left w:val="none" w:sz="0" w:space="0" w:color="auto"/>
            <w:bottom w:val="none" w:sz="0" w:space="0" w:color="auto"/>
            <w:right w:val="none" w:sz="0" w:space="0" w:color="auto"/>
          </w:divBdr>
        </w:div>
        <w:div w:id="1760061758">
          <w:marLeft w:val="0"/>
          <w:marRight w:val="0"/>
          <w:marTop w:val="0"/>
          <w:marBottom w:val="0"/>
          <w:divBdr>
            <w:top w:val="none" w:sz="0" w:space="0" w:color="auto"/>
            <w:left w:val="none" w:sz="0" w:space="0" w:color="auto"/>
            <w:bottom w:val="none" w:sz="0" w:space="0" w:color="auto"/>
            <w:right w:val="none" w:sz="0" w:space="0" w:color="auto"/>
          </w:divBdr>
        </w:div>
        <w:div w:id="1773354074">
          <w:marLeft w:val="0"/>
          <w:marRight w:val="0"/>
          <w:marTop w:val="0"/>
          <w:marBottom w:val="0"/>
          <w:divBdr>
            <w:top w:val="none" w:sz="0" w:space="0" w:color="auto"/>
            <w:left w:val="none" w:sz="0" w:space="0" w:color="auto"/>
            <w:bottom w:val="none" w:sz="0" w:space="0" w:color="auto"/>
            <w:right w:val="none" w:sz="0" w:space="0" w:color="auto"/>
          </w:divBdr>
        </w:div>
        <w:div w:id="1793282914">
          <w:marLeft w:val="0"/>
          <w:marRight w:val="0"/>
          <w:marTop w:val="0"/>
          <w:marBottom w:val="0"/>
          <w:divBdr>
            <w:top w:val="none" w:sz="0" w:space="0" w:color="auto"/>
            <w:left w:val="none" w:sz="0" w:space="0" w:color="auto"/>
            <w:bottom w:val="none" w:sz="0" w:space="0" w:color="auto"/>
            <w:right w:val="none" w:sz="0" w:space="0" w:color="auto"/>
          </w:divBdr>
        </w:div>
        <w:div w:id="1837261779">
          <w:marLeft w:val="0"/>
          <w:marRight w:val="0"/>
          <w:marTop w:val="0"/>
          <w:marBottom w:val="0"/>
          <w:divBdr>
            <w:top w:val="none" w:sz="0" w:space="0" w:color="auto"/>
            <w:left w:val="none" w:sz="0" w:space="0" w:color="auto"/>
            <w:bottom w:val="none" w:sz="0" w:space="0" w:color="auto"/>
            <w:right w:val="none" w:sz="0" w:space="0" w:color="auto"/>
          </w:divBdr>
        </w:div>
        <w:div w:id="1847286562">
          <w:marLeft w:val="0"/>
          <w:marRight w:val="0"/>
          <w:marTop w:val="0"/>
          <w:marBottom w:val="0"/>
          <w:divBdr>
            <w:top w:val="none" w:sz="0" w:space="0" w:color="auto"/>
            <w:left w:val="none" w:sz="0" w:space="0" w:color="auto"/>
            <w:bottom w:val="none" w:sz="0" w:space="0" w:color="auto"/>
            <w:right w:val="none" w:sz="0" w:space="0" w:color="auto"/>
          </w:divBdr>
        </w:div>
        <w:div w:id="1891306231">
          <w:marLeft w:val="0"/>
          <w:marRight w:val="0"/>
          <w:marTop w:val="0"/>
          <w:marBottom w:val="0"/>
          <w:divBdr>
            <w:top w:val="none" w:sz="0" w:space="0" w:color="auto"/>
            <w:left w:val="none" w:sz="0" w:space="0" w:color="auto"/>
            <w:bottom w:val="none" w:sz="0" w:space="0" w:color="auto"/>
            <w:right w:val="none" w:sz="0" w:space="0" w:color="auto"/>
          </w:divBdr>
        </w:div>
        <w:div w:id="1982345228">
          <w:marLeft w:val="0"/>
          <w:marRight w:val="0"/>
          <w:marTop w:val="0"/>
          <w:marBottom w:val="0"/>
          <w:divBdr>
            <w:top w:val="none" w:sz="0" w:space="0" w:color="auto"/>
            <w:left w:val="none" w:sz="0" w:space="0" w:color="auto"/>
            <w:bottom w:val="none" w:sz="0" w:space="0" w:color="auto"/>
            <w:right w:val="none" w:sz="0" w:space="0" w:color="auto"/>
          </w:divBdr>
        </w:div>
        <w:div w:id="1982538921">
          <w:marLeft w:val="0"/>
          <w:marRight w:val="0"/>
          <w:marTop w:val="0"/>
          <w:marBottom w:val="0"/>
          <w:divBdr>
            <w:top w:val="none" w:sz="0" w:space="0" w:color="auto"/>
            <w:left w:val="none" w:sz="0" w:space="0" w:color="auto"/>
            <w:bottom w:val="none" w:sz="0" w:space="0" w:color="auto"/>
            <w:right w:val="none" w:sz="0" w:space="0" w:color="auto"/>
          </w:divBdr>
        </w:div>
        <w:div w:id="2067489961">
          <w:marLeft w:val="0"/>
          <w:marRight w:val="0"/>
          <w:marTop w:val="0"/>
          <w:marBottom w:val="0"/>
          <w:divBdr>
            <w:top w:val="none" w:sz="0" w:space="0" w:color="auto"/>
            <w:left w:val="none" w:sz="0" w:space="0" w:color="auto"/>
            <w:bottom w:val="none" w:sz="0" w:space="0" w:color="auto"/>
            <w:right w:val="none" w:sz="0" w:space="0" w:color="auto"/>
          </w:divBdr>
        </w:div>
        <w:div w:id="2075159617">
          <w:marLeft w:val="0"/>
          <w:marRight w:val="0"/>
          <w:marTop w:val="0"/>
          <w:marBottom w:val="0"/>
          <w:divBdr>
            <w:top w:val="none" w:sz="0" w:space="0" w:color="auto"/>
            <w:left w:val="none" w:sz="0" w:space="0" w:color="auto"/>
            <w:bottom w:val="none" w:sz="0" w:space="0" w:color="auto"/>
            <w:right w:val="none" w:sz="0" w:space="0" w:color="auto"/>
          </w:divBdr>
        </w:div>
        <w:div w:id="2100172612">
          <w:marLeft w:val="0"/>
          <w:marRight w:val="0"/>
          <w:marTop w:val="0"/>
          <w:marBottom w:val="0"/>
          <w:divBdr>
            <w:top w:val="none" w:sz="0" w:space="0" w:color="auto"/>
            <w:left w:val="none" w:sz="0" w:space="0" w:color="auto"/>
            <w:bottom w:val="none" w:sz="0" w:space="0" w:color="auto"/>
            <w:right w:val="none" w:sz="0" w:space="0" w:color="auto"/>
          </w:divBdr>
        </w:div>
        <w:div w:id="2117287919">
          <w:marLeft w:val="0"/>
          <w:marRight w:val="0"/>
          <w:marTop w:val="0"/>
          <w:marBottom w:val="0"/>
          <w:divBdr>
            <w:top w:val="none" w:sz="0" w:space="0" w:color="auto"/>
            <w:left w:val="none" w:sz="0" w:space="0" w:color="auto"/>
            <w:bottom w:val="none" w:sz="0" w:space="0" w:color="auto"/>
            <w:right w:val="none" w:sz="0" w:space="0" w:color="auto"/>
          </w:divBdr>
        </w:div>
      </w:divsChild>
    </w:div>
    <w:div w:id="296759738">
      <w:bodyDiv w:val="1"/>
      <w:marLeft w:val="0"/>
      <w:marRight w:val="0"/>
      <w:marTop w:val="0"/>
      <w:marBottom w:val="0"/>
      <w:divBdr>
        <w:top w:val="none" w:sz="0" w:space="0" w:color="auto"/>
        <w:left w:val="none" w:sz="0" w:space="0" w:color="auto"/>
        <w:bottom w:val="none" w:sz="0" w:space="0" w:color="auto"/>
        <w:right w:val="none" w:sz="0" w:space="0" w:color="auto"/>
      </w:divBdr>
    </w:div>
    <w:div w:id="305402914">
      <w:bodyDiv w:val="1"/>
      <w:marLeft w:val="0"/>
      <w:marRight w:val="0"/>
      <w:marTop w:val="0"/>
      <w:marBottom w:val="0"/>
      <w:divBdr>
        <w:top w:val="none" w:sz="0" w:space="0" w:color="auto"/>
        <w:left w:val="none" w:sz="0" w:space="0" w:color="auto"/>
        <w:bottom w:val="none" w:sz="0" w:space="0" w:color="auto"/>
        <w:right w:val="none" w:sz="0" w:space="0" w:color="auto"/>
      </w:divBdr>
    </w:div>
    <w:div w:id="323968661">
      <w:bodyDiv w:val="1"/>
      <w:marLeft w:val="0"/>
      <w:marRight w:val="0"/>
      <w:marTop w:val="0"/>
      <w:marBottom w:val="0"/>
      <w:divBdr>
        <w:top w:val="none" w:sz="0" w:space="0" w:color="auto"/>
        <w:left w:val="none" w:sz="0" w:space="0" w:color="auto"/>
        <w:bottom w:val="none" w:sz="0" w:space="0" w:color="auto"/>
        <w:right w:val="none" w:sz="0" w:space="0" w:color="auto"/>
      </w:divBdr>
    </w:div>
    <w:div w:id="379061533">
      <w:bodyDiv w:val="1"/>
      <w:marLeft w:val="0"/>
      <w:marRight w:val="0"/>
      <w:marTop w:val="0"/>
      <w:marBottom w:val="0"/>
      <w:divBdr>
        <w:top w:val="none" w:sz="0" w:space="0" w:color="auto"/>
        <w:left w:val="none" w:sz="0" w:space="0" w:color="auto"/>
        <w:bottom w:val="none" w:sz="0" w:space="0" w:color="auto"/>
        <w:right w:val="none" w:sz="0" w:space="0" w:color="auto"/>
      </w:divBdr>
    </w:div>
    <w:div w:id="467556151">
      <w:bodyDiv w:val="1"/>
      <w:marLeft w:val="0"/>
      <w:marRight w:val="0"/>
      <w:marTop w:val="0"/>
      <w:marBottom w:val="0"/>
      <w:divBdr>
        <w:top w:val="none" w:sz="0" w:space="0" w:color="auto"/>
        <w:left w:val="none" w:sz="0" w:space="0" w:color="auto"/>
        <w:bottom w:val="none" w:sz="0" w:space="0" w:color="auto"/>
        <w:right w:val="none" w:sz="0" w:space="0" w:color="auto"/>
      </w:divBdr>
    </w:div>
    <w:div w:id="650911774">
      <w:bodyDiv w:val="1"/>
      <w:marLeft w:val="0"/>
      <w:marRight w:val="0"/>
      <w:marTop w:val="0"/>
      <w:marBottom w:val="0"/>
      <w:divBdr>
        <w:top w:val="none" w:sz="0" w:space="0" w:color="auto"/>
        <w:left w:val="none" w:sz="0" w:space="0" w:color="auto"/>
        <w:bottom w:val="none" w:sz="0" w:space="0" w:color="auto"/>
        <w:right w:val="none" w:sz="0" w:space="0" w:color="auto"/>
      </w:divBdr>
      <w:divsChild>
        <w:div w:id="141429336">
          <w:marLeft w:val="0"/>
          <w:marRight w:val="0"/>
          <w:marTop w:val="0"/>
          <w:marBottom w:val="0"/>
          <w:divBdr>
            <w:top w:val="none" w:sz="0" w:space="0" w:color="auto"/>
            <w:left w:val="none" w:sz="0" w:space="0" w:color="auto"/>
            <w:bottom w:val="none" w:sz="0" w:space="0" w:color="auto"/>
            <w:right w:val="none" w:sz="0" w:space="0" w:color="auto"/>
          </w:divBdr>
        </w:div>
        <w:div w:id="229926127">
          <w:marLeft w:val="0"/>
          <w:marRight w:val="0"/>
          <w:marTop w:val="0"/>
          <w:marBottom w:val="0"/>
          <w:divBdr>
            <w:top w:val="none" w:sz="0" w:space="0" w:color="auto"/>
            <w:left w:val="none" w:sz="0" w:space="0" w:color="auto"/>
            <w:bottom w:val="none" w:sz="0" w:space="0" w:color="auto"/>
            <w:right w:val="none" w:sz="0" w:space="0" w:color="auto"/>
          </w:divBdr>
        </w:div>
        <w:div w:id="342560856">
          <w:marLeft w:val="0"/>
          <w:marRight w:val="0"/>
          <w:marTop w:val="0"/>
          <w:marBottom w:val="0"/>
          <w:divBdr>
            <w:top w:val="none" w:sz="0" w:space="0" w:color="auto"/>
            <w:left w:val="none" w:sz="0" w:space="0" w:color="auto"/>
            <w:bottom w:val="none" w:sz="0" w:space="0" w:color="auto"/>
            <w:right w:val="none" w:sz="0" w:space="0" w:color="auto"/>
          </w:divBdr>
        </w:div>
        <w:div w:id="503741067">
          <w:marLeft w:val="0"/>
          <w:marRight w:val="0"/>
          <w:marTop w:val="0"/>
          <w:marBottom w:val="0"/>
          <w:divBdr>
            <w:top w:val="none" w:sz="0" w:space="0" w:color="auto"/>
            <w:left w:val="none" w:sz="0" w:space="0" w:color="auto"/>
            <w:bottom w:val="none" w:sz="0" w:space="0" w:color="auto"/>
            <w:right w:val="none" w:sz="0" w:space="0" w:color="auto"/>
          </w:divBdr>
        </w:div>
        <w:div w:id="580138909">
          <w:marLeft w:val="0"/>
          <w:marRight w:val="0"/>
          <w:marTop w:val="0"/>
          <w:marBottom w:val="0"/>
          <w:divBdr>
            <w:top w:val="none" w:sz="0" w:space="0" w:color="auto"/>
            <w:left w:val="none" w:sz="0" w:space="0" w:color="auto"/>
            <w:bottom w:val="none" w:sz="0" w:space="0" w:color="auto"/>
            <w:right w:val="none" w:sz="0" w:space="0" w:color="auto"/>
          </w:divBdr>
        </w:div>
        <w:div w:id="643047576">
          <w:marLeft w:val="0"/>
          <w:marRight w:val="0"/>
          <w:marTop w:val="0"/>
          <w:marBottom w:val="0"/>
          <w:divBdr>
            <w:top w:val="none" w:sz="0" w:space="0" w:color="auto"/>
            <w:left w:val="none" w:sz="0" w:space="0" w:color="auto"/>
            <w:bottom w:val="none" w:sz="0" w:space="0" w:color="auto"/>
            <w:right w:val="none" w:sz="0" w:space="0" w:color="auto"/>
          </w:divBdr>
        </w:div>
        <w:div w:id="837841375">
          <w:marLeft w:val="0"/>
          <w:marRight w:val="0"/>
          <w:marTop w:val="0"/>
          <w:marBottom w:val="0"/>
          <w:divBdr>
            <w:top w:val="none" w:sz="0" w:space="0" w:color="auto"/>
            <w:left w:val="none" w:sz="0" w:space="0" w:color="auto"/>
            <w:bottom w:val="none" w:sz="0" w:space="0" w:color="auto"/>
            <w:right w:val="none" w:sz="0" w:space="0" w:color="auto"/>
          </w:divBdr>
        </w:div>
        <w:div w:id="1005283056">
          <w:marLeft w:val="0"/>
          <w:marRight w:val="0"/>
          <w:marTop w:val="0"/>
          <w:marBottom w:val="0"/>
          <w:divBdr>
            <w:top w:val="none" w:sz="0" w:space="0" w:color="auto"/>
            <w:left w:val="none" w:sz="0" w:space="0" w:color="auto"/>
            <w:bottom w:val="none" w:sz="0" w:space="0" w:color="auto"/>
            <w:right w:val="none" w:sz="0" w:space="0" w:color="auto"/>
          </w:divBdr>
        </w:div>
        <w:div w:id="1135295153">
          <w:marLeft w:val="0"/>
          <w:marRight w:val="0"/>
          <w:marTop w:val="0"/>
          <w:marBottom w:val="0"/>
          <w:divBdr>
            <w:top w:val="none" w:sz="0" w:space="0" w:color="auto"/>
            <w:left w:val="none" w:sz="0" w:space="0" w:color="auto"/>
            <w:bottom w:val="none" w:sz="0" w:space="0" w:color="auto"/>
            <w:right w:val="none" w:sz="0" w:space="0" w:color="auto"/>
          </w:divBdr>
        </w:div>
        <w:div w:id="1239171453">
          <w:marLeft w:val="0"/>
          <w:marRight w:val="0"/>
          <w:marTop w:val="0"/>
          <w:marBottom w:val="0"/>
          <w:divBdr>
            <w:top w:val="none" w:sz="0" w:space="0" w:color="auto"/>
            <w:left w:val="none" w:sz="0" w:space="0" w:color="auto"/>
            <w:bottom w:val="none" w:sz="0" w:space="0" w:color="auto"/>
            <w:right w:val="none" w:sz="0" w:space="0" w:color="auto"/>
          </w:divBdr>
        </w:div>
        <w:div w:id="1265917095">
          <w:marLeft w:val="0"/>
          <w:marRight w:val="0"/>
          <w:marTop w:val="0"/>
          <w:marBottom w:val="0"/>
          <w:divBdr>
            <w:top w:val="none" w:sz="0" w:space="0" w:color="auto"/>
            <w:left w:val="none" w:sz="0" w:space="0" w:color="auto"/>
            <w:bottom w:val="none" w:sz="0" w:space="0" w:color="auto"/>
            <w:right w:val="none" w:sz="0" w:space="0" w:color="auto"/>
          </w:divBdr>
        </w:div>
        <w:div w:id="1971742238">
          <w:marLeft w:val="0"/>
          <w:marRight w:val="0"/>
          <w:marTop w:val="0"/>
          <w:marBottom w:val="0"/>
          <w:divBdr>
            <w:top w:val="none" w:sz="0" w:space="0" w:color="auto"/>
            <w:left w:val="none" w:sz="0" w:space="0" w:color="auto"/>
            <w:bottom w:val="none" w:sz="0" w:space="0" w:color="auto"/>
            <w:right w:val="none" w:sz="0" w:space="0" w:color="auto"/>
          </w:divBdr>
        </w:div>
      </w:divsChild>
    </w:div>
    <w:div w:id="774667107">
      <w:bodyDiv w:val="1"/>
      <w:marLeft w:val="0"/>
      <w:marRight w:val="0"/>
      <w:marTop w:val="0"/>
      <w:marBottom w:val="0"/>
      <w:divBdr>
        <w:top w:val="none" w:sz="0" w:space="0" w:color="auto"/>
        <w:left w:val="none" w:sz="0" w:space="0" w:color="auto"/>
        <w:bottom w:val="none" w:sz="0" w:space="0" w:color="auto"/>
        <w:right w:val="none" w:sz="0" w:space="0" w:color="auto"/>
      </w:divBdr>
    </w:div>
    <w:div w:id="845167118">
      <w:bodyDiv w:val="1"/>
      <w:marLeft w:val="0"/>
      <w:marRight w:val="0"/>
      <w:marTop w:val="0"/>
      <w:marBottom w:val="0"/>
      <w:divBdr>
        <w:top w:val="none" w:sz="0" w:space="0" w:color="auto"/>
        <w:left w:val="none" w:sz="0" w:space="0" w:color="auto"/>
        <w:bottom w:val="none" w:sz="0" w:space="0" w:color="auto"/>
        <w:right w:val="none" w:sz="0" w:space="0" w:color="auto"/>
      </w:divBdr>
    </w:div>
    <w:div w:id="945968639">
      <w:bodyDiv w:val="1"/>
      <w:marLeft w:val="0"/>
      <w:marRight w:val="0"/>
      <w:marTop w:val="0"/>
      <w:marBottom w:val="0"/>
      <w:divBdr>
        <w:top w:val="none" w:sz="0" w:space="0" w:color="auto"/>
        <w:left w:val="none" w:sz="0" w:space="0" w:color="auto"/>
        <w:bottom w:val="none" w:sz="0" w:space="0" w:color="auto"/>
        <w:right w:val="none" w:sz="0" w:space="0" w:color="auto"/>
      </w:divBdr>
    </w:div>
    <w:div w:id="946429727">
      <w:bodyDiv w:val="1"/>
      <w:marLeft w:val="0"/>
      <w:marRight w:val="0"/>
      <w:marTop w:val="0"/>
      <w:marBottom w:val="0"/>
      <w:divBdr>
        <w:top w:val="none" w:sz="0" w:space="0" w:color="auto"/>
        <w:left w:val="none" w:sz="0" w:space="0" w:color="auto"/>
        <w:bottom w:val="none" w:sz="0" w:space="0" w:color="auto"/>
        <w:right w:val="none" w:sz="0" w:space="0" w:color="auto"/>
      </w:divBdr>
    </w:div>
    <w:div w:id="1049113022">
      <w:bodyDiv w:val="1"/>
      <w:marLeft w:val="0"/>
      <w:marRight w:val="0"/>
      <w:marTop w:val="0"/>
      <w:marBottom w:val="0"/>
      <w:divBdr>
        <w:top w:val="none" w:sz="0" w:space="0" w:color="auto"/>
        <w:left w:val="none" w:sz="0" w:space="0" w:color="auto"/>
        <w:bottom w:val="none" w:sz="0" w:space="0" w:color="auto"/>
        <w:right w:val="none" w:sz="0" w:space="0" w:color="auto"/>
      </w:divBdr>
    </w:div>
    <w:div w:id="1068040524">
      <w:bodyDiv w:val="1"/>
      <w:marLeft w:val="0"/>
      <w:marRight w:val="0"/>
      <w:marTop w:val="0"/>
      <w:marBottom w:val="0"/>
      <w:divBdr>
        <w:top w:val="none" w:sz="0" w:space="0" w:color="auto"/>
        <w:left w:val="none" w:sz="0" w:space="0" w:color="auto"/>
        <w:bottom w:val="none" w:sz="0" w:space="0" w:color="auto"/>
        <w:right w:val="none" w:sz="0" w:space="0" w:color="auto"/>
      </w:divBdr>
    </w:div>
    <w:div w:id="1120994533">
      <w:bodyDiv w:val="1"/>
      <w:marLeft w:val="0"/>
      <w:marRight w:val="0"/>
      <w:marTop w:val="0"/>
      <w:marBottom w:val="0"/>
      <w:divBdr>
        <w:top w:val="none" w:sz="0" w:space="0" w:color="auto"/>
        <w:left w:val="none" w:sz="0" w:space="0" w:color="auto"/>
        <w:bottom w:val="none" w:sz="0" w:space="0" w:color="auto"/>
        <w:right w:val="none" w:sz="0" w:space="0" w:color="auto"/>
      </w:divBdr>
    </w:div>
    <w:div w:id="1174296724">
      <w:bodyDiv w:val="1"/>
      <w:marLeft w:val="0"/>
      <w:marRight w:val="0"/>
      <w:marTop w:val="0"/>
      <w:marBottom w:val="0"/>
      <w:divBdr>
        <w:top w:val="none" w:sz="0" w:space="0" w:color="auto"/>
        <w:left w:val="none" w:sz="0" w:space="0" w:color="auto"/>
        <w:bottom w:val="none" w:sz="0" w:space="0" w:color="auto"/>
        <w:right w:val="none" w:sz="0" w:space="0" w:color="auto"/>
      </w:divBdr>
    </w:div>
    <w:div w:id="1217282637">
      <w:bodyDiv w:val="1"/>
      <w:marLeft w:val="0"/>
      <w:marRight w:val="0"/>
      <w:marTop w:val="0"/>
      <w:marBottom w:val="0"/>
      <w:divBdr>
        <w:top w:val="none" w:sz="0" w:space="0" w:color="auto"/>
        <w:left w:val="none" w:sz="0" w:space="0" w:color="auto"/>
        <w:bottom w:val="none" w:sz="0" w:space="0" w:color="auto"/>
        <w:right w:val="none" w:sz="0" w:space="0" w:color="auto"/>
      </w:divBdr>
    </w:div>
    <w:div w:id="1291471417">
      <w:bodyDiv w:val="1"/>
      <w:marLeft w:val="0"/>
      <w:marRight w:val="0"/>
      <w:marTop w:val="0"/>
      <w:marBottom w:val="0"/>
      <w:divBdr>
        <w:top w:val="none" w:sz="0" w:space="0" w:color="auto"/>
        <w:left w:val="none" w:sz="0" w:space="0" w:color="auto"/>
        <w:bottom w:val="none" w:sz="0" w:space="0" w:color="auto"/>
        <w:right w:val="none" w:sz="0" w:space="0" w:color="auto"/>
      </w:divBdr>
    </w:div>
    <w:div w:id="1300769142">
      <w:bodyDiv w:val="1"/>
      <w:marLeft w:val="0"/>
      <w:marRight w:val="0"/>
      <w:marTop w:val="0"/>
      <w:marBottom w:val="0"/>
      <w:divBdr>
        <w:top w:val="none" w:sz="0" w:space="0" w:color="auto"/>
        <w:left w:val="none" w:sz="0" w:space="0" w:color="auto"/>
        <w:bottom w:val="none" w:sz="0" w:space="0" w:color="auto"/>
        <w:right w:val="none" w:sz="0" w:space="0" w:color="auto"/>
      </w:divBdr>
    </w:div>
    <w:div w:id="1322389172">
      <w:bodyDiv w:val="1"/>
      <w:marLeft w:val="0"/>
      <w:marRight w:val="0"/>
      <w:marTop w:val="0"/>
      <w:marBottom w:val="0"/>
      <w:divBdr>
        <w:top w:val="none" w:sz="0" w:space="0" w:color="auto"/>
        <w:left w:val="none" w:sz="0" w:space="0" w:color="auto"/>
        <w:bottom w:val="none" w:sz="0" w:space="0" w:color="auto"/>
        <w:right w:val="none" w:sz="0" w:space="0" w:color="auto"/>
      </w:divBdr>
    </w:div>
    <w:div w:id="1367028007">
      <w:bodyDiv w:val="1"/>
      <w:marLeft w:val="0"/>
      <w:marRight w:val="0"/>
      <w:marTop w:val="0"/>
      <w:marBottom w:val="0"/>
      <w:divBdr>
        <w:top w:val="none" w:sz="0" w:space="0" w:color="auto"/>
        <w:left w:val="none" w:sz="0" w:space="0" w:color="auto"/>
        <w:bottom w:val="none" w:sz="0" w:space="0" w:color="auto"/>
        <w:right w:val="none" w:sz="0" w:space="0" w:color="auto"/>
      </w:divBdr>
    </w:div>
    <w:div w:id="1387756515">
      <w:bodyDiv w:val="1"/>
      <w:marLeft w:val="0"/>
      <w:marRight w:val="0"/>
      <w:marTop w:val="0"/>
      <w:marBottom w:val="0"/>
      <w:divBdr>
        <w:top w:val="none" w:sz="0" w:space="0" w:color="auto"/>
        <w:left w:val="none" w:sz="0" w:space="0" w:color="auto"/>
        <w:bottom w:val="none" w:sz="0" w:space="0" w:color="auto"/>
        <w:right w:val="none" w:sz="0" w:space="0" w:color="auto"/>
      </w:divBdr>
      <w:divsChild>
        <w:div w:id="178277509">
          <w:marLeft w:val="0"/>
          <w:marRight w:val="0"/>
          <w:marTop w:val="0"/>
          <w:marBottom w:val="0"/>
          <w:divBdr>
            <w:top w:val="none" w:sz="0" w:space="0" w:color="auto"/>
            <w:left w:val="none" w:sz="0" w:space="0" w:color="auto"/>
            <w:bottom w:val="none" w:sz="0" w:space="0" w:color="auto"/>
            <w:right w:val="none" w:sz="0" w:space="0" w:color="auto"/>
          </w:divBdr>
        </w:div>
        <w:div w:id="255289861">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351760117">
          <w:marLeft w:val="0"/>
          <w:marRight w:val="0"/>
          <w:marTop w:val="0"/>
          <w:marBottom w:val="0"/>
          <w:divBdr>
            <w:top w:val="none" w:sz="0" w:space="0" w:color="auto"/>
            <w:left w:val="none" w:sz="0" w:space="0" w:color="auto"/>
            <w:bottom w:val="none" w:sz="0" w:space="0" w:color="auto"/>
            <w:right w:val="none" w:sz="0" w:space="0" w:color="auto"/>
          </w:divBdr>
        </w:div>
        <w:div w:id="397361159">
          <w:marLeft w:val="0"/>
          <w:marRight w:val="0"/>
          <w:marTop w:val="0"/>
          <w:marBottom w:val="0"/>
          <w:divBdr>
            <w:top w:val="none" w:sz="0" w:space="0" w:color="auto"/>
            <w:left w:val="none" w:sz="0" w:space="0" w:color="auto"/>
            <w:bottom w:val="none" w:sz="0" w:space="0" w:color="auto"/>
            <w:right w:val="none" w:sz="0" w:space="0" w:color="auto"/>
          </w:divBdr>
        </w:div>
        <w:div w:id="421417833">
          <w:marLeft w:val="0"/>
          <w:marRight w:val="0"/>
          <w:marTop w:val="0"/>
          <w:marBottom w:val="0"/>
          <w:divBdr>
            <w:top w:val="none" w:sz="0" w:space="0" w:color="auto"/>
            <w:left w:val="none" w:sz="0" w:space="0" w:color="auto"/>
            <w:bottom w:val="none" w:sz="0" w:space="0" w:color="auto"/>
            <w:right w:val="none" w:sz="0" w:space="0" w:color="auto"/>
          </w:divBdr>
        </w:div>
        <w:div w:id="426273434">
          <w:marLeft w:val="0"/>
          <w:marRight w:val="0"/>
          <w:marTop w:val="0"/>
          <w:marBottom w:val="0"/>
          <w:divBdr>
            <w:top w:val="none" w:sz="0" w:space="0" w:color="auto"/>
            <w:left w:val="none" w:sz="0" w:space="0" w:color="auto"/>
            <w:bottom w:val="none" w:sz="0" w:space="0" w:color="auto"/>
            <w:right w:val="none" w:sz="0" w:space="0" w:color="auto"/>
          </w:divBdr>
        </w:div>
        <w:div w:id="517548578">
          <w:marLeft w:val="0"/>
          <w:marRight w:val="0"/>
          <w:marTop w:val="0"/>
          <w:marBottom w:val="0"/>
          <w:divBdr>
            <w:top w:val="none" w:sz="0" w:space="0" w:color="auto"/>
            <w:left w:val="none" w:sz="0" w:space="0" w:color="auto"/>
            <w:bottom w:val="none" w:sz="0" w:space="0" w:color="auto"/>
            <w:right w:val="none" w:sz="0" w:space="0" w:color="auto"/>
          </w:divBdr>
        </w:div>
        <w:div w:id="533688472">
          <w:marLeft w:val="0"/>
          <w:marRight w:val="0"/>
          <w:marTop w:val="0"/>
          <w:marBottom w:val="0"/>
          <w:divBdr>
            <w:top w:val="none" w:sz="0" w:space="0" w:color="auto"/>
            <w:left w:val="none" w:sz="0" w:space="0" w:color="auto"/>
            <w:bottom w:val="none" w:sz="0" w:space="0" w:color="auto"/>
            <w:right w:val="none" w:sz="0" w:space="0" w:color="auto"/>
          </w:divBdr>
        </w:div>
        <w:div w:id="573275135">
          <w:marLeft w:val="0"/>
          <w:marRight w:val="0"/>
          <w:marTop w:val="0"/>
          <w:marBottom w:val="0"/>
          <w:divBdr>
            <w:top w:val="none" w:sz="0" w:space="0" w:color="auto"/>
            <w:left w:val="none" w:sz="0" w:space="0" w:color="auto"/>
            <w:bottom w:val="none" w:sz="0" w:space="0" w:color="auto"/>
            <w:right w:val="none" w:sz="0" w:space="0" w:color="auto"/>
          </w:divBdr>
        </w:div>
        <w:div w:id="609701317">
          <w:marLeft w:val="0"/>
          <w:marRight w:val="0"/>
          <w:marTop w:val="0"/>
          <w:marBottom w:val="0"/>
          <w:divBdr>
            <w:top w:val="none" w:sz="0" w:space="0" w:color="auto"/>
            <w:left w:val="none" w:sz="0" w:space="0" w:color="auto"/>
            <w:bottom w:val="none" w:sz="0" w:space="0" w:color="auto"/>
            <w:right w:val="none" w:sz="0" w:space="0" w:color="auto"/>
          </w:divBdr>
        </w:div>
        <w:div w:id="613053233">
          <w:marLeft w:val="0"/>
          <w:marRight w:val="0"/>
          <w:marTop w:val="0"/>
          <w:marBottom w:val="0"/>
          <w:divBdr>
            <w:top w:val="none" w:sz="0" w:space="0" w:color="auto"/>
            <w:left w:val="none" w:sz="0" w:space="0" w:color="auto"/>
            <w:bottom w:val="none" w:sz="0" w:space="0" w:color="auto"/>
            <w:right w:val="none" w:sz="0" w:space="0" w:color="auto"/>
          </w:divBdr>
        </w:div>
        <w:div w:id="668295152">
          <w:marLeft w:val="0"/>
          <w:marRight w:val="0"/>
          <w:marTop w:val="0"/>
          <w:marBottom w:val="0"/>
          <w:divBdr>
            <w:top w:val="none" w:sz="0" w:space="0" w:color="auto"/>
            <w:left w:val="none" w:sz="0" w:space="0" w:color="auto"/>
            <w:bottom w:val="none" w:sz="0" w:space="0" w:color="auto"/>
            <w:right w:val="none" w:sz="0" w:space="0" w:color="auto"/>
          </w:divBdr>
        </w:div>
        <w:div w:id="670059551">
          <w:marLeft w:val="0"/>
          <w:marRight w:val="0"/>
          <w:marTop w:val="0"/>
          <w:marBottom w:val="0"/>
          <w:divBdr>
            <w:top w:val="none" w:sz="0" w:space="0" w:color="auto"/>
            <w:left w:val="none" w:sz="0" w:space="0" w:color="auto"/>
            <w:bottom w:val="none" w:sz="0" w:space="0" w:color="auto"/>
            <w:right w:val="none" w:sz="0" w:space="0" w:color="auto"/>
          </w:divBdr>
        </w:div>
        <w:div w:id="720514966">
          <w:marLeft w:val="0"/>
          <w:marRight w:val="0"/>
          <w:marTop w:val="0"/>
          <w:marBottom w:val="0"/>
          <w:divBdr>
            <w:top w:val="none" w:sz="0" w:space="0" w:color="auto"/>
            <w:left w:val="none" w:sz="0" w:space="0" w:color="auto"/>
            <w:bottom w:val="none" w:sz="0" w:space="0" w:color="auto"/>
            <w:right w:val="none" w:sz="0" w:space="0" w:color="auto"/>
          </w:divBdr>
        </w:div>
        <w:div w:id="846209986">
          <w:marLeft w:val="0"/>
          <w:marRight w:val="0"/>
          <w:marTop w:val="0"/>
          <w:marBottom w:val="0"/>
          <w:divBdr>
            <w:top w:val="none" w:sz="0" w:space="0" w:color="auto"/>
            <w:left w:val="none" w:sz="0" w:space="0" w:color="auto"/>
            <w:bottom w:val="none" w:sz="0" w:space="0" w:color="auto"/>
            <w:right w:val="none" w:sz="0" w:space="0" w:color="auto"/>
          </w:divBdr>
        </w:div>
        <w:div w:id="923147171">
          <w:marLeft w:val="0"/>
          <w:marRight w:val="0"/>
          <w:marTop w:val="0"/>
          <w:marBottom w:val="0"/>
          <w:divBdr>
            <w:top w:val="none" w:sz="0" w:space="0" w:color="auto"/>
            <w:left w:val="none" w:sz="0" w:space="0" w:color="auto"/>
            <w:bottom w:val="none" w:sz="0" w:space="0" w:color="auto"/>
            <w:right w:val="none" w:sz="0" w:space="0" w:color="auto"/>
          </w:divBdr>
        </w:div>
        <w:div w:id="946539772">
          <w:marLeft w:val="0"/>
          <w:marRight w:val="0"/>
          <w:marTop w:val="0"/>
          <w:marBottom w:val="0"/>
          <w:divBdr>
            <w:top w:val="none" w:sz="0" w:space="0" w:color="auto"/>
            <w:left w:val="none" w:sz="0" w:space="0" w:color="auto"/>
            <w:bottom w:val="none" w:sz="0" w:space="0" w:color="auto"/>
            <w:right w:val="none" w:sz="0" w:space="0" w:color="auto"/>
          </w:divBdr>
        </w:div>
        <w:div w:id="976490680">
          <w:marLeft w:val="0"/>
          <w:marRight w:val="0"/>
          <w:marTop w:val="0"/>
          <w:marBottom w:val="0"/>
          <w:divBdr>
            <w:top w:val="none" w:sz="0" w:space="0" w:color="auto"/>
            <w:left w:val="none" w:sz="0" w:space="0" w:color="auto"/>
            <w:bottom w:val="none" w:sz="0" w:space="0" w:color="auto"/>
            <w:right w:val="none" w:sz="0" w:space="0" w:color="auto"/>
          </w:divBdr>
        </w:div>
        <w:div w:id="1057359925">
          <w:marLeft w:val="0"/>
          <w:marRight w:val="0"/>
          <w:marTop w:val="0"/>
          <w:marBottom w:val="0"/>
          <w:divBdr>
            <w:top w:val="none" w:sz="0" w:space="0" w:color="auto"/>
            <w:left w:val="none" w:sz="0" w:space="0" w:color="auto"/>
            <w:bottom w:val="none" w:sz="0" w:space="0" w:color="auto"/>
            <w:right w:val="none" w:sz="0" w:space="0" w:color="auto"/>
          </w:divBdr>
        </w:div>
        <w:div w:id="1144472915">
          <w:marLeft w:val="0"/>
          <w:marRight w:val="0"/>
          <w:marTop w:val="0"/>
          <w:marBottom w:val="0"/>
          <w:divBdr>
            <w:top w:val="none" w:sz="0" w:space="0" w:color="auto"/>
            <w:left w:val="none" w:sz="0" w:space="0" w:color="auto"/>
            <w:bottom w:val="none" w:sz="0" w:space="0" w:color="auto"/>
            <w:right w:val="none" w:sz="0" w:space="0" w:color="auto"/>
          </w:divBdr>
        </w:div>
        <w:div w:id="1298951544">
          <w:marLeft w:val="0"/>
          <w:marRight w:val="0"/>
          <w:marTop w:val="0"/>
          <w:marBottom w:val="0"/>
          <w:divBdr>
            <w:top w:val="none" w:sz="0" w:space="0" w:color="auto"/>
            <w:left w:val="none" w:sz="0" w:space="0" w:color="auto"/>
            <w:bottom w:val="none" w:sz="0" w:space="0" w:color="auto"/>
            <w:right w:val="none" w:sz="0" w:space="0" w:color="auto"/>
          </w:divBdr>
        </w:div>
        <w:div w:id="1348867895">
          <w:marLeft w:val="0"/>
          <w:marRight w:val="0"/>
          <w:marTop w:val="0"/>
          <w:marBottom w:val="0"/>
          <w:divBdr>
            <w:top w:val="none" w:sz="0" w:space="0" w:color="auto"/>
            <w:left w:val="none" w:sz="0" w:space="0" w:color="auto"/>
            <w:bottom w:val="none" w:sz="0" w:space="0" w:color="auto"/>
            <w:right w:val="none" w:sz="0" w:space="0" w:color="auto"/>
          </w:divBdr>
        </w:div>
        <w:div w:id="1371417731">
          <w:marLeft w:val="0"/>
          <w:marRight w:val="0"/>
          <w:marTop w:val="0"/>
          <w:marBottom w:val="0"/>
          <w:divBdr>
            <w:top w:val="none" w:sz="0" w:space="0" w:color="auto"/>
            <w:left w:val="none" w:sz="0" w:space="0" w:color="auto"/>
            <w:bottom w:val="none" w:sz="0" w:space="0" w:color="auto"/>
            <w:right w:val="none" w:sz="0" w:space="0" w:color="auto"/>
          </w:divBdr>
        </w:div>
        <w:div w:id="1435202051">
          <w:marLeft w:val="0"/>
          <w:marRight w:val="0"/>
          <w:marTop w:val="0"/>
          <w:marBottom w:val="0"/>
          <w:divBdr>
            <w:top w:val="none" w:sz="0" w:space="0" w:color="auto"/>
            <w:left w:val="none" w:sz="0" w:space="0" w:color="auto"/>
            <w:bottom w:val="none" w:sz="0" w:space="0" w:color="auto"/>
            <w:right w:val="none" w:sz="0" w:space="0" w:color="auto"/>
          </w:divBdr>
        </w:div>
        <w:div w:id="1454203643">
          <w:marLeft w:val="0"/>
          <w:marRight w:val="0"/>
          <w:marTop w:val="0"/>
          <w:marBottom w:val="0"/>
          <w:divBdr>
            <w:top w:val="none" w:sz="0" w:space="0" w:color="auto"/>
            <w:left w:val="none" w:sz="0" w:space="0" w:color="auto"/>
            <w:bottom w:val="none" w:sz="0" w:space="0" w:color="auto"/>
            <w:right w:val="none" w:sz="0" w:space="0" w:color="auto"/>
          </w:divBdr>
        </w:div>
        <w:div w:id="1475104788">
          <w:marLeft w:val="0"/>
          <w:marRight w:val="0"/>
          <w:marTop w:val="0"/>
          <w:marBottom w:val="0"/>
          <w:divBdr>
            <w:top w:val="none" w:sz="0" w:space="0" w:color="auto"/>
            <w:left w:val="none" w:sz="0" w:space="0" w:color="auto"/>
            <w:bottom w:val="none" w:sz="0" w:space="0" w:color="auto"/>
            <w:right w:val="none" w:sz="0" w:space="0" w:color="auto"/>
          </w:divBdr>
        </w:div>
        <w:div w:id="1513715995">
          <w:marLeft w:val="0"/>
          <w:marRight w:val="0"/>
          <w:marTop w:val="0"/>
          <w:marBottom w:val="0"/>
          <w:divBdr>
            <w:top w:val="none" w:sz="0" w:space="0" w:color="auto"/>
            <w:left w:val="none" w:sz="0" w:space="0" w:color="auto"/>
            <w:bottom w:val="none" w:sz="0" w:space="0" w:color="auto"/>
            <w:right w:val="none" w:sz="0" w:space="0" w:color="auto"/>
          </w:divBdr>
        </w:div>
        <w:div w:id="1630086739">
          <w:marLeft w:val="0"/>
          <w:marRight w:val="0"/>
          <w:marTop w:val="0"/>
          <w:marBottom w:val="0"/>
          <w:divBdr>
            <w:top w:val="none" w:sz="0" w:space="0" w:color="auto"/>
            <w:left w:val="none" w:sz="0" w:space="0" w:color="auto"/>
            <w:bottom w:val="none" w:sz="0" w:space="0" w:color="auto"/>
            <w:right w:val="none" w:sz="0" w:space="0" w:color="auto"/>
          </w:divBdr>
        </w:div>
        <w:div w:id="1691687720">
          <w:marLeft w:val="0"/>
          <w:marRight w:val="0"/>
          <w:marTop w:val="0"/>
          <w:marBottom w:val="0"/>
          <w:divBdr>
            <w:top w:val="none" w:sz="0" w:space="0" w:color="auto"/>
            <w:left w:val="none" w:sz="0" w:space="0" w:color="auto"/>
            <w:bottom w:val="none" w:sz="0" w:space="0" w:color="auto"/>
            <w:right w:val="none" w:sz="0" w:space="0" w:color="auto"/>
          </w:divBdr>
        </w:div>
        <w:div w:id="1707215205">
          <w:marLeft w:val="0"/>
          <w:marRight w:val="0"/>
          <w:marTop w:val="0"/>
          <w:marBottom w:val="0"/>
          <w:divBdr>
            <w:top w:val="none" w:sz="0" w:space="0" w:color="auto"/>
            <w:left w:val="none" w:sz="0" w:space="0" w:color="auto"/>
            <w:bottom w:val="none" w:sz="0" w:space="0" w:color="auto"/>
            <w:right w:val="none" w:sz="0" w:space="0" w:color="auto"/>
          </w:divBdr>
        </w:div>
        <w:div w:id="1756127704">
          <w:marLeft w:val="0"/>
          <w:marRight w:val="0"/>
          <w:marTop w:val="0"/>
          <w:marBottom w:val="0"/>
          <w:divBdr>
            <w:top w:val="none" w:sz="0" w:space="0" w:color="auto"/>
            <w:left w:val="none" w:sz="0" w:space="0" w:color="auto"/>
            <w:bottom w:val="none" w:sz="0" w:space="0" w:color="auto"/>
            <w:right w:val="none" w:sz="0" w:space="0" w:color="auto"/>
          </w:divBdr>
        </w:div>
        <w:div w:id="1835681622">
          <w:marLeft w:val="0"/>
          <w:marRight w:val="0"/>
          <w:marTop w:val="0"/>
          <w:marBottom w:val="0"/>
          <w:divBdr>
            <w:top w:val="none" w:sz="0" w:space="0" w:color="auto"/>
            <w:left w:val="none" w:sz="0" w:space="0" w:color="auto"/>
            <w:bottom w:val="none" w:sz="0" w:space="0" w:color="auto"/>
            <w:right w:val="none" w:sz="0" w:space="0" w:color="auto"/>
          </w:divBdr>
        </w:div>
        <w:div w:id="1843887035">
          <w:marLeft w:val="0"/>
          <w:marRight w:val="0"/>
          <w:marTop w:val="0"/>
          <w:marBottom w:val="0"/>
          <w:divBdr>
            <w:top w:val="none" w:sz="0" w:space="0" w:color="auto"/>
            <w:left w:val="none" w:sz="0" w:space="0" w:color="auto"/>
            <w:bottom w:val="none" w:sz="0" w:space="0" w:color="auto"/>
            <w:right w:val="none" w:sz="0" w:space="0" w:color="auto"/>
          </w:divBdr>
        </w:div>
        <w:div w:id="1869756711">
          <w:marLeft w:val="0"/>
          <w:marRight w:val="0"/>
          <w:marTop w:val="0"/>
          <w:marBottom w:val="0"/>
          <w:divBdr>
            <w:top w:val="none" w:sz="0" w:space="0" w:color="auto"/>
            <w:left w:val="none" w:sz="0" w:space="0" w:color="auto"/>
            <w:bottom w:val="none" w:sz="0" w:space="0" w:color="auto"/>
            <w:right w:val="none" w:sz="0" w:space="0" w:color="auto"/>
          </w:divBdr>
        </w:div>
        <w:div w:id="1945454681">
          <w:marLeft w:val="0"/>
          <w:marRight w:val="0"/>
          <w:marTop w:val="0"/>
          <w:marBottom w:val="0"/>
          <w:divBdr>
            <w:top w:val="none" w:sz="0" w:space="0" w:color="auto"/>
            <w:left w:val="none" w:sz="0" w:space="0" w:color="auto"/>
            <w:bottom w:val="none" w:sz="0" w:space="0" w:color="auto"/>
            <w:right w:val="none" w:sz="0" w:space="0" w:color="auto"/>
          </w:divBdr>
        </w:div>
        <w:div w:id="2026012267">
          <w:marLeft w:val="0"/>
          <w:marRight w:val="0"/>
          <w:marTop w:val="0"/>
          <w:marBottom w:val="0"/>
          <w:divBdr>
            <w:top w:val="none" w:sz="0" w:space="0" w:color="auto"/>
            <w:left w:val="none" w:sz="0" w:space="0" w:color="auto"/>
            <w:bottom w:val="none" w:sz="0" w:space="0" w:color="auto"/>
            <w:right w:val="none" w:sz="0" w:space="0" w:color="auto"/>
          </w:divBdr>
        </w:div>
        <w:div w:id="2048797779">
          <w:marLeft w:val="0"/>
          <w:marRight w:val="0"/>
          <w:marTop w:val="0"/>
          <w:marBottom w:val="0"/>
          <w:divBdr>
            <w:top w:val="none" w:sz="0" w:space="0" w:color="auto"/>
            <w:left w:val="none" w:sz="0" w:space="0" w:color="auto"/>
            <w:bottom w:val="none" w:sz="0" w:space="0" w:color="auto"/>
            <w:right w:val="none" w:sz="0" w:space="0" w:color="auto"/>
          </w:divBdr>
        </w:div>
        <w:div w:id="2080516511">
          <w:marLeft w:val="0"/>
          <w:marRight w:val="0"/>
          <w:marTop w:val="0"/>
          <w:marBottom w:val="0"/>
          <w:divBdr>
            <w:top w:val="none" w:sz="0" w:space="0" w:color="auto"/>
            <w:left w:val="none" w:sz="0" w:space="0" w:color="auto"/>
            <w:bottom w:val="none" w:sz="0" w:space="0" w:color="auto"/>
            <w:right w:val="none" w:sz="0" w:space="0" w:color="auto"/>
          </w:divBdr>
        </w:div>
      </w:divsChild>
    </w:div>
    <w:div w:id="1395201289">
      <w:bodyDiv w:val="1"/>
      <w:marLeft w:val="0"/>
      <w:marRight w:val="0"/>
      <w:marTop w:val="0"/>
      <w:marBottom w:val="0"/>
      <w:divBdr>
        <w:top w:val="none" w:sz="0" w:space="0" w:color="auto"/>
        <w:left w:val="none" w:sz="0" w:space="0" w:color="auto"/>
        <w:bottom w:val="none" w:sz="0" w:space="0" w:color="auto"/>
        <w:right w:val="none" w:sz="0" w:space="0" w:color="auto"/>
      </w:divBdr>
    </w:div>
    <w:div w:id="1431469787">
      <w:bodyDiv w:val="1"/>
      <w:marLeft w:val="0"/>
      <w:marRight w:val="0"/>
      <w:marTop w:val="0"/>
      <w:marBottom w:val="0"/>
      <w:divBdr>
        <w:top w:val="none" w:sz="0" w:space="0" w:color="auto"/>
        <w:left w:val="none" w:sz="0" w:space="0" w:color="auto"/>
        <w:bottom w:val="none" w:sz="0" w:space="0" w:color="auto"/>
        <w:right w:val="none" w:sz="0" w:space="0" w:color="auto"/>
      </w:divBdr>
    </w:div>
    <w:div w:id="1557744799">
      <w:bodyDiv w:val="1"/>
      <w:marLeft w:val="0"/>
      <w:marRight w:val="0"/>
      <w:marTop w:val="0"/>
      <w:marBottom w:val="0"/>
      <w:divBdr>
        <w:top w:val="none" w:sz="0" w:space="0" w:color="auto"/>
        <w:left w:val="none" w:sz="0" w:space="0" w:color="auto"/>
        <w:bottom w:val="none" w:sz="0" w:space="0" w:color="auto"/>
        <w:right w:val="none" w:sz="0" w:space="0" w:color="auto"/>
      </w:divBdr>
    </w:div>
    <w:div w:id="1592085332">
      <w:bodyDiv w:val="1"/>
      <w:marLeft w:val="0"/>
      <w:marRight w:val="0"/>
      <w:marTop w:val="0"/>
      <w:marBottom w:val="0"/>
      <w:divBdr>
        <w:top w:val="none" w:sz="0" w:space="0" w:color="auto"/>
        <w:left w:val="none" w:sz="0" w:space="0" w:color="auto"/>
        <w:bottom w:val="none" w:sz="0" w:space="0" w:color="auto"/>
        <w:right w:val="none" w:sz="0" w:space="0" w:color="auto"/>
      </w:divBdr>
    </w:div>
    <w:div w:id="1626960631">
      <w:bodyDiv w:val="1"/>
      <w:marLeft w:val="0"/>
      <w:marRight w:val="0"/>
      <w:marTop w:val="0"/>
      <w:marBottom w:val="0"/>
      <w:divBdr>
        <w:top w:val="none" w:sz="0" w:space="0" w:color="auto"/>
        <w:left w:val="none" w:sz="0" w:space="0" w:color="auto"/>
        <w:bottom w:val="none" w:sz="0" w:space="0" w:color="auto"/>
        <w:right w:val="none" w:sz="0" w:space="0" w:color="auto"/>
      </w:divBdr>
    </w:div>
    <w:div w:id="1703898366">
      <w:bodyDiv w:val="1"/>
      <w:marLeft w:val="0"/>
      <w:marRight w:val="0"/>
      <w:marTop w:val="0"/>
      <w:marBottom w:val="0"/>
      <w:divBdr>
        <w:top w:val="none" w:sz="0" w:space="0" w:color="auto"/>
        <w:left w:val="none" w:sz="0" w:space="0" w:color="auto"/>
        <w:bottom w:val="none" w:sz="0" w:space="0" w:color="auto"/>
        <w:right w:val="none" w:sz="0" w:space="0" w:color="auto"/>
      </w:divBdr>
    </w:div>
    <w:div w:id="1737392083">
      <w:bodyDiv w:val="1"/>
      <w:marLeft w:val="0"/>
      <w:marRight w:val="0"/>
      <w:marTop w:val="0"/>
      <w:marBottom w:val="0"/>
      <w:divBdr>
        <w:top w:val="none" w:sz="0" w:space="0" w:color="auto"/>
        <w:left w:val="none" w:sz="0" w:space="0" w:color="auto"/>
        <w:bottom w:val="none" w:sz="0" w:space="0" w:color="auto"/>
        <w:right w:val="none" w:sz="0" w:space="0" w:color="auto"/>
      </w:divBdr>
    </w:div>
    <w:div w:id="1856335258">
      <w:bodyDiv w:val="1"/>
      <w:marLeft w:val="0"/>
      <w:marRight w:val="0"/>
      <w:marTop w:val="0"/>
      <w:marBottom w:val="0"/>
      <w:divBdr>
        <w:top w:val="none" w:sz="0" w:space="0" w:color="auto"/>
        <w:left w:val="none" w:sz="0" w:space="0" w:color="auto"/>
        <w:bottom w:val="none" w:sz="0" w:space="0" w:color="auto"/>
        <w:right w:val="none" w:sz="0" w:space="0" w:color="auto"/>
      </w:divBdr>
    </w:div>
    <w:div w:id="1905292950">
      <w:bodyDiv w:val="1"/>
      <w:marLeft w:val="0"/>
      <w:marRight w:val="0"/>
      <w:marTop w:val="0"/>
      <w:marBottom w:val="0"/>
      <w:divBdr>
        <w:top w:val="none" w:sz="0" w:space="0" w:color="auto"/>
        <w:left w:val="none" w:sz="0" w:space="0" w:color="auto"/>
        <w:bottom w:val="none" w:sz="0" w:space="0" w:color="auto"/>
        <w:right w:val="none" w:sz="0" w:space="0" w:color="auto"/>
      </w:divBdr>
    </w:div>
    <w:div w:id="1930305934">
      <w:bodyDiv w:val="1"/>
      <w:marLeft w:val="0"/>
      <w:marRight w:val="0"/>
      <w:marTop w:val="0"/>
      <w:marBottom w:val="0"/>
      <w:divBdr>
        <w:top w:val="none" w:sz="0" w:space="0" w:color="auto"/>
        <w:left w:val="none" w:sz="0" w:space="0" w:color="auto"/>
        <w:bottom w:val="none" w:sz="0" w:space="0" w:color="auto"/>
        <w:right w:val="none" w:sz="0" w:space="0" w:color="auto"/>
      </w:divBdr>
    </w:div>
    <w:div w:id="1935243705">
      <w:bodyDiv w:val="1"/>
      <w:marLeft w:val="0"/>
      <w:marRight w:val="0"/>
      <w:marTop w:val="0"/>
      <w:marBottom w:val="0"/>
      <w:divBdr>
        <w:top w:val="none" w:sz="0" w:space="0" w:color="auto"/>
        <w:left w:val="none" w:sz="0" w:space="0" w:color="auto"/>
        <w:bottom w:val="none" w:sz="0" w:space="0" w:color="auto"/>
        <w:right w:val="none" w:sz="0" w:space="0" w:color="auto"/>
      </w:divBdr>
    </w:div>
    <w:div w:id="1957326003">
      <w:bodyDiv w:val="1"/>
      <w:marLeft w:val="0"/>
      <w:marRight w:val="0"/>
      <w:marTop w:val="0"/>
      <w:marBottom w:val="0"/>
      <w:divBdr>
        <w:top w:val="none" w:sz="0" w:space="0" w:color="auto"/>
        <w:left w:val="none" w:sz="0" w:space="0" w:color="auto"/>
        <w:bottom w:val="none" w:sz="0" w:space="0" w:color="auto"/>
        <w:right w:val="none" w:sz="0" w:space="0" w:color="auto"/>
      </w:divBdr>
      <w:divsChild>
        <w:div w:id="436297978">
          <w:marLeft w:val="547"/>
          <w:marRight w:val="0"/>
          <w:marTop w:val="0"/>
          <w:marBottom w:val="0"/>
          <w:divBdr>
            <w:top w:val="none" w:sz="0" w:space="0" w:color="auto"/>
            <w:left w:val="none" w:sz="0" w:space="0" w:color="auto"/>
            <w:bottom w:val="none" w:sz="0" w:space="0" w:color="auto"/>
            <w:right w:val="none" w:sz="0" w:space="0" w:color="auto"/>
          </w:divBdr>
        </w:div>
      </w:divsChild>
    </w:div>
    <w:div w:id="1968781461">
      <w:bodyDiv w:val="1"/>
      <w:marLeft w:val="0"/>
      <w:marRight w:val="0"/>
      <w:marTop w:val="0"/>
      <w:marBottom w:val="0"/>
      <w:divBdr>
        <w:top w:val="none" w:sz="0" w:space="0" w:color="auto"/>
        <w:left w:val="none" w:sz="0" w:space="0" w:color="auto"/>
        <w:bottom w:val="none" w:sz="0" w:space="0" w:color="auto"/>
        <w:right w:val="none" w:sz="0" w:space="0" w:color="auto"/>
      </w:divBdr>
    </w:div>
    <w:div w:id="2049329073">
      <w:bodyDiv w:val="1"/>
      <w:marLeft w:val="0"/>
      <w:marRight w:val="0"/>
      <w:marTop w:val="0"/>
      <w:marBottom w:val="0"/>
      <w:divBdr>
        <w:top w:val="none" w:sz="0" w:space="0" w:color="auto"/>
        <w:left w:val="none" w:sz="0" w:space="0" w:color="auto"/>
        <w:bottom w:val="none" w:sz="0" w:space="0" w:color="auto"/>
        <w:right w:val="none" w:sz="0" w:space="0" w:color="auto"/>
      </w:divBdr>
    </w:div>
    <w:div w:id="2103069502">
      <w:bodyDiv w:val="1"/>
      <w:marLeft w:val="0"/>
      <w:marRight w:val="0"/>
      <w:marTop w:val="0"/>
      <w:marBottom w:val="0"/>
      <w:divBdr>
        <w:top w:val="none" w:sz="0" w:space="0" w:color="auto"/>
        <w:left w:val="none" w:sz="0" w:space="0" w:color="auto"/>
        <w:bottom w:val="none" w:sz="0" w:space="0" w:color="auto"/>
        <w:right w:val="none" w:sz="0" w:space="0" w:color="auto"/>
      </w:divBdr>
    </w:div>
    <w:div w:id="214573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B4601-189C-44E5-8BAB-2989A78E4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12791</Words>
  <Characters>7292</Characters>
  <Application>Microsoft Office Word</Application>
  <DocSecurity>0</DocSecurity>
  <Lines>60</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проект Обласної програми</vt:lpstr>
      <vt:lpstr>Про проект Обласної програми</vt:lpstr>
    </vt:vector>
  </TitlesOfParts>
  <Company>DSZN</Company>
  <LinksUpToDate>false</LinksUpToDate>
  <CharactersWithSpaces>20043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проект Обласної програми</dc:title>
  <dc:subject/>
  <dc:creator>user</dc:creator>
  <cp:keywords/>
  <cp:lastModifiedBy>admin</cp:lastModifiedBy>
  <cp:revision>2</cp:revision>
  <cp:lastPrinted>2024-11-12T13:09:00Z</cp:lastPrinted>
  <dcterms:created xsi:type="dcterms:W3CDTF">2024-11-21T06:25:00Z</dcterms:created>
  <dcterms:modified xsi:type="dcterms:W3CDTF">2024-11-21T06:25:00Z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172508718</vt:i4>
  </property>
</Properties>
</file>