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267FE" w14:textId="77777777" w:rsidR="00AC2209" w:rsidRPr="00AC2209" w:rsidRDefault="00AF0DA9" w:rsidP="00382C53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92722026"/>
      <w:r w:rsidRPr="00AC2209">
        <w:rPr>
          <w:noProof/>
          <w:lang w:val="ru-RU"/>
        </w:rPr>
        <w:drawing>
          <wp:inline distT="0" distB="0" distL="0" distR="0" wp14:anchorId="42AEF2AF" wp14:editId="4CA0F95E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C5530" w14:textId="77777777"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РОМЕНСЬКА МІСЬКА РАДА СУМСЬКОЇ ОБЛАСТІ</w:t>
      </w:r>
    </w:p>
    <w:p w14:paraId="51FCEB14" w14:textId="77777777"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ВОСЬМЕ  СКЛИКАННЯ</w:t>
      </w:r>
    </w:p>
    <w:p w14:paraId="6ED33388" w14:textId="77823EB7" w:rsidR="00AC2209" w:rsidRPr="00AC2209" w:rsidRDefault="0086625B" w:rsidP="00382C53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СІМДЕСЯТ </w:t>
      </w:r>
      <w:r w:rsidR="00D81EA5">
        <w:rPr>
          <w:b/>
          <w:bCs/>
        </w:rPr>
        <w:t>ДЕВ’ЯТА</w:t>
      </w:r>
      <w:r>
        <w:rPr>
          <w:b/>
          <w:bCs/>
        </w:rPr>
        <w:t xml:space="preserve"> </w:t>
      </w:r>
      <w:r w:rsidR="004B4701" w:rsidRPr="004B4701">
        <w:rPr>
          <w:b/>
          <w:bCs/>
        </w:rPr>
        <w:t>СЕСІЯ</w:t>
      </w:r>
    </w:p>
    <w:p w14:paraId="376CDD5F" w14:textId="77777777" w:rsidR="00AC2209" w:rsidRPr="00AC2209" w:rsidRDefault="00AC2209" w:rsidP="00382C53">
      <w:pPr>
        <w:keepNext/>
        <w:jc w:val="center"/>
        <w:outlineLvl w:val="0"/>
        <w:rPr>
          <w:b/>
        </w:rPr>
      </w:pPr>
      <w:r w:rsidRPr="00AC2209">
        <w:rPr>
          <w:b/>
        </w:rPr>
        <w:t>РІШЕННЯ</w:t>
      </w:r>
    </w:p>
    <w:p w14:paraId="66754DD1" w14:textId="77777777" w:rsidR="00AC2209" w:rsidRPr="00AC2209" w:rsidRDefault="00AC2209" w:rsidP="00AC2209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AC2209" w:rsidRPr="00AC2209" w14:paraId="78BF80D4" w14:textId="77777777">
        <w:tc>
          <w:tcPr>
            <w:tcW w:w="3133" w:type="dxa"/>
            <w:hideMark/>
          </w:tcPr>
          <w:p w14:paraId="3D372FA1" w14:textId="4B8EFD72" w:rsidR="00AC2209" w:rsidRPr="00AC2209" w:rsidRDefault="001727B0" w:rsidP="00AC220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D81EA5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.0</w:t>
            </w:r>
            <w:r w:rsidR="00D81EA5">
              <w:rPr>
                <w:b/>
                <w:lang w:eastAsia="en-US"/>
              </w:rPr>
              <w:t>9</w:t>
            </w:r>
            <w:r w:rsidR="0086625B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092B1220" w14:textId="77777777" w:rsidR="00AC2209" w:rsidRPr="00AC2209" w:rsidRDefault="00AC2209" w:rsidP="00382C53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2209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546318E9" w14:textId="77777777" w:rsidR="00AC2209" w:rsidRPr="00AC2209" w:rsidRDefault="00AC2209" w:rsidP="00AC2209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65BE2B37" w14:textId="051C7D9F" w:rsidR="002F79C8" w:rsidRPr="00D81EA5" w:rsidRDefault="00D81EA5" w:rsidP="00547895">
      <w:pPr>
        <w:keepNext/>
        <w:spacing w:before="120" w:after="120" w:line="276" w:lineRule="auto"/>
        <w:ind w:right="-1"/>
        <w:jc w:val="both"/>
        <w:outlineLvl w:val="2"/>
        <w:rPr>
          <w:rFonts w:ascii="Times" w:hAnsi="Times"/>
          <w:b/>
          <w:bCs/>
          <w:lang w:eastAsia="x-none"/>
        </w:rPr>
      </w:pPr>
      <w:bookmarkStart w:id="2" w:name="_Hlk79146937"/>
      <w:bookmarkStart w:id="3" w:name="_Hlk175127569"/>
      <w:bookmarkStart w:id="4" w:name="_Hlk148354861"/>
      <w:bookmarkEnd w:id="0"/>
      <w:r w:rsidRPr="00D81EA5">
        <w:rPr>
          <w:rFonts w:ascii="Times" w:hAnsi="Times"/>
          <w:b/>
          <w:bCs/>
          <w:lang w:eastAsia="x-none"/>
        </w:rPr>
        <w:t xml:space="preserve">Про </w:t>
      </w:r>
      <w:bookmarkStart w:id="5" w:name="_Hlk175130366"/>
      <w:r w:rsidRPr="00D81EA5">
        <w:rPr>
          <w:rFonts w:ascii="Times" w:hAnsi="Times"/>
          <w:b/>
          <w:bCs/>
          <w:lang w:eastAsia="x-none"/>
        </w:rPr>
        <w:t xml:space="preserve">прийняття гуманітарної допомоги </w:t>
      </w:r>
      <w:bookmarkStart w:id="6" w:name="_Hlk175127331"/>
      <w:r w:rsidR="00547895">
        <w:rPr>
          <w:rFonts w:ascii="Times" w:hAnsi="Times"/>
          <w:b/>
          <w:bCs/>
          <w:lang w:eastAsia="x-none"/>
        </w:rPr>
        <w:t>в</w:t>
      </w:r>
      <w:r w:rsidRPr="00D81EA5">
        <w:rPr>
          <w:rFonts w:ascii="Times" w:hAnsi="Times"/>
          <w:b/>
          <w:bCs/>
          <w:lang w:eastAsia="x-none"/>
        </w:rPr>
        <w:t xml:space="preserve"> рамках </w:t>
      </w:r>
      <w:proofErr w:type="spellStart"/>
      <w:r w:rsidRPr="00D81EA5">
        <w:rPr>
          <w:rFonts w:ascii="Times" w:hAnsi="Times"/>
          <w:b/>
          <w:bCs/>
          <w:lang w:eastAsia="x-none"/>
        </w:rPr>
        <w:t>проєкту</w:t>
      </w:r>
      <w:proofErr w:type="spellEnd"/>
      <w:r w:rsidRPr="00D81EA5">
        <w:rPr>
          <w:rFonts w:ascii="Times" w:hAnsi="Times"/>
          <w:b/>
          <w:bCs/>
          <w:lang w:eastAsia="x-none"/>
        </w:rPr>
        <w:t xml:space="preserve"> «МОМ в Україні, Програма розповсюдження непродовольчих товарів та Програма загальних Поставок»</w:t>
      </w:r>
      <w:bookmarkEnd w:id="6"/>
      <w:r w:rsidRPr="00D81EA5">
        <w:rPr>
          <w:rFonts w:ascii="Times" w:hAnsi="Times"/>
          <w:b/>
          <w:bCs/>
          <w:lang w:eastAsia="x-none"/>
        </w:rPr>
        <w:t xml:space="preserve"> до комунальної власності Роменської міської ради Сумської області</w:t>
      </w:r>
      <w:bookmarkEnd w:id="3"/>
      <w:bookmarkEnd w:id="5"/>
    </w:p>
    <w:bookmarkEnd w:id="4"/>
    <w:p w14:paraId="4B7403B3" w14:textId="1F3753E0" w:rsidR="00D81EA5" w:rsidRPr="00D81EA5" w:rsidRDefault="00D81EA5" w:rsidP="00D81EA5">
      <w:pPr>
        <w:tabs>
          <w:tab w:val="left" w:pos="284"/>
        </w:tabs>
        <w:spacing w:after="120" w:line="276" w:lineRule="auto"/>
        <w:ind w:firstLine="567"/>
        <w:jc w:val="both"/>
      </w:pPr>
      <w:r w:rsidRPr="00D81EA5">
        <w:t xml:space="preserve">Відповідно до статей 26, 60 Закону України «Про місцеве самоврядування в Україні», статті 319 Цивільного кодексу України, Законів України «Про гуманітарну допомогу» та «Про передачу об’єктів права державної та комунальної власності», </w:t>
      </w:r>
      <w:bookmarkStart w:id="7" w:name="_Hlk175127160"/>
      <w:r w:rsidRPr="00D81EA5">
        <w:t>на підставі Акту передачі від 13.08.2024</w:t>
      </w:r>
      <w:r w:rsidR="00547895">
        <w:t>,</w:t>
      </w:r>
      <w:r w:rsidRPr="00D81EA5">
        <w:t xml:space="preserve"> складеного між Роменською міською радою Сумської області та Міжнародною організацією з міграції (МОМ) у рамках </w:t>
      </w:r>
      <w:proofErr w:type="spellStart"/>
      <w:r w:rsidRPr="00D81EA5">
        <w:t>проєкту</w:t>
      </w:r>
      <w:proofErr w:type="spellEnd"/>
      <w:r w:rsidRPr="00D81EA5">
        <w:t xml:space="preserve"> «МОМ в Україні, Програма розповсюдження непродовольчих товарів та Програма загальних Поставок»</w:t>
      </w:r>
    </w:p>
    <w:bookmarkEnd w:id="7"/>
    <w:p w14:paraId="3CBEC78A" w14:textId="77777777" w:rsidR="00D81EA5" w:rsidRPr="00D81EA5" w:rsidRDefault="00D81EA5" w:rsidP="00547895">
      <w:pPr>
        <w:tabs>
          <w:tab w:val="left" w:pos="284"/>
        </w:tabs>
        <w:spacing w:after="120" w:line="276" w:lineRule="auto"/>
        <w:jc w:val="both"/>
        <w:rPr>
          <w:bCs/>
        </w:rPr>
      </w:pPr>
      <w:r w:rsidRPr="00D81EA5">
        <w:rPr>
          <w:bCs/>
        </w:rPr>
        <w:t>МІСЬКА РАДА ВИРІШИЛА:</w:t>
      </w:r>
    </w:p>
    <w:p w14:paraId="7DF9C6FB" w14:textId="77777777" w:rsidR="00D81EA5" w:rsidRPr="00D81EA5" w:rsidRDefault="00D81EA5" w:rsidP="00D81EA5">
      <w:pPr>
        <w:tabs>
          <w:tab w:val="left" w:pos="284"/>
        </w:tabs>
        <w:spacing w:after="120" w:line="276" w:lineRule="auto"/>
        <w:ind w:firstLine="567"/>
        <w:jc w:val="both"/>
      </w:pPr>
      <w:bookmarkStart w:id="8" w:name="_Hlk177126254"/>
      <w:r w:rsidRPr="00D81EA5">
        <w:t>1. Надати згоду та прийняти до комунальної власності Роменської міської ради</w:t>
      </w:r>
      <w:bookmarkStart w:id="9" w:name="_Hlk148354758"/>
      <w:r w:rsidRPr="00D81EA5">
        <w:t xml:space="preserve"> Сумської області майно (гуманітарну допомогу), а саме:</w:t>
      </w:r>
    </w:p>
    <w:p w14:paraId="725380D1" w14:textId="6A001F40" w:rsidR="00D81EA5" w:rsidRPr="00D81EA5" w:rsidRDefault="00D81EA5" w:rsidP="00D81EA5">
      <w:pPr>
        <w:tabs>
          <w:tab w:val="left" w:pos="284"/>
        </w:tabs>
        <w:spacing w:after="120" w:line="276" w:lineRule="auto"/>
        <w:ind w:firstLine="567"/>
        <w:jc w:val="both"/>
      </w:pPr>
      <w:r w:rsidRPr="00D81EA5">
        <w:t>1</w:t>
      </w:r>
      <w:bookmarkStart w:id="10" w:name="_Hlk175127753"/>
      <w:r w:rsidRPr="00D81EA5">
        <w:t xml:space="preserve">) ліхтар сонячний, у кількості 120 шт. (вартістю </w:t>
      </w:r>
      <w:r w:rsidR="00547895" w:rsidRPr="00D81EA5">
        <w:t>286,67 грн</w:t>
      </w:r>
      <w:r w:rsidR="00547895" w:rsidRPr="00D81EA5">
        <w:t xml:space="preserve"> </w:t>
      </w:r>
      <w:r w:rsidRPr="00D81EA5">
        <w:t xml:space="preserve">за </w:t>
      </w:r>
      <w:r w:rsidR="00547895">
        <w:t>одну</w:t>
      </w:r>
      <w:r w:rsidRPr="00D81EA5">
        <w:t xml:space="preserve"> позицію), загальною вартістю 34 400,40 грн;</w:t>
      </w:r>
    </w:p>
    <w:p w14:paraId="0881D906" w14:textId="2B5F6158" w:rsidR="00D81EA5" w:rsidRPr="00D81EA5" w:rsidRDefault="00D81EA5" w:rsidP="00D81EA5">
      <w:pPr>
        <w:tabs>
          <w:tab w:val="left" w:pos="284"/>
        </w:tabs>
        <w:spacing w:after="120" w:line="276" w:lineRule="auto"/>
        <w:ind w:firstLine="567"/>
        <w:jc w:val="both"/>
      </w:pPr>
      <w:r w:rsidRPr="00D81EA5">
        <w:t xml:space="preserve">2) набір кухонного посуду, </w:t>
      </w:r>
      <w:r w:rsidR="00386BAC">
        <w:t>в</w:t>
      </w:r>
      <w:r w:rsidRPr="00D81EA5">
        <w:t xml:space="preserve"> кількості 100 шт. </w:t>
      </w:r>
      <w:bookmarkStart w:id="11" w:name="_Hlk175126920"/>
      <w:r w:rsidRPr="00D81EA5">
        <w:t>(вартістю 798,20 грн</w:t>
      </w:r>
      <w:r w:rsidR="00547895" w:rsidRPr="00547895">
        <w:t xml:space="preserve"> </w:t>
      </w:r>
      <w:r w:rsidR="00547895" w:rsidRPr="00D81EA5">
        <w:t xml:space="preserve">за </w:t>
      </w:r>
      <w:r w:rsidR="00547895">
        <w:t>одну</w:t>
      </w:r>
      <w:r w:rsidR="00547895" w:rsidRPr="00D81EA5">
        <w:t xml:space="preserve"> позицію</w:t>
      </w:r>
      <w:r w:rsidRPr="00D81EA5">
        <w:t>)</w:t>
      </w:r>
      <w:bookmarkEnd w:id="11"/>
      <w:r w:rsidRPr="00D81EA5">
        <w:t>, загальною вартістю 79 820,00 грн;</w:t>
      </w:r>
    </w:p>
    <w:p w14:paraId="786F81D5" w14:textId="5A3466E8" w:rsidR="00D81EA5" w:rsidRPr="00D81EA5" w:rsidRDefault="00D81EA5" w:rsidP="00D81EA5">
      <w:pPr>
        <w:tabs>
          <w:tab w:val="left" w:pos="284"/>
        </w:tabs>
        <w:spacing w:after="120" w:line="276" w:lineRule="auto"/>
        <w:ind w:firstLine="567"/>
        <w:jc w:val="both"/>
      </w:pPr>
      <w:r w:rsidRPr="00D81EA5">
        <w:t>3) матрац 90*190 см, у кількості 500 шт. (вартістю 682,08 грн</w:t>
      </w:r>
      <w:r w:rsidR="00547895" w:rsidRPr="00547895">
        <w:t xml:space="preserve"> </w:t>
      </w:r>
      <w:r w:rsidR="00547895" w:rsidRPr="00D81EA5">
        <w:t xml:space="preserve">за </w:t>
      </w:r>
      <w:r w:rsidR="00547895">
        <w:t>одну</w:t>
      </w:r>
      <w:r w:rsidR="00547895" w:rsidRPr="00D81EA5">
        <w:t xml:space="preserve"> позицію</w:t>
      </w:r>
      <w:r w:rsidRPr="00D81EA5">
        <w:t>), загальною вартістю 341 040,00 грн;</w:t>
      </w:r>
    </w:p>
    <w:p w14:paraId="68D4D398" w14:textId="2C54B396" w:rsidR="00D81EA5" w:rsidRPr="00D81EA5" w:rsidRDefault="00D81EA5" w:rsidP="00D81EA5">
      <w:pPr>
        <w:tabs>
          <w:tab w:val="left" w:pos="284"/>
        </w:tabs>
        <w:spacing w:after="120" w:line="276" w:lineRule="auto"/>
        <w:ind w:firstLine="567"/>
        <w:jc w:val="both"/>
      </w:pPr>
      <w:r w:rsidRPr="00D81EA5">
        <w:t>4) ковдру подвійну</w:t>
      </w:r>
      <w:r w:rsidR="00547895">
        <w:t>,</w:t>
      </w:r>
      <w:r w:rsidRPr="00D81EA5">
        <w:t xml:space="preserve"> </w:t>
      </w:r>
      <w:r w:rsidR="00547895">
        <w:t>в</w:t>
      </w:r>
      <w:r w:rsidRPr="00D81EA5">
        <w:t xml:space="preserve"> кількості 500 шт. (вартістю 203,00 грн</w:t>
      </w:r>
      <w:r w:rsidR="00386BAC" w:rsidRPr="00386BAC">
        <w:t xml:space="preserve"> </w:t>
      </w:r>
      <w:r w:rsidR="00386BAC" w:rsidRPr="00D81EA5">
        <w:t xml:space="preserve">за </w:t>
      </w:r>
      <w:r w:rsidR="00386BAC">
        <w:t>одну</w:t>
      </w:r>
      <w:r w:rsidR="00386BAC" w:rsidRPr="00D81EA5">
        <w:t xml:space="preserve"> позицію</w:t>
      </w:r>
      <w:r w:rsidRPr="00D81EA5">
        <w:t>) загальною вартістю 101 500,00 грн.</w:t>
      </w:r>
    </w:p>
    <w:bookmarkEnd w:id="10"/>
    <w:p w14:paraId="47C65AF1" w14:textId="487A5C01" w:rsidR="00D81EA5" w:rsidRPr="00D81EA5" w:rsidRDefault="00D81EA5" w:rsidP="00D81EA5">
      <w:pPr>
        <w:tabs>
          <w:tab w:val="left" w:pos="284"/>
        </w:tabs>
        <w:spacing w:after="120" w:line="276" w:lineRule="auto"/>
        <w:ind w:firstLine="567"/>
        <w:jc w:val="both"/>
      </w:pPr>
      <w:r w:rsidRPr="00D81EA5">
        <w:t xml:space="preserve">2. Передати майно, визначене у пункті 1 цього рішення, на баланс Відділу освіти  Роменської міської ради Сумської області, </w:t>
      </w:r>
      <w:bookmarkStart w:id="12" w:name="_Hlk175130129"/>
      <w:r w:rsidRPr="00D81EA5">
        <w:t xml:space="preserve">Роменського закладу дошкільної освіти (ясла-садок) № 3 «Оленка» Роменської міської ради Сумської області, </w:t>
      </w:r>
      <w:r w:rsidRPr="00D81EA5">
        <w:rPr>
          <w:bCs/>
        </w:rPr>
        <w:t>Роменського закладу дошкільної освіти (ясла-садок) № 6 «Зірочка»</w:t>
      </w:r>
      <w:r w:rsidRPr="00D81EA5">
        <w:t xml:space="preserve"> Роменської міської ради Сумської області, Роменського закладу дошкільної освіти (ясла-садок) №</w:t>
      </w:r>
      <w:r w:rsidR="00386BAC">
        <w:t xml:space="preserve"> </w:t>
      </w:r>
      <w:r w:rsidRPr="00D81EA5">
        <w:t xml:space="preserve">9 «Фіалка» Роменської міської ради Сумської області та </w:t>
      </w:r>
      <w:proofErr w:type="spellStart"/>
      <w:r w:rsidRPr="00D81EA5">
        <w:t>Плавинищенського</w:t>
      </w:r>
      <w:proofErr w:type="spellEnd"/>
      <w:r w:rsidRPr="00D81EA5">
        <w:t xml:space="preserve"> закладу дошкільної освіти (ясла-садок) «Теремок» Роменської міської ради Сумської області згідно з додатком до цього рішення.</w:t>
      </w:r>
      <w:bookmarkEnd w:id="12"/>
    </w:p>
    <w:bookmarkEnd w:id="9"/>
    <w:p w14:paraId="45806C73" w14:textId="1F9B9889" w:rsidR="0086625B" w:rsidRDefault="00D81EA5" w:rsidP="00D81EA5">
      <w:pPr>
        <w:tabs>
          <w:tab w:val="left" w:pos="284"/>
        </w:tabs>
        <w:spacing w:after="120" w:line="276" w:lineRule="auto"/>
        <w:ind w:firstLine="567"/>
        <w:jc w:val="both"/>
      </w:pPr>
      <w:r w:rsidRPr="00D81EA5">
        <w:t>3.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</w:t>
      </w:r>
      <w:bookmarkEnd w:id="8"/>
      <w:r w:rsidR="0086625B">
        <w:t>.</w:t>
      </w:r>
    </w:p>
    <w:p w14:paraId="6ACD592F" w14:textId="77777777" w:rsidR="00E528DA" w:rsidRDefault="00E528DA" w:rsidP="00382C53">
      <w:pPr>
        <w:spacing w:line="276" w:lineRule="auto"/>
        <w:ind w:firstLine="708"/>
        <w:jc w:val="both"/>
      </w:pPr>
    </w:p>
    <w:p w14:paraId="62E33F02" w14:textId="77777777" w:rsidR="000B50EF" w:rsidRDefault="000B50EF" w:rsidP="00382C53">
      <w:pPr>
        <w:spacing w:line="276" w:lineRule="auto"/>
        <w:ind w:firstLine="708"/>
        <w:jc w:val="both"/>
      </w:pPr>
    </w:p>
    <w:p w14:paraId="42F50EF6" w14:textId="77777777" w:rsidR="007F4BE9" w:rsidRDefault="007F4BE9" w:rsidP="00382C53">
      <w:pPr>
        <w:spacing w:line="276" w:lineRule="auto"/>
        <w:jc w:val="both"/>
        <w:rPr>
          <w:b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Олег СТОГНІЙ</w:t>
      </w:r>
    </w:p>
    <w:p w14:paraId="7E907FFE" w14:textId="77777777" w:rsidR="00D81EA5" w:rsidRPr="00D81EA5" w:rsidRDefault="00D81EA5" w:rsidP="00D81EA5">
      <w:pPr>
        <w:spacing w:line="276" w:lineRule="auto"/>
        <w:ind w:left="6521"/>
        <w:rPr>
          <w:rFonts w:eastAsia="Calibri"/>
          <w:b/>
          <w:lang w:eastAsia="en-US"/>
        </w:rPr>
      </w:pPr>
      <w:r w:rsidRPr="00D81EA5">
        <w:rPr>
          <w:rFonts w:eastAsia="Calibri"/>
          <w:b/>
          <w:lang w:eastAsia="en-US"/>
        </w:rPr>
        <w:lastRenderedPageBreak/>
        <w:t xml:space="preserve">Додаток </w:t>
      </w:r>
    </w:p>
    <w:p w14:paraId="088B3713" w14:textId="77777777" w:rsidR="00D81EA5" w:rsidRPr="00D81EA5" w:rsidRDefault="00D81EA5" w:rsidP="00D81EA5">
      <w:pPr>
        <w:spacing w:line="276" w:lineRule="auto"/>
        <w:ind w:left="6521"/>
        <w:rPr>
          <w:rFonts w:eastAsia="Calibri"/>
          <w:b/>
          <w:lang w:eastAsia="en-US"/>
        </w:rPr>
      </w:pPr>
      <w:r w:rsidRPr="00D81EA5">
        <w:rPr>
          <w:rFonts w:eastAsia="Calibri"/>
          <w:b/>
          <w:lang w:eastAsia="en-US"/>
        </w:rPr>
        <w:t>до рішення міської ради</w:t>
      </w:r>
    </w:p>
    <w:p w14:paraId="5FCC9ADC" w14:textId="77777777" w:rsidR="00D81EA5" w:rsidRPr="00D81EA5" w:rsidRDefault="00D81EA5" w:rsidP="00D81EA5">
      <w:pPr>
        <w:spacing w:line="276" w:lineRule="auto"/>
        <w:ind w:left="6521"/>
        <w:rPr>
          <w:rFonts w:eastAsia="Calibri"/>
          <w:b/>
          <w:lang w:eastAsia="en-US"/>
        </w:rPr>
      </w:pPr>
      <w:r w:rsidRPr="00D81EA5">
        <w:rPr>
          <w:rFonts w:eastAsia="Calibri"/>
          <w:b/>
          <w:lang w:eastAsia="en-US"/>
        </w:rPr>
        <w:t>від 25.09.2024</w:t>
      </w:r>
    </w:p>
    <w:p w14:paraId="475DC449" w14:textId="77777777" w:rsidR="00D81EA5" w:rsidRPr="00D81EA5" w:rsidRDefault="00D81EA5" w:rsidP="00D81EA5">
      <w:pPr>
        <w:spacing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14:paraId="7340009B" w14:textId="77777777" w:rsidR="00D81EA5" w:rsidRPr="00D81EA5" w:rsidRDefault="00D81EA5" w:rsidP="00D81EA5">
      <w:pPr>
        <w:spacing w:line="276" w:lineRule="auto"/>
        <w:jc w:val="center"/>
      </w:pPr>
      <w:r w:rsidRPr="00D81EA5">
        <w:rPr>
          <w:rFonts w:eastAsia="Calibri"/>
          <w:b/>
          <w:lang w:eastAsia="en-US"/>
        </w:rPr>
        <w:t>ПЕРЕЛІК</w:t>
      </w:r>
      <w:r w:rsidRPr="00D81EA5">
        <w:t xml:space="preserve"> </w:t>
      </w:r>
    </w:p>
    <w:p w14:paraId="79641D36" w14:textId="0FF71372" w:rsidR="00D81EA5" w:rsidRPr="00D81EA5" w:rsidRDefault="00D81EA5" w:rsidP="00D81EA5">
      <w:pPr>
        <w:spacing w:line="276" w:lineRule="auto"/>
        <w:jc w:val="center"/>
        <w:rPr>
          <w:rFonts w:eastAsia="Calibri"/>
          <w:b/>
          <w:lang w:eastAsia="en-US"/>
        </w:rPr>
      </w:pPr>
      <w:r w:rsidRPr="00D81EA5">
        <w:rPr>
          <w:rFonts w:eastAsia="Calibri"/>
          <w:b/>
          <w:lang w:eastAsia="en-US"/>
        </w:rPr>
        <w:t>майна (гуманітарної допомоги</w:t>
      </w:r>
      <w:r w:rsidR="00386BAC">
        <w:rPr>
          <w:rFonts w:eastAsia="Calibri"/>
          <w:b/>
          <w:lang w:eastAsia="en-US"/>
        </w:rPr>
        <w:t>), отриманого</w:t>
      </w:r>
      <w:r w:rsidRPr="00D81EA5">
        <w:rPr>
          <w:rFonts w:eastAsia="Calibri"/>
          <w:b/>
          <w:lang w:eastAsia="en-US"/>
        </w:rPr>
        <w:t xml:space="preserve"> від Міжнародної організації з міграції (МОМ) у рамках </w:t>
      </w:r>
      <w:proofErr w:type="spellStart"/>
      <w:r w:rsidRPr="00D81EA5">
        <w:rPr>
          <w:rFonts w:eastAsia="Calibri"/>
          <w:b/>
          <w:lang w:eastAsia="en-US"/>
        </w:rPr>
        <w:t>проєкту</w:t>
      </w:r>
      <w:proofErr w:type="spellEnd"/>
      <w:r w:rsidRPr="00D81EA5">
        <w:rPr>
          <w:rFonts w:eastAsia="Calibri"/>
          <w:b/>
          <w:lang w:eastAsia="en-US"/>
        </w:rPr>
        <w:t xml:space="preserve"> «МОМ в Україні, Програма розповсюдження непродовольчих товарів  та Програма загальних Поставок»</w:t>
      </w:r>
      <w:r w:rsidR="00386BAC">
        <w:rPr>
          <w:rFonts w:eastAsia="Calibri"/>
          <w:b/>
          <w:lang w:eastAsia="en-US"/>
        </w:rPr>
        <w:t>, та яке передається на баланс закладів освіти</w:t>
      </w:r>
    </w:p>
    <w:p w14:paraId="10C197D5" w14:textId="77777777" w:rsidR="00D81EA5" w:rsidRPr="00D81EA5" w:rsidRDefault="00D81EA5" w:rsidP="00D81EA5">
      <w:pPr>
        <w:spacing w:line="276" w:lineRule="auto"/>
        <w:jc w:val="center"/>
        <w:rPr>
          <w:rFonts w:eastAsia="Calibri"/>
          <w:b/>
          <w:color w:val="000000"/>
          <w:sz w:val="16"/>
          <w:szCs w:val="16"/>
          <w:shd w:val="clear" w:color="auto" w:fill="FFFFFF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0"/>
        <w:gridCol w:w="2243"/>
        <w:gridCol w:w="1404"/>
        <w:gridCol w:w="1880"/>
        <w:gridCol w:w="1593"/>
        <w:gridCol w:w="1784"/>
      </w:tblGrid>
      <w:tr w:rsidR="00D81EA5" w:rsidRPr="00386BAC" w14:paraId="5E708CC0" w14:textId="77777777" w:rsidTr="009D0BD7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798D" w14:textId="77777777" w:rsidR="00D81EA5" w:rsidRPr="00386BAC" w:rsidRDefault="00D81EA5" w:rsidP="00D81EA5">
            <w:pPr>
              <w:jc w:val="center"/>
              <w:rPr>
                <w:b/>
                <w:bCs/>
                <w:color w:val="000000"/>
              </w:rPr>
            </w:pPr>
            <w:r w:rsidRPr="00386B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18BF" w14:textId="77777777" w:rsidR="00D81EA5" w:rsidRPr="00386BAC" w:rsidRDefault="00D81EA5" w:rsidP="00D81EA5">
            <w:pPr>
              <w:jc w:val="center"/>
              <w:rPr>
                <w:b/>
                <w:bCs/>
                <w:color w:val="000000"/>
              </w:rPr>
            </w:pPr>
            <w:r w:rsidRPr="00386BAC">
              <w:rPr>
                <w:b/>
                <w:bCs/>
                <w:color w:val="000000"/>
              </w:rPr>
              <w:t>Установа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4169" w14:textId="77777777" w:rsidR="00D81EA5" w:rsidRPr="00386BAC" w:rsidRDefault="00D81EA5" w:rsidP="00D81EA5">
            <w:pPr>
              <w:jc w:val="center"/>
              <w:rPr>
                <w:b/>
                <w:bCs/>
                <w:color w:val="000000"/>
              </w:rPr>
            </w:pPr>
            <w:r w:rsidRPr="00386BAC">
              <w:rPr>
                <w:b/>
                <w:bCs/>
                <w:color w:val="000000"/>
              </w:rPr>
              <w:t>Майно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33CF" w14:textId="77777777" w:rsidR="00D81EA5" w:rsidRPr="00386BAC" w:rsidRDefault="00D81EA5" w:rsidP="00D81EA5">
            <w:pPr>
              <w:jc w:val="center"/>
              <w:rPr>
                <w:b/>
                <w:bCs/>
                <w:color w:val="000000"/>
              </w:rPr>
            </w:pPr>
            <w:r w:rsidRPr="00386BAC">
              <w:rPr>
                <w:b/>
                <w:bCs/>
                <w:color w:val="000000"/>
              </w:rPr>
              <w:t>Кількість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5DCC" w14:textId="77777777" w:rsidR="00D81EA5" w:rsidRPr="00386BAC" w:rsidRDefault="00D81EA5" w:rsidP="00D81EA5">
            <w:pPr>
              <w:jc w:val="center"/>
              <w:rPr>
                <w:b/>
                <w:bCs/>
                <w:color w:val="000000"/>
              </w:rPr>
            </w:pPr>
            <w:r w:rsidRPr="00386BAC">
              <w:rPr>
                <w:b/>
                <w:bCs/>
                <w:color w:val="000000"/>
              </w:rPr>
              <w:t>Ціна за од., грн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52D88" w14:textId="77777777" w:rsidR="00D81EA5" w:rsidRPr="00386BAC" w:rsidRDefault="00D81EA5" w:rsidP="00D81EA5">
            <w:pPr>
              <w:jc w:val="center"/>
              <w:rPr>
                <w:b/>
                <w:bCs/>
                <w:color w:val="000000"/>
              </w:rPr>
            </w:pPr>
            <w:r w:rsidRPr="00386BAC">
              <w:rPr>
                <w:b/>
                <w:bCs/>
                <w:color w:val="000000"/>
              </w:rPr>
              <w:t>Загальна вартість, грн</w:t>
            </w:r>
          </w:p>
        </w:tc>
      </w:tr>
      <w:tr w:rsidR="00D81EA5" w:rsidRPr="00D81EA5" w14:paraId="2995851A" w14:textId="77777777" w:rsidTr="009D0BD7">
        <w:trPr>
          <w:trHeight w:val="43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D4937E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1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1845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proofErr w:type="spellStart"/>
            <w:r w:rsidRPr="00D81EA5">
              <w:rPr>
                <w:color w:val="000000"/>
              </w:rPr>
              <w:t>Плавинищенський</w:t>
            </w:r>
            <w:proofErr w:type="spellEnd"/>
            <w:r w:rsidRPr="00D81EA5">
              <w:rPr>
                <w:color w:val="000000"/>
              </w:rPr>
              <w:t xml:space="preserve"> ЗДО </w:t>
            </w:r>
            <w:r w:rsidRPr="00D81EA5">
              <w:rPr>
                <w:shd w:val="clear" w:color="auto" w:fill="FFFFFF"/>
              </w:rPr>
              <w:t>(ясла-садок) "Теремок" РМР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048D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t>ліхтар сонячний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8E3A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54C2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286,67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82E7" w14:textId="77777777" w:rsidR="00D81EA5" w:rsidRPr="00D81EA5" w:rsidRDefault="00D81EA5" w:rsidP="00D81EA5">
            <w:pPr>
              <w:jc w:val="center"/>
            </w:pPr>
            <w:r w:rsidRPr="00D81EA5">
              <w:rPr>
                <w:color w:val="000000"/>
              </w:rPr>
              <w:t>286,67</w:t>
            </w:r>
          </w:p>
        </w:tc>
      </w:tr>
      <w:tr w:rsidR="00D81EA5" w:rsidRPr="00D81EA5" w14:paraId="7A36466D" w14:textId="77777777" w:rsidTr="009D0BD7">
        <w:trPr>
          <w:trHeight w:val="43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FE3A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E85D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03D7" w14:textId="77777777" w:rsidR="00D81EA5" w:rsidRPr="00D81EA5" w:rsidRDefault="00D81EA5" w:rsidP="00D81EA5">
            <w:pPr>
              <w:jc w:val="center"/>
            </w:pPr>
            <w:r w:rsidRPr="00D81EA5">
              <w:t>набір кухонного посуду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1097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679E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798,20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BEE6B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798,20</w:t>
            </w:r>
          </w:p>
        </w:tc>
      </w:tr>
      <w:tr w:rsidR="00D81EA5" w:rsidRPr="00D81EA5" w14:paraId="43F97865" w14:textId="77777777" w:rsidTr="009D0BD7">
        <w:trPr>
          <w:trHeight w:val="41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38AF59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2</w:t>
            </w:r>
          </w:p>
          <w:p w14:paraId="0CABA49B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756C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ЗДО № 3 «Оленка»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8308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t>ліхтар сонячний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98BA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1B12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286,67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52FD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1146,68</w:t>
            </w:r>
          </w:p>
        </w:tc>
      </w:tr>
      <w:tr w:rsidR="00D81EA5" w:rsidRPr="00D81EA5" w14:paraId="7FB38B11" w14:textId="77777777" w:rsidTr="009D0BD7">
        <w:trPr>
          <w:trHeight w:val="4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9547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B5C9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B690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t>набір кухонного посуду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8449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B36C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798,20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3F3FA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6385,60</w:t>
            </w:r>
          </w:p>
        </w:tc>
      </w:tr>
      <w:tr w:rsidR="00D81EA5" w:rsidRPr="00D81EA5" w14:paraId="737BD013" w14:textId="77777777" w:rsidTr="009D0BD7">
        <w:trPr>
          <w:trHeight w:val="42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EB15CC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3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E815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ЗДО № 6 «Зірочка»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793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t>ліхтар сонячний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9C76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3095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286,67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6BC8A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860,01</w:t>
            </w:r>
          </w:p>
        </w:tc>
      </w:tr>
      <w:tr w:rsidR="00D81EA5" w:rsidRPr="00D81EA5" w14:paraId="3F40A503" w14:textId="77777777" w:rsidTr="009D0BD7">
        <w:trPr>
          <w:trHeight w:val="41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4FDA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4E37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5CBD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t>набір кухонного посуду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8073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81B0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798,20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90279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3192,80</w:t>
            </w:r>
          </w:p>
        </w:tc>
      </w:tr>
      <w:tr w:rsidR="00D81EA5" w:rsidRPr="00D81EA5" w14:paraId="66A1BC70" w14:textId="77777777" w:rsidTr="009D0BD7">
        <w:trPr>
          <w:trHeight w:val="4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0741C0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4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3E89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ЗДО № 9 «Фіалка»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FB2B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t>ліхтар сонячний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5B97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87D2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286,67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E6692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1146,68</w:t>
            </w:r>
          </w:p>
        </w:tc>
      </w:tr>
      <w:tr w:rsidR="00D81EA5" w:rsidRPr="00D81EA5" w14:paraId="7F88F5A0" w14:textId="77777777" w:rsidTr="009D0BD7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06E0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B8B0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EE56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t>набір кухонного посуду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2E22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C6D6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798,20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DC93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7982,00</w:t>
            </w:r>
          </w:p>
        </w:tc>
      </w:tr>
      <w:tr w:rsidR="00D81EA5" w:rsidRPr="00D81EA5" w14:paraId="63A89EAA" w14:textId="77777777" w:rsidTr="009D0BD7">
        <w:trPr>
          <w:trHeight w:val="369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3EFA3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5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2B6F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Відділ освіти РМР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3EC2" w14:textId="77777777" w:rsidR="00D81EA5" w:rsidRPr="00D81EA5" w:rsidRDefault="00D81EA5" w:rsidP="00D81EA5">
            <w:pPr>
              <w:jc w:val="center"/>
            </w:pPr>
            <w:r w:rsidRPr="00D81EA5">
              <w:t>ліхтар сонячний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4EA6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108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1CA9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286,67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23783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30960,36</w:t>
            </w:r>
          </w:p>
        </w:tc>
      </w:tr>
      <w:tr w:rsidR="00D81EA5" w:rsidRPr="00D81EA5" w14:paraId="4C2F9DA3" w14:textId="77777777" w:rsidTr="009D0BD7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BC62F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DE87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B8A3" w14:textId="77777777" w:rsidR="00D81EA5" w:rsidRPr="00D81EA5" w:rsidRDefault="00D81EA5" w:rsidP="00D81EA5">
            <w:pPr>
              <w:jc w:val="center"/>
            </w:pPr>
            <w:r w:rsidRPr="00D81EA5">
              <w:t>набір кухонного посуду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05A8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77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B99A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798,20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0BEF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61461,40</w:t>
            </w:r>
          </w:p>
        </w:tc>
      </w:tr>
      <w:tr w:rsidR="00D81EA5" w:rsidRPr="00D81EA5" w14:paraId="6AAD82BD" w14:textId="77777777" w:rsidTr="009D0BD7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F552F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E1DD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A372" w14:textId="77777777" w:rsidR="00D81EA5" w:rsidRPr="00D81EA5" w:rsidRDefault="00D81EA5" w:rsidP="00D81EA5">
            <w:pPr>
              <w:jc w:val="center"/>
            </w:pPr>
            <w:r w:rsidRPr="00D81EA5">
              <w:t>матрац 90*190 см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FCD2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C4CE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t>682,08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3D55F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t>341040,00</w:t>
            </w:r>
          </w:p>
        </w:tc>
      </w:tr>
      <w:tr w:rsidR="00D81EA5" w:rsidRPr="00D81EA5" w14:paraId="3897B3F0" w14:textId="77777777" w:rsidTr="009D0BD7">
        <w:trPr>
          <w:trHeight w:val="41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75B6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93EB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7F2D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t>ковдра подвійна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D542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452D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203,00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3C775" w14:textId="77777777" w:rsidR="00D81EA5" w:rsidRPr="00D81EA5" w:rsidRDefault="00D81EA5" w:rsidP="00D81EA5">
            <w:pPr>
              <w:jc w:val="center"/>
              <w:rPr>
                <w:color w:val="000000"/>
              </w:rPr>
            </w:pPr>
            <w:r w:rsidRPr="00D81EA5">
              <w:rPr>
                <w:color w:val="000000"/>
              </w:rPr>
              <w:t>101500,00</w:t>
            </w:r>
          </w:p>
        </w:tc>
      </w:tr>
    </w:tbl>
    <w:p w14:paraId="2EDECF43" w14:textId="77777777" w:rsidR="00D81EA5" w:rsidRPr="00D81EA5" w:rsidRDefault="00D81EA5" w:rsidP="00D81EA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4C20559" w14:textId="77777777" w:rsidR="00D81EA5" w:rsidRPr="00D81EA5" w:rsidRDefault="00D81EA5" w:rsidP="00D81EA5">
      <w:pPr>
        <w:rPr>
          <w:b/>
        </w:rPr>
      </w:pPr>
    </w:p>
    <w:p w14:paraId="1253F02A" w14:textId="77777777" w:rsidR="00D81EA5" w:rsidRPr="00D81EA5" w:rsidRDefault="00D81EA5" w:rsidP="00D81EA5">
      <w:pPr>
        <w:rPr>
          <w:rFonts w:eastAsia="Calibri"/>
          <w:b/>
          <w:lang w:eastAsia="en-US"/>
        </w:rPr>
      </w:pPr>
      <w:r w:rsidRPr="00D81EA5">
        <w:rPr>
          <w:rFonts w:eastAsia="Calibri"/>
          <w:b/>
          <w:lang w:eastAsia="en-US"/>
        </w:rPr>
        <w:t xml:space="preserve">Секретар міської ради  </w:t>
      </w:r>
      <w:r w:rsidRPr="00D81EA5">
        <w:rPr>
          <w:rFonts w:eastAsia="Calibri"/>
          <w:b/>
          <w:lang w:eastAsia="en-US"/>
        </w:rPr>
        <w:tab/>
      </w:r>
      <w:r w:rsidRPr="00D81EA5">
        <w:rPr>
          <w:rFonts w:eastAsia="Calibri"/>
          <w:b/>
          <w:lang w:eastAsia="en-US"/>
        </w:rPr>
        <w:tab/>
      </w:r>
      <w:r w:rsidRPr="00D81EA5">
        <w:rPr>
          <w:rFonts w:eastAsia="Calibri"/>
          <w:b/>
          <w:lang w:eastAsia="en-US"/>
        </w:rPr>
        <w:tab/>
      </w:r>
      <w:r w:rsidRPr="00D81EA5">
        <w:rPr>
          <w:rFonts w:eastAsia="Calibri"/>
          <w:b/>
          <w:lang w:eastAsia="en-US"/>
        </w:rPr>
        <w:tab/>
      </w:r>
      <w:r w:rsidRPr="00D81EA5">
        <w:rPr>
          <w:rFonts w:eastAsia="Calibri"/>
          <w:b/>
          <w:lang w:eastAsia="en-US"/>
        </w:rPr>
        <w:tab/>
        <w:t xml:space="preserve">                            В’ячеслав ГУБАРЬ</w:t>
      </w:r>
    </w:p>
    <w:p w14:paraId="6A65365D" w14:textId="77777777" w:rsidR="00D81EA5" w:rsidRDefault="00D81EA5" w:rsidP="00382C53">
      <w:pPr>
        <w:spacing w:line="276" w:lineRule="auto"/>
        <w:jc w:val="both"/>
      </w:pPr>
    </w:p>
    <w:bookmarkEnd w:id="1"/>
    <w:bookmarkEnd w:id="2"/>
    <w:p w14:paraId="4E4BC809" w14:textId="77777777" w:rsidR="001727B0" w:rsidRDefault="001727B0" w:rsidP="002F79C8">
      <w:pPr>
        <w:ind w:left="2832" w:firstLine="708"/>
        <w:rPr>
          <w:b/>
        </w:rPr>
      </w:pPr>
    </w:p>
    <w:p w14:paraId="4C45E4D9" w14:textId="77777777" w:rsidR="001727B0" w:rsidRDefault="001727B0" w:rsidP="002F79C8">
      <w:pPr>
        <w:ind w:left="2832" w:firstLine="708"/>
        <w:rPr>
          <w:b/>
        </w:rPr>
      </w:pPr>
    </w:p>
    <w:p w14:paraId="30694208" w14:textId="77777777" w:rsidR="001727B0" w:rsidRDefault="001727B0" w:rsidP="002F79C8">
      <w:pPr>
        <w:ind w:left="2832" w:firstLine="708"/>
        <w:rPr>
          <w:b/>
        </w:rPr>
      </w:pPr>
    </w:p>
    <w:p w14:paraId="511707A5" w14:textId="77777777" w:rsidR="001727B0" w:rsidRDefault="001727B0" w:rsidP="002F79C8">
      <w:pPr>
        <w:ind w:left="2832" w:firstLine="708"/>
        <w:rPr>
          <w:b/>
        </w:rPr>
      </w:pPr>
    </w:p>
    <w:p w14:paraId="7B8D1D81" w14:textId="77777777" w:rsidR="001727B0" w:rsidRDefault="001727B0" w:rsidP="002F79C8">
      <w:pPr>
        <w:ind w:left="2832" w:firstLine="708"/>
        <w:rPr>
          <w:b/>
        </w:rPr>
      </w:pPr>
    </w:p>
    <w:p w14:paraId="0D66BD56" w14:textId="77777777" w:rsidR="002F79C8" w:rsidRDefault="002F79C8" w:rsidP="00FC21F1">
      <w:pPr>
        <w:spacing w:line="271" w:lineRule="auto"/>
        <w:jc w:val="center"/>
        <w:rPr>
          <w:b/>
        </w:rPr>
      </w:pPr>
      <w:r>
        <w:rPr>
          <w:b/>
        </w:rPr>
        <w:lastRenderedPageBreak/>
        <w:t>Пояснювальна записка</w:t>
      </w:r>
    </w:p>
    <w:p w14:paraId="397A402B" w14:textId="38ACF1C2" w:rsidR="002F79C8" w:rsidRPr="006D1696" w:rsidRDefault="002F79C8" w:rsidP="00FC21F1">
      <w:pPr>
        <w:spacing w:line="271" w:lineRule="auto"/>
        <w:jc w:val="center"/>
        <w:rPr>
          <w:b/>
          <w:bCs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</w:t>
      </w:r>
      <w:r>
        <w:rPr>
          <w:b/>
          <w:bCs/>
        </w:rPr>
        <w:t xml:space="preserve"> «</w:t>
      </w:r>
      <w:r w:rsidR="00D81EA5" w:rsidRPr="00D81EA5">
        <w:rPr>
          <w:b/>
          <w:bCs/>
        </w:rPr>
        <w:t xml:space="preserve">Про прийняття майна (гуманітарної допомоги від Міжнародної організації з міграції (МОМ) у рамках </w:t>
      </w:r>
      <w:proofErr w:type="spellStart"/>
      <w:r w:rsidR="00D81EA5" w:rsidRPr="00D81EA5">
        <w:rPr>
          <w:b/>
          <w:bCs/>
        </w:rPr>
        <w:t>проєкту</w:t>
      </w:r>
      <w:proofErr w:type="spellEnd"/>
      <w:r w:rsidR="00D81EA5" w:rsidRPr="00D81EA5">
        <w:rPr>
          <w:b/>
          <w:bCs/>
        </w:rPr>
        <w:t xml:space="preserve"> «МОМ в Україні, Програма розповсюдження непродовольчих товарів  та Програма загальних Поставок») до комунальної власності Роменської міської ради Сумської області</w:t>
      </w:r>
      <w:r>
        <w:rPr>
          <w:b/>
        </w:rPr>
        <w:t>»</w:t>
      </w:r>
    </w:p>
    <w:p w14:paraId="21FC86BE" w14:textId="77777777" w:rsidR="002F79C8" w:rsidRDefault="002F79C8" w:rsidP="002F79C8">
      <w:pPr>
        <w:jc w:val="center"/>
      </w:pPr>
    </w:p>
    <w:p w14:paraId="6F4AF9B6" w14:textId="54CD983D" w:rsidR="00D81EA5" w:rsidRPr="00D81EA5" w:rsidRDefault="00D81EA5" w:rsidP="00386BAC">
      <w:pPr>
        <w:spacing w:line="276" w:lineRule="auto"/>
        <w:ind w:firstLine="567"/>
        <w:jc w:val="both"/>
      </w:pPr>
      <w:proofErr w:type="spellStart"/>
      <w:r w:rsidRPr="00D81EA5">
        <w:t>Проєкт</w:t>
      </w:r>
      <w:proofErr w:type="spellEnd"/>
      <w:r w:rsidRPr="00D81EA5">
        <w:t xml:space="preserve"> рішення розроблено відповідно до статей 26, 60 Закону України «Про місцеве самоврядування в Україні», статті 319 Цивільного кодексу України, Законів України «Про гуманітарну допомогу» та «Про передачу об’єктів права державної та комунальної власності», на підставі Акту передачі від 13.08.2024</w:t>
      </w:r>
      <w:r w:rsidR="00386BAC">
        <w:t>,</w:t>
      </w:r>
      <w:r w:rsidRPr="00D81EA5">
        <w:t xml:space="preserve"> </w:t>
      </w:r>
      <w:bookmarkStart w:id="13" w:name="_Hlk175133641"/>
      <w:r w:rsidRPr="00D81EA5">
        <w:t>складеного між Роменською міською радою Сумської області та Міжнародно</w:t>
      </w:r>
      <w:bookmarkStart w:id="14" w:name="_GoBack"/>
      <w:bookmarkEnd w:id="14"/>
      <w:r w:rsidRPr="00D81EA5">
        <w:t xml:space="preserve">ю організацією з міграції (МОМ) у рамках </w:t>
      </w:r>
      <w:proofErr w:type="spellStart"/>
      <w:r w:rsidRPr="00D81EA5">
        <w:t>проєкту</w:t>
      </w:r>
      <w:proofErr w:type="spellEnd"/>
      <w:r w:rsidRPr="00D81EA5">
        <w:t xml:space="preserve"> «МОМ в Україні, Програма розповсюдження непродовольчих товарів та Програма загальних Поставок».</w:t>
      </w:r>
      <w:bookmarkEnd w:id="13"/>
    </w:p>
    <w:p w14:paraId="7E029807" w14:textId="77777777" w:rsidR="00386BAC" w:rsidRDefault="00D81EA5" w:rsidP="00386BAC">
      <w:pPr>
        <w:spacing w:line="276" w:lineRule="auto"/>
        <w:ind w:firstLine="567"/>
        <w:jc w:val="both"/>
      </w:pPr>
      <w:r w:rsidRPr="00D81EA5">
        <w:t>Надання згоди та прийняття до комунальної власності Роменської міської ради Сумської області гуманітарної допомоги</w:t>
      </w:r>
      <w:r w:rsidR="00386BAC">
        <w:t xml:space="preserve"> </w:t>
      </w:r>
      <w:r w:rsidRPr="00D81EA5">
        <w:t xml:space="preserve">необхідне для подальшої передачі </w:t>
      </w:r>
      <w:r w:rsidR="00386BAC">
        <w:t xml:space="preserve">її </w:t>
      </w:r>
      <w:r w:rsidRPr="00D81EA5">
        <w:t xml:space="preserve">на баланс Відділу освіти Роменської міської ради Сумської області, Роменського закладу дошкільної освіти (ясла-садок) № 3 "Оленка" Роменської міської ради Сумської області, </w:t>
      </w:r>
      <w:r w:rsidRPr="00D81EA5">
        <w:rPr>
          <w:bCs/>
        </w:rPr>
        <w:t>Роменського закладу дошкільної освіти (ясла-садок) № 6 «Зірочка»</w:t>
      </w:r>
      <w:r w:rsidRPr="00D81EA5">
        <w:t xml:space="preserve"> Роменської міської ради Сумської області, Роменського закладу дошкільної освіти (ясла-садок) № 9 "Фіалка" Роменської міської ради Сумської області та </w:t>
      </w:r>
      <w:proofErr w:type="spellStart"/>
      <w:r w:rsidRPr="00D81EA5">
        <w:t>Плавинищенського</w:t>
      </w:r>
      <w:proofErr w:type="spellEnd"/>
      <w:r w:rsidRPr="00D81EA5">
        <w:t xml:space="preserve"> закладу дошкільної освіти (ясла-садок) "Теремок" Роменської міської ради Сумської області</w:t>
      </w:r>
      <w:r w:rsidR="00386BAC">
        <w:t>.</w:t>
      </w:r>
    </w:p>
    <w:p w14:paraId="778A6847" w14:textId="48D9D349" w:rsidR="002F79C8" w:rsidRDefault="00386BAC" w:rsidP="00386BAC">
      <w:pPr>
        <w:spacing w:line="276" w:lineRule="auto"/>
        <w:ind w:firstLine="567"/>
        <w:jc w:val="both"/>
      </w:pPr>
      <w:proofErr w:type="spellStart"/>
      <w:r>
        <w:t>П</w:t>
      </w:r>
      <w:r w:rsidR="00D81EA5" w:rsidRPr="00D81EA5">
        <w:t>роєкт</w:t>
      </w:r>
      <w:proofErr w:type="spellEnd"/>
      <w:r w:rsidR="00D81EA5" w:rsidRPr="00D81EA5">
        <w:t xml:space="preserve"> рішення розроблений для прийняття у комунальну власність  майна у порядку, встановленому чинним законодавством</w:t>
      </w:r>
      <w:r w:rsidR="001727B0" w:rsidRPr="001727B0">
        <w:t>.</w:t>
      </w:r>
    </w:p>
    <w:p w14:paraId="162A1613" w14:textId="77777777" w:rsidR="002F79C8" w:rsidRDefault="002F79C8" w:rsidP="002F79C8">
      <w:pPr>
        <w:rPr>
          <w:b/>
          <w:bCs/>
          <w:color w:val="000000"/>
        </w:rPr>
      </w:pPr>
    </w:p>
    <w:p w14:paraId="679D9D2F" w14:textId="77777777" w:rsidR="001727B0" w:rsidRPr="00E72758" w:rsidRDefault="001727B0" w:rsidP="002F79C8">
      <w:pPr>
        <w:rPr>
          <w:b/>
          <w:bCs/>
          <w:color w:val="000000"/>
        </w:rPr>
      </w:pPr>
    </w:p>
    <w:p w14:paraId="24A3FC74" w14:textId="77777777" w:rsidR="002A3325" w:rsidRDefault="009F6C46" w:rsidP="001727B0">
      <w:pPr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="001727B0">
        <w:rPr>
          <w:b/>
          <w:bCs/>
          <w:color w:val="000000"/>
        </w:rPr>
        <w:t xml:space="preserve">ачальник відділу освіти </w:t>
      </w:r>
    </w:p>
    <w:p w14:paraId="4218A297" w14:textId="77777777" w:rsidR="001727B0" w:rsidRDefault="001727B0" w:rsidP="001727B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Роменської міської ради </w:t>
      </w:r>
    </w:p>
    <w:p w14:paraId="46225A64" w14:textId="77777777" w:rsidR="001727B0" w:rsidRDefault="001727B0" w:rsidP="001727B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Сумської області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                                  </w:t>
      </w:r>
      <w:r w:rsidR="009F6C46">
        <w:rPr>
          <w:b/>
          <w:bCs/>
          <w:color w:val="000000"/>
        </w:rPr>
        <w:t>Ірина</w:t>
      </w:r>
      <w:r>
        <w:rPr>
          <w:b/>
          <w:bCs/>
          <w:color w:val="000000"/>
        </w:rPr>
        <w:t xml:space="preserve"> </w:t>
      </w:r>
      <w:r w:rsidR="009F6C46">
        <w:rPr>
          <w:b/>
          <w:bCs/>
          <w:color w:val="000000"/>
        </w:rPr>
        <w:t>ІВНИЦЬКА</w:t>
      </w:r>
    </w:p>
    <w:p w14:paraId="2EF27882" w14:textId="77777777" w:rsidR="001727B0" w:rsidRDefault="001727B0" w:rsidP="001727B0"/>
    <w:p w14:paraId="15746F6F" w14:textId="77777777" w:rsidR="00566072" w:rsidRDefault="00566072" w:rsidP="00566072">
      <w:pPr>
        <w:rPr>
          <w:b/>
        </w:rPr>
      </w:pPr>
      <w:r>
        <w:rPr>
          <w:b/>
        </w:rPr>
        <w:t xml:space="preserve">Погоджено </w:t>
      </w:r>
    </w:p>
    <w:p w14:paraId="2EE3C067" w14:textId="77777777" w:rsidR="00566072" w:rsidRDefault="00566072" w:rsidP="00566072">
      <w:pPr>
        <w:rPr>
          <w:b/>
        </w:rPr>
      </w:pPr>
      <w:r>
        <w:rPr>
          <w:b/>
        </w:rPr>
        <w:t>Заступник міського голови з питань діяльності</w:t>
      </w:r>
    </w:p>
    <w:p w14:paraId="72590967" w14:textId="77777777" w:rsidR="00566072" w:rsidRDefault="00566072" w:rsidP="00566072">
      <w:pPr>
        <w:spacing w:line="276" w:lineRule="auto"/>
      </w:pPr>
      <w:r>
        <w:rPr>
          <w:b/>
        </w:rPr>
        <w:t xml:space="preserve">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Лілія ГОРОДЕЦЬКА</w:t>
      </w:r>
    </w:p>
    <w:p w14:paraId="496F0210" w14:textId="77777777" w:rsidR="00A72C25" w:rsidRDefault="00A72C25" w:rsidP="00C935FD">
      <w:pPr>
        <w:spacing w:line="276" w:lineRule="auto"/>
      </w:pPr>
    </w:p>
    <w:sectPr w:rsidR="00A72C25" w:rsidSect="00382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232D9" w14:textId="77777777" w:rsidR="0072708A" w:rsidRDefault="0072708A" w:rsidP="00FC6F34">
      <w:r>
        <w:separator/>
      </w:r>
    </w:p>
  </w:endnote>
  <w:endnote w:type="continuationSeparator" w:id="0">
    <w:p w14:paraId="1E169697" w14:textId="77777777" w:rsidR="0072708A" w:rsidRDefault="0072708A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45F40" w14:textId="77777777" w:rsidR="0072708A" w:rsidRDefault="0072708A" w:rsidP="00FC6F34">
      <w:r>
        <w:separator/>
      </w:r>
    </w:p>
  </w:footnote>
  <w:footnote w:type="continuationSeparator" w:id="0">
    <w:p w14:paraId="119D9400" w14:textId="77777777" w:rsidR="0072708A" w:rsidRDefault="0072708A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B597F"/>
    <w:multiLevelType w:val="hybridMultilevel"/>
    <w:tmpl w:val="E42E4F82"/>
    <w:lvl w:ilvl="0" w:tplc="A18E4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9"/>
    <w:rsid w:val="00010F8B"/>
    <w:rsid w:val="00012AE4"/>
    <w:rsid w:val="000162BD"/>
    <w:rsid w:val="00037626"/>
    <w:rsid w:val="00043CEE"/>
    <w:rsid w:val="00046660"/>
    <w:rsid w:val="00050CC3"/>
    <w:rsid w:val="00066AA6"/>
    <w:rsid w:val="00072B4B"/>
    <w:rsid w:val="0008159D"/>
    <w:rsid w:val="0008364E"/>
    <w:rsid w:val="000836B5"/>
    <w:rsid w:val="00092FB1"/>
    <w:rsid w:val="00097AD4"/>
    <w:rsid w:val="000A0312"/>
    <w:rsid w:val="000B48FE"/>
    <w:rsid w:val="000B50EF"/>
    <w:rsid w:val="000D5D98"/>
    <w:rsid w:val="000E088A"/>
    <w:rsid w:val="000E1AE7"/>
    <w:rsid w:val="000E1E0D"/>
    <w:rsid w:val="000E47D3"/>
    <w:rsid w:val="000E77E3"/>
    <w:rsid w:val="00103424"/>
    <w:rsid w:val="001158CC"/>
    <w:rsid w:val="001270AB"/>
    <w:rsid w:val="00127D06"/>
    <w:rsid w:val="001421A7"/>
    <w:rsid w:val="00154091"/>
    <w:rsid w:val="00161800"/>
    <w:rsid w:val="00164341"/>
    <w:rsid w:val="001727B0"/>
    <w:rsid w:val="001746FB"/>
    <w:rsid w:val="001802D3"/>
    <w:rsid w:val="00185814"/>
    <w:rsid w:val="001905D4"/>
    <w:rsid w:val="00190CD6"/>
    <w:rsid w:val="001920CA"/>
    <w:rsid w:val="001A3F20"/>
    <w:rsid w:val="001B1908"/>
    <w:rsid w:val="001C4BE7"/>
    <w:rsid w:val="001F47AE"/>
    <w:rsid w:val="001F7598"/>
    <w:rsid w:val="00213E44"/>
    <w:rsid w:val="00216D90"/>
    <w:rsid w:val="002212FE"/>
    <w:rsid w:val="00222406"/>
    <w:rsid w:val="00223D4E"/>
    <w:rsid w:val="00231C2F"/>
    <w:rsid w:val="002431AB"/>
    <w:rsid w:val="002522A7"/>
    <w:rsid w:val="002531C9"/>
    <w:rsid w:val="00270636"/>
    <w:rsid w:val="00271AE6"/>
    <w:rsid w:val="00282A71"/>
    <w:rsid w:val="00283BA7"/>
    <w:rsid w:val="00284167"/>
    <w:rsid w:val="002A3325"/>
    <w:rsid w:val="002A7635"/>
    <w:rsid w:val="002B2B47"/>
    <w:rsid w:val="002B3976"/>
    <w:rsid w:val="002C0A13"/>
    <w:rsid w:val="002C5012"/>
    <w:rsid w:val="002C6BCB"/>
    <w:rsid w:val="002F1CF0"/>
    <w:rsid w:val="002F79C8"/>
    <w:rsid w:val="003169B4"/>
    <w:rsid w:val="00340664"/>
    <w:rsid w:val="00340C6A"/>
    <w:rsid w:val="00341228"/>
    <w:rsid w:val="003424D2"/>
    <w:rsid w:val="003428D6"/>
    <w:rsid w:val="00347E40"/>
    <w:rsid w:val="00352FB0"/>
    <w:rsid w:val="00361084"/>
    <w:rsid w:val="003619AB"/>
    <w:rsid w:val="00382C53"/>
    <w:rsid w:val="00383646"/>
    <w:rsid w:val="00386744"/>
    <w:rsid w:val="00386BAC"/>
    <w:rsid w:val="0039022C"/>
    <w:rsid w:val="003A0E89"/>
    <w:rsid w:val="003A21B4"/>
    <w:rsid w:val="003A5F9E"/>
    <w:rsid w:val="003B4713"/>
    <w:rsid w:val="003B5562"/>
    <w:rsid w:val="003C3341"/>
    <w:rsid w:val="003C5FBD"/>
    <w:rsid w:val="003C6458"/>
    <w:rsid w:val="003D7560"/>
    <w:rsid w:val="003E0480"/>
    <w:rsid w:val="003E1CCE"/>
    <w:rsid w:val="00402420"/>
    <w:rsid w:val="00410F41"/>
    <w:rsid w:val="00424124"/>
    <w:rsid w:val="004303C1"/>
    <w:rsid w:val="00442845"/>
    <w:rsid w:val="00461296"/>
    <w:rsid w:val="004639A3"/>
    <w:rsid w:val="0047091B"/>
    <w:rsid w:val="0047412B"/>
    <w:rsid w:val="0047431E"/>
    <w:rsid w:val="00475C24"/>
    <w:rsid w:val="00496EDB"/>
    <w:rsid w:val="004A4C71"/>
    <w:rsid w:val="004A6CFA"/>
    <w:rsid w:val="004B2EA8"/>
    <w:rsid w:val="004B4701"/>
    <w:rsid w:val="004C369C"/>
    <w:rsid w:val="004C41F3"/>
    <w:rsid w:val="004D0AB1"/>
    <w:rsid w:val="004F09C9"/>
    <w:rsid w:val="004F1F5B"/>
    <w:rsid w:val="00505B70"/>
    <w:rsid w:val="005163C5"/>
    <w:rsid w:val="005207FD"/>
    <w:rsid w:val="00543EC8"/>
    <w:rsid w:val="00547895"/>
    <w:rsid w:val="00552A28"/>
    <w:rsid w:val="0056112E"/>
    <w:rsid w:val="00566072"/>
    <w:rsid w:val="00572B3C"/>
    <w:rsid w:val="00573938"/>
    <w:rsid w:val="00580920"/>
    <w:rsid w:val="00584450"/>
    <w:rsid w:val="0059141A"/>
    <w:rsid w:val="005967E1"/>
    <w:rsid w:val="00597F24"/>
    <w:rsid w:val="005A7FAB"/>
    <w:rsid w:val="005B0073"/>
    <w:rsid w:val="005B1F95"/>
    <w:rsid w:val="005C42DF"/>
    <w:rsid w:val="005D69E0"/>
    <w:rsid w:val="005F0492"/>
    <w:rsid w:val="0061007B"/>
    <w:rsid w:val="006171EE"/>
    <w:rsid w:val="00624F92"/>
    <w:rsid w:val="00641E2B"/>
    <w:rsid w:val="00646FDE"/>
    <w:rsid w:val="00676056"/>
    <w:rsid w:val="0068221C"/>
    <w:rsid w:val="00686A54"/>
    <w:rsid w:val="0069352B"/>
    <w:rsid w:val="0069754E"/>
    <w:rsid w:val="00697976"/>
    <w:rsid w:val="006A0CE9"/>
    <w:rsid w:val="006C1AD1"/>
    <w:rsid w:val="006C46F7"/>
    <w:rsid w:val="006C5D61"/>
    <w:rsid w:val="006C6C10"/>
    <w:rsid w:val="006D570D"/>
    <w:rsid w:val="006E144F"/>
    <w:rsid w:val="006F0EF4"/>
    <w:rsid w:val="006F7A87"/>
    <w:rsid w:val="00700271"/>
    <w:rsid w:val="00700F2B"/>
    <w:rsid w:val="0071138B"/>
    <w:rsid w:val="007160FD"/>
    <w:rsid w:val="00716D12"/>
    <w:rsid w:val="007219E4"/>
    <w:rsid w:val="007252CE"/>
    <w:rsid w:val="0072708A"/>
    <w:rsid w:val="00727D0A"/>
    <w:rsid w:val="007314B6"/>
    <w:rsid w:val="007337E2"/>
    <w:rsid w:val="007403A1"/>
    <w:rsid w:val="00740B11"/>
    <w:rsid w:val="00752D72"/>
    <w:rsid w:val="00762F2E"/>
    <w:rsid w:val="0076463B"/>
    <w:rsid w:val="007659D1"/>
    <w:rsid w:val="007669CF"/>
    <w:rsid w:val="00772E65"/>
    <w:rsid w:val="00782986"/>
    <w:rsid w:val="0078654A"/>
    <w:rsid w:val="00790284"/>
    <w:rsid w:val="007945A6"/>
    <w:rsid w:val="007A1C62"/>
    <w:rsid w:val="007A58D8"/>
    <w:rsid w:val="007B382F"/>
    <w:rsid w:val="007B76AA"/>
    <w:rsid w:val="007D04E1"/>
    <w:rsid w:val="007D284E"/>
    <w:rsid w:val="007D2B1A"/>
    <w:rsid w:val="007E4FC3"/>
    <w:rsid w:val="007F11E7"/>
    <w:rsid w:val="007F32A9"/>
    <w:rsid w:val="007F4BE9"/>
    <w:rsid w:val="008043BA"/>
    <w:rsid w:val="00804FC8"/>
    <w:rsid w:val="00806E10"/>
    <w:rsid w:val="008135A1"/>
    <w:rsid w:val="00815603"/>
    <w:rsid w:val="00815F59"/>
    <w:rsid w:val="00823633"/>
    <w:rsid w:val="0082733B"/>
    <w:rsid w:val="00837181"/>
    <w:rsid w:val="008425D7"/>
    <w:rsid w:val="008439B7"/>
    <w:rsid w:val="0085264D"/>
    <w:rsid w:val="00853B0A"/>
    <w:rsid w:val="0086066C"/>
    <w:rsid w:val="0086625B"/>
    <w:rsid w:val="00875870"/>
    <w:rsid w:val="00891255"/>
    <w:rsid w:val="00891E64"/>
    <w:rsid w:val="008B6B14"/>
    <w:rsid w:val="008B7093"/>
    <w:rsid w:val="008C17E3"/>
    <w:rsid w:val="008D6421"/>
    <w:rsid w:val="008F293C"/>
    <w:rsid w:val="009010F3"/>
    <w:rsid w:val="00902B07"/>
    <w:rsid w:val="0091720D"/>
    <w:rsid w:val="0091759A"/>
    <w:rsid w:val="009331F8"/>
    <w:rsid w:val="009334C4"/>
    <w:rsid w:val="009339D6"/>
    <w:rsid w:val="0093524E"/>
    <w:rsid w:val="009367F4"/>
    <w:rsid w:val="00947D78"/>
    <w:rsid w:val="00952204"/>
    <w:rsid w:val="009546ED"/>
    <w:rsid w:val="009601F6"/>
    <w:rsid w:val="00965DD8"/>
    <w:rsid w:val="009701D7"/>
    <w:rsid w:val="009760A9"/>
    <w:rsid w:val="009A53DE"/>
    <w:rsid w:val="009B709C"/>
    <w:rsid w:val="009D294B"/>
    <w:rsid w:val="009E01AC"/>
    <w:rsid w:val="009E09CC"/>
    <w:rsid w:val="009F243A"/>
    <w:rsid w:val="009F4283"/>
    <w:rsid w:val="009F6C46"/>
    <w:rsid w:val="009F7A15"/>
    <w:rsid w:val="00A11D36"/>
    <w:rsid w:val="00A3587C"/>
    <w:rsid w:val="00A35E1E"/>
    <w:rsid w:val="00A45215"/>
    <w:rsid w:val="00A70289"/>
    <w:rsid w:val="00A71BC7"/>
    <w:rsid w:val="00A72C25"/>
    <w:rsid w:val="00A8248E"/>
    <w:rsid w:val="00A914CB"/>
    <w:rsid w:val="00A929BD"/>
    <w:rsid w:val="00A93F72"/>
    <w:rsid w:val="00AA0855"/>
    <w:rsid w:val="00AA508E"/>
    <w:rsid w:val="00AB5AA0"/>
    <w:rsid w:val="00AB634D"/>
    <w:rsid w:val="00AC01B9"/>
    <w:rsid w:val="00AC2209"/>
    <w:rsid w:val="00AD0661"/>
    <w:rsid w:val="00AD17F1"/>
    <w:rsid w:val="00AD4BAF"/>
    <w:rsid w:val="00AD7206"/>
    <w:rsid w:val="00AE1F33"/>
    <w:rsid w:val="00AE50EC"/>
    <w:rsid w:val="00AF0DA9"/>
    <w:rsid w:val="00AF693C"/>
    <w:rsid w:val="00B002BF"/>
    <w:rsid w:val="00B039F9"/>
    <w:rsid w:val="00B04FE9"/>
    <w:rsid w:val="00B13C0F"/>
    <w:rsid w:val="00B2065F"/>
    <w:rsid w:val="00B22F58"/>
    <w:rsid w:val="00B25234"/>
    <w:rsid w:val="00B27204"/>
    <w:rsid w:val="00B5447A"/>
    <w:rsid w:val="00B54F83"/>
    <w:rsid w:val="00B56E79"/>
    <w:rsid w:val="00B56F92"/>
    <w:rsid w:val="00B57153"/>
    <w:rsid w:val="00B67609"/>
    <w:rsid w:val="00B8398A"/>
    <w:rsid w:val="00BB340E"/>
    <w:rsid w:val="00BC0271"/>
    <w:rsid w:val="00BC1C63"/>
    <w:rsid w:val="00BD02EB"/>
    <w:rsid w:val="00BE2F6D"/>
    <w:rsid w:val="00BF30C2"/>
    <w:rsid w:val="00C16AFE"/>
    <w:rsid w:val="00C211AF"/>
    <w:rsid w:val="00C21DDA"/>
    <w:rsid w:val="00C244E4"/>
    <w:rsid w:val="00C33358"/>
    <w:rsid w:val="00C50419"/>
    <w:rsid w:val="00C63093"/>
    <w:rsid w:val="00C63600"/>
    <w:rsid w:val="00C7062A"/>
    <w:rsid w:val="00C869A3"/>
    <w:rsid w:val="00C935FD"/>
    <w:rsid w:val="00C947D8"/>
    <w:rsid w:val="00CC32E1"/>
    <w:rsid w:val="00CC6C4F"/>
    <w:rsid w:val="00CC76F4"/>
    <w:rsid w:val="00CD0B91"/>
    <w:rsid w:val="00CE0E76"/>
    <w:rsid w:val="00CE5527"/>
    <w:rsid w:val="00CF12B3"/>
    <w:rsid w:val="00CF4235"/>
    <w:rsid w:val="00CF4C81"/>
    <w:rsid w:val="00CF4F1F"/>
    <w:rsid w:val="00CF609A"/>
    <w:rsid w:val="00D02FCD"/>
    <w:rsid w:val="00D179D9"/>
    <w:rsid w:val="00D315A5"/>
    <w:rsid w:val="00D34727"/>
    <w:rsid w:val="00D36D9E"/>
    <w:rsid w:val="00D40CE4"/>
    <w:rsid w:val="00D41DCC"/>
    <w:rsid w:val="00D42F14"/>
    <w:rsid w:val="00D43D2E"/>
    <w:rsid w:val="00D442DF"/>
    <w:rsid w:val="00D45A7E"/>
    <w:rsid w:val="00D47225"/>
    <w:rsid w:val="00D526A1"/>
    <w:rsid w:val="00D54E36"/>
    <w:rsid w:val="00D647A2"/>
    <w:rsid w:val="00D6533B"/>
    <w:rsid w:val="00D70254"/>
    <w:rsid w:val="00D73C86"/>
    <w:rsid w:val="00D80C30"/>
    <w:rsid w:val="00D81EA5"/>
    <w:rsid w:val="00D867D2"/>
    <w:rsid w:val="00D90318"/>
    <w:rsid w:val="00D94956"/>
    <w:rsid w:val="00D962C4"/>
    <w:rsid w:val="00DA0259"/>
    <w:rsid w:val="00DA50AC"/>
    <w:rsid w:val="00DB3C71"/>
    <w:rsid w:val="00DB74C1"/>
    <w:rsid w:val="00DC702A"/>
    <w:rsid w:val="00DE6958"/>
    <w:rsid w:val="00E02D61"/>
    <w:rsid w:val="00E07EB0"/>
    <w:rsid w:val="00E14754"/>
    <w:rsid w:val="00E23AE1"/>
    <w:rsid w:val="00E24579"/>
    <w:rsid w:val="00E34601"/>
    <w:rsid w:val="00E51298"/>
    <w:rsid w:val="00E5179F"/>
    <w:rsid w:val="00E528DA"/>
    <w:rsid w:val="00E60DBC"/>
    <w:rsid w:val="00E60E15"/>
    <w:rsid w:val="00E6144C"/>
    <w:rsid w:val="00E75397"/>
    <w:rsid w:val="00E77F54"/>
    <w:rsid w:val="00E86830"/>
    <w:rsid w:val="00EA1038"/>
    <w:rsid w:val="00EA13B1"/>
    <w:rsid w:val="00ED44D6"/>
    <w:rsid w:val="00EE09FD"/>
    <w:rsid w:val="00EE25C4"/>
    <w:rsid w:val="00F17DE9"/>
    <w:rsid w:val="00F31409"/>
    <w:rsid w:val="00F414CA"/>
    <w:rsid w:val="00F80212"/>
    <w:rsid w:val="00FC07BB"/>
    <w:rsid w:val="00FC1314"/>
    <w:rsid w:val="00FC21F1"/>
    <w:rsid w:val="00FC2DE2"/>
    <w:rsid w:val="00FC3D42"/>
    <w:rsid w:val="00FC523A"/>
    <w:rsid w:val="00FC6F34"/>
    <w:rsid w:val="00FE0097"/>
    <w:rsid w:val="00FE3E95"/>
    <w:rsid w:val="00FF073B"/>
    <w:rsid w:val="00FF1E23"/>
    <w:rsid w:val="00FF3B8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FE1E8"/>
  <w15:chartTrackingRefBased/>
  <w15:docId w15:val="{110C041B-535B-4AF0-8D6B-FC0843E5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7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styleId="ae">
    <w:name w:val="Unresolved Mention"/>
    <w:uiPriority w:val="99"/>
    <w:semiHidden/>
    <w:unhideWhenUsed/>
    <w:rsid w:val="00936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ACD8-390D-4B2B-8475-143AC12A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3287</Words>
  <Characters>1874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2024-04-11T06:29:00Z</cp:lastPrinted>
  <dcterms:created xsi:type="dcterms:W3CDTF">2024-09-17T11:32:00Z</dcterms:created>
  <dcterms:modified xsi:type="dcterms:W3CDTF">2024-09-17T11:32:00Z</dcterms:modified>
</cp:coreProperties>
</file>