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2A4DF2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2A4DF2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2A4DF2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A4DF2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2A4DF2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A4DF2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2A4DF2" w:rsidRDefault="00B47486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1C072D" w:rsidRPr="002A4DF2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ДЕВ’ЯТА</w:t>
      </w:r>
      <w:r w:rsidRPr="002A4DF2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2A4DF2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2A4DF2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2A4DF2" w:rsidTr="00B47486">
        <w:tc>
          <w:tcPr>
            <w:tcW w:w="3190" w:type="dxa"/>
            <w:hideMark/>
          </w:tcPr>
          <w:p w:rsidR="00B47486" w:rsidRPr="002A4DF2" w:rsidRDefault="009148C0" w:rsidP="001C072D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2A4DF2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1C072D" w:rsidRPr="002A4DF2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  <w:r w:rsidR="00B154D2" w:rsidRPr="002A4DF2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.0</w:t>
            </w:r>
            <w:r w:rsidR="001C072D" w:rsidRPr="002A4DF2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9</w:t>
            </w:r>
            <w:r w:rsidR="00B47486" w:rsidRPr="002A4DF2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2A4DF2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2A4DF2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2A4DF2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2A4DF2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2A4DF2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2A4DF2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2A4DF2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2A4DF2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2A4DF2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2A4DF2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2A4DF2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2A4DF2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2A4DF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2A4DF2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7248C8" w:rsidRPr="002A4DF2" w:rsidTr="0004778F">
        <w:tc>
          <w:tcPr>
            <w:tcW w:w="576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2A4DF2" w:rsidTr="0004778F">
        <w:trPr>
          <w:trHeight w:val="677"/>
        </w:trPr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2A4DF2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48C8" w:rsidRPr="002A4DF2" w:rsidRDefault="0056395E" w:rsidP="0006229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5568C">
              <w:rPr>
                <w:rFonts w:ascii="Times New Roman" w:hAnsi="Times New Roman"/>
                <w:sz w:val="24"/>
                <w:szCs w:val="24"/>
                <w:lang w:val="uk-UA"/>
              </w:rPr>
              <w:t>34 690,416</w:t>
            </w:r>
            <w:r w:rsidR="00990AF8"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48C8"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2A4DF2" w:rsidRDefault="004B2072" w:rsidP="005673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5568C">
              <w:rPr>
                <w:rFonts w:ascii="Times New Roman" w:hAnsi="Times New Roman"/>
                <w:sz w:val="24"/>
                <w:szCs w:val="24"/>
                <w:lang w:val="uk-UA"/>
              </w:rPr>
              <w:t>15 905,474</w:t>
            </w:r>
            <w:r w:rsidR="007248C8"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2A4DF2" w:rsidTr="0004778F">
        <w:tc>
          <w:tcPr>
            <w:tcW w:w="576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2A4DF2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B221D4" w:rsidRPr="002A4DF2" w:rsidTr="00B221D4">
        <w:trPr>
          <w:trHeight w:val="273"/>
        </w:trPr>
        <w:tc>
          <w:tcPr>
            <w:tcW w:w="576" w:type="dxa"/>
          </w:tcPr>
          <w:p w:rsidR="00B221D4" w:rsidRPr="002A4DF2" w:rsidRDefault="00B221D4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B221D4" w:rsidRPr="002A4DF2" w:rsidRDefault="00B221D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B221D4" w:rsidRPr="002A4DF2" w:rsidRDefault="0006229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18 784,942 </w:t>
            </w:r>
            <w:r w:rsidR="00B221D4"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C72E6" w:rsidRPr="002A4DF2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2A4DF2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2A4DF2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2A4DF2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568"/>
        <w:gridCol w:w="1646"/>
        <w:gridCol w:w="1564"/>
        <w:gridCol w:w="1611"/>
      </w:tblGrid>
      <w:tr w:rsidR="007248C8" w:rsidRPr="002A4DF2" w:rsidTr="0004778F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2A4DF2" w:rsidTr="00442D24">
        <w:trPr>
          <w:trHeight w:val="304"/>
        </w:trPr>
        <w:tc>
          <w:tcPr>
            <w:tcW w:w="2945" w:type="dxa"/>
            <w:vMerge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2A4DF2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73A1" w:rsidRPr="002A4DF2" w:rsidTr="00442D24">
        <w:trPr>
          <w:trHeight w:val="304"/>
        </w:trPr>
        <w:tc>
          <w:tcPr>
            <w:tcW w:w="2945" w:type="dxa"/>
          </w:tcPr>
          <w:p w:rsidR="005673A1" w:rsidRPr="002A4DF2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5673A1" w:rsidRPr="002A4DF2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5673A1" w:rsidRPr="002A4DF2" w:rsidRDefault="005673A1" w:rsidP="00AB4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</w:rPr>
              <w:t>38 </w:t>
            </w: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2A4DF2" w:rsidRDefault="00A730B9" w:rsidP="0085568C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</w:t>
            </w:r>
            <w:r w:rsidR="0085568C">
              <w:rPr>
                <w:lang w:val="ru-RU" w:eastAsia="ru-RU"/>
              </w:rPr>
              <w:t> 369,117</w:t>
            </w:r>
          </w:p>
        </w:tc>
        <w:tc>
          <w:tcPr>
            <w:tcW w:w="1586" w:type="dxa"/>
            <w:vAlign w:val="center"/>
          </w:tcPr>
          <w:p w:rsidR="005673A1" w:rsidRPr="002A4DF2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 w:rsidRPr="002A4DF2">
              <w:rPr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2A4DF2" w:rsidRDefault="00062294" w:rsidP="00062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5568C">
              <w:rPr>
                <w:rFonts w:ascii="Times New Roman" w:hAnsi="Times New Roman"/>
                <w:sz w:val="24"/>
                <w:szCs w:val="24"/>
                <w:lang w:val="uk-UA"/>
              </w:rPr>
              <w:t>4 690,416</w:t>
            </w:r>
          </w:p>
        </w:tc>
      </w:tr>
      <w:tr w:rsidR="005673A1" w:rsidRPr="002A4DF2" w:rsidTr="00442D24">
        <w:trPr>
          <w:trHeight w:val="304"/>
        </w:trPr>
        <w:tc>
          <w:tcPr>
            <w:tcW w:w="2945" w:type="dxa"/>
          </w:tcPr>
          <w:p w:rsidR="005673A1" w:rsidRPr="002A4DF2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673A1" w:rsidRPr="002A4DF2" w:rsidRDefault="005673A1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</w:rPr>
              <w:t>38 </w:t>
            </w: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2A4DF2" w:rsidRDefault="0085568C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31 584,175</w:t>
            </w:r>
          </w:p>
        </w:tc>
        <w:tc>
          <w:tcPr>
            <w:tcW w:w="1586" w:type="dxa"/>
            <w:vAlign w:val="center"/>
          </w:tcPr>
          <w:p w:rsidR="005673A1" w:rsidRPr="002A4DF2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 w:rsidRPr="002A4DF2">
              <w:rPr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2A4DF2" w:rsidRDefault="0056395E" w:rsidP="00A7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85568C">
              <w:rPr>
                <w:rFonts w:ascii="Times New Roman" w:hAnsi="Times New Roman"/>
                <w:sz w:val="24"/>
                <w:szCs w:val="24"/>
                <w:lang w:val="uk-UA"/>
              </w:rPr>
              <w:t>5 905,474</w:t>
            </w:r>
          </w:p>
        </w:tc>
      </w:tr>
      <w:tr w:rsidR="005673A1" w:rsidRPr="002A4DF2" w:rsidTr="00442D24">
        <w:trPr>
          <w:trHeight w:val="304"/>
        </w:trPr>
        <w:tc>
          <w:tcPr>
            <w:tcW w:w="2945" w:type="dxa"/>
          </w:tcPr>
          <w:p w:rsidR="005673A1" w:rsidRPr="002A4DF2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673A1" w:rsidRPr="002A4DF2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673A1" w:rsidRPr="002A4DF2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673A1" w:rsidRPr="002A4DF2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673A1" w:rsidRPr="002A4DF2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221D4" w:rsidRPr="002A4DF2" w:rsidTr="00442D24">
        <w:trPr>
          <w:trHeight w:val="304"/>
        </w:trPr>
        <w:tc>
          <w:tcPr>
            <w:tcW w:w="2945" w:type="dxa"/>
          </w:tcPr>
          <w:p w:rsidR="00B221D4" w:rsidRPr="002A4DF2" w:rsidRDefault="00B221D4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B221D4" w:rsidRPr="002A4DF2" w:rsidRDefault="00B221D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B221D4" w:rsidRPr="002A4DF2" w:rsidRDefault="0006229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18 784,942</w:t>
            </w:r>
          </w:p>
        </w:tc>
        <w:tc>
          <w:tcPr>
            <w:tcW w:w="1586" w:type="dxa"/>
            <w:vAlign w:val="center"/>
          </w:tcPr>
          <w:p w:rsidR="00B221D4" w:rsidRPr="002A4DF2" w:rsidRDefault="00B221D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B221D4" w:rsidRPr="002A4DF2" w:rsidRDefault="00062294" w:rsidP="0004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18 784,942</w:t>
            </w:r>
          </w:p>
        </w:tc>
      </w:tr>
    </w:tbl>
    <w:p w:rsidR="007248C8" w:rsidRPr="002A4DF2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486" w:rsidRPr="002A4DF2" w:rsidRDefault="002F5251" w:rsidP="00073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3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073557" w:rsidRPr="002A4DF2">
        <w:rPr>
          <w:rFonts w:ascii="Times New Roman" w:hAnsi="Times New Roman"/>
          <w:sz w:val="24"/>
          <w:szCs w:val="24"/>
          <w:lang w:val="uk-UA"/>
        </w:rPr>
        <w:t>1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>.</w:t>
      </w:r>
      <w:r w:rsidR="001C072D" w:rsidRPr="002A4DF2">
        <w:rPr>
          <w:rFonts w:ascii="Times New Roman" w:hAnsi="Times New Roman"/>
          <w:sz w:val="24"/>
          <w:szCs w:val="24"/>
          <w:lang w:val="uk-UA"/>
        </w:rPr>
        <w:t>8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C072D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стратегічної екологічної оцінки місцевого плану управління відходами»</w:t>
      </w:r>
      <w:r w:rsidR="004C6E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073557" w:rsidRPr="002A4DF2">
        <w:rPr>
          <w:rFonts w:ascii="Times New Roman" w:hAnsi="Times New Roman"/>
          <w:sz w:val="24"/>
          <w:szCs w:val="24"/>
          <w:lang w:val="uk-UA"/>
        </w:rPr>
        <w:t>1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73557" w:rsidRPr="002A4DF2">
        <w:rPr>
          <w:rFonts w:ascii="Times New Roman" w:hAnsi="Times New Roman"/>
          <w:sz w:val="24"/>
          <w:szCs w:val="24"/>
          <w:lang w:val="uk-UA"/>
        </w:rPr>
        <w:t xml:space="preserve">Забезпечення чистоти, порядку утримання і прибирання вуличних територій, парків, скверів, кладовищ, місць відпочинку» </w:t>
      </w:r>
      <w:r w:rsidR="00247486" w:rsidRPr="002A4DF2">
        <w:rPr>
          <w:rFonts w:ascii="Times New Roman" w:hAnsi="Times New Roman"/>
          <w:sz w:val="24"/>
          <w:szCs w:val="24"/>
          <w:lang w:val="uk-UA"/>
        </w:rPr>
        <w:t>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569B" w:rsidRPr="002A4DF2" w:rsidRDefault="008C569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708"/>
        <w:gridCol w:w="709"/>
        <w:gridCol w:w="709"/>
        <w:gridCol w:w="709"/>
        <w:gridCol w:w="850"/>
        <w:gridCol w:w="1418"/>
      </w:tblGrid>
      <w:tr w:rsidR="00247486" w:rsidRPr="002A4DF2" w:rsidTr="0044175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47486" w:rsidRPr="002A4DF2" w:rsidTr="00441758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A4DF2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2A4DF2" w:rsidTr="00441758">
        <w:trPr>
          <w:trHeight w:val="273"/>
        </w:trPr>
        <w:tc>
          <w:tcPr>
            <w:tcW w:w="1843" w:type="dxa"/>
            <w:shd w:val="clear" w:color="auto" w:fill="auto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2A4DF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2A4DF2" w:rsidTr="00441758">
        <w:trPr>
          <w:trHeight w:val="2585"/>
        </w:trPr>
        <w:tc>
          <w:tcPr>
            <w:tcW w:w="1843" w:type="dxa"/>
            <w:shd w:val="clear" w:color="auto" w:fill="auto"/>
            <w:vAlign w:val="center"/>
          </w:tcPr>
          <w:p w:rsidR="00073557" w:rsidRPr="002A4DF2" w:rsidRDefault="00073557" w:rsidP="0007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чистоти, порядку утримання і прибирання</w:t>
            </w:r>
          </w:p>
          <w:p w:rsidR="001E39E1" w:rsidRPr="002A4DF2" w:rsidRDefault="00073557" w:rsidP="0007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вуличних територій, парків, скверів, кладовищ, місць відпочинку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2A4DF2" w:rsidRDefault="001C072D" w:rsidP="00441758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2A4DF2">
              <w:rPr>
                <w:lang w:val="uk-UA" w:eastAsia="ru-RU"/>
              </w:rPr>
              <w:t>1.8. Проведення стратегічної екологічної оцінки місцевого плану управління відходами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7222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23742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2F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2A4DF2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2A4DF2" w:rsidRDefault="001E39E1" w:rsidP="002F5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2A4DF2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2A4DF2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2A4DF2" w:rsidRDefault="00073557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</w:t>
            </w:r>
            <w:r w:rsidR="002F5251"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чення чистоти території громади</w:t>
            </w:r>
          </w:p>
        </w:tc>
      </w:tr>
      <w:tr w:rsidR="001E39E1" w:rsidRPr="002A4DF2" w:rsidTr="00441758">
        <w:trPr>
          <w:trHeight w:val="259"/>
        </w:trPr>
        <w:tc>
          <w:tcPr>
            <w:tcW w:w="1843" w:type="dxa"/>
            <w:shd w:val="clear" w:color="auto" w:fill="auto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A4DF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2A4DF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2A4DF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B14F4" w:rsidRPr="002A4DF2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07D" w:rsidRPr="002A4D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Pr="00D40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2.7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4007D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 технічного обслуговування світлофорних об’єктів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4007D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» розділу ІІІ «Організація благоустрою населених пунктів» додатку «Перелік завдань і заходів Програми реформування і розвитку житлово-комунального </w:t>
      </w:r>
      <w:r w:rsidRPr="002A4DF2">
        <w:rPr>
          <w:rFonts w:ascii="Times New Roman" w:hAnsi="Times New Roman"/>
          <w:sz w:val="24"/>
          <w:szCs w:val="24"/>
          <w:lang w:val="uk-UA"/>
        </w:rPr>
        <w:lastRenderedPageBreak/>
        <w:t>господарства Роменської міської територіальної громади на 2023-25 роки» у такій редакції:</w:t>
      </w:r>
    </w:p>
    <w:p w:rsidR="00D4007D" w:rsidRPr="002A4D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851"/>
        <w:gridCol w:w="850"/>
        <w:gridCol w:w="709"/>
        <w:gridCol w:w="709"/>
        <w:gridCol w:w="850"/>
        <w:gridCol w:w="1560"/>
      </w:tblGrid>
      <w:tr w:rsidR="00D4007D" w:rsidRPr="002A4DF2" w:rsidTr="0044175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4007D" w:rsidRPr="002A4DF2" w:rsidTr="00441758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4007D" w:rsidRPr="002A4DF2" w:rsidTr="00441758">
        <w:trPr>
          <w:trHeight w:val="273"/>
        </w:trPr>
        <w:tc>
          <w:tcPr>
            <w:tcW w:w="1560" w:type="dxa"/>
            <w:shd w:val="clear" w:color="auto" w:fill="auto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07D" w:rsidRPr="002A4DF2" w:rsidRDefault="00D4007D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07D" w:rsidRPr="002A4DF2" w:rsidRDefault="00D4007D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07D" w:rsidRPr="002A4DF2" w:rsidRDefault="00D4007D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92BAF" w:rsidRPr="002A4DF2" w:rsidTr="006C164D">
        <w:trPr>
          <w:trHeight w:val="3588"/>
        </w:trPr>
        <w:tc>
          <w:tcPr>
            <w:tcW w:w="1560" w:type="dxa"/>
            <w:shd w:val="clear" w:color="auto" w:fill="auto"/>
            <w:vAlign w:val="center"/>
          </w:tcPr>
          <w:p w:rsidR="00492BAF" w:rsidRPr="002A4DF2" w:rsidRDefault="00492BAF" w:rsidP="00441758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D4007D">
              <w:rPr>
                <w:lang w:val="uk-UA" w:eastAsia="ru-RU"/>
              </w:rPr>
              <w:t>2. Забезпечення функціону</w:t>
            </w:r>
            <w:r>
              <w:rPr>
                <w:lang w:val="uk-UA" w:eastAsia="ru-RU"/>
              </w:rPr>
              <w:t>-</w:t>
            </w:r>
            <w:r w:rsidRPr="00D4007D">
              <w:rPr>
                <w:lang w:val="uk-UA" w:eastAsia="ru-RU"/>
              </w:rPr>
              <w:t>вання та утримання мереж зовнішнього освітлення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BAF" w:rsidRPr="002A4DF2" w:rsidRDefault="00492BAF" w:rsidP="00492BA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 w:eastAsia="ru-RU"/>
              </w:rPr>
            </w:pPr>
            <w:r w:rsidRPr="00D4007D">
              <w:rPr>
                <w:lang w:val="uk-UA" w:eastAsia="ru-RU"/>
              </w:rPr>
              <w:t>2.7. Послуги з технічного обслуговува</w:t>
            </w:r>
            <w:r>
              <w:rPr>
                <w:lang w:val="uk-UA" w:eastAsia="ru-RU"/>
              </w:rPr>
              <w:t>-</w:t>
            </w:r>
            <w:r w:rsidRPr="00D4007D">
              <w:rPr>
                <w:lang w:val="uk-UA" w:eastAsia="ru-RU"/>
              </w:rPr>
              <w:t>ння світлофорних об’єктів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AF" w:rsidRPr="00F9575C" w:rsidRDefault="00492BAF" w:rsidP="0044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lang w:val="uk-UA"/>
              </w:rPr>
            </w:pPr>
            <w:r w:rsidRPr="00D40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AF" w:rsidRPr="001B4550" w:rsidRDefault="00492BAF" w:rsidP="0044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D40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AF" w:rsidRPr="004C235C" w:rsidRDefault="00492BAF" w:rsidP="0044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lang w:val="uk-UA"/>
              </w:rPr>
            </w:pPr>
            <w:r w:rsidRPr="00D40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2BAF" w:rsidRPr="00D4007D" w:rsidRDefault="00492BAF" w:rsidP="0044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0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Підвищення рівня освітленості громади, утримання систем освітлення вулиць, громадських місць і світлофорів в </w:t>
            </w:r>
          </w:p>
          <w:p w:rsidR="00492BAF" w:rsidRPr="002A4DF2" w:rsidRDefault="00492BAF" w:rsidP="0044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0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належному стані</w:t>
            </w:r>
          </w:p>
        </w:tc>
      </w:tr>
      <w:tr w:rsidR="00D4007D" w:rsidRPr="002A4DF2" w:rsidTr="00441758">
        <w:trPr>
          <w:trHeight w:val="259"/>
        </w:trPr>
        <w:tc>
          <w:tcPr>
            <w:tcW w:w="1560" w:type="dxa"/>
            <w:shd w:val="clear" w:color="auto" w:fill="auto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07D" w:rsidRPr="002A4DF2" w:rsidRDefault="00D4007D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07D" w:rsidRPr="002A4DF2" w:rsidRDefault="00D4007D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07D" w:rsidRPr="002A4DF2" w:rsidRDefault="00D4007D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07D" w:rsidRPr="002A4DF2" w:rsidRDefault="00D4007D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4007D" w:rsidRDefault="00D4007D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222F" w:rsidRPr="002A4DF2" w:rsidRDefault="00D4007D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FE1CE2" w:rsidRPr="002A4DF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 xml:space="preserve">викласти підпункти </w:t>
      </w:r>
      <w:r w:rsidR="001C072D" w:rsidRPr="002A4DF2">
        <w:rPr>
          <w:rFonts w:ascii="Times New Roman" w:hAnsi="Times New Roman"/>
          <w:sz w:val="24"/>
          <w:szCs w:val="24"/>
          <w:lang w:val="uk-UA"/>
        </w:rPr>
        <w:t>4.10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C072D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в’їзних стел «Ромни»», 4.13 «Поточний ремонт лежачих поліцейських по вул. Полтавській в м. Ромни Сумської області»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 xml:space="preserve"> та 4.7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>«</w:t>
      </w:r>
      <w:r w:rsidR="00491637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малих архітектурних споруд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>»</w:t>
      </w:r>
      <w:r w:rsidR="001C072D" w:rsidRPr="002A4D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C072D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4.17 «Послуги зі встановлення вазонів для квітів та укладання плитки біля пам’ятних стел по бульвару Шевченка»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BC5868" w:rsidRPr="002A4DF2">
        <w:rPr>
          <w:rFonts w:ascii="Times New Roman" w:hAnsi="Times New Roman"/>
          <w:sz w:val="24"/>
          <w:szCs w:val="24"/>
          <w:lang w:val="uk-UA"/>
        </w:rPr>
        <w:t>4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BC5868" w:rsidRPr="002A4D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37222F" w:rsidRPr="002A4DF2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1637" w:rsidRPr="002A4DF2" w:rsidRDefault="00491637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709"/>
        <w:gridCol w:w="142"/>
        <w:gridCol w:w="708"/>
        <w:gridCol w:w="142"/>
        <w:gridCol w:w="567"/>
        <w:gridCol w:w="142"/>
        <w:gridCol w:w="567"/>
        <w:gridCol w:w="142"/>
        <w:gridCol w:w="708"/>
        <w:gridCol w:w="142"/>
        <w:gridCol w:w="1418"/>
      </w:tblGrid>
      <w:tr w:rsidR="0037222F" w:rsidRPr="002A4DF2" w:rsidTr="00C21A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7222F" w:rsidRPr="002A4DF2" w:rsidTr="00C21A88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2A4DF2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1758" w:rsidRPr="002A4DF2" w:rsidTr="00C21A88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58" w:rsidRPr="002A4DF2" w:rsidRDefault="00441758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58" w:rsidRPr="002A4DF2" w:rsidRDefault="00441758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758" w:rsidRPr="002A4DF2" w:rsidRDefault="0044175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8C569B" w:rsidRPr="002A4DF2" w:rsidTr="00C21A88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2A4DF2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2A4DF2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2A4DF2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1A88" w:rsidRPr="002A4DF2" w:rsidTr="00C21A88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C2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 Проведення поточного ремонту та утримання в належному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441758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4.10. Поточний ремонт в’їзних стел «Ромни»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90094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1C072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900942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64,200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1A88" w:rsidRPr="002A4DF2" w:rsidRDefault="00C21A88" w:rsidP="006C164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C21A88" w:rsidRPr="002A4DF2" w:rsidRDefault="00C21A88" w:rsidP="006C164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0E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9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</w:t>
            </w:r>
            <w:r w:rsidR="000E09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9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 МТГ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C2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та підтримання в належному стані об’єктів благоустрою </w:t>
            </w:r>
          </w:p>
        </w:tc>
      </w:tr>
      <w:tr w:rsidR="00C21A88" w:rsidRPr="002A4DF2" w:rsidTr="00C21A88">
        <w:trPr>
          <w:trHeight w:val="376"/>
        </w:trPr>
        <w:tc>
          <w:tcPr>
            <w:tcW w:w="9498" w:type="dxa"/>
            <w:gridSpan w:val="14"/>
            <w:tcBorders>
              <w:top w:val="nil"/>
              <w:left w:val="nil"/>
              <w:right w:val="nil"/>
            </w:tcBorders>
            <w:hideMark/>
          </w:tcPr>
          <w:p w:rsidR="00C21A88" w:rsidRPr="002A4DF2" w:rsidRDefault="00C21A88" w:rsidP="00C2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21A88" w:rsidRPr="002A4DF2" w:rsidTr="00C21A88">
        <w:trPr>
          <w:trHeight w:val="27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21A88" w:rsidRPr="002A4DF2" w:rsidTr="00C21A88">
        <w:trPr>
          <w:trHeight w:val="27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88" w:rsidRPr="002A4DF2" w:rsidRDefault="00C21A88" w:rsidP="00C2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стані об’єктів благоустрою та  їх частин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441758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4.13. Поточний ремонт лежачих поліцейських по вул. Полтавській в м. Ромни Сумської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89,499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08" w:firstLine="0"/>
              <w:contextualSpacing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50,000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44175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88" w:rsidRPr="002A4DF2" w:rsidRDefault="00C21A88" w:rsidP="00C2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та їх частин</w:t>
            </w:r>
          </w:p>
        </w:tc>
      </w:tr>
      <w:tr w:rsidR="00C21A88" w:rsidRPr="002A4DF2" w:rsidTr="00C21A88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88" w:rsidRPr="002A4DF2" w:rsidRDefault="00C21A8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441758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4.17. Послуги зі встановлення вазонів для квітів та укладання плитки біля пам’ятних стел по бульвару 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53,500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1A88" w:rsidRPr="002A4DF2" w:rsidTr="00C21A88">
        <w:trPr>
          <w:trHeight w:val="27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88" w:rsidRPr="002A4DF2" w:rsidRDefault="00C21A88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A88" w:rsidRPr="002A4DF2" w:rsidRDefault="00C21A88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7222F" w:rsidRPr="002A4DF2" w:rsidRDefault="0037222F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1637" w:rsidRPr="002A4DF2" w:rsidRDefault="00D4007D" w:rsidP="004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E243A9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11.2 «Послуги з поточного ремонту та очищення колодязів громадського користування</w:t>
      </w:r>
      <w:r w:rsidR="007C5D58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E243A9" w:rsidRPr="002A4DF2">
        <w:rPr>
          <w:rFonts w:ascii="Times New Roman" w:hAnsi="Times New Roman"/>
          <w:sz w:val="24"/>
          <w:szCs w:val="24"/>
          <w:lang w:val="uk-UA"/>
        </w:rPr>
        <w:t>11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E243A9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відповідності води в колодязях громадського користування нормам якості</w:t>
      </w:r>
      <w:r w:rsidR="00491637" w:rsidRPr="002A4DF2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1637" w:rsidRPr="002A4DF2" w:rsidRDefault="00491637" w:rsidP="004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851"/>
        <w:gridCol w:w="708"/>
        <w:gridCol w:w="709"/>
        <w:gridCol w:w="709"/>
        <w:gridCol w:w="850"/>
        <w:gridCol w:w="1560"/>
      </w:tblGrid>
      <w:tr w:rsidR="00491637" w:rsidRPr="002A4DF2" w:rsidTr="0032353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2F5251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1637" w:rsidRPr="002A4DF2" w:rsidTr="0032353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91637" w:rsidRPr="002A4DF2" w:rsidTr="0032353C">
        <w:trPr>
          <w:trHeight w:val="18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91637" w:rsidRPr="002A4DF2" w:rsidTr="0032353C">
        <w:trPr>
          <w:trHeight w:val="21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1C072D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637" w:rsidRPr="002A4DF2" w:rsidRDefault="001C072D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E243A9" w:rsidP="007C5D5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2A4DF2">
              <w:rPr>
                <w:rFonts w:eastAsiaTheme="minorEastAsia" w:cstheme="minorBidi"/>
                <w:lang w:val="uk-UA" w:eastAsia="ru-RU"/>
              </w:rPr>
              <w:t>71,774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91637" w:rsidRPr="002A4DF2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491637" w:rsidRPr="002A4DF2" w:rsidRDefault="00491637" w:rsidP="007C5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1C072D" w:rsidP="002F5251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  <w:tr w:rsidR="00491637" w:rsidRPr="002A4DF2" w:rsidTr="0032353C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637" w:rsidRPr="002A4DF2" w:rsidRDefault="00491637" w:rsidP="007C5D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637" w:rsidRPr="002A4DF2" w:rsidRDefault="00491637" w:rsidP="007C5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243A9" w:rsidRPr="002A4DF2" w:rsidRDefault="00E243A9" w:rsidP="007C5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52E" w:rsidRPr="002A4DF2" w:rsidRDefault="00D4007D" w:rsidP="00926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E243A9" w:rsidRPr="002A4DF2">
        <w:rPr>
          <w:rFonts w:ascii="Times New Roman" w:hAnsi="Times New Roman"/>
          <w:sz w:val="24"/>
          <w:szCs w:val="24"/>
          <w:lang w:val="uk-UA"/>
        </w:rPr>
        <w:t>2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>.</w:t>
      </w:r>
      <w:r w:rsidR="00E243A9" w:rsidRPr="002A4DF2">
        <w:rPr>
          <w:rFonts w:ascii="Times New Roman" w:hAnsi="Times New Roman"/>
          <w:sz w:val="24"/>
          <w:szCs w:val="24"/>
          <w:lang w:val="uk-UA"/>
        </w:rPr>
        <w:t>9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E243A9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Коржівській, 65, під’їзд 4 в м. Ромни Сумської області</w:t>
      </w:r>
      <w:r w:rsidR="0092652E" w:rsidRPr="002A4DF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4C6E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E243A9" w:rsidRPr="002A4DF2">
        <w:rPr>
          <w:rFonts w:ascii="Times New Roman" w:hAnsi="Times New Roman"/>
          <w:sz w:val="24"/>
          <w:szCs w:val="24"/>
          <w:lang w:val="uk-UA"/>
        </w:rPr>
        <w:t>2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E243A9" w:rsidRPr="002A4DF2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92652E" w:rsidRPr="002A4DF2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2652E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92652E" w:rsidRPr="002A4DF2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2652E" w:rsidRPr="002A4DF2" w:rsidRDefault="0092652E" w:rsidP="00926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671"/>
        <w:gridCol w:w="850"/>
        <w:gridCol w:w="851"/>
        <w:gridCol w:w="739"/>
        <w:gridCol w:w="850"/>
        <w:gridCol w:w="709"/>
        <w:gridCol w:w="850"/>
        <w:gridCol w:w="1589"/>
      </w:tblGrid>
      <w:tr w:rsidR="00984628" w:rsidRPr="002A4DF2" w:rsidTr="00E243A9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84628" w:rsidRPr="002A4DF2" w:rsidTr="00E243A9">
        <w:trPr>
          <w:trHeight w:val="427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84628" w:rsidRPr="002A4DF2" w:rsidTr="00E243A9">
        <w:trPr>
          <w:trHeight w:val="27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9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984628" w:rsidRPr="002A4DF2" w:rsidTr="00E243A9">
        <w:trPr>
          <w:trHeight w:val="119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2E" w:rsidRPr="002A4DF2" w:rsidRDefault="00E243A9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671" w:type="dxa"/>
            <w:shd w:val="clear" w:color="auto" w:fill="auto"/>
          </w:tcPr>
          <w:p w:rsidR="0092652E" w:rsidRPr="002A4DF2" w:rsidRDefault="00E243A9" w:rsidP="000F7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2.9. Капітальний ремонт ліфта по вул. Коржівській, 65, під’їзд 4 в м. Ромни Сумської області</w:t>
            </w:r>
          </w:p>
        </w:tc>
        <w:tc>
          <w:tcPr>
            <w:tcW w:w="850" w:type="dxa"/>
            <w:vAlign w:val="center"/>
          </w:tcPr>
          <w:p w:rsidR="0092652E" w:rsidRPr="002A4DF2" w:rsidRDefault="0092652E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2652E" w:rsidRPr="002A4DF2" w:rsidRDefault="00E243A9" w:rsidP="000F777D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189,749</w:t>
            </w:r>
          </w:p>
        </w:tc>
        <w:tc>
          <w:tcPr>
            <w:tcW w:w="739" w:type="dxa"/>
            <w:vAlign w:val="center"/>
          </w:tcPr>
          <w:p w:rsidR="0092652E" w:rsidRPr="002A4DF2" w:rsidRDefault="0092652E" w:rsidP="000F7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92652E" w:rsidRPr="002A4DF2" w:rsidRDefault="0092652E" w:rsidP="000F777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92652E" w:rsidRPr="002A4DF2" w:rsidRDefault="0092652E" w:rsidP="000F777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2A4DF2" w:rsidRDefault="00E243A9" w:rsidP="00984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984628" w:rsidRPr="002A4DF2" w:rsidTr="00E243A9">
        <w:trPr>
          <w:trHeight w:val="23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9" w:type="dxa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652E" w:rsidRPr="002A4DF2" w:rsidRDefault="0092652E" w:rsidP="000F777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52E" w:rsidRPr="002A4DF2" w:rsidRDefault="0092652E" w:rsidP="000F77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652E" w:rsidRPr="002A4DF2" w:rsidRDefault="0092652E" w:rsidP="000F7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75D9F" w:rsidRPr="002A4DF2" w:rsidRDefault="00475D9F" w:rsidP="000F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2BAF" w:rsidRPr="002A4DF2" w:rsidRDefault="00492BAF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2A4DF2">
        <w:rPr>
          <w:rFonts w:ascii="Times New Roman" w:hAnsi="Times New Roman"/>
          <w:sz w:val="24"/>
          <w:szCs w:val="24"/>
          <w:lang w:val="uk-UA"/>
        </w:rPr>
        <w:t>) викласти підпункти</w:t>
      </w:r>
      <w:r w:rsidR="006115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1.2 «Придбання мережевих насосів (насоси 4/80х, насоси 4/100х, насоси 4/200х, насоси F32/200)», 1.3 «Придбання котлів з газовим пальником (Водогрійний котел 3000 кВт у комплекті з газовим пальником двоступеневим модульованим, водогрійний котел 630 кВт у комплекті з газовим пальником двоступеневим модульованим)»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>та 1</w:t>
      </w:r>
      <w:r w:rsidRPr="002A4DF2">
        <w:rPr>
          <w:rFonts w:ascii="Times New Roman" w:hAnsi="Times New Roman"/>
          <w:sz w:val="24"/>
          <w:szCs w:val="24"/>
          <w:lang w:val="uk-UA"/>
        </w:rPr>
        <w:t>.4 «Придбання труб сталевих попередньо ізольованих спіненим поліуретаном (труби 219/315, 159/250, 133/225)»</w:t>
      </w:r>
      <w:r w:rsidR="001477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пункту 1 «Придбання предметів і матеріалів, необхідних для забезпечення діяльності з виробництва, транспортування, постачання теплової енергії» розділу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XIII </w:t>
      </w:r>
      <w:r w:rsidRPr="002A4DF2">
        <w:rPr>
          <w:rFonts w:ascii="Times New Roman" w:hAnsi="Times New Roman"/>
          <w:sz w:val="24"/>
          <w:szCs w:val="24"/>
          <w:lang w:val="uk-UA"/>
        </w:rPr>
        <w:t>«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Pr="002A4DF2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2BAF" w:rsidRPr="002A4DF2" w:rsidRDefault="00492BAF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9"/>
        <w:gridCol w:w="992"/>
        <w:gridCol w:w="653"/>
        <w:gridCol w:w="850"/>
        <w:gridCol w:w="709"/>
        <w:gridCol w:w="850"/>
        <w:gridCol w:w="1701"/>
      </w:tblGrid>
      <w:tr w:rsidR="00492BAF" w:rsidRPr="002A4DF2" w:rsidTr="006C164D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2BAF" w:rsidRPr="002A4DF2" w:rsidTr="006C164D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92BAF" w:rsidRPr="002A4DF2" w:rsidTr="006C164D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3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2BAF" w:rsidRPr="002A4DF2" w:rsidRDefault="00492BAF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BAF" w:rsidRPr="002A4DF2" w:rsidRDefault="00492BAF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2BAF" w:rsidRPr="002A4DF2" w:rsidRDefault="00492BAF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92BAF" w:rsidRPr="002A4DF2" w:rsidTr="006C164D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53" w:type="dxa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2BAF" w:rsidRPr="002A4DF2" w:rsidRDefault="00492BAF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BAF" w:rsidRPr="002A4DF2" w:rsidRDefault="00492BAF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2BAF" w:rsidRPr="002A4DF2" w:rsidRDefault="00492BAF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BAF" w:rsidRPr="002A4DF2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477E2" w:rsidRPr="002A4DF2" w:rsidTr="006C164D">
        <w:trPr>
          <w:trHeight w:val="927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1. Придбання предметів і матеріалів, необхідних для забезпечення діяльності з виробництва, транспортування,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1.2. Придбання мережевих насосів (насоси 4/80х, насоси 4/100х, насоси 4/200х, насоси F32/200)</w:t>
            </w: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A4DF2">
              <w:rPr>
                <w:lang w:val="uk-UA" w:eastAsia="ru-RU"/>
              </w:rPr>
              <w:t>43,031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477E2" w:rsidRPr="002A4DF2" w:rsidRDefault="001477E2" w:rsidP="006C164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477E2" w:rsidRPr="002A4DF2" w:rsidRDefault="001477E2" w:rsidP="006C164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7B5F6A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F6A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котелень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теплових мереж</w:t>
            </w:r>
          </w:p>
        </w:tc>
      </w:tr>
      <w:tr w:rsidR="001477E2" w:rsidRPr="002A4DF2" w:rsidTr="006C164D">
        <w:trPr>
          <w:trHeight w:val="990"/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215,155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7B5F6A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F6A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77E2" w:rsidRPr="002A4DF2" w:rsidTr="001477E2">
        <w:trPr>
          <w:trHeight w:val="415"/>
          <w:jc w:val="center"/>
        </w:trPr>
        <w:tc>
          <w:tcPr>
            <w:tcW w:w="9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7E2" w:rsidRPr="002A4DF2" w:rsidRDefault="001477E2" w:rsidP="00147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1477E2" w:rsidRPr="002A4DF2" w:rsidTr="006C164D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1477E2" w:rsidRPr="002A4DF2" w:rsidTr="007B5F6A">
        <w:trPr>
          <w:trHeight w:val="906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постачання теплової енергії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7E2">
              <w:rPr>
                <w:rFonts w:ascii="Times New Roman" w:hAnsi="Times New Roman"/>
                <w:sz w:val="24"/>
                <w:szCs w:val="24"/>
                <w:lang w:val="uk-UA"/>
              </w:rPr>
              <w:t>1.3. Придбання котлів з газовим пальником (котли 3000 кВт, 630 кВт, 1850 кВт)</w:t>
            </w: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1204,888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77E2" w:rsidRPr="002A4DF2" w:rsidTr="006C164D">
        <w:trPr>
          <w:trHeight w:val="597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77E2" w:rsidRPr="007B5F6A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BE4F89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6115,92</w:t>
            </w:r>
            <w:r w:rsidR="00BE4F89">
              <w:rPr>
                <w:lang w:val="uk-UA" w:eastAsia="ru-RU"/>
              </w:rPr>
              <w:t>4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77E2" w:rsidRPr="002A4DF2" w:rsidTr="006C164D">
        <w:trPr>
          <w:trHeight w:val="1074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477E2" w:rsidRPr="002A4DF2" w:rsidRDefault="001477E2" w:rsidP="007B5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hAnsi="Times New Roman"/>
                <w:sz w:val="24"/>
                <w:szCs w:val="24"/>
                <w:lang w:val="uk-UA"/>
              </w:rPr>
              <w:t>1.4. Придбання труб сталевих попередньо ізольованих спіненим поліуретаном (труби 219/315, 159/250, 133/225)</w:t>
            </w: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1185,100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77E2" w:rsidRPr="002A4DF2" w:rsidTr="006C164D">
        <w:trPr>
          <w:trHeight w:val="273"/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477E2" w:rsidRPr="002A4DF2" w:rsidRDefault="001477E2" w:rsidP="006C164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5 925,497</w:t>
            </w:r>
          </w:p>
        </w:tc>
        <w:tc>
          <w:tcPr>
            <w:tcW w:w="653" w:type="dxa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7E2" w:rsidRPr="002A4DF2" w:rsidRDefault="001477E2" w:rsidP="006C164D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4D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77E2" w:rsidRPr="002A4DF2" w:rsidRDefault="001477E2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92BAF" w:rsidRPr="002A4DF2" w:rsidRDefault="00492BAF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610D" w:rsidRPr="002A4DF2" w:rsidRDefault="00BD610D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3E45" w:rsidRPr="002A4DF2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2A4DF2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A730B9" w:rsidRDefault="00A730B9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730B9" w:rsidRDefault="00A730B9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2353C" w:rsidRDefault="0032353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730B9" w:rsidRDefault="00A730B9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477E2" w:rsidRDefault="001477E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477E2" w:rsidRDefault="001477E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2A4DF2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2A4DF2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2A4DF2">
        <w:rPr>
          <w:rFonts w:ascii="Times New Roman" w:hAnsi="Times New Roman"/>
          <w:b/>
          <w:bCs/>
          <w:sz w:val="24"/>
          <w:szCs w:val="24"/>
        </w:rPr>
        <w:t> </w:t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2A4DF2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2A4DF2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міської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92385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2A4DF2">
        <w:rPr>
          <w:rFonts w:ascii="Times New Roman" w:hAnsi="Times New Roman"/>
          <w:b/>
          <w:bCs/>
          <w:sz w:val="24"/>
          <w:szCs w:val="24"/>
        </w:rPr>
        <w:t>-202</w:t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2A4DF2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2A4DF2" w:rsidRDefault="0092385B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2A4DF2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2A4DF2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2A4DF2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2A4DF2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DF2">
        <w:rPr>
          <w:rFonts w:ascii="Times New Roman" w:hAnsi="Times New Roman"/>
          <w:sz w:val="24"/>
          <w:szCs w:val="24"/>
        </w:rPr>
        <w:t> </w:t>
      </w:r>
    </w:p>
    <w:p w:rsidR="007248C8" w:rsidRPr="002A4DF2" w:rsidRDefault="007248C8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2A4DF2" w:rsidRDefault="007248C8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2A4DF2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2A4DF2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7248C8" w:rsidRPr="002A4DF2" w:rsidRDefault="007248C8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4F89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BE4F89">
        <w:rPr>
          <w:rFonts w:ascii="Times New Roman" w:hAnsi="Times New Roman"/>
          <w:sz w:val="24"/>
          <w:szCs w:val="24"/>
          <w:lang w:val="uk-UA"/>
        </w:rPr>
        <w:t>бхідних для її реалізації, на</w:t>
      </w:r>
      <w:r w:rsidR="00A730B9" w:rsidRPr="00BE4F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4F89" w:rsidRPr="00BE4F89">
        <w:rPr>
          <w:rFonts w:ascii="Times New Roman" w:hAnsi="Times New Roman"/>
          <w:sz w:val="24"/>
          <w:szCs w:val="24"/>
          <w:lang w:val="uk-UA"/>
        </w:rPr>
        <w:t>889,102</w:t>
      </w:r>
      <w:r w:rsidR="004B2072" w:rsidRPr="00BE4F89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BE4F89" w:rsidRPr="00BE4F89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МТГ (</w:t>
      </w:r>
      <w:r w:rsidR="00990AF8" w:rsidRPr="00BE4F8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89216D" w:rsidRPr="00BE4F89">
        <w:rPr>
          <w:rFonts w:ascii="Times New Roman" w:hAnsi="Times New Roman"/>
          <w:sz w:val="24"/>
          <w:szCs w:val="24"/>
          <w:lang w:val="uk-UA"/>
        </w:rPr>
        <w:t>1</w:t>
      </w:r>
      <w:r w:rsidR="00062294" w:rsidRPr="00BE4F89">
        <w:rPr>
          <w:rFonts w:ascii="Times New Roman" w:hAnsi="Times New Roman"/>
          <w:sz w:val="24"/>
          <w:szCs w:val="24"/>
          <w:lang w:val="uk-UA"/>
        </w:rPr>
        <w:t>35 579,518</w:t>
      </w:r>
      <w:r w:rsidR="00166C0F" w:rsidRPr="00BE4F89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90AF8" w:rsidRPr="00BE4F89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BE4F89" w:rsidRPr="00BE4F89">
        <w:rPr>
          <w:rFonts w:ascii="Times New Roman" w:hAnsi="Times New Roman"/>
          <w:sz w:val="24"/>
          <w:szCs w:val="24"/>
          <w:lang w:val="uk-UA"/>
        </w:rPr>
        <w:t>134 690,416</w:t>
      </w:r>
      <w:r w:rsidR="00990AF8" w:rsidRPr="00BE4F89">
        <w:rPr>
          <w:rFonts w:ascii="Times New Roman" w:hAnsi="Times New Roman"/>
          <w:sz w:val="24"/>
          <w:szCs w:val="24"/>
          <w:lang w:val="uk-UA"/>
        </w:rPr>
        <w:t xml:space="preserve"> тис. грн).</w:t>
      </w:r>
    </w:p>
    <w:p w:rsidR="007248C8" w:rsidRPr="002A4DF2" w:rsidRDefault="007248C8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="006E3B23" w:rsidRPr="002A4DF2">
        <w:rPr>
          <w:rFonts w:ascii="Times New Roman" w:hAnsi="Times New Roman"/>
          <w:sz w:val="24"/>
          <w:szCs w:val="24"/>
          <w:lang w:val="uk-UA"/>
        </w:rPr>
        <w:t xml:space="preserve">заходів Програми та обсягів фінансування </w:t>
      </w:r>
      <w:r w:rsidRPr="002A4DF2">
        <w:rPr>
          <w:rFonts w:ascii="Times New Roman" w:hAnsi="Times New Roman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855085" w:rsidRPr="002A4DF2" w:rsidRDefault="00855085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855085" w:rsidRDefault="00855085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EE046F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. «</w:t>
      </w:r>
      <w:r w:rsidR="00EE046F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Проведення стратегічної екологічної оцінки місцевого плану управління відходами»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зменшення на </w:t>
      </w:r>
      <w:r w:rsidR="00EE046F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0,000 </w:t>
      </w:r>
      <w:r w:rsidR="0092385B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грн, тобто у повній сумі, у зв’язку з оплатою даних послуг міжнародними партнерами (</w:t>
      </w:r>
      <w:r w:rsidR="0092385B" w:rsidRPr="0092385B">
        <w:rPr>
          <w:rFonts w:ascii="Times New Roman" w:eastAsia="Times New Roman" w:hAnsi="Times New Roman" w:cs="Times New Roman"/>
          <w:sz w:val="24"/>
          <w:szCs w:val="24"/>
          <w:lang w:val="uk-UA"/>
        </w:rPr>
        <w:t>U-LEAD);</w:t>
      </w:r>
    </w:p>
    <w:p w:rsidR="0032353C" w:rsidRDefault="0032353C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0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2.7.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4007D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 технічного обслуговування світлофорних об’єктів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збільшення на 26,000 тис. грн (з 20,000 тис. грн до 46,000 тис. грн);</w:t>
      </w:r>
    </w:p>
    <w:p w:rsidR="00EE046F" w:rsidRPr="002A4DF2" w:rsidRDefault="00EE046F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4.10. «Поточний ремонт в’їзних стел «Ромни»» зменшення на </w:t>
      </w:r>
      <w:r w:rsidR="00A65A42"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0,00</w:t>
      </w:r>
      <w:r w:rsidR="0092385B">
        <w:rPr>
          <w:rFonts w:ascii="Times New Roman" w:eastAsia="Times New Roman" w:hAnsi="Times New Roman" w:cs="Times New Roman"/>
          <w:sz w:val="24"/>
          <w:szCs w:val="24"/>
          <w:lang w:val="uk-UA"/>
        </w:rPr>
        <w:t>0 тис. грн, тобто у повній сумі</w:t>
      </w:r>
      <w:r w:rsidR="0092385B" w:rsidRPr="00DD2B62">
        <w:rPr>
          <w:rFonts w:ascii="Times New Roman" w:eastAsia="Times New Roman" w:hAnsi="Times New Roman" w:cs="Times New Roman"/>
          <w:sz w:val="24"/>
          <w:szCs w:val="24"/>
          <w:lang w:val="uk-UA"/>
        </w:rPr>
        <w:t>, у зв’язку з необхідністю перенаправлення коштів на більш пріоритетні завдання;</w:t>
      </w:r>
    </w:p>
    <w:p w:rsidR="00EE046F" w:rsidRPr="002A4DF2" w:rsidRDefault="00A65A42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4.13. «Поточний ремонт лежачих поліцейських по вул. Полтавській в м. Ромни Сумської області» збільшення на 50,000 тис. грн (з 0,000 тис. грн </w:t>
      </w:r>
      <w:r w:rsidR="00515BF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50,000 тис грн);</w:t>
      </w:r>
    </w:p>
    <w:p w:rsidR="00EE046F" w:rsidRPr="002A4DF2" w:rsidRDefault="00A65A42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4.17. «Послуги зі встановлення вазонів для квітів та укладання плитки біля пам’ятних стел по бульвару Шевченка» зменшення на 45,500 тис. грн (з 99,000 тис. грн </w:t>
      </w:r>
      <w:r w:rsidR="00515BF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DD2B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53,500 тис. грн) </w:t>
      </w:r>
      <w:r w:rsidR="00DD2B62" w:rsidRPr="00E52219">
        <w:rPr>
          <w:rFonts w:ascii="Times New Roman" w:eastAsia="Times New Roman" w:hAnsi="Times New Roman" w:cs="Times New Roman"/>
          <w:sz w:val="24"/>
          <w:szCs w:val="24"/>
          <w:lang w:val="uk-UA"/>
        </w:rPr>
        <w:t>у зв’язку з</w:t>
      </w:r>
      <w:r w:rsidR="00B61AEB" w:rsidRPr="00E52219">
        <w:rPr>
          <w:rFonts w:ascii="Times New Roman" w:eastAsia="Times New Roman" w:hAnsi="Times New Roman" w:cs="Times New Roman"/>
          <w:sz w:val="24"/>
          <w:szCs w:val="24"/>
          <w:lang w:val="uk-UA"/>
        </w:rPr>
        <w:t>і встановленням</w:t>
      </w:r>
      <w:r w:rsidR="00B61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вазонів </w:t>
      </w:r>
      <w:r w:rsidR="00E52219">
        <w:rPr>
          <w:rFonts w:ascii="Times New Roman" w:eastAsia="Times New Roman" w:hAnsi="Times New Roman" w:cs="Times New Roman"/>
          <w:sz w:val="24"/>
          <w:szCs w:val="24"/>
          <w:lang w:val="uk-UA"/>
        </w:rPr>
        <w:t>членами родин</w:t>
      </w:r>
      <w:r w:rsidR="00B61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загиблих</w:t>
      </w:r>
      <w:r w:rsidR="00E52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військовослужбовців;</w:t>
      </w:r>
    </w:p>
    <w:p w:rsidR="00EE046F" w:rsidRPr="002A4DF2" w:rsidRDefault="00A65A42" w:rsidP="0032631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11.2. «Послуги з поточного ремонту та очищення колодязів громадського користування» зменшення на 28,226 тис. грн (з 100,000 тис. грн </w:t>
      </w:r>
      <w:r w:rsidR="00515BF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71</w:t>
      </w:r>
      <w:r w:rsidRPr="00DD2B62">
        <w:rPr>
          <w:rFonts w:ascii="Times New Roman" w:eastAsia="Times New Roman" w:hAnsi="Times New Roman" w:cs="Times New Roman"/>
          <w:sz w:val="24"/>
          <w:szCs w:val="24"/>
          <w:lang w:val="uk-UA"/>
        </w:rPr>
        <w:t>,774 тис. грн)</w:t>
      </w:r>
      <w:r w:rsidR="00DD2B62" w:rsidRPr="00DD2B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зв’язку з необхідністю перенаправлення коштів на більш пріоритетні завдання;</w:t>
      </w:r>
    </w:p>
    <w:p w:rsidR="002659D0" w:rsidRPr="002A4DF2" w:rsidRDefault="002659D0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2A4DF2">
        <w:rPr>
          <w:rFonts w:ascii="Times New Roman" w:hAnsi="Times New Roman"/>
          <w:sz w:val="24"/>
          <w:szCs w:val="24"/>
          <w:lang w:val="uk-UA"/>
        </w:rPr>
        <w:t>»:</w:t>
      </w:r>
    </w:p>
    <w:p w:rsidR="00CA580C" w:rsidRDefault="00A65A42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B6E">
        <w:rPr>
          <w:rFonts w:ascii="Times New Roman" w:hAnsi="Times New Roman"/>
          <w:sz w:val="24"/>
          <w:szCs w:val="24"/>
          <w:lang w:val="uk-UA"/>
        </w:rPr>
        <w:t xml:space="preserve">2.9. «Капітальний ремонт ліфта по вул. Коржівській, 65, під’їзд 4 в м. Ромни Сумської області» зменшення на 110,251 тис. грн (з 300,000 тис. грн </w:t>
      </w:r>
      <w:r w:rsidR="00515BF7" w:rsidRPr="00A52B6E">
        <w:rPr>
          <w:rFonts w:ascii="Times New Roman" w:hAnsi="Times New Roman"/>
          <w:sz w:val="24"/>
          <w:szCs w:val="24"/>
          <w:lang w:val="uk-UA"/>
        </w:rPr>
        <w:t>до</w:t>
      </w:r>
      <w:r w:rsidR="00DD2B62" w:rsidRPr="00A52B6E">
        <w:rPr>
          <w:rFonts w:ascii="Times New Roman" w:hAnsi="Times New Roman"/>
          <w:sz w:val="24"/>
          <w:szCs w:val="24"/>
          <w:lang w:val="uk-UA"/>
        </w:rPr>
        <w:t xml:space="preserve"> 189,749 тис. грн) у зв’язку </w:t>
      </w:r>
      <w:r w:rsidR="00CA580C" w:rsidRPr="00A52B6E">
        <w:rPr>
          <w:rFonts w:ascii="Times New Roman" w:hAnsi="Times New Roman"/>
          <w:sz w:val="24"/>
          <w:szCs w:val="24"/>
          <w:lang w:val="uk-UA"/>
        </w:rPr>
        <w:t xml:space="preserve">з економією коштів, яка утворилася </w:t>
      </w:r>
      <w:r w:rsidR="00A52B6E" w:rsidRPr="00A52B6E">
        <w:rPr>
          <w:rFonts w:ascii="Times New Roman" w:hAnsi="Times New Roman"/>
          <w:sz w:val="24"/>
          <w:szCs w:val="24"/>
          <w:lang w:val="uk-UA"/>
        </w:rPr>
        <w:t>внаслідок</w:t>
      </w:r>
      <w:r w:rsidR="00CA580C" w:rsidRPr="00A52B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2B6E" w:rsidRPr="00A52B6E">
        <w:rPr>
          <w:rFonts w:ascii="Times New Roman" w:hAnsi="Times New Roman"/>
          <w:sz w:val="24"/>
          <w:szCs w:val="24"/>
          <w:lang w:val="uk-UA"/>
        </w:rPr>
        <w:t xml:space="preserve">необхідності виконання </w:t>
      </w:r>
      <w:r w:rsidR="00CA580C" w:rsidRPr="00A52B6E">
        <w:rPr>
          <w:rFonts w:ascii="Times New Roman" w:hAnsi="Times New Roman"/>
          <w:sz w:val="24"/>
          <w:szCs w:val="24"/>
          <w:lang w:val="uk-UA"/>
        </w:rPr>
        <w:t xml:space="preserve">меншого обсягу робіт, визначених після проведення експертного обстеження </w:t>
      </w:r>
      <w:r w:rsidR="001477E2">
        <w:rPr>
          <w:rFonts w:ascii="Times New Roman" w:hAnsi="Times New Roman"/>
          <w:sz w:val="24"/>
          <w:szCs w:val="24"/>
          <w:lang w:val="uk-UA"/>
        </w:rPr>
        <w:t>ліфта;</w:t>
      </w:r>
    </w:p>
    <w:p w:rsidR="001477E2" w:rsidRPr="002A4DF2" w:rsidRDefault="001477E2" w:rsidP="001477E2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розділ XIII «Забезпечення діяльності з виробництва, транспортування, постачання теплової енергії»:</w:t>
      </w:r>
    </w:p>
    <w:p w:rsidR="001477E2" w:rsidRPr="002A4DF2" w:rsidRDefault="001477E2" w:rsidP="001477E2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підпункт 1.2. «Придбання мережевих насосів (насоси 4/80х, насоси 4/100х, насоси 4/200х, насоси F32/200)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="006C164D" w:rsidRPr="002A4DF2">
        <w:rPr>
          <w:rFonts w:ascii="Times New Roman" w:hAnsi="Times New Roman"/>
          <w:bCs/>
          <w:sz w:val="24"/>
          <w:szCs w:val="24"/>
          <w:lang w:val="uk-UA"/>
        </w:rPr>
        <w:t xml:space="preserve">зменшення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на 16,444 тис. грн (з 59,475 тис. грн </w:t>
      </w:r>
      <w:r>
        <w:rPr>
          <w:rFonts w:ascii="Times New Roman" w:hAnsi="Times New Roman"/>
          <w:bCs/>
          <w:sz w:val="24"/>
          <w:szCs w:val="24"/>
          <w:lang w:val="uk-UA"/>
        </w:rPr>
        <w:t>до 43,031 тис. грн), за рахунок інших джерел (ЮНІСЕФ) на 22,746 тис. грн (з 237,901 тис. грн до 215,155 тис. грн) у зв’язку з економією коштів, яка утворилася від проведених конкурсних торгів;</w:t>
      </w:r>
    </w:p>
    <w:p w:rsidR="001477E2" w:rsidRPr="002A4DF2" w:rsidRDefault="001477E2" w:rsidP="001477E2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підпункт 1.3. «</w:t>
      </w:r>
      <w:r w:rsidRPr="001477E2">
        <w:rPr>
          <w:rFonts w:ascii="Times New Roman" w:hAnsi="Times New Roman"/>
          <w:sz w:val="24"/>
          <w:szCs w:val="24"/>
          <w:lang w:val="uk-UA"/>
        </w:rPr>
        <w:t>Придбання котлів з газовим пальником (котли 3000 кВт, 630 кВт, 1850 кВт)</w:t>
      </w:r>
      <w:r w:rsidRPr="002A4DF2">
        <w:rPr>
          <w:rFonts w:ascii="Times New Roman" w:hAnsi="Times New Roman"/>
          <w:sz w:val="24"/>
          <w:szCs w:val="24"/>
          <w:lang w:val="uk-UA"/>
        </w:rPr>
        <w:t>»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C164D" w:rsidRPr="002A4DF2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6C164D">
        <w:rPr>
          <w:rFonts w:ascii="Times New Roman" w:hAnsi="Times New Roman"/>
          <w:bCs/>
          <w:sz w:val="24"/>
          <w:szCs w:val="24"/>
          <w:lang w:val="uk-UA"/>
        </w:rPr>
        <w:t>більшення</w:t>
      </w:r>
      <w:r w:rsidR="006C164D" w:rsidRPr="002A4D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Cs/>
          <w:sz w:val="24"/>
          <w:szCs w:val="24"/>
          <w:lang w:val="uk-UA"/>
        </w:rPr>
        <w:t>501,549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тис. грн (з 703,339 тис. грн </w:t>
      </w:r>
      <w:r>
        <w:rPr>
          <w:rFonts w:ascii="Times New Roman" w:hAnsi="Times New Roman"/>
          <w:bCs/>
          <w:sz w:val="24"/>
          <w:szCs w:val="24"/>
          <w:lang w:val="uk-UA"/>
        </w:rPr>
        <w:t>до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1 204,888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тис. грн)</w:t>
      </w:r>
      <w:r>
        <w:rPr>
          <w:rFonts w:ascii="Times New Roman" w:hAnsi="Times New Roman"/>
          <w:bCs/>
          <w:sz w:val="24"/>
          <w:szCs w:val="24"/>
          <w:lang w:val="uk-UA"/>
        </w:rPr>
        <w:t>, за рахунок інших джерел (ЮНІСЕФ) на 3 302,5</w:t>
      </w:r>
      <w:r w:rsidR="00BE4F89">
        <w:rPr>
          <w:rFonts w:ascii="Times New Roman" w:hAnsi="Times New Roman"/>
          <w:bCs/>
          <w:sz w:val="24"/>
          <w:szCs w:val="24"/>
          <w:lang w:val="uk-UA"/>
        </w:rPr>
        <w:t>69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тис. грн (з 2 813,355 тис. грн до 6 115,92</w:t>
      </w:r>
      <w:r w:rsidR="00BE4F89"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тис. грн);</w:t>
      </w:r>
    </w:p>
    <w:p w:rsidR="001477E2" w:rsidRPr="002A4DF2" w:rsidRDefault="001477E2" w:rsidP="001477E2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DF2">
        <w:rPr>
          <w:rFonts w:ascii="Times New Roman" w:hAnsi="Times New Roman"/>
          <w:sz w:val="24"/>
          <w:szCs w:val="24"/>
          <w:lang w:val="uk-UA"/>
        </w:rPr>
        <w:t>підпункт 1.4. «Придбання труб сталевих попередньо ізольованих спіненим поліуретаном (труби 219/315, 159/250, 133/225)»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C164D" w:rsidRPr="002A4DF2">
        <w:rPr>
          <w:rFonts w:ascii="Times New Roman" w:hAnsi="Times New Roman"/>
          <w:bCs/>
          <w:sz w:val="24"/>
          <w:szCs w:val="24"/>
          <w:lang w:val="uk-UA"/>
        </w:rPr>
        <w:t xml:space="preserve">зменшення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Pr="002A4DF2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2A4D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>на 1</w:t>
      </w:r>
      <w:r w:rsidR="006C164D">
        <w:rPr>
          <w:rFonts w:ascii="Times New Roman" w:hAnsi="Times New Roman"/>
          <w:bCs/>
          <w:sz w:val="24"/>
          <w:szCs w:val="24"/>
          <w:lang w:val="uk-UA"/>
        </w:rPr>
        <w:t> 116,230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тис. грн (з 2 301,330 тис. грн </w:t>
      </w:r>
      <w:r>
        <w:rPr>
          <w:rFonts w:ascii="Times New Roman" w:hAnsi="Times New Roman"/>
          <w:bCs/>
          <w:sz w:val="24"/>
          <w:szCs w:val="24"/>
          <w:lang w:val="uk-UA"/>
        </w:rPr>
        <w:t>до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1</w:t>
      </w:r>
      <w:r w:rsidR="006C164D">
        <w:rPr>
          <w:rFonts w:ascii="Times New Roman" w:hAnsi="Times New Roman"/>
          <w:bCs/>
          <w:sz w:val="24"/>
          <w:szCs w:val="24"/>
          <w:lang w:val="uk-UA"/>
        </w:rPr>
        <w:t> 185,100</w:t>
      </w:r>
      <w:r w:rsidRPr="002A4DF2">
        <w:rPr>
          <w:rFonts w:ascii="Times New Roman" w:hAnsi="Times New Roman"/>
          <w:bCs/>
          <w:sz w:val="24"/>
          <w:szCs w:val="24"/>
          <w:lang w:val="uk-UA"/>
        </w:rPr>
        <w:t xml:space="preserve"> тис. грн)</w:t>
      </w:r>
      <w:r w:rsidR="006C164D">
        <w:rPr>
          <w:rFonts w:ascii="Times New Roman" w:hAnsi="Times New Roman"/>
          <w:bCs/>
          <w:sz w:val="24"/>
          <w:szCs w:val="24"/>
          <w:lang w:val="uk-UA"/>
        </w:rPr>
        <w:t>, за рахунок інших джерел (ЮНІСЕФ) на 3 279,823 тис. грн (з 9 205,320 тис. грн до 5 925,497 тис. грн)</w:t>
      </w:r>
      <w:r w:rsidR="006C164D" w:rsidRPr="006C164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C164D">
        <w:rPr>
          <w:rFonts w:ascii="Times New Roman" w:hAnsi="Times New Roman"/>
          <w:bCs/>
          <w:sz w:val="24"/>
          <w:szCs w:val="24"/>
          <w:lang w:val="uk-UA"/>
        </w:rPr>
        <w:t>у зв’язку з економією коштів, яка утворилася від проведених конкурсних торгів.</w:t>
      </w:r>
    </w:p>
    <w:p w:rsidR="001477E2" w:rsidRPr="00A52B6E" w:rsidRDefault="001477E2" w:rsidP="0032631D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6C0F" w:rsidRPr="002A4DF2" w:rsidRDefault="00166C0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2A4DF2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2A4DF2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2A4DF2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Олена ГРЕБЕНЮК</w:t>
      </w:r>
    </w:p>
    <w:p w:rsidR="007248C8" w:rsidRPr="002A4DF2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4DF2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2A4DF2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4D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D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2A4D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DD2B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</w:t>
      </w:r>
      <w:r w:rsidRPr="002A4D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2A4D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EAC" w:rsidRDefault="00805EAC" w:rsidP="00824099">
      <w:pPr>
        <w:spacing w:after="0" w:line="240" w:lineRule="auto"/>
      </w:pPr>
      <w:r>
        <w:separator/>
      </w:r>
    </w:p>
  </w:endnote>
  <w:endnote w:type="continuationSeparator" w:id="0">
    <w:p w:rsidR="00805EAC" w:rsidRDefault="00805EAC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EAC" w:rsidRDefault="00805EAC" w:rsidP="00824099">
      <w:pPr>
        <w:spacing w:after="0" w:line="240" w:lineRule="auto"/>
      </w:pPr>
      <w:r>
        <w:separator/>
      </w:r>
    </w:p>
  </w:footnote>
  <w:footnote w:type="continuationSeparator" w:id="0">
    <w:p w:rsidR="00805EAC" w:rsidRDefault="00805EAC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15D89"/>
    <w:rsid w:val="00035654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73557"/>
    <w:rsid w:val="00074F10"/>
    <w:rsid w:val="000852C0"/>
    <w:rsid w:val="000B6A55"/>
    <w:rsid w:val="000C31A6"/>
    <w:rsid w:val="000C4D92"/>
    <w:rsid w:val="000E09D4"/>
    <w:rsid w:val="000E0B89"/>
    <w:rsid w:val="000F777D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7421"/>
    <w:rsid w:val="00244A8F"/>
    <w:rsid w:val="00247486"/>
    <w:rsid w:val="002600EC"/>
    <w:rsid w:val="002659D0"/>
    <w:rsid w:val="00267715"/>
    <w:rsid w:val="00267A61"/>
    <w:rsid w:val="00284922"/>
    <w:rsid w:val="00285E35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1561F"/>
    <w:rsid w:val="0032353C"/>
    <w:rsid w:val="0032631D"/>
    <w:rsid w:val="003461F8"/>
    <w:rsid w:val="003633D0"/>
    <w:rsid w:val="00367B65"/>
    <w:rsid w:val="0037222F"/>
    <w:rsid w:val="00373356"/>
    <w:rsid w:val="003D3424"/>
    <w:rsid w:val="0040016E"/>
    <w:rsid w:val="0042174B"/>
    <w:rsid w:val="00431D3D"/>
    <w:rsid w:val="00441758"/>
    <w:rsid w:val="00442D24"/>
    <w:rsid w:val="004579E4"/>
    <w:rsid w:val="0047127D"/>
    <w:rsid w:val="00475D9F"/>
    <w:rsid w:val="00491637"/>
    <w:rsid w:val="00492BAF"/>
    <w:rsid w:val="00493AB1"/>
    <w:rsid w:val="0049603F"/>
    <w:rsid w:val="004B2072"/>
    <w:rsid w:val="004C65D9"/>
    <w:rsid w:val="004C6EB8"/>
    <w:rsid w:val="004F60DB"/>
    <w:rsid w:val="005003F5"/>
    <w:rsid w:val="0050358F"/>
    <w:rsid w:val="00515BF7"/>
    <w:rsid w:val="0054220B"/>
    <w:rsid w:val="0056395E"/>
    <w:rsid w:val="00563ECB"/>
    <w:rsid w:val="005673A1"/>
    <w:rsid w:val="00574E90"/>
    <w:rsid w:val="00576DD8"/>
    <w:rsid w:val="0058713B"/>
    <w:rsid w:val="005B1307"/>
    <w:rsid w:val="005B14F4"/>
    <w:rsid w:val="005D2577"/>
    <w:rsid w:val="00603F12"/>
    <w:rsid w:val="0060683A"/>
    <w:rsid w:val="006115EA"/>
    <w:rsid w:val="006362F3"/>
    <w:rsid w:val="00636684"/>
    <w:rsid w:val="0065747C"/>
    <w:rsid w:val="00663358"/>
    <w:rsid w:val="00663E45"/>
    <w:rsid w:val="00696C2F"/>
    <w:rsid w:val="006B277B"/>
    <w:rsid w:val="006C164D"/>
    <w:rsid w:val="006E3B23"/>
    <w:rsid w:val="00705A2B"/>
    <w:rsid w:val="007248C8"/>
    <w:rsid w:val="00731031"/>
    <w:rsid w:val="00733511"/>
    <w:rsid w:val="00752229"/>
    <w:rsid w:val="00773BF8"/>
    <w:rsid w:val="00775040"/>
    <w:rsid w:val="007844F1"/>
    <w:rsid w:val="007942CD"/>
    <w:rsid w:val="007A42E9"/>
    <w:rsid w:val="007A7A65"/>
    <w:rsid w:val="007B5F6A"/>
    <w:rsid w:val="007C31FD"/>
    <w:rsid w:val="007C5D58"/>
    <w:rsid w:val="007E606E"/>
    <w:rsid w:val="00805EAC"/>
    <w:rsid w:val="0081068D"/>
    <w:rsid w:val="00824099"/>
    <w:rsid w:val="0083179D"/>
    <w:rsid w:val="008422AB"/>
    <w:rsid w:val="00847A28"/>
    <w:rsid w:val="00854EA2"/>
    <w:rsid w:val="00855085"/>
    <w:rsid w:val="0085568C"/>
    <w:rsid w:val="0089216D"/>
    <w:rsid w:val="008A4217"/>
    <w:rsid w:val="008B3324"/>
    <w:rsid w:val="008B5AF0"/>
    <w:rsid w:val="008B76F5"/>
    <w:rsid w:val="008C52FE"/>
    <w:rsid w:val="008C569B"/>
    <w:rsid w:val="008D4AD5"/>
    <w:rsid w:val="008E1CE2"/>
    <w:rsid w:val="008E2BFD"/>
    <w:rsid w:val="00900942"/>
    <w:rsid w:val="00905377"/>
    <w:rsid w:val="009116CF"/>
    <w:rsid w:val="009148C0"/>
    <w:rsid w:val="00920456"/>
    <w:rsid w:val="00921008"/>
    <w:rsid w:val="0092385B"/>
    <w:rsid w:val="0092652E"/>
    <w:rsid w:val="00957265"/>
    <w:rsid w:val="009617E4"/>
    <w:rsid w:val="00964083"/>
    <w:rsid w:val="00964D96"/>
    <w:rsid w:val="0098205B"/>
    <w:rsid w:val="00984628"/>
    <w:rsid w:val="00987456"/>
    <w:rsid w:val="00987ED3"/>
    <w:rsid w:val="00990AF8"/>
    <w:rsid w:val="00990B07"/>
    <w:rsid w:val="009934C6"/>
    <w:rsid w:val="009C01C1"/>
    <w:rsid w:val="009C72E6"/>
    <w:rsid w:val="009E12FF"/>
    <w:rsid w:val="009E6FEC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91433"/>
    <w:rsid w:val="00AA26CF"/>
    <w:rsid w:val="00AB1A5D"/>
    <w:rsid w:val="00AB4B92"/>
    <w:rsid w:val="00AB58D5"/>
    <w:rsid w:val="00AB633E"/>
    <w:rsid w:val="00AD0FD9"/>
    <w:rsid w:val="00AD4C10"/>
    <w:rsid w:val="00AE5638"/>
    <w:rsid w:val="00B154D2"/>
    <w:rsid w:val="00B17C21"/>
    <w:rsid w:val="00B221D4"/>
    <w:rsid w:val="00B47486"/>
    <w:rsid w:val="00B61AEB"/>
    <w:rsid w:val="00B85773"/>
    <w:rsid w:val="00BA5921"/>
    <w:rsid w:val="00BC5868"/>
    <w:rsid w:val="00BD610D"/>
    <w:rsid w:val="00BE063D"/>
    <w:rsid w:val="00BE2C58"/>
    <w:rsid w:val="00BE4F89"/>
    <w:rsid w:val="00C07368"/>
    <w:rsid w:val="00C07FDD"/>
    <w:rsid w:val="00C21A88"/>
    <w:rsid w:val="00C3058A"/>
    <w:rsid w:val="00C339AB"/>
    <w:rsid w:val="00C33DFD"/>
    <w:rsid w:val="00C5019D"/>
    <w:rsid w:val="00C5795E"/>
    <w:rsid w:val="00C84704"/>
    <w:rsid w:val="00CA4901"/>
    <w:rsid w:val="00CA5155"/>
    <w:rsid w:val="00CA580C"/>
    <w:rsid w:val="00CB09FC"/>
    <w:rsid w:val="00CC5BC6"/>
    <w:rsid w:val="00CE6673"/>
    <w:rsid w:val="00CF06C2"/>
    <w:rsid w:val="00D11751"/>
    <w:rsid w:val="00D16FC2"/>
    <w:rsid w:val="00D4007D"/>
    <w:rsid w:val="00D401E9"/>
    <w:rsid w:val="00D642E5"/>
    <w:rsid w:val="00D67D3A"/>
    <w:rsid w:val="00D75185"/>
    <w:rsid w:val="00D97024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52219"/>
    <w:rsid w:val="00E54F1B"/>
    <w:rsid w:val="00E90C03"/>
    <w:rsid w:val="00EB342F"/>
    <w:rsid w:val="00EE046F"/>
    <w:rsid w:val="00EF552C"/>
    <w:rsid w:val="00F0235D"/>
    <w:rsid w:val="00F22901"/>
    <w:rsid w:val="00F56C8B"/>
    <w:rsid w:val="00F7379A"/>
    <w:rsid w:val="00F937DF"/>
    <w:rsid w:val="00F9575C"/>
    <w:rsid w:val="00FA2B11"/>
    <w:rsid w:val="00FB2369"/>
    <w:rsid w:val="00FC2B48"/>
    <w:rsid w:val="00FC62CF"/>
    <w:rsid w:val="00FD1F31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4E923-B31A-4ABF-B4D4-6A4DB8D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BE90-EB2B-4782-89CA-D7BB1A0A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9458</Words>
  <Characters>5392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2024-09-19T13:32:00Z</cp:lastPrinted>
  <dcterms:created xsi:type="dcterms:W3CDTF">2024-09-19T13:32:00Z</dcterms:created>
  <dcterms:modified xsi:type="dcterms:W3CDTF">2024-09-19T13:32:00Z</dcterms:modified>
</cp:coreProperties>
</file>