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6F7B97" w:rsidRDefault="003210F6" w:rsidP="006F7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9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6F7B97" w:rsidRDefault="003210F6" w:rsidP="006F7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97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6F7B97" w:rsidRDefault="003210F6" w:rsidP="006F7B97">
      <w:pPr>
        <w:pStyle w:val="1"/>
        <w:spacing w:line="276" w:lineRule="auto"/>
        <w:rPr>
          <w:color w:val="auto"/>
        </w:rPr>
      </w:pPr>
      <w:r w:rsidRPr="006F7B97">
        <w:rPr>
          <w:color w:val="auto"/>
        </w:rPr>
        <w:t>ВИКОНАВЧИЙ КОМІТЕТ</w:t>
      </w:r>
    </w:p>
    <w:p w:rsidR="003210F6" w:rsidRPr="006F7B97" w:rsidRDefault="003210F6" w:rsidP="006F7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3210F6" w:rsidRPr="006F7B97" w:rsidRDefault="003210F6" w:rsidP="006F7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F7B97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6F7B97" w:rsidRDefault="003210F6" w:rsidP="006F7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335" w:type="dxa"/>
        <w:tblLook w:val="00A0" w:firstRow="1" w:lastRow="0" w:firstColumn="1" w:lastColumn="0" w:noHBand="0" w:noVBand="0"/>
      </w:tblPr>
      <w:tblGrid>
        <w:gridCol w:w="3304"/>
        <w:gridCol w:w="3146"/>
        <w:gridCol w:w="2885"/>
      </w:tblGrid>
      <w:tr w:rsidR="003210F6" w:rsidRPr="006F7B97" w:rsidTr="00AC7699">
        <w:trPr>
          <w:trHeight w:val="248"/>
        </w:trPr>
        <w:tc>
          <w:tcPr>
            <w:tcW w:w="3304" w:type="dxa"/>
          </w:tcPr>
          <w:p w:rsidR="003210F6" w:rsidRPr="006F7B97" w:rsidRDefault="003013E6" w:rsidP="006F7B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30.07</w:t>
            </w:r>
            <w:r w:rsidR="00EE7D42" w:rsidRPr="006F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46" w:type="dxa"/>
          </w:tcPr>
          <w:p w:rsidR="003210F6" w:rsidRPr="006F7B97" w:rsidRDefault="003210F6" w:rsidP="006F7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7B97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2885" w:type="dxa"/>
          </w:tcPr>
          <w:p w:rsidR="003210F6" w:rsidRPr="006F7B97" w:rsidRDefault="003210F6" w:rsidP="00BF02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7B9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AC769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F02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117</w:t>
            </w:r>
            <w:bookmarkStart w:id="0" w:name="_GoBack"/>
            <w:bookmarkEnd w:id="0"/>
            <w:r w:rsidR="00EE7D42" w:rsidRPr="006F7B9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6F7B9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</w:tr>
    </w:tbl>
    <w:p w:rsidR="00B50C18" w:rsidRPr="006F7B97" w:rsidRDefault="00B50C18" w:rsidP="006F7B97">
      <w:pPr>
        <w:pStyle w:val="1"/>
        <w:spacing w:line="276" w:lineRule="auto"/>
        <w:rPr>
          <w:color w:val="auto"/>
        </w:rPr>
      </w:pPr>
    </w:p>
    <w:tbl>
      <w:tblPr>
        <w:tblStyle w:val="a3"/>
        <w:tblW w:w="8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1870"/>
        <w:gridCol w:w="1870"/>
      </w:tblGrid>
      <w:tr w:rsidR="00AC7699" w:rsidRPr="006F7B97" w:rsidTr="00AC7699">
        <w:trPr>
          <w:trHeight w:val="1344"/>
        </w:trPr>
        <w:tc>
          <w:tcPr>
            <w:tcW w:w="4699" w:type="dxa"/>
          </w:tcPr>
          <w:p w:rsidR="00AC7699" w:rsidRPr="006F7B97" w:rsidRDefault="00AC7699" w:rsidP="006F7B97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7B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визначення Комунального підприємства «Житло-Експлуатація» Роменської міської ради» одержувачем бюджетних коштів» </w:t>
            </w:r>
            <w:r w:rsidR="00856676" w:rsidRPr="008566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за КПКВК 1218230</w:t>
            </w:r>
          </w:p>
        </w:tc>
        <w:tc>
          <w:tcPr>
            <w:tcW w:w="1870" w:type="dxa"/>
          </w:tcPr>
          <w:p w:rsidR="00AC7699" w:rsidRPr="006F7B97" w:rsidRDefault="00AC7699" w:rsidP="006F7B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0" w:type="dxa"/>
          </w:tcPr>
          <w:p w:rsidR="00AC7699" w:rsidRPr="006F7B97" w:rsidRDefault="00AC7699" w:rsidP="006F7B97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F06F5" w:rsidRPr="006F7B97" w:rsidRDefault="00CF06F5" w:rsidP="006F7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частини 1 статті 26 Закону України «Про місцеве самоврядування в Україні», </w:t>
      </w:r>
      <w:r w:rsidR="006F7B97"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статті 22 Бюджетного Кодексу України, пункту 9 Порядк</w:t>
      </w:r>
      <w:r w:rsidR="006F7B97" w:rsidRPr="006F7B9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у </w:t>
      </w:r>
      <w:r w:rsidR="006F7B97"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</w:t>
      </w:r>
      <w:r w:rsidR="00981B1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6F7B97" w:rsidRPr="006F7B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рішень міської ради: </w:t>
      </w:r>
      <w:r w:rsidRPr="006F7B97">
        <w:rPr>
          <w:rFonts w:ascii="Times New Roman" w:eastAsia="Times New Roman" w:hAnsi="Times New Roman" w:cs="Times New Roman"/>
          <w:sz w:val="24"/>
          <w:szCs w:val="24"/>
          <w:lang w:val="uk-UA"/>
        </w:rPr>
        <w:t>від 25.07.2024 «</w:t>
      </w:r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територій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надзвичайних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sz w:val="24"/>
          <w:szCs w:val="24"/>
        </w:rPr>
        <w:t>ситуацій</w:t>
      </w:r>
      <w:proofErr w:type="spellEnd"/>
      <w:r w:rsidRPr="006F7B97">
        <w:rPr>
          <w:rFonts w:ascii="Times New Roman" w:eastAsia="Times New Roman" w:hAnsi="Times New Roman" w:cs="Times New Roman"/>
          <w:sz w:val="24"/>
          <w:szCs w:val="24"/>
        </w:rPr>
        <w:t xml:space="preserve"> техногенного та природного характеру на 2020-2024 роки</w:t>
      </w:r>
      <w:r w:rsidRPr="006F7B9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C769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від 25.07.2024 «</w:t>
      </w: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рішення міської ради від 2</w:t>
      </w:r>
      <w:r w:rsidR="00E2282F"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0.12.2023</w:t>
      </w: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міської територіальної громади на 2024 рік», </w:t>
      </w:r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 метою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забезпечення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гарантованого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рівня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захисту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населення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і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територій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від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надзвичайних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ситуацій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техногенного та природного характеру,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удосконалення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територіальної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підсистеми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єдиної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державної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системи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цивільного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захисту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Роменської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міської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територіальної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громади</w:t>
      </w:r>
      <w:proofErr w:type="spellEnd"/>
    </w:p>
    <w:p w:rsidR="00CF06F5" w:rsidRPr="006F7B97" w:rsidRDefault="00CF06F5" w:rsidP="00AC7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7B9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F06F5" w:rsidRPr="006F7B97" w:rsidRDefault="00CF06F5" w:rsidP="006F7B97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Визначити Комунальне підприємство «Житло-Експлуатація» Роменської міської ради» одержувачем бюджетних коштів на 2024 рік за видатками головного розпорядника бюджетних коштів – Управління житлово-комунального господарства Роменської міської ради за КПКВК 1218230 «Інші заходи громадського порядку та безпеки» КЕКВ 2610 «Придбання предметів, матеріалів, обладнання та інвентарю для поточного ремонту та облаштування протирадіаційних </w:t>
      </w:r>
      <w:proofErr w:type="spellStart"/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укриттів</w:t>
      </w:r>
      <w:proofErr w:type="spellEnd"/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у сумі</w:t>
      </w:r>
      <w:r w:rsidR="006F7B97"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299 996 гривень 00 копійок (двісті дев’яносто дев’ять тисяч дев’ятсот дев’яносто шість гривень 00 копійок).</w:t>
      </w:r>
    </w:p>
    <w:p w:rsidR="00715ED7" w:rsidRPr="006F7B97" w:rsidRDefault="00715ED7" w:rsidP="006F7B9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CA7" w:rsidRPr="006F7B97" w:rsidRDefault="00081CA7" w:rsidP="006F7B9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CF06F5" w:rsidRPr="006F7B97" w:rsidRDefault="00CF06F5" w:rsidP="006F7B97">
      <w:pPr>
        <w:suppressAutoHyphens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6F7B97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CF06F5" w:rsidRPr="006F7B97" w:rsidRDefault="00CF06F5" w:rsidP="006F7B97">
      <w:pPr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F7B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   «Про визначення Комунального підприємства «Житло-Експлуатація» Роменської міської ради» одержувачем бюджетних коштів»</w:t>
      </w:r>
    </w:p>
    <w:p w:rsidR="00CF06F5" w:rsidRPr="006F7B97" w:rsidRDefault="00CF06F5" w:rsidP="006F7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F7B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Проєкт рішення </w:t>
      </w: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розроблено відповідно до пункту 22 частини 1 статті 26 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  <w:r w:rsidR="00E274C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CF06F5" w:rsidRPr="006F7B97" w:rsidRDefault="00CF06F5" w:rsidP="006F7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F7B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Проєкт рішення передбачає визначення </w:t>
      </w:r>
      <w:r w:rsidRPr="006F7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Комунального підприємства «Житло-Експлуатація» Роменської міської ради» одержувачем бюджетних коштів на 2024 </w:t>
      </w:r>
      <w:r w:rsidRPr="006F7B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рік  згідно Програми захисту населення і територій від надзвичайних ситуацій техногенного та природного характеру на 2020-2024 роки</w:t>
      </w:r>
      <w:r w:rsidRPr="006F7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затвердженої 25.07.2024</w:t>
      </w:r>
      <w:r w:rsidRPr="006F7B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 </w:t>
      </w:r>
      <w:r w:rsidRPr="006F7B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розмірі </w:t>
      </w:r>
      <w:r w:rsidR="00E2282F" w:rsidRPr="006F7B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6F7B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299 996 гривень на  </w:t>
      </w:r>
      <w:r w:rsidRPr="006F7B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придбання </w:t>
      </w:r>
      <w:r w:rsidRPr="006F7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предметів, матеріалів, обладнання та інвентарю для поточного ремонту та облаштування протирадіаційних </w:t>
      </w:r>
      <w:proofErr w:type="spellStart"/>
      <w:r w:rsidRPr="006F7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укриттів</w:t>
      </w:r>
      <w:proofErr w:type="spellEnd"/>
      <w:r w:rsidRPr="006F7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CF06F5" w:rsidRPr="006F7B97" w:rsidRDefault="00CF06F5" w:rsidP="006F7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Для своєчасного освоєння виділених коштів проєкт рішення пропонується розглянути на </w:t>
      </w:r>
      <w:r w:rsidR="00E274CA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позачерговому </w:t>
      </w:r>
      <w:r w:rsidRPr="006F7B9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>засіданні виконавчого комітету у липні 2024 року.</w:t>
      </w:r>
    </w:p>
    <w:p w:rsidR="00CF06F5" w:rsidRPr="006F7B97" w:rsidRDefault="00CF06F5" w:rsidP="006F7B97">
      <w:pPr>
        <w:suppressAutoHyphens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</w:p>
    <w:p w:rsidR="00CF06F5" w:rsidRPr="006F7B97" w:rsidRDefault="00CF06F5" w:rsidP="006F7B97">
      <w:pPr>
        <w:suppressAutoHyphens/>
        <w:spacing w:after="12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CF06F5" w:rsidRPr="006F7B97" w:rsidRDefault="00CF06F5" w:rsidP="006F7B97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CF06F5" w:rsidRPr="006F7B97" w:rsidRDefault="00CF06F5" w:rsidP="006F7B97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proofErr w:type="spellStart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житлово-комунального</w:t>
      </w:r>
      <w:proofErr w:type="spellEnd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господарства</w:t>
      </w:r>
      <w:proofErr w:type="spellEnd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 xml:space="preserve"> </w:t>
      </w:r>
    </w:p>
    <w:p w:rsidR="00CF06F5" w:rsidRPr="006F7B97" w:rsidRDefault="00CF06F5" w:rsidP="006F7B97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proofErr w:type="spellStart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Роменської</w:t>
      </w:r>
      <w:proofErr w:type="spellEnd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міської</w:t>
      </w:r>
      <w:proofErr w:type="spellEnd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 xml:space="preserve"> ради</w:t>
      </w:r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ab/>
      </w:r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ab/>
      </w:r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ab/>
      </w:r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ab/>
      </w:r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  <w:lang w:val="uk-UA"/>
        </w:rPr>
        <w:tab/>
        <w:t xml:space="preserve">      </w:t>
      </w:r>
      <w:proofErr w:type="spellStart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Олена</w:t>
      </w:r>
      <w:proofErr w:type="spellEnd"/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 xml:space="preserve"> ГРЕБЕНЮК</w:t>
      </w:r>
    </w:p>
    <w:p w:rsidR="00CF06F5" w:rsidRPr="006F7B97" w:rsidRDefault="00CF06F5" w:rsidP="006F7B97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6F7B97">
        <w:rPr>
          <w:rFonts w:ascii="Times New Roman" w:eastAsia="Calibri" w:hAnsi="Times New Roman" w:cs="Times New Roman"/>
          <w:position w:val="-1"/>
          <w:sz w:val="24"/>
          <w:szCs w:val="24"/>
        </w:rPr>
        <w:t> </w:t>
      </w:r>
    </w:p>
    <w:p w:rsidR="00CF06F5" w:rsidRPr="006F7B97" w:rsidRDefault="00CF06F5" w:rsidP="006F7B97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 w:eastAsia="zh-CN"/>
        </w:rPr>
      </w:pPr>
      <w:r w:rsidRPr="006F7B97">
        <w:rPr>
          <w:rFonts w:ascii="Times New Roman" w:eastAsia="Calibri" w:hAnsi="Times New Roman" w:cs="Times New Roman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CF06F5" w:rsidRPr="006F7B97" w:rsidRDefault="00CF06F5" w:rsidP="006F7B9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F7B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6F7B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F7B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Наталія МОСКАЛЕНКО</w:t>
      </w:r>
    </w:p>
    <w:p w:rsidR="00CF06F5" w:rsidRPr="006F7B97" w:rsidRDefault="00CF06F5" w:rsidP="006F7B97">
      <w:pPr>
        <w:spacing w:after="1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F9223E" w:rsidRPr="006F7B97" w:rsidRDefault="00F9223E" w:rsidP="006F7B97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715ED7" w:rsidRPr="006F7B97" w:rsidRDefault="00715ED7" w:rsidP="006F7B97">
      <w:pP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</w:pPr>
      <w:r w:rsidRPr="006F7B97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br w:type="page"/>
      </w:r>
    </w:p>
    <w:sectPr w:rsidR="00715ED7" w:rsidRPr="006F7B97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AA6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5E9B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6F7B97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56676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1B16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C769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024E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06F5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282F"/>
    <w:rsid w:val="00E253AC"/>
    <w:rsid w:val="00E274CA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D12F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dcterms:created xsi:type="dcterms:W3CDTF">2024-07-26T10:52:00Z</dcterms:created>
  <dcterms:modified xsi:type="dcterms:W3CDTF">2024-07-29T13:46:00Z</dcterms:modified>
</cp:coreProperties>
</file>