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EDD5C" w14:textId="77777777" w:rsidR="00AC2209" w:rsidRPr="00AC2209" w:rsidRDefault="00E32501" w:rsidP="00382C53">
      <w:pPr>
        <w:tabs>
          <w:tab w:val="left" w:pos="180"/>
        </w:tabs>
        <w:jc w:val="center"/>
        <w:rPr>
          <w:b/>
          <w:bCs/>
        </w:rPr>
      </w:pPr>
      <w:bookmarkStart w:id="0" w:name="_Hlk137115629"/>
      <w:bookmarkStart w:id="1" w:name="_Hlk92722026"/>
      <w:r w:rsidRPr="00AC2209">
        <w:rPr>
          <w:noProof/>
          <w:lang w:val="ru-RU"/>
        </w:rPr>
        <w:drawing>
          <wp:inline distT="0" distB="0" distL="0" distR="0" wp14:anchorId="13B2E8D0" wp14:editId="519A2012">
            <wp:extent cx="482600" cy="64325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643255"/>
                    </a:xfrm>
                    <a:prstGeom prst="rect">
                      <a:avLst/>
                    </a:prstGeom>
                    <a:noFill/>
                    <a:ln>
                      <a:noFill/>
                    </a:ln>
                  </pic:spPr>
                </pic:pic>
              </a:graphicData>
            </a:graphic>
          </wp:inline>
        </w:drawing>
      </w:r>
    </w:p>
    <w:p w14:paraId="38DEE36C" w14:textId="77777777" w:rsidR="00AC2209" w:rsidRPr="00AC2209" w:rsidRDefault="00AC2209" w:rsidP="00382C53">
      <w:pPr>
        <w:jc w:val="center"/>
        <w:rPr>
          <w:b/>
        </w:rPr>
      </w:pPr>
      <w:r w:rsidRPr="00AC2209">
        <w:rPr>
          <w:b/>
        </w:rPr>
        <w:t>РОМЕНСЬКА МІСЬКА РАДА СУМСЬКОЇ ОБЛАСТІ</w:t>
      </w:r>
    </w:p>
    <w:p w14:paraId="59C76745" w14:textId="77777777" w:rsidR="00AC2209" w:rsidRPr="00AC2209" w:rsidRDefault="00AC2209" w:rsidP="00382C53">
      <w:pPr>
        <w:jc w:val="center"/>
        <w:rPr>
          <w:b/>
        </w:rPr>
      </w:pPr>
      <w:r w:rsidRPr="00AC2209">
        <w:rPr>
          <w:b/>
        </w:rPr>
        <w:t>ВОСЬМЕ  СКЛИКАННЯ</w:t>
      </w:r>
    </w:p>
    <w:p w14:paraId="51D1B561" w14:textId="0F317DEB" w:rsidR="00AC2209" w:rsidRPr="00AC2209" w:rsidRDefault="0086625B" w:rsidP="00382C53">
      <w:pPr>
        <w:keepNext/>
        <w:tabs>
          <w:tab w:val="center" w:pos="4677"/>
          <w:tab w:val="left" w:pos="6960"/>
        </w:tabs>
        <w:spacing w:before="120" w:after="120"/>
        <w:jc w:val="center"/>
        <w:outlineLvl w:val="2"/>
        <w:rPr>
          <w:b/>
          <w:bCs/>
        </w:rPr>
      </w:pPr>
      <w:r>
        <w:rPr>
          <w:b/>
          <w:bCs/>
        </w:rPr>
        <w:t xml:space="preserve">СІМДЕСЯТ </w:t>
      </w:r>
      <w:r w:rsidR="00387E2C">
        <w:rPr>
          <w:b/>
          <w:bCs/>
        </w:rPr>
        <w:t>СЬОМА</w:t>
      </w:r>
      <w:r>
        <w:rPr>
          <w:b/>
          <w:bCs/>
        </w:rPr>
        <w:t xml:space="preserve"> </w:t>
      </w:r>
      <w:r w:rsidR="004B4701" w:rsidRPr="004B4701">
        <w:rPr>
          <w:b/>
          <w:bCs/>
        </w:rPr>
        <w:t>СЕСІЯ</w:t>
      </w:r>
    </w:p>
    <w:p w14:paraId="752838FB" w14:textId="77777777" w:rsidR="00AC2209" w:rsidRPr="00AC2209" w:rsidRDefault="00AC2209" w:rsidP="00382C53">
      <w:pPr>
        <w:keepNext/>
        <w:jc w:val="center"/>
        <w:outlineLvl w:val="0"/>
        <w:rPr>
          <w:b/>
        </w:rPr>
      </w:pPr>
      <w:r w:rsidRPr="00AC2209">
        <w:rPr>
          <w:b/>
        </w:rPr>
        <w:t>РІШЕННЯ</w:t>
      </w:r>
    </w:p>
    <w:p w14:paraId="231EE0DC" w14:textId="77777777" w:rsidR="00AC2209" w:rsidRPr="00AC2209" w:rsidRDefault="00AC2209" w:rsidP="00AC2209">
      <w:pPr>
        <w:rPr>
          <w:b/>
          <w:sz w:val="16"/>
          <w:szCs w:val="16"/>
        </w:rPr>
      </w:pPr>
    </w:p>
    <w:tbl>
      <w:tblPr>
        <w:tblW w:w="0" w:type="auto"/>
        <w:tblLook w:val="00A0" w:firstRow="1" w:lastRow="0" w:firstColumn="1" w:lastColumn="0" w:noHBand="0" w:noVBand="0"/>
      </w:tblPr>
      <w:tblGrid>
        <w:gridCol w:w="3133"/>
        <w:gridCol w:w="3121"/>
        <w:gridCol w:w="3101"/>
      </w:tblGrid>
      <w:tr w:rsidR="00AC2209" w:rsidRPr="00AC2209" w14:paraId="525B469F" w14:textId="77777777">
        <w:tc>
          <w:tcPr>
            <w:tcW w:w="3133" w:type="dxa"/>
            <w:hideMark/>
          </w:tcPr>
          <w:p w14:paraId="72A50C25" w14:textId="00161BCA" w:rsidR="00AC2209" w:rsidRPr="00AC2209" w:rsidRDefault="00421E8E" w:rsidP="00AC2209">
            <w:pPr>
              <w:spacing w:line="252" w:lineRule="auto"/>
              <w:rPr>
                <w:b/>
                <w:lang w:eastAsia="en-US"/>
              </w:rPr>
            </w:pPr>
            <w:r>
              <w:rPr>
                <w:b/>
                <w:lang w:eastAsia="en-US"/>
              </w:rPr>
              <w:t>2</w:t>
            </w:r>
            <w:r w:rsidR="00AA46CC">
              <w:rPr>
                <w:b/>
                <w:lang w:val="en-US" w:eastAsia="en-US"/>
              </w:rPr>
              <w:t>5</w:t>
            </w:r>
            <w:r>
              <w:rPr>
                <w:b/>
                <w:lang w:eastAsia="en-US"/>
              </w:rPr>
              <w:t>.0</w:t>
            </w:r>
            <w:r w:rsidR="00387E2C">
              <w:rPr>
                <w:b/>
                <w:lang w:eastAsia="en-US"/>
              </w:rPr>
              <w:t>7</w:t>
            </w:r>
            <w:r w:rsidR="0086625B">
              <w:rPr>
                <w:b/>
                <w:lang w:eastAsia="en-US"/>
              </w:rPr>
              <w:t>.2024</w:t>
            </w:r>
          </w:p>
        </w:tc>
        <w:tc>
          <w:tcPr>
            <w:tcW w:w="3121" w:type="dxa"/>
          </w:tcPr>
          <w:p w14:paraId="40CFD86F" w14:textId="77777777" w:rsidR="00AC2209" w:rsidRPr="00AC2209" w:rsidRDefault="00E32501" w:rsidP="00382C53">
            <w:pPr>
              <w:spacing w:line="252" w:lineRule="auto"/>
              <w:jc w:val="center"/>
              <w:rPr>
                <w:b/>
                <w:sz w:val="16"/>
                <w:szCs w:val="16"/>
                <w:lang w:eastAsia="en-US"/>
              </w:rPr>
            </w:pPr>
            <w:r>
              <w:rPr>
                <w:b/>
                <w:lang w:eastAsia="en-US"/>
              </w:rPr>
              <w:t xml:space="preserve">       </w:t>
            </w:r>
            <w:r w:rsidR="00AC2209" w:rsidRPr="00AC2209">
              <w:rPr>
                <w:b/>
                <w:lang w:eastAsia="en-US"/>
              </w:rPr>
              <w:t>Ромни</w:t>
            </w:r>
          </w:p>
        </w:tc>
        <w:tc>
          <w:tcPr>
            <w:tcW w:w="3101" w:type="dxa"/>
          </w:tcPr>
          <w:p w14:paraId="00AEF0DF" w14:textId="77777777" w:rsidR="00AC2209" w:rsidRPr="00AC2209" w:rsidRDefault="00AC2209" w:rsidP="00AC2209">
            <w:pPr>
              <w:spacing w:line="252" w:lineRule="auto"/>
              <w:rPr>
                <w:b/>
                <w:lang w:eastAsia="en-US"/>
              </w:rPr>
            </w:pPr>
          </w:p>
        </w:tc>
      </w:tr>
    </w:tbl>
    <w:p w14:paraId="12B110AA" w14:textId="428F5A10" w:rsidR="002F79C8" w:rsidRPr="00135F93" w:rsidRDefault="00E95290" w:rsidP="00E95290">
      <w:pPr>
        <w:pStyle w:val="3"/>
        <w:spacing w:before="120" w:after="120" w:line="276" w:lineRule="auto"/>
        <w:ind w:right="-1"/>
        <w:jc w:val="both"/>
        <w:rPr>
          <w:b/>
          <w:bCs/>
          <w:sz w:val="24"/>
          <w:szCs w:val="24"/>
        </w:rPr>
      </w:pPr>
      <w:bookmarkStart w:id="2" w:name="_Hlk171436903"/>
      <w:bookmarkStart w:id="3" w:name="_Hlk148354861"/>
      <w:bookmarkStart w:id="4" w:name="_Hlk79146937"/>
      <w:bookmarkEnd w:id="0"/>
      <w:r w:rsidRPr="00E95290">
        <w:rPr>
          <w:b/>
          <w:bCs/>
          <w:sz w:val="24"/>
          <w:szCs w:val="24"/>
        </w:rPr>
        <w:t xml:space="preserve">Про стан виконання Програми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2024-2026 роки за І півріччя 2024 </w:t>
      </w:r>
      <w:bookmarkEnd w:id="2"/>
      <w:r w:rsidRPr="00E95290">
        <w:rPr>
          <w:b/>
          <w:bCs/>
          <w:sz w:val="24"/>
          <w:szCs w:val="24"/>
        </w:rPr>
        <w:t>року</w:t>
      </w:r>
    </w:p>
    <w:bookmarkEnd w:id="3"/>
    <w:p w14:paraId="2DD912F7" w14:textId="0860E030" w:rsidR="0086625B" w:rsidRDefault="00E95290" w:rsidP="002F79C8">
      <w:pPr>
        <w:spacing w:line="276" w:lineRule="auto"/>
        <w:ind w:firstLine="567"/>
        <w:jc w:val="both"/>
      </w:pPr>
      <w:r w:rsidRPr="00E95290">
        <w:rPr>
          <w:bCs/>
        </w:rPr>
        <w:t>Відповідно до пункту 22 частини 1 статті 26 Закону України «Про місцеве самоврядування в Україні», частини 2 статті 56 Закону України «Про освіту</w:t>
      </w:r>
      <w:r w:rsidR="00A94DD0">
        <w:t>»</w:t>
      </w:r>
    </w:p>
    <w:p w14:paraId="7BB952F6" w14:textId="77777777" w:rsidR="002F79C8" w:rsidRDefault="002F79C8" w:rsidP="002F79C8">
      <w:pPr>
        <w:spacing w:before="120" w:after="120"/>
        <w:jc w:val="both"/>
        <w:rPr>
          <w:bCs/>
        </w:rPr>
      </w:pPr>
      <w:r>
        <w:rPr>
          <w:bCs/>
        </w:rPr>
        <w:t>МІСЬКА РАДА ВИРІШИЛА:</w:t>
      </w:r>
    </w:p>
    <w:p w14:paraId="0FB0A147" w14:textId="640ED764" w:rsidR="0086625B" w:rsidRDefault="002F79C8" w:rsidP="00402420">
      <w:pPr>
        <w:tabs>
          <w:tab w:val="left" w:pos="284"/>
        </w:tabs>
        <w:spacing w:after="120" w:line="276" w:lineRule="auto"/>
        <w:ind w:firstLine="567"/>
        <w:jc w:val="both"/>
      </w:pPr>
      <w:r>
        <w:t xml:space="preserve">1. </w:t>
      </w:r>
      <w:r w:rsidR="00E95290" w:rsidRPr="00E95290">
        <w:rPr>
          <w:bCs/>
        </w:rPr>
        <w:t>Взяти до відома інформацію заступника міського голови з питань діяльності виконавчих органів ради Городецької Л.Д. про стан виконання Програми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2024-2026 роки за І півріччя 2024 року</w:t>
      </w:r>
      <w:r w:rsidR="00387E2C" w:rsidRPr="00387E2C">
        <w:t xml:space="preserve"> (додається)</w:t>
      </w:r>
      <w:r w:rsidR="00A94DD0">
        <w:t>.</w:t>
      </w:r>
    </w:p>
    <w:p w14:paraId="0627E8A7" w14:textId="1FC3782F" w:rsidR="0086625B" w:rsidRDefault="002F79C8" w:rsidP="00402420">
      <w:pPr>
        <w:tabs>
          <w:tab w:val="left" w:pos="284"/>
        </w:tabs>
        <w:spacing w:after="120" w:line="276" w:lineRule="auto"/>
        <w:ind w:firstLine="567"/>
        <w:jc w:val="both"/>
      </w:pPr>
      <w:r>
        <w:t xml:space="preserve">2. </w:t>
      </w:r>
      <w:r w:rsidR="00E95290" w:rsidRPr="00E95290">
        <w:rPr>
          <w:bCs/>
        </w:rPr>
        <w:t>Залишити на контролі рішення Роменської міської ради від 20.12.2023 «Про затвердження Програми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2024-2026 роки</w:t>
      </w:r>
      <w:r w:rsidR="00387E2C" w:rsidRPr="00387E2C">
        <w:t>»</w:t>
      </w:r>
      <w:r w:rsidR="0086625B">
        <w:t>.</w:t>
      </w:r>
    </w:p>
    <w:p w14:paraId="44150990" w14:textId="77777777" w:rsidR="00E528DA" w:rsidRDefault="00E528DA" w:rsidP="00382C53">
      <w:pPr>
        <w:spacing w:line="276" w:lineRule="auto"/>
        <w:ind w:firstLine="708"/>
        <w:jc w:val="both"/>
      </w:pPr>
    </w:p>
    <w:p w14:paraId="761CAA4F" w14:textId="77777777" w:rsidR="000B50EF" w:rsidRDefault="000B50EF" w:rsidP="00382C53">
      <w:pPr>
        <w:spacing w:line="276" w:lineRule="auto"/>
        <w:ind w:firstLine="708"/>
        <w:jc w:val="both"/>
      </w:pPr>
    </w:p>
    <w:p w14:paraId="44BE801A" w14:textId="77777777" w:rsidR="007F4BE9" w:rsidRDefault="007F4BE9" w:rsidP="00382C53">
      <w:pPr>
        <w:spacing w:line="276" w:lineRule="auto"/>
        <w:jc w:val="both"/>
      </w:pPr>
      <w:r>
        <w:rPr>
          <w:b/>
        </w:rPr>
        <w:t>Міський голова</w:t>
      </w:r>
      <w:r>
        <w:rPr>
          <w:b/>
        </w:rPr>
        <w:tab/>
      </w:r>
      <w:r>
        <w:rPr>
          <w:b/>
        </w:rPr>
        <w:tab/>
      </w:r>
      <w:r>
        <w:rPr>
          <w:b/>
        </w:rPr>
        <w:tab/>
      </w:r>
      <w:r>
        <w:rPr>
          <w:b/>
        </w:rPr>
        <w:tab/>
      </w:r>
      <w:r>
        <w:rPr>
          <w:b/>
        </w:rPr>
        <w:tab/>
      </w:r>
      <w:r>
        <w:rPr>
          <w:b/>
        </w:rPr>
        <w:tab/>
      </w:r>
      <w:r>
        <w:rPr>
          <w:b/>
        </w:rPr>
        <w:tab/>
      </w:r>
      <w:r>
        <w:rPr>
          <w:b/>
        </w:rPr>
        <w:tab/>
        <w:t xml:space="preserve">         Олег СТОГНІЙ</w:t>
      </w:r>
    </w:p>
    <w:bookmarkEnd w:id="1"/>
    <w:bookmarkEnd w:id="4"/>
    <w:p w14:paraId="5B453265" w14:textId="77777777" w:rsidR="00A94DD0" w:rsidRDefault="00A94DD0" w:rsidP="002F79C8">
      <w:pPr>
        <w:ind w:left="2832" w:firstLine="708"/>
        <w:rPr>
          <w:b/>
        </w:rPr>
      </w:pPr>
    </w:p>
    <w:p w14:paraId="08AB3B70" w14:textId="77777777" w:rsidR="00A94DD0" w:rsidRDefault="00A94DD0" w:rsidP="002F79C8">
      <w:pPr>
        <w:ind w:left="2832" w:firstLine="708"/>
        <w:rPr>
          <w:b/>
        </w:rPr>
      </w:pPr>
    </w:p>
    <w:p w14:paraId="2C13FCFF" w14:textId="77777777" w:rsidR="00A94DD0" w:rsidRDefault="00A94DD0" w:rsidP="002F79C8">
      <w:pPr>
        <w:ind w:left="2832" w:firstLine="708"/>
        <w:rPr>
          <w:b/>
        </w:rPr>
      </w:pPr>
    </w:p>
    <w:p w14:paraId="15DD9D27" w14:textId="77777777" w:rsidR="00A94DD0" w:rsidRDefault="00A94DD0" w:rsidP="002F79C8">
      <w:pPr>
        <w:ind w:left="2832" w:firstLine="708"/>
        <w:rPr>
          <w:b/>
        </w:rPr>
      </w:pPr>
    </w:p>
    <w:p w14:paraId="71E2A4D3" w14:textId="77777777" w:rsidR="00A94DD0" w:rsidRDefault="00A94DD0" w:rsidP="002F79C8">
      <w:pPr>
        <w:ind w:left="2832" w:firstLine="708"/>
        <w:rPr>
          <w:b/>
        </w:rPr>
      </w:pPr>
    </w:p>
    <w:p w14:paraId="1EDA33AE" w14:textId="77777777" w:rsidR="00A94DD0" w:rsidRDefault="00A94DD0" w:rsidP="002F79C8">
      <w:pPr>
        <w:ind w:left="2832" w:firstLine="708"/>
        <w:rPr>
          <w:b/>
        </w:rPr>
      </w:pPr>
    </w:p>
    <w:p w14:paraId="33FD6BF5" w14:textId="77777777" w:rsidR="00A94DD0" w:rsidRDefault="00A94DD0" w:rsidP="002F79C8">
      <w:pPr>
        <w:ind w:left="2832" w:firstLine="708"/>
        <w:rPr>
          <w:b/>
        </w:rPr>
      </w:pPr>
    </w:p>
    <w:p w14:paraId="1C23765D" w14:textId="77777777" w:rsidR="00A94DD0" w:rsidRDefault="00A94DD0" w:rsidP="002F79C8">
      <w:pPr>
        <w:ind w:left="2832" w:firstLine="708"/>
        <w:rPr>
          <w:b/>
        </w:rPr>
      </w:pPr>
    </w:p>
    <w:p w14:paraId="178097E4" w14:textId="77777777" w:rsidR="00A94DD0" w:rsidRDefault="00A94DD0" w:rsidP="002F79C8">
      <w:pPr>
        <w:ind w:left="2832" w:firstLine="708"/>
        <w:rPr>
          <w:b/>
        </w:rPr>
      </w:pPr>
    </w:p>
    <w:p w14:paraId="3B4FD1F5" w14:textId="77777777" w:rsidR="00A94DD0" w:rsidRDefault="00A94DD0" w:rsidP="002F79C8">
      <w:pPr>
        <w:ind w:left="2832" w:firstLine="708"/>
        <w:rPr>
          <w:b/>
        </w:rPr>
      </w:pPr>
    </w:p>
    <w:p w14:paraId="00366C77" w14:textId="77777777" w:rsidR="00A94DD0" w:rsidRDefault="00A94DD0" w:rsidP="002F79C8">
      <w:pPr>
        <w:ind w:left="2832" w:firstLine="708"/>
        <w:rPr>
          <w:b/>
        </w:rPr>
      </w:pPr>
    </w:p>
    <w:p w14:paraId="42EBB725" w14:textId="77777777" w:rsidR="00A94DD0" w:rsidRDefault="00A94DD0" w:rsidP="002F79C8">
      <w:pPr>
        <w:ind w:left="2832" w:firstLine="708"/>
        <w:rPr>
          <w:b/>
        </w:rPr>
      </w:pPr>
    </w:p>
    <w:p w14:paraId="67DDDCD5" w14:textId="77777777" w:rsidR="00A94DD0" w:rsidRDefault="00A94DD0" w:rsidP="002F79C8">
      <w:pPr>
        <w:ind w:left="2832" w:firstLine="708"/>
        <w:rPr>
          <w:b/>
        </w:rPr>
      </w:pPr>
    </w:p>
    <w:p w14:paraId="456DD02A" w14:textId="77777777" w:rsidR="00A94DD0" w:rsidRDefault="00A94DD0" w:rsidP="002F79C8">
      <w:pPr>
        <w:ind w:left="2832" w:firstLine="708"/>
        <w:rPr>
          <w:b/>
        </w:rPr>
      </w:pPr>
    </w:p>
    <w:p w14:paraId="20D7AD9B" w14:textId="77777777" w:rsidR="00A94DD0" w:rsidRDefault="00A94DD0" w:rsidP="002F79C8">
      <w:pPr>
        <w:ind w:left="2832" w:firstLine="708"/>
        <w:rPr>
          <w:b/>
        </w:rPr>
      </w:pPr>
    </w:p>
    <w:p w14:paraId="0EE7FD5E" w14:textId="77777777" w:rsidR="00411523" w:rsidRPr="00411523" w:rsidRDefault="00411523" w:rsidP="00411523">
      <w:pPr>
        <w:jc w:val="center"/>
        <w:rPr>
          <w:b/>
          <w:bCs/>
        </w:rPr>
      </w:pPr>
      <w:r w:rsidRPr="00411523">
        <w:rPr>
          <w:b/>
          <w:bCs/>
        </w:rPr>
        <w:lastRenderedPageBreak/>
        <w:t>ІНФОРМАЦІЯ</w:t>
      </w:r>
    </w:p>
    <w:p w14:paraId="74EFBA57" w14:textId="0D8C5F6E" w:rsidR="00411523" w:rsidRPr="00411523" w:rsidRDefault="00411523" w:rsidP="00E95290">
      <w:pPr>
        <w:spacing w:line="276" w:lineRule="auto"/>
        <w:jc w:val="center"/>
        <w:rPr>
          <w:b/>
          <w:bCs/>
        </w:rPr>
      </w:pPr>
      <w:r w:rsidRPr="00411523">
        <w:rPr>
          <w:b/>
          <w:bCs/>
        </w:rPr>
        <w:t>«</w:t>
      </w:r>
      <w:r w:rsidR="00E95290" w:rsidRPr="00E95290">
        <w:rPr>
          <w:b/>
          <w:bCs/>
        </w:rPr>
        <w:t>Про стан виконання Програми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2024-2026 роки за І півріччя 2024</w:t>
      </w:r>
      <w:r w:rsidR="00E95290">
        <w:rPr>
          <w:b/>
          <w:bCs/>
        </w:rPr>
        <w:t xml:space="preserve"> року</w:t>
      </w:r>
      <w:r w:rsidR="00387E2C">
        <w:rPr>
          <w:b/>
          <w:bCs/>
        </w:rPr>
        <w:t>»</w:t>
      </w:r>
    </w:p>
    <w:p w14:paraId="2BCC887A" w14:textId="77777777" w:rsidR="002F79C8" w:rsidRDefault="002F79C8" w:rsidP="002F79C8">
      <w:pPr>
        <w:jc w:val="center"/>
      </w:pPr>
    </w:p>
    <w:p w14:paraId="18DDC823" w14:textId="77777777" w:rsidR="00E95290" w:rsidRPr="00E95290" w:rsidRDefault="00E95290" w:rsidP="00E95290">
      <w:pPr>
        <w:tabs>
          <w:tab w:val="left" w:pos="142"/>
        </w:tabs>
        <w:spacing w:line="276" w:lineRule="auto"/>
        <w:ind w:firstLine="567"/>
        <w:jc w:val="both"/>
      </w:pPr>
      <w:bookmarkStart w:id="5" w:name="_Hlk132808146"/>
      <w:r w:rsidRPr="00E95290">
        <w:t xml:space="preserve">Програмою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2024-2026 роки (далі – Програма) забезпечується реалізація державних гарантій педагогічним працівникам в частині пільгового проїзду до місця роботи та у зворотньому напрямку шляхом відшкодування вартості за такий проїзд. </w:t>
      </w:r>
    </w:p>
    <w:p w14:paraId="0F53A86E" w14:textId="77777777" w:rsidR="00E95290" w:rsidRPr="00E95290" w:rsidRDefault="00E95290" w:rsidP="00E95290">
      <w:pPr>
        <w:tabs>
          <w:tab w:val="left" w:pos="142"/>
        </w:tabs>
        <w:spacing w:line="276" w:lineRule="auto"/>
        <w:ind w:firstLine="567"/>
        <w:jc w:val="both"/>
      </w:pPr>
      <w:r w:rsidRPr="00E95290">
        <w:t>Програмою на ці заходи на 2024 рік передбачено 704 804 грн. За період з січня по червень 2024 року пільговим проїздом скористалися 78 педагогічних працівників закладів загальної середньої освіти та 5 педагогічних працівників закладів дошкільної освіти, розташованих у населених пунктах сільської місцевості, на що було використано 326 054, 98 грн (46,3%).</w:t>
      </w:r>
    </w:p>
    <w:p w14:paraId="177142E7" w14:textId="77777777" w:rsidR="00E95290" w:rsidRPr="00E95290" w:rsidRDefault="00E95290" w:rsidP="00E95290">
      <w:pPr>
        <w:tabs>
          <w:tab w:val="left" w:pos="142"/>
        </w:tabs>
        <w:spacing w:line="276" w:lineRule="auto"/>
        <w:ind w:firstLine="567"/>
        <w:jc w:val="both"/>
      </w:pPr>
      <w:r w:rsidRPr="00E95290">
        <w:t xml:space="preserve">Відділом освіти РМР щомісячно направляються запити до ТОВ «Сумиоблавтотранс» Автовокзал станція «Ромни» щодо встановлення вартості проїзду за 19 напрямками маршрутів по населених пунктах Роменської міської територіальної  громади. </w:t>
      </w:r>
    </w:p>
    <w:p w14:paraId="253BB819" w14:textId="6F206192" w:rsidR="00A94DD0" w:rsidRPr="00A94DD0" w:rsidRDefault="00E95290" w:rsidP="00E95290">
      <w:pPr>
        <w:tabs>
          <w:tab w:val="left" w:pos="142"/>
        </w:tabs>
        <w:spacing w:line="276" w:lineRule="auto"/>
        <w:ind w:firstLine="567"/>
        <w:jc w:val="both"/>
        <w:rPr>
          <w:lang w:eastAsia="en-US"/>
        </w:rPr>
      </w:pPr>
      <w:r w:rsidRPr="00E95290">
        <w:t>Керівники закладів освіти подають звіт до відділу освіти із переліком працівників, які доїжджають до місця роботи з інших населених пунктів, із зазначенням маршруту та кількості робочих днів відповідно до графіку занять. Централізована бухгалтерія відділу освіти обраховує відшкодування відповідно до вартості проїзду, наданої ТОВ «Сумиоблавтотранс» Автовокзал станція «Ромни», та проводить нарахування компенсації на особові рахунки педагогічних працівників</w:t>
      </w:r>
      <w:r w:rsidR="00387E2C" w:rsidRPr="00387E2C">
        <w:rPr>
          <w:lang w:eastAsia="en-US"/>
        </w:rPr>
        <w:t>.</w:t>
      </w:r>
    </w:p>
    <w:bookmarkEnd w:id="5"/>
    <w:p w14:paraId="7F1251D3" w14:textId="77777777" w:rsidR="0086625B" w:rsidRDefault="0086625B" w:rsidP="0086625B">
      <w:pPr>
        <w:spacing w:line="276" w:lineRule="auto"/>
        <w:ind w:firstLine="567"/>
        <w:jc w:val="both"/>
      </w:pPr>
    </w:p>
    <w:p w14:paraId="7CD9F513" w14:textId="77777777" w:rsidR="0086625B" w:rsidRDefault="0086625B" w:rsidP="0086625B">
      <w:pPr>
        <w:spacing w:line="276" w:lineRule="auto"/>
        <w:ind w:firstLine="567"/>
        <w:jc w:val="both"/>
      </w:pPr>
    </w:p>
    <w:p w14:paraId="509BC99F" w14:textId="77777777" w:rsidR="002F79C8" w:rsidRPr="00E72758" w:rsidRDefault="002F79C8" w:rsidP="002F79C8">
      <w:pPr>
        <w:rPr>
          <w:b/>
          <w:bCs/>
          <w:color w:val="000000"/>
        </w:rPr>
      </w:pPr>
    </w:p>
    <w:tbl>
      <w:tblPr>
        <w:tblW w:w="0" w:type="auto"/>
        <w:tblLook w:val="04A0" w:firstRow="1" w:lastRow="0" w:firstColumn="1" w:lastColumn="0" w:noHBand="0" w:noVBand="1"/>
      </w:tblPr>
      <w:tblGrid>
        <w:gridCol w:w="6521"/>
        <w:gridCol w:w="3107"/>
      </w:tblGrid>
      <w:tr w:rsidR="00387E2C" w:rsidRPr="00387E2C" w14:paraId="730D814B" w14:textId="77777777" w:rsidTr="00AF47DD">
        <w:tc>
          <w:tcPr>
            <w:tcW w:w="6521" w:type="dxa"/>
          </w:tcPr>
          <w:p w14:paraId="1B2D2E67" w14:textId="77777777" w:rsidR="00387E2C" w:rsidRPr="00387E2C" w:rsidRDefault="00387E2C" w:rsidP="00387E2C">
            <w:pPr>
              <w:rPr>
                <w:b/>
                <w:bCs/>
                <w:color w:val="000000"/>
                <w:lang w:val="ru-RU"/>
              </w:rPr>
            </w:pPr>
            <w:r w:rsidRPr="00387E2C">
              <w:rPr>
                <w:b/>
                <w:bCs/>
                <w:color w:val="000000"/>
              </w:rPr>
              <w:t>Начальник відділу освіти</w:t>
            </w:r>
            <w:r w:rsidRPr="00387E2C">
              <w:rPr>
                <w:b/>
                <w:bCs/>
                <w:color w:val="000000"/>
                <w:lang w:val="ru-RU"/>
              </w:rPr>
              <w:t xml:space="preserve"> </w:t>
            </w:r>
          </w:p>
          <w:p w14:paraId="2F59DB11" w14:textId="77777777" w:rsidR="00387E2C" w:rsidRPr="00387E2C" w:rsidRDefault="00387E2C" w:rsidP="00387E2C">
            <w:pPr>
              <w:rPr>
                <w:b/>
                <w:bCs/>
                <w:color w:val="000000"/>
              </w:rPr>
            </w:pPr>
            <w:r w:rsidRPr="00387E2C">
              <w:rPr>
                <w:b/>
                <w:bCs/>
                <w:color w:val="000000"/>
              </w:rPr>
              <w:t xml:space="preserve">Роменської міської ради </w:t>
            </w:r>
          </w:p>
          <w:p w14:paraId="2535F71D" w14:textId="77777777" w:rsidR="00387E2C" w:rsidRPr="00387E2C" w:rsidRDefault="00387E2C" w:rsidP="00387E2C">
            <w:pPr>
              <w:widowControl w:val="0"/>
              <w:tabs>
                <w:tab w:val="left" w:pos="709"/>
              </w:tabs>
              <w:spacing w:line="276" w:lineRule="auto"/>
              <w:jc w:val="both"/>
              <w:rPr>
                <w:rFonts w:eastAsia="Calibri"/>
                <w:b/>
                <w:bCs/>
                <w:lang w:eastAsia="en-US"/>
              </w:rPr>
            </w:pPr>
            <w:r w:rsidRPr="00387E2C">
              <w:rPr>
                <w:b/>
                <w:bCs/>
                <w:color w:val="000000"/>
              </w:rPr>
              <w:t>Сумської області</w:t>
            </w:r>
          </w:p>
        </w:tc>
        <w:tc>
          <w:tcPr>
            <w:tcW w:w="3107" w:type="dxa"/>
          </w:tcPr>
          <w:p w14:paraId="2255E882" w14:textId="77777777" w:rsidR="00387E2C" w:rsidRPr="00387E2C" w:rsidRDefault="00387E2C" w:rsidP="00387E2C">
            <w:pPr>
              <w:rPr>
                <w:b/>
                <w:bCs/>
                <w:color w:val="000000"/>
              </w:rPr>
            </w:pPr>
          </w:p>
          <w:p w14:paraId="54C575F4" w14:textId="77777777" w:rsidR="00387E2C" w:rsidRPr="00387E2C" w:rsidRDefault="00387E2C" w:rsidP="00387E2C">
            <w:pPr>
              <w:rPr>
                <w:b/>
                <w:bCs/>
                <w:color w:val="000000"/>
              </w:rPr>
            </w:pPr>
          </w:p>
          <w:p w14:paraId="364AEA5B" w14:textId="77777777" w:rsidR="00387E2C" w:rsidRPr="00387E2C" w:rsidRDefault="00387E2C" w:rsidP="00387E2C">
            <w:pPr>
              <w:widowControl w:val="0"/>
              <w:tabs>
                <w:tab w:val="left" w:pos="709"/>
              </w:tabs>
              <w:spacing w:line="276" w:lineRule="auto"/>
              <w:jc w:val="both"/>
              <w:rPr>
                <w:rFonts w:eastAsia="Calibri"/>
                <w:b/>
                <w:bCs/>
                <w:lang w:eastAsia="en-US"/>
              </w:rPr>
            </w:pPr>
            <w:r w:rsidRPr="00387E2C">
              <w:rPr>
                <w:b/>
                <w:bCs/>
                <w:color w:val="000000"/>
              </w:rPr>
              <w:t>Ірина ІВНИЦЬКА</w:t>
            </w:r>
          </w:p>
        </w:tc>
      </w:tr>
      <w:tr w:rsidR="00387E2C" w:rsidRPr="00387E2C" w14:paraId="69B62C52" w14:textId="77777777" w:rsidTr="00AF47DD">
        <w:tc>
          <w:tcPr>
            <w:tcW w:w="6521" w:type="dxa"/>
          </w:tcPr>
          <w:p w14:paraId="68260B16" w14:textId="77777777" w:rsidR="00387E2C" w:rsidRPr="00387E2C" w:rsidRDefault="00387E2C" w:rsidP="00387E2C">
            <w:pPr>
              <w:widowControl w:val="0"/>
              <w:tabs>
                <w:tab w:val="left" w:pos="709"/>
              </w:tabs>
              <w:spacing w:line="276" w:lineRule="auto"/>
              <w:jc w:val="both"/>
              <w:rPr>
                <w:rFonts w:eastAsia="Calibri"/>
                <w:b/>
                <w:bCs/>
                <w:lang w:eastAsia="en-US"/>
              </w:rPr>
            </w:pPr>
          </w:p>
        </w:tc>
        <w:tc>
          <w:tcPr>
            <w:tcW w:w="3107" w:type="dxa"/>
          </w:tcPr>
          <w:p w14:paraId="16843A1D" w14:textId="77777777" w:rsidR="00387E2C" w:rsidRPr="00387E2C" w:rsidRDefault="00387E2C" w:rsidP="00387E2C">
            <w:pPr>
              <w:widowControl w:val="0"/>
              <w:tabs>
                <w:tab w:val="left" w:pos="709"/>
              </w:tabs>
              <w:spacing w:line="276" w:lineRule="auto"/>
              <w:jc w:val="both"/>
              <w:rPr>
                <w:rFonts w:eastAsia="Calibri"/>
                <w:b/>
                <w:bCs/>
                <w:lang w:eastAsia="en-US"/>
              </w:rPr>
            </w:pPr>
          </w:p>
        </w:tc>
      </w:tr>
      <w:tr w:rsidR="00387E2C" w:rsidRPr="00387E2C" w14:paraId="365594F7" w14:textId="77777777" w:rsidTr="00AF47DD">
        <w:tc>
          <w:tcPr>
            <w:tcW w:w="6521" w:type="dxa"/>
          </w:tcPr>
          <w:p w14:paraId="0CCF3210" w14:textId="77777777" w:rsidR="00387E2C" w:rsidRPr="00387E2C" w:rsidRDefault="00387E2C" w:rsidP="00387E2C">
            <w:pPr>
              <w:rPr>
                <w:b/>
                <w:bCs/>
                <w:color w:val="000000"/>
              </w:rPr>
            </w:pPr>
            <w:r w:rsidRPr="00387E2C">
              <w:rPr>
                <w:b/>
                <w:bCs/>
                <w:color w:val="000000"/>
              </w:rPr>
              <w:t>Погоджено</w:t>
            </w:r>
          </w:p>
          <w:p w14:paraId="03C0555A" w14:textId="77777777" w:rsidR="00387E2C" w:rsidRPr="00387E2C" w:rsidRDefault="00387E2C" w:rsidP="00387E2C">
            <w:pPr>
              <w:rPr>
                <w:b/>
                <w:bCs/>
                <w:color w:val="000000"/>
              </w:rPr>
            </w:pPr>
            <w:r w:rsidRPr="00387E2C">
              <w:rPr>
                <w:b/>
                <w:bCs/>
                <w:color w:val="000000"/>
              </w:rPr>
              <w:t>Заступник міського голови з питань діяльності</w:t>
            </w:r>
          </w:p>
          <w:p w14:paraId="04970064" w14:textId="77777777" w:rsidR="00387E2C" w:rsidRPr="00387E2C" w:rsidRDefault="00387E2C" w:rsidP="00387E2C">
            <w:pPr>
              <w:widowControl w:val="0"/>
              <w:tabs>
                <w:tab w:val="left" w:pos="709"/>
              </w:tabs>
              <w:spacing w:line="276" w:lineRule="auto"/>
              <w:jc w:val="both"/>
              <w:rPr>
                <w:rFonts w:eastAsia="Calibri"/>
                <w:b/>
                <w:bCs/>
                <w:lang w:eastAsia="en-US"/>
              </w:rPr>
            </w:pPr>
            <w:r w:rsidRPr="00387E2C">
              <w:rPr>
                <w:b/>
                <w:bCs/>
                <w:color w:val="000000"/>
              </w:rPr>
              <w:t>виконавчих органів ради</w:t>
            </w:r>
          </w:p>
        </w:tc>
        <w:tc>
          <w:tcPr>
            <w:tcW w:w="3107" w:type="dxa"/>
          </w:tcPr>
          <w:p w14:paraId="2FF6B3A0" w14:textId="77777777" w:rsidR="00387E2C" w:rsidRPr="00387E2C" w:rsidRDefault="00387E2C" w:rsidP="00387E2C">
            <w:pPr>
              <w:rPr>
                <w:b/>
                <w:bCs/>
                <w:color w:val="000000"/>
              </w:rPr>
            </w:pPr>
          </w:p>
          <w:p w14:paraId="2655DCEA" w14:textId="77777777" w:rsidR="00387E2C" w:rsidRPr="00387E2C" w:rsidRDefault="00387E2C" w:rsidP="00387E2C">
            <w:pPr>
              <w:rPr>
                <w:b/>
                <w:bCs/>
                <w:color w:val="000000"/>
              </w:rPr>
            </w:pPr>
          </w:p>
          <w:p w14:paraId="4708C40A" w14:textId="77777777" w:rsidR="00387E2C" w:rsidRPr="00387E2C" w:rsidRDefault="00387E2C" w:rsidP="00387E2C">
            <w:pPr>
              <w:widowControl w:val="0"/>
              <w:tabs>
                <w:tab w:val="left" w:pos="709"/>
              </w:tabs>
              <w:spacing w:line="276" w:lineRule="auto"/>
              <w:jc w:val="both"/>
              <w:rPr>
                <w:rFonts w:eastAsia="Calibri"/>
                <w:b/>
                <w:bCs/>
                <w:lang w:eastAsia="en-US"/>
              </w:rPr>
            </w:pPr>
            <w:r w:rsidRPr="00387E2C">
              <w:rPr>
                <w:b/>
                <w:bCs/>
                <w:color w:val="000000"/>
              </w:rPr>
              <w:t>Лілія ГОРОДЕЦЬКА</w:t>
            </w:r>
          </w:p>
        </w:tc>
      </w:tr>
    </w:tbl>
    <w:p w14:paraId="69238BB1" w14:textId="77777777" w:rsidR="00A72C25" w:rsidRDefault="00A72C25" w:rsidP="00C935FD">
      <w:pPr>
        <w:spacing w:line="276" w:lineRule="auto"/>
      </w:pPr>
    </w:p>
    <w:sectPr w:rsidR="00A72C25" w:rsidSect="00382C5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3A5E8" w14:textId="77777777" w:rsidR="008041F4" w:rsidRDefault="008041F4" w:rsidP="00FC6F34">
      <w:r>
        <w:separator/>
      </w:r>
    </w:p>
  </w:endnote>
  <w:endnote w:type="continuationSeparator" w:id="0">
    <w:p w14:paraId="21561808" w14:textId="77777777" w:rsidR="008041F4" w:rsidRDefault="008041F4"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F432" w14:textId="77777777" w:rsidR="008041F4" w:rsidRDefault="008041F4" w:rsidP="00FC6F34">
      <w:r>
        <w:separator/>
      </w:r>
    </w:p>
  </w:footnote>
  <w:footnote w:type="continuationSeparator" w:id="0">
    <w:p w14:paraId="2A19A007" w14:textId="77777777" w:rsidR="008041F4" w:rsidRDefault="008041F4"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B597F"/>
    <w:multiLevelType w:val="hybridMultilevel"/>
    <w:tmpl w:val="E42E4F82"/>
    <w:lvl w:ilvl="0" w:tplc="A18E40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520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01D71"/>
    <w:rsid w:val="00010F8B"/>
    <w:rsid w:val="00012AE4"/>
    <w:rsid w:val="000162BD"/>
    <w:rsid w:val="00037626"/>
    <w:rsid w:val="00043CEE"/>
    <w:rsid w:val="00046660"/>
    <w:rsid w:val="00050CC3"/>
    <w:rsid w:val="00066AA6"/>
    <w:rsid w:val="00072B4B"/>
    <w:rsid w:val="0008159D"/>
    <w:rsid w:val="0008364E"/>
    <w:rsid w:val="000836B5"/>
    <w:rsid w:val="00092FB1"/>
    <w:rsid w:val="00097AD4"/>
    <w:rsid w:val="000A0312"/>
    <w:rsid w:val="000B48FE"/>
    <w:rsid w:val="000B50EF"/>
    <w:rsid w:val="000D5D98"/>
    <w:rsid w:val="000E088A"/>
    <w:rsid w:val="000E1AE7"/>
    <w:rsid w:val="000E1E0D"/>
    <w:rsid w:val="000E47D3"/>
    <w:rsid w:val="000E77E3"/>
    <w:rsid w:val="00103424"/>
    <w:rsid w:val="001153F9"/>
    <w:rsid w:val="001158CC"/>
    <w:rsid w:val="001270AB"/>
    <w:rsid w:val="00127D06"/>
    <w:rsid w:val="001421A7"/>
    <w:rsid w:val="00154091"/>
    <w:rsid w:val="00161800"/>
    <w:rsid w:val="00164341"/>
    <w:rsid w:val="001746FB"/>
    <w:rsid w:val="001802D3"/>
    <w:rsid w:val="00185814"/>
    <w:rsid w:val="001905D4"/>
    <w:rsid w:val="00190CD6"/>
    <w:rsid w:val="001920CA"/>
    <w:rsid w:val="001A3F20"/>
    <w:rsid w:val="001B1908"/>
    <w:rsid w:val="001C4BE7"/>
    <w:rsid w:val="001F47AE"/>
    <w:rsid w:val="001F7598"/>
    <w:rsid w:val="001F78C3"/>
    <w:rsid w:val="00213E44"/>
    <w:rsid w:val="00216D90"/>
    <w:rsid w:val="002212FE"/>
    <w:rsid w:val="00222406"/>
    <w:rsid w:val="00223D4E"/>
    <w:rsid w:val="00231C2F"/>
    <w:rsid w:val="002522A7"/>
    <w:rsid w:val="002531C9"/>
    <w:rsid w:val="00270636"/>
    <w:rsid w:val="00271AE6"/>
    <w:rsid w:val="00282A71"/>
    <w:rsid w:val="00283BA7"/>
    <w:rsid w:val="00284167"/>
    <w:rsid w:val="002A7635"/>
    <w:rsid w:val="002B2B47"/>
    <w:rsid w:val="002B3976"/>
    <w:rsid w:val="002C0A13"/>
    <w:rsid w:val="002C5012"/>
    <w:rsid w:val="002C5F0D"/>
    <w:rsid w:val="002C6BCB"/>
    <w:rsid w:val="002F1CF0"/>
    <w:rsid w:val="002F79C8"/>
    <w:rsid w:val="003169B4"/>
    <w:rsid w:val="00340664"/>
    <w:rsid w:val="00340C6A"/>
    <w:rsid w:val="00341228"/>
    <w:rsid w:val="003424D2"/>
    <w:rsid w:val="003428D6"/>
    <w:rsid w:val="00347E40"/>
    <w:rsid w:val="00352FB0"/>
    <w:rsid w:val="00361084"/>
    <w:rsid w:val="00382C53"/>
    <w:rsid w:val="00383646"/>
    <w:rsid w:val="00386744"/>
    <w:rsid w:val="00387E2C"/>
    <w:rsid w:val="0039022C"/>
    <w:rsid w:val="00392C5C"/>
    <w:rsid w:val="003A0E89"/>
    <w:rsid w:val="003A21B4"/>
    <w:rsid w:val="003A5F9E"/>
    <w:rsid w:val="003B4713"/>
    <w:rsid w:val="003B5562"/>
    <w:rsid w:val="003C3341"/>
    <w:rsid w:val="003C5FBD"/>
    <w:rsid w:val="003C6458"/>
    <w:rsid w:val="003D7560"/>
    <w:rsid w:val="003E0480"/>
    <w:rsid w:val="003E1CCE"/>
    <w:rsid w:val="00402420"/>
    <w:rsid w:val="00410F41"/>
    <w:rsid w:val="00411523"/>
    <w:rsid w:val="00413D5A"/>
    <w:rsid w:val="00421E8E"/>
    <w:rsid w:val="00424124"/>
    <w:rsid w:val="004303C1"/>
    <w:rsid w:val="00442845"/>
    <w:rsid w:val="00461296"/>
    <w:rsid w:val="004639A3"/>
    <w:rsid w:val="0047091B"/>
    <w:rsid w:val="0047412B"/>
    <w:rsid w:val="0047431E"/>
    <w:rsid w:val="00475C24"/>
    <w:rsid w:val="00487875"/>
    <w:rsid w:val="00496EDB"/>
    <w:rsid w:val="004A4C71"/>
    <w:rsid w:val="004A6CFA"/>
    <w:rsid w:val="004B2EA8"/>
    <w:rsid w:val="004B4701"/>
    <w:rsid w:val="004C369C"/>
    <w:rsid w:val="004C41F3"/>
    <w:rsid w:val="004D0AB1"/>
    <w:rsid w:val="004F09C9"/>
    <w:rsid w:val="004F1F5B"/>
    <w:rsid w:val="00505B70"/>
    <w:rsid w:val="005163C5"/>
    <w:rsid w:val="005207FD"/>
    <w:rsid w:val="00543EC8"/>
    <w:rsid w:val="00552A28"/>
    <w:rsid w:val="0056112E"/>
    <w:rsid w:val="00572B3C"/>
    <w:rsid w:val="00573938"/>
    <w:rsid w:val="00580920"/>
    <w:rsid w:val="0059141A"/>
    <w:rsid w:val="005967E1"/>
    <w:rsid w:val="00597F24"/>
    <w:rsid w:val="005A7FAB"/>
    <w:rsid w:val="005B0073"/>
    <w:rsid w:val="005B1F95"/>
    <w:rsid w:val="005C42DF"/>
    <w:rsid w:val="005D69E0"/>
    <w:rsid w:val="005F0492"/>
    <w:rsid w:val="0061007B"/>
    <w:rsid w:val="006171EE"/>
    <w:rsid w:val="00624F92"/>
    <w:rsid w:val="00641E2B"/>
    <w:rsid w:val="00646FDE"/>
    <w:rsid w:val="00676056"/>
    <w:rsid w:val="0068221C"/>
    <w:rsid w:val="00686A54"/>
    <w:rsid w:val="0069352B"/>
    <w:rsid w:val="0069754E"/>
    <w:rsid w:val="006A0CE9"/>
    <w:rsid w:val="006C1AD1"/>
    <w:rsid w:val="006C46F7"/>
    <w:rsid w:val="006C5D61"/>
    <w:rsid w:val="006C6C10"/>
    <w:rsid w:val="006D570D"/>
    <w:rsid w:val="006E144F"/>
    <w:rsid w:val="006F0EF4"/>
    <w:rsid w:val="006F7A87"/>
    <w:rsid w:val="00700271"/>
    <w:rsid w:val="00700F2B"/>
    <w:rsid w:val="0071138B"/>
    <w:rsid w:val="007160FD"/>
    <w:rsid w:val="00716D12"/>
    <w:rsid w:val="007219E4"/>
    <w:rsid w:val="007252CE"/>
    <w:rsid w:val="00727D0A"/>
    <w:rsid w:val="007314B6"/>
    <w:rsid w:val="007337E2"/>
    <w:rsid w:val="007403A1"/>
    <w:rsid w:val="00740B11"/>
    <w:rsid w:val="00752D72"/>
    <w:rsid w:val="00762F2E"/>
    <w:rsid w:val="0076463B"/>
    <w:rsid w:val="007669CF"/>
    <w:rsid w:val="00772E65"/>
    <w:rsid w:val="00777F85"/>
    <w:rsid w:val="00782986"/>
    <w:rsid w:val="0078654A"/>
    <w:rsid w:val="00790284"/>
    <w:rsid w:val="007945A6"/>
    <w:rsid w:val="007A1C62"/>
    <w:rsid w:val="007A58D8"/>
    <w:rsid w:val="007B382F"/>
    <w:rsid w:val="007B76AA"/>
    <w:rsid w:val="007D04E1"/>
    <w:rsid w:val="007D284E"/>
    <w:rsid w:val="007D2B1A"/>
    <w:rsid w:val="007E4FC3"/>
    <w:rsid w:val="007F11E7"/>
    <w:rsid w:val="007F4BE9"/>
    <w:rsid w:val="008041F4"/>
    <w:rsid w:val="008043BA"/>
    <w:rsid w:val="00804FC8"/>
    <w:rsid w:val="00806E10"/>
    <w:rsid w:val="008135A1"/>
    <w:rsid w:val="00815603"/>
    <w:rsid w:val="00815F59"/>
    <w:rsid w:val="00823633"/>
    <w:rsid w:val="0082733B"/>
    <w:rsid w:val="00837181"/>
    <w:rsid w:val="008425D7"/>
    <w:rsid w:val="008439B7"/>
    <w:rsid w:val="0085264D"/>
    <w:rsid w:val="00853B0A"/>
    <w:rsid w:val="0086066C"/>
    <w:rsid w:val="0086625B"/>
    <w:rsid w:val="00875870"/>
    <w:rsid w:val="00884224"/>
    <w:rsid w:val="00891255"/>
    <w:rsid w:val="00891E64"/>
    <w:rsid w:val="008B6B14"/>
    <w:rsid w:val="008B7093"/>
    <w:rsid w:val="008C17E3"/>
    <w:rsid w:val="008D6421"/>
    <w:rsid w:val="008F293C"/>
    <w:rsid w:val="009010F3"/>
    <w:rsid w:val="00902B07"/>
    <w:rsid w:val="0091720D"/>
    <w:rsid w:val="0091759A"/>
    <w:rsid w:val="009331F8"/>
    <w:rsid w:val="009334C4"/>
    <w:rsid w:val="009339D6"/>
    <w:rsid w:val="0093524E"/>
    <w:rsid w:val="009367F4"/>
    <w:rsid w:val="00947D78"/>
    <w:rsid w:val="00952204"/>
    <w:rsid w:val="009546ED"/>
    <w:rsid w:val="009601F6"/>
    <w:rsid w:val="00964618"/>
    <w:rsid w:val="00967CEC"/>
    <w:rsid w:val="009760A9"/>
    <w:rsid w:val="009A53DE"/>
    <w:rsid w:val="009B709C"/>
    <w:rsid w:val="009D294B"/>
    <w:rsid w:val="009E01AC"/>
    <w:rsid w:val="009E09CC"/>
    <w:rsid w:val="009F243A"/>
    <w:rsid w:val="009F4283"/>
    <w:rsid w:val="009F7A15"/>
    <w:rsid w:val="00A11D36"/>
    <w:rsid w:val="00A3587C"/>
    <w:rsid w:val="00A35E1E"/>
    <w:rsid w:val="00A45215"/>
    <w:rsid w:val="00A70289"/>
    <w:rsid w:val="00A71BC7"/>
    <w:rsid w:val="00A72C25"/>
    <w:rsid w:val="00A8248E"/>
    <w:rsid w:val="00A914CB"/>
    <w:rsid w:val="00A929BD"/>
    <w:rsid w:val="00A93F72"/>
    <w:rsid w:val="00A94DD0"/>
    <w:rsid w:val="00AA0855"/>
    <w:rsid w:val="00AA2515"/>
    <w:rsid w:val="00AA46CC"/>
    <w:rsid w:val="00AA508E"/>
    <w:rsid w:val="00AB5AA0"/>
    <w:rsid w:val="00AB634D"/>
    <w:rsid w:val="00AC01B9"/>
    <w:rsid w:val="00AC2209"/>
    <w:rsid w:val="00AD0661"/>
    <w:rsid w:val="00AD17F1"/>
    <w:rsid w:val="00AD4BAF"/>
    <w:rsid w:val="00AD7206"/>
    <w:rsid w:val="00AE1F33"/>
    <w:rsid w:val="00AE50EC"/>
    <w:rsid w:val="00AF693C"/>
    <w:rsid w:val="00B002BF"/>
    <w:rsid w:val="00B04FE9"/>
    <w:rsid w:val="00B13C0F"/>
    <w:rsid w:val="00B2065F"/>
    <w:rsid w:val="00B22F58"/>
    <w:rsid w:val="00B25234"/>
    <w:rsid w:val="00B27204"/>
    <w:rsid w:val="00B5447A"/>
    <w:rsid w:val="00B54F83"/>
    <w:rsid w:val="00B56E79"/>
    <w:rsid w:val="00B56F92"/>
    <w:rsid w:val="00B57153"/>
    <w:rsid w:val="00B611A2"/>
    <w:rsid w:val="00B67609"/>
    <w:rsid w:val="00B8398A"/>
    <w:rsid w:val="00BB340E"/>
    <w:rsid w:val="00BC0271"/>
    <w:rsid w:val="00BC1C63"/>
    <w:rsid w:val="00BD02EB"/>
    <w:rsid w:val="00BE2F6D"/>
    <w:rsid w:val="00BF30C2"/>
    <w:rsid w:val="00C14970"/>
    <w:rsid w:val="00C16AFE"/>
    <w:rsid w:val="00C211AF"/>
    <w:rsid w:val="00C21DDA"/>
    <w:rsid w:val="00C244E4"/>
    <w:rsid w:val="00C33358"/>
    <w:rsid w:val="00C50419"/>
    <w:rsid w:val="00C54D98"/>
    <w:rsid w:val="00C63093"/>
    <w:rsid w:val="00C63600"/>
    <w:rsid w:val="00C7062A"/>
    <w:rsid w:val="00C869A3"/>
    <w:rsid w:val="00C935FD"/>
    <w:rsid w:val="00C947D8"/>
    <w:rsid w:val="00CC32E1"/>
    <w:rsid w:val="00CC6C4F"/>
    <w:rsid w:val="00CC76F4"/>
    <w:rsid w:val="00CD0B91"/>
    <w:rsid w:val="00CE0E76"/>
    <w:rsid w:val="00CE5527"/>
    <w:rsid w:val="00CF12B3"/>
    <w:rsid w:val="00CF4235"/>
    <w:rsid w:val="00CF4C81"/>
    <w:rsid w:val="00CF4F1F"/>
    <w:rsid w:val="00CF609A"/>
    <w:rsid w:val="00D02FCD"/>
    <w:rsid w:val="00D179D9"/>
    <w:rsid w:val="00D315A5"/>
    <w:rsid w:val="00D34727"/>
    <w:rsid w:val="00D36D9E"/>
    <w:rsid w:val="00D40CE4"/>
    <w:rsid w:val="00D41DCC"/>
    <w:rsid w:val="00D42F14"/>
    <w:rsid w:val="00D43D2E"/>
    <w:rsid w:val="00D45A7E"/>
    <w:rsid w:val="00D47225"/>
    <w:rsid w:val="00D526A1"/>
    <w:rsid w:val="00D54E36"/>
    <w:rsid w:val="00D647A2"/>
    <w:rsid w:val="00D6533B"/>
    <w:rsid w:val="00D70254"/>
    <w:rsid w:val="00D73C86"/>
    <w:rsid w:val="00D80C30"/>
    <w:rsid w:val="00D867D2"/>
    <w:rsid w:val="00D90318"/>
    <w:rsid w:val="00D94956"/>
    <w:rsid w:val="00D962C4"/>
    <w:rsid w:val="00DA0259"/>
    <w:rsid w:val="00DB3C71"/>
    <w:rsid w:val="00DB74C1"/>
    <w:rsid w:val="00DC702A"/>
    <w:rsid w:val="00DE6958"/>
    <w:rsid w:val="00E02D61"/>
    <w:rsid w:val="00E07EB0"/>
    <w:rsid w:val="00E14754"/>
    <w:rsid w:val="00E23AE1"/>
    <w:rsid w:val="00E24579"/>
    <w:rsid w:val="00E32501"/>
    <w:rsid w:val="00E51298"/>
    <w:rsid w:val="00E5179F"/>
    <w:rsid w:val="00E528DA"/>
    <w:rsid w:val="00E60DBC"/>
    <w:rsid w:val="00E60E15"/>
    <w:rsid w:val="00E6144C"/>
    <w:rsid w:val="00E75397"/>
    <w:rsid w:val="00E77F54"/>
    <w:rsid w:val="00E83351"/>
    <w:rsid w:val="00E86830"/>
    <w:rsid w:val="00E95290"/>
    <w:rsid w:val="00EA1038"/>
    <w:rsid w:val="00EA13B1"/>
    <w:rsid w:val="00ED44D6"/>
    <w:rsid w:val="00EE09FD"/>
    <w:rsid w:val="00EE25C4"/>
    <w:rsid w:val="00F17DE9"/>
    <w:rsid w:val="00F31409"/>
    <w:rsid w:val="00F414CA"/>
    <w:rsid w:val="00F80212"/>
    <w:rsid w:val="00FC07BB"/>
    <w:rsid w:val="00FC1314"/>
    <w:rsid w:val="00FC2DE2"/>
    <w:rsid w:val="00FC3D42"/>
    <w:rsid w:val="00FC523A"/>
    <w:rsid w:val="00FC6F34"/>
    <w:rsid w:val="00FE3E95"/>
    <w:rsid w:val="00FF073B"/>
    <w:rsid w:val="00FF1E23"/>
    <w:rsid w:val="00FF3B83"/>
    <w:rsid w:val="00FF55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E241"/>
  <w15:chartTrackingRefBased/>
  <w15:docId w15:val="{37B31313-FC1C-48D2-8CB2-578641AE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71"/>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styleId="ae">
    <w:name w:val="Unresolved Mention"/>
    <w:uiPriority w:val="99"/>
    <w:semiHidden/>
    <w:unhideWhenUsed/>
    <w:rsid w:val="009367F4"/>
    <w:rPr>
      <w:color w:val="605E5C"/>
      <w:shd w:val="clear" w:color="auto" w:fill="E1DFDD"/>
    </w:rPr>
  </w:style>
  <w:style w:type="paragraph" w:styleId="af">
    <w:name w:val="Body Text"/>
    <w:basedOn w:val="a"/>
    <w:link w:val="af0"/>
    <w:uiPriority w:val="99"/>
    <w:semiHidden/>
    <w:unhideWhenUsed/>
    <w:rsid w:val="00A94DD0"/>
    <w:pPr>
      <w:spacing w:after="120"/>
    </w:pPr>
  </w:style>
  <w:style w:type="character" w:customStyle="1" w:styleId="af0">
    <w:name w:val="Основний текст Знак"/>
    <w:link w:val="af"/>
    <w:uiPriority w:val="99"/>
    <w:semiHidden/>
    <w:rsid w:val="00A94DD0"/>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26AA-B997-4B9E-BEC4-D0796F52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2301</Words>
  <Characters>1313</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2024-05-14T13:23:00Z</cp:lastPrinted>
  <dcterms:created xsi:type="dcterms:W3CDTF">2024-07-09T13:59:00Z</dcterms:created>
  <dcterms:modified xsi:type="dcterms:W3CDTF">2024-08-15T05:22:00Z</dcterms:modified>
</cp:coreProperties>
</file>