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4E8" w:rsidRPr="004B38DC" w:rsidRDefault="005677E7" w:rsidP="001714E8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E8" w:rsidRPr="004B38DC" w:rsidRDefault="005677E7" w:rsidP="00E655F4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1714E8" w:rsidRPr="004B38DC" w:rsidRDefault="005677E7" w:rsidP="00E655F4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:rsidR="00C93765" w:rsidRPr="005B0CF4" w:rsidRDefault="00B82B2A" w:rsidP="00C93765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>СІМДЕСЯТ ШОСТА</w:t>
      </w:r>
      <w:r w:rsidR="005677E7"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1714E8" w:rsidRPr="004E1F8A" w:rsidRDefault="005677E7" w:rsidP="00E655F4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p w:rsidR="001714E8" w:rsidRPr="005C134A" w:rsidRDefault="001714E8" w:rsidP="00E655F4">
      <w:pPr>
        <w:spacing w:after="0"/>
        <w:ind w:leftChars="0" w:left="0" w:firstLineChars="0" w:firstLine="0"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43F3" w:rsidTr="001714E8">
        <w:tc>
          <w:tcPr>
            <w:tcW w:w="3190" w:type="dxa"/>
            <w:hideMark/>
          </w:tcPr>
          <w:p w:rsidR="001714E8" w:rsidRPr="00840ED0" w:rsidRDefault="00C93765" w:rsidP="00C93765">
            <w:pPr>
              <w:spacing w:after="120"/>
              <w:ind w:leftChars="0" w:left="0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19</w:t>
            </w:r>
            <w:r w:rsidR="00595A3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</w:t>
            </w:r>
            <w:r w:rsidR="00B82B2A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06</w:t>
            </w:r>
            <w:r w:rsidR="005677E7"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4</w:t>
            </w:r>
          </w:p>
        </w:tc>
        <w:tc>
          <w:tcPr>
            <w:tcW w:w="3190" w:type="dxa"/>
            <w:hideMark/>
          </w:tcPr>
          <w:p w:rsidR="001714E8" w:rsidRPr="004B38DC" w:rsidRDefault="00376CDA" w:rsidP="00E655F4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ahoma"/>
                <w:b/>
                <w:sz w:val="24"/>
                <w:lang w:val="uk-UA" w:eastAsia="en-US"/>
              </w:rPr>
              <w:t xml:space="preserve">    </w:t>
            </w:r>
            <w:bookmarkStart w:id="0" w:name="_GoBack"/>
            <w:bookmarkEnd w:id="0"/>
            <w:r w:rsidR="005677E7"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1714E8" w:rsidRPr="004B38DC" w:rsidRDefault="001714E8" w:rsidP="00E655F4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376236" w:rsidRPr="00376236" w:rsidRDefault="005677E7" w:rsidP="0037623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</w:t>
      </w:r>
      <w:proofErr w:type="spellStart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внесення</w:t>
      </w:r>
      <w:proofErr w:type="spellEnd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змін</w:t>
      </w:r>
      <w:proofErr w:type="spellEnd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</w:t>
      </w:r>
      <w:r w:rsidR="00C93765" w:rsidRPr="00C93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</w:p>
    <w:p w:rsidR="00376236" w:rsidRPr="00376236" w:rsidRDefault="005677E7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37623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</w:t>
      </w:r>
      <w:r w:rsidR="006B34C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листа директора </w:t>
      </w:r>
      <w:r w:rsidR="006B34C2" w:rsidRPr="006B34C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Комунального підприємства «Комбінат Комунальних підприємств» Роменської міської ради </w:t>
      </w:r>
      <w:r w:rsidR="006B34C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від 05.06.2024 № 353, протоколу засідання наглядової ради від 14.12.2023 № 3, </w:t>
      </w:r>
      <w:r w:rsidR="00C93765" w:rsidRPr="00C9376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376236" w:rsidRPr="00376236" w:rsidRDefault="005677E7" w:rsidP="00E6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37623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МІСЬКА РАДА ВИРІШИЛА:</w:t>
      </w:r>
    </w:p>
    <w:p w:rsidR="00376236" w:rsidRPr="00376236" w:rsidRDefault="005677E7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Внести такі зміни до 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, затвердженої рішенням міської ради від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.0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4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(далі – Програма):</w:t>
      </w:r>
    </w:p>
    <w:p w:rsidR="00376236" w:rsidRPr="00376236" w:rsidRDefault="005677E7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1) викласти Паспорт Програми у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такій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1143F3" w:rsidTr="00C93765">
        <w:trPr>
          <w:trHeight w:val="322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Зміст</w:t>
            </w:r>
          </w:p>
        </w:tc>
      </w:tr>
      <w:tr w:rsidR="001143F3" w:rsidTr="00C93765">
        <w:trPr>
          <w:trHeight w:val="508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1143F3" w:rsidTr="00C93765">
        <w:trPr>
          <w:trHeight w:val="79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keepNext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1143F3" w:rsidTr="00C93765">
        <w:trPr>
          <w:trHeight w:val="525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1143F3" w:rsidTr="00C93765">
        <w:trPr>
          <w:trHeight w:val="130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022" w:type="dxa"/>
          </w:tcPr>
          <w:p w:rsidR="00C93765" w:rsidRPr="00C93765" w:rsidRDefault="005677E7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376236" w:rsidRPr="00376236" w:rsidRDefault="00C93765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1143F3" w:rsidTr="00C93765">
        <w:trPr>
          <w:trHeight w:val="322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376236" w:rsidRPr="00376236" w:rsidRDefault="005677E7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202</w:t>
            </w:r>
            <w:r w:rsid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4</w:t>
            </w: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143F3" w:rsidTr="00C93765">
        <w:trPr>
          <w:trHeight w:val="699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1143F3" w:rsidTr="00C93765">
        <w:trPr>
          <w:trHeight w:val="89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rFonts w:ascii="Times New Roman" w:eastAsia="Times New Roman" w:hAnsi="Times New Roman" w:cs="Times New Roman"/>
                <w:spacing w:val="-6"/>
                <w:position w:val="0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022" w:type="dxa"/>
          </w:tcPr>
          <w:p w:rsidR="00376236" w:rsidRPr="00682766" w:rsidRDefault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  <w:p w:rsidR="00376236" w:rsidRPr="00682766" w:rsidRDefault="00962932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3 392,</w:t>
            </w:r>
            <w:r w:rsidR="00B82B2A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486</w:t>
            </w:r>
            <w:r w:rsidR="005D6E62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1AD6"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</w:t>
            </w:r>
            <w:proofErr w:type="spellEnd"/>
            <w:r w:rsidR="004A1AD6"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. грн</w:t>
            </w:r>
          </w:p>
        </w:tc>
      </w:tr>
      <w:tr w:rsidR="001143F3" w:rsidTr="004A1AD6">
        <w:trPr>
          <w:trHeight w:val="557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376236" w:rsidRPr="00682766" w:rsidRDefault="00962932" w:rsidP="004A1AD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3 392,</w:t>
            </w:r>
            <w:r w:rsidR="00B82B2A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486</w:t>
            </w:r>
            <w:r w:rsidR="004A1AD6" w:rsidRP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1AD6" w:rsidRP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тиc</w:t>
            </w:r>
            <w:proofErr w:type="spellEnd"/>
            <w:r w:rsidR="004A1AD6" w:rsidRP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. грн</w:t>
            </w:r>
          </w:p>
        </w:tc>
      </w:tr>
      <w:tr w:rsidR="001143F3" w:rsidTr="00C93765">
        <w:trPr>
          <w:trHeight w:val="143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5D6E62" w:rsidRDefault="005D6E62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376236" w:rsidRDefault="005677E7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2) викласти додаток «Перелік заходів та обсяги фінансування 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="00E655F4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</w:t>
      </w: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у новій редакції згідно з додатком до цього рішення.</w:t>
      </w:r>
    </w:p>
    <w:p w:rsidR="002B0CE4" w:rsidRDefault="002B0CE4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2B0CE4" w:rsidRDefault="002B0CE4" w:rsidP="002B0CE4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2B0CE4" w:rsidRPr="000446D9" w:rsidRDefault="005677E7" w:rsidP="002B0CE4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:rsidR="002B0CE4" w:rsidRPr="000446D9" w:rsidRDefault="002B0CE4" w:rsidP="002B0C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B0CE4" w:rsidRPr="00376236" w:rsidRDefault="002B0CE4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highlight w:val="yellow"/>
          <w:lang w:val="uk-UA"/>
        </w:rPr>
      </w:pPr>
    </w:p>
    <w:p w:rsidR="00376236" w:rsidRPr="00376236" w:rsidRDefault="00376236" w:rsidP="00376236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376236" w:rsidRPr="00376236" w:rsidRDefault="00376236" w:rsidP="00376236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RDefault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RDefault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RDefault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Додаток</w:t>
      </w: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C93765">
        <w:rPr>
          <w:rFonts w:ascii="Times New Roman" w:eastAsia="Times New Roman" w:hAnsi="Times New Roman"/>
          <w:b/>
          <w:sz w:val="24"/>
          <w:szCs w:val="24"/>
          <w:lang w:val="uk-UA"/>
        </w:rPr>
        <w:t>19.0</w:t>
      </w:r>
      <w:r w:rsidR="00B82B2A">
        <w:rPr>
          <w:rFonts w:ascii="Times New Roman" w:eastAsia="Times New Roman" w:hAnsi="Times New Roman"/>
          <w:b/>
          <w:sz w:val="24"/>
          <w:szCs w:val="24"/>
          <w:lang w:val="uk-UA"/>
        </w:rPr>
        <w:t>6</w:t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/>
          <w:b/>
          <w:sz w:val="24"/>
          <w:szCs w:val="24"/>
          <w:lang w:val="uk-UA"/>
        </w:rPr>
        <w:t>4</w:t>
      </w: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:rsidR="00C93765" w:rsidRPr="00C93765" w:rsidRDefault="005677E7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C93765" w:rsidRPr="00C93765" w:rsidRDefault="005677E7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</w:t>
      </w:r>
      <w:r w:rsidR="00376C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93765">
        <w:rPr>
          <w:rFonts w:ascii="Times New Roman" w:hAnsi="Times New Roman"/>
          <w:b/>
          <w:sz w:val="24"/>
          <w:szCs w:val="24"/>
          <w:lang w:val="uk-UA"/>
        </w:rPr>
        <w:t>Роменської міської ради» на 2024 рік</w:t>
      </w:r>
    </w:p>
    <w:p w:rsidR="00D05203" w:rsidRPr="00D05203" w:rsidRDefault="00D05203" w:rsidP="00D05203">
      <w:pPr>
        <w:spacing w:after="0"/>
        <w:ind w:left="0" w:hanging="2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D05203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C93765" w:rsidRPr="00C93765" w:rsidRDefault="00C93765" w:rsidP="00C9376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126"/>
      </w:tblGrid>
      <w:tr w:rsidR="001143F3" w:rsidTr="00962932">
        <w:trPr>
          <w:trHeight w:val="89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right="-108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962932" w:rsidTr="00962932">
        <w:trPr>
          <w:trHeight w:val="4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962932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Фінансова підтримка КП «Комбінат комунальних підприємств» РМР»</w:t>
            </w:r>
          </w:p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962932" w:rsidP="00962932">
            <w:pPr>
              <w:spacing w:after="0"/>
              <w:ind w:leftChars="0" w:left="2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27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1 165,973</w:t>
            </w:r>
          </w:p>
        </w:tc>
      </w:tr>
      <w:tr w:rsidR="00962932" w:rsidTr="00962932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962932" w:rsidP="00962932">
            <w:pPr>
              <w:spacing w:after="0"/>
              <w:ind w:leftChars="0" w:left="2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27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256,513</w:t>
            </w:r>
          </w:p>
        </w:tc>
      </w:tr>
      <w:tr w:rsidR="00962932" w:rsidTr="00962932">
        <w:trPr>
          <w:trHeight w:val="8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962932" w:rsidP="00962932">
            <w:pPr>
              <w:spacing w:after="0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1 470,000</w:t>
            </w:r>
          </w:p>
        </w:tc>
      </w:tr>
      <w:tr w:rsidR="00962932" w:rsidTr="00962932">
        <w:trPr>
          <w:trHeight w:val="9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о</w:t>
            </w:r>
            <w:r w:rsidRPr="00B82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плата заборгованості з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962932" w:rsidP="00962932">
            <w:pPr>
              <w:spacing w:after="0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500,000</w:t>
            </w:r>
          </w:p>
        </w:tc>
      </w:tr>
      <w:tr w:rsidR="001143F3" w:rsidTr="0096293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RDefault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C93765" w:rsidRDefault="005677E7" w:rsidP="00962932">
            <w:pPr>
              <w:spacing w:after="0"/>
              <w:ind w:left="0" w:hanging="2"/>
              <w:textDirection w:val="lrTb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C93765" w:rsidRDefault="00C93765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682766" w:rsidRDefault="00962932" w:rsidP="00962932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position w:val="0"/>
                <w:sz w:val="24"/>
                <w:szCs w:val="24"/>
                <w:lang w:val="uk-UA"/>
              </w:rPr>
              <w:t>3 392,</w:t>
            </w:r>
            <w:r w:rsidR="00B82B2A">
              <w:rPr>
                <w:rFonts w:ascii="Times New Roman" w:eastAsia="Times New Roman" w:hAnsi="Times New Roman" w:cs="Times New Roman"/>
                <w:b/>
                <w:iCs/>
                <w:position w:val="0"/>
                <w:sz w:val="24"/>
                <w:szCs w:val="24"/>
                <w:lang w:val="uk-UA"/>
              </w:rPr>
              <w:t>486</w:t>
            </w:r>
          </w:p>
        </w:tc>
      </w:tr>
    </w:tbl>
    <w:p w:rsidR="008A2CCD" w:rsidRDefault="008A2CCD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A5AC8" w:rsidRDefault="009A5AC8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A674E" w:rsidRPr="006A674E" w:rsidRDefault="005677E7" w:rsidP="006A67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6A674E">
        <w:rPr>
          <w:rFonts w:ascii="Times New Roman" w:hAnsi="Times New Roman"/>
          <w:b/>
          <w:sz w:val="24"/>
          <w:szCs w:val="24"/>
          <w:lang w:val="uk-UA" w:eastAsia="zh-CN"/>
        </w:rPr>
        <w:t>Секретар міської ради                                                                                В’ячеслав ГУБАРЬ</w:t>
      </w:r>
    </w:p>
    <w:p w:rsidR="009A5AC8" w:rsidRPr="009A5AC8" w:rsidRDefault="009A5AC8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9A5AC8" w:rsidRPr="009A5AC8" w:rsidSect="002107F1"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376236" w:rsidRPr="006A779C" w:rsidRDefault="005677E7" w:rsidP="00376236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376236" w:rsidRDefault="005677E7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до 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проєкту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рішення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</w:t>
      </w:r>
    </w:p>
    <w:p w:rsidR="00376236" w:rsidRPr="004A1AD6" w:rsidRDefault="005677E7" w:rsidP="004A1AD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>внесення</w:t>
      </w:r>
      <w:proofErr w:type="spellEnd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>змін</w:t>
      </w:r>
      <w:proofErr w:type="spellEnd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 </w:t>
      </w:r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376236" w:rsidRDefault="00376236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376236" w:rsidRPr="00137BD9" w:rsidRDefault="005677E7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37BD9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37BD9"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міської ради розроблено</w:t>
      </w:r>
      <w:r w:rsidR="005D6E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4C2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6B34C2" w:rsidRPr="006B34C2">
        <w:rPr>
          <w:rFonts w:ascii="Times New Roman" w:hAnsi="Times New Roman" w:cs="Times New Roman"/>
          <w:bCs/>
          <w:sz w:val="24"/>
          <w:szCs w:val="24"/>
          <w:lang w:val="uk-UA"/>
        </w:rPr>
        <w:t>ідповідно до пункту 22 статті 26 Закону України «Про місцеве самоврядування в Україні</w:t>
      </w:r>
      <w:r w:rsidR="006B34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D6E62" w:rsidRPr="004A1AD6">
        <w:rPr>
          <w:rFonts w:ascii="Times New Roman" w:hAnsi="Times New Roman"/>
          <w:sz w:val="24"/>
          <w:szCs w:val="24"/>
          <w:lang w:val="uk-UA"/>
        </w:rPr>
        <w:t>Закону України «Про державну доп</w:t>
      </w:r>
      <w:r w:rsidR="005D6E62">
        <w:rPr>
          <w:rFonts w:ascii="Times New Roman" w:hAnsi="Times New Roman"/>
          <w:sz w:val="24"/>
          <w:szCs w:val="24"/>
          <w:lang w:val="uk-UA"/>
        </w:rPr>
        <w:t>омогу суб’єктам господарювання»,</w:t>
      </w:r>
      <w:r w:rsidR="005D6E62" w:rsidRPr="0068276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D6E62" w:rsidRPr="00682766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="005D6E62" w:rsidRPr="00682766">
        <w:rPr>
          <w:rFonts w:ascii="Times New Roman" w:hAnsi="Times New Roman"/>
          <w:sz w:val="24"/>
          <w:szCs w:val="24"/>
          <w:lang w:val="uk-UA"/>
        </w:rPr>
        <w:t>. 4, 5 пункту</w:t>
      </w:r>
      <w:r w:rsidR="005D6E62" w:rsidRPr="004A1AD6">
        <w:rPr>
          <w:rFonts w:ascii="Times New Roman" w:hAnsi="Times New Roman"/>
          <w:sz w:val="24"/>
          <w:szCs w:val="24"/>
          <w:lang w:val="uk-UA"/>
        </w:rPr>
        <w:t xml:space="preserve"> 3 постанови КМУ від 23.05.2018 № 420 «Про затвердження переліку послуг, що становлять загальний економічний інтерес</w:t>
      </w:r>
      <w:r w:rsidR="005D6E62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6B34C2" w:rsidRPr="006B34C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листа директора Комунального підприємства «Комбінат Комунальних підприємств» Роменської міської ради від 05.06.2024 № 353, протоколу засідання наглядової ради від 14.12.2023 </w:t>
      </w:r>
      <w:r w:rsidR="006B34C2" w:rsidRPr="005D6E62">
        <w:rPr>
          <w:rFonts w:ascii="Times New Roman" w:hAnsi="Times New Roman" w:cs="Times New Roman"/>
          <w:sz w:val="24"/>
          <w:szCs w:val="24"/>
          <w:lang w:val="uk-UA"/>
        </w:rPr>
        <w:t xml:space="preserve">№ 3 </w:t>
      </w:r>
      <w:r w:rsidR="005D6E62" w:rsidRPr="005D6E62">
        <w:rPr>
          <w:rFonts w:ascii="Times New Roman" w:hAnsi="Times New Roman" w:cs="Times New Roman"/>
          <w:sz w:val="24"/>
          <w:szCs w:val="24"/>
          <w:lang w:val="uk-UA"/>
        </w:rPr>
        <w:t>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  <w:r w:rsidR="005D6E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1AD6" w:rsidRDefault="005677E7" w:rsidP="004A1AD6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46D9">
        <w:rPr>
          <w:rFonts w:ascii="Times New Roman" w:hAnsi="Times New Roman"/>
          <w:sz w:val="24"/>
          <w:szCs w:val="24"/>
          <w:lang w:val="uk-UA"/>
        </w:rPr>
        <w:t xml:space="preserve">Комунальне підприємство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0446D9">
        <w:rPr>
          <w:rFonts w:ascii="Times New Roman" w:hAnsi="Times New Roman"/>
          <w:sz w:val="24"/>
          <w:szCs w:val="24"/>
          <w:lang w:val="uk-UA"/>
        </w:rPr>
        <w:t>Комбінат комунальних підприємств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є стратегічно важливим підприємством для Роменської міської територіальної громади, яке забезпечує вивезення, розміщення та захоронення твердих побутових відходів, вивезення рідких побутових відходів</w:t>
      </w:r>
      <w:r w:rsidR="005D6E6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тарифа</w:t>
      </w:r>
      <w:r>
        <w:rPr>
          <w:rFonts w:ascii="Times New Roman" w:hAnsi="Times New Roman"/>
          <w:sz w:val="24"/>
          <w:szCs w:val="24"/>
          <w:lang w:val="uk-UA"/>
        </w:rPr>
        <w:t>ми,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затверджени</w:t>
      </w:r>
      <w:r>
        <w:rPr>
          <w:rFonts w:ascii="Times New Roman" w:hAnsi="Times New Roman"/>
          <w:sz w:val="24"/>
          <w:szCs w:val="24"/>
          <w:lang w:val="uk-UA"/>
        </w:rPr>
        <w:t>ми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Рішеннями виконавчого комітету Роменської міської ради від 19.09.2018 № 10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 № 10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A1AD6" w:rsidRPr="005F61FB" w:rsidRDefault="005677E7" w:rsidP="004A1AD6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 моменту затвердження діючих тарифів відбулося неодноразов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е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підвищення цін на електроенергію,</w:t>
      </w:r>
      <w:r w:rsidR="005D6E6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запасні частини до техніки</w:t>
      </w:r>
      <w:r w:rsidRPr="0067135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71357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71357">
        <w:rPr>
          <w:rFonts w:ascii="Times New Roman" w:hAnsi="Times New Roman"/>
          <w:sz w:val="24"/>
          <w:szCs w:val="24"/>
          <w:lang w:val="uk-UA"/>
        </w:rPr>
        <w:t>вивезення, розміщення та захоронення тверд</w:t>
      </w:r>
      <w:r>
        <w:rPr>
          <w:rFonts w:ascii="Times New Roman" w:hAnsi="Times New Roman"/>
          <w:sz w:val="24"/>
          <w:szCs w:val="24"/>
          <w:lang w:val="uk-UA"/>
        </w:rPr>
        <w:t xml:space="preserve">их та </w:t>
      </w:r>
      <w:r w:rsidRPr="00671357">
        <w:rPr>
          <w:rFonts w:ascii="Times New Roman" w:hAnsi="Times New Roman"/>
          <w:sz w:val="24"/>
          <w:szCs w:val="24"/>
          <w:lang w:val="uk-UA"/>
        </w:rPr>
        <w:t>рідких побутових відходів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</w:t>
      </w:r>
      <w:r w:rsidRPr="005F61F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6B34C2" w:rsidRPr="005D6E62" w:rsidRDefault="005677E7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D6E62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5D6E62">
        <w:rPr>
          <w:rFonts w:ascii="Times New Roman" w:hAnsi="Times New Roman"/>
          <w:sz w:val="24"/>
          <w:szCs w:val="24"/>
          <w:lang w:val="uk-UA"/>
        </w:rPr>
        <w:t xml:space="preserve"> рішення передбачає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внесення таких змін до Програми щодо заходів та обсягів фінансування:</w:t>
      </w:r>
    </w:p>
    <w:p w:rsidR="006B34C2" w:rsidRPr="005D6E62" w:rsidRDefault="005D6E62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Зміна Паспорту Програми у частині загального обсягу фінансових ресурсів, необхідних для її реалізації на 500,000 тис. грн (з 2 892,49 тис. грн на 3 392,486 тис. грн);</w:t>
      </w:r>
    </w:p>
    <w:p w:rsidR="006B34C2" w:rsidRPr="005D6E62" w:rsidRDefault="005D6E62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5D6E62">
        <w:rPr>
          <w:rFonts w:ascii="Times New Roman" w:hAnsi="Times New Roman"/>
          <w:sz w:val="24"/>
          <w:szCs w:val="24"/>
          <w:lang w:val="uk-UA"/>
        </w:rPr>
        <w:t>Додається захід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«Оплата заборгованості з податку на додану вартість»</w:t>
      </w:r>
      <w:r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500,000 тис. грн.</w:t>
      </w:r>
    </w:p>
    <w:p w:rsidR="00E970D8" w:rsidRDefault="00E970D8" w:rsidP="00E970D8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6E62" w:rsidRDefault="005D6E62" w:rsidP="00E970D8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Олена ГРЕБЕНЮК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376236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B82B2A" w:rsidRPr="00C26470" w:rsidRDefault="00962932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Керуючий</w:t>
      </w:r>
      <w:r w:rsidR="00B82B2A">
        <w:rPr>
          <w:rFonts w:ascii="Times New Roman" w:hAnsi="Times New Roman"/>
          <w:b/>
          <w:bCs/>
          <w:sz w:val="24"/>
          <w:szCs w:val="24"/>
          <w:lang w:val="uk-UA"/>
        </w:rPr>
        <w:t xml:space="preserve"> справами виконком</w:t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B82B2A">
        <w:rPr>
          <w:rFonts w:ascii="Times New Roman" w:hAnsi="Times New Roman"/>
          <w:b/>
          <w:bCs/>
          <w:sz w:val="24"/>
          <w:szCs w:val="24"/>
          <w:lang w:val="uk-UA"/>
        </w:rPr>
        <w:t>Наталія МОСКАЛЕНКО</w:t>
      </w:r>
    </w:p>
    <w:sectPr w:rsidR="00B82B2A" w:rsidRPr="00C26470" w:rsidSect="002107F1">
      <w:pgSz w:w="11906" w:h="16838"/>
      <w:pgMar w:top="1134" w:right="567" w:bottom="851" w:left="1701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867A6"/>
    <w:multiLevelType w:val="hybridMultilevel"/>
    <w:tmpl w:val="89D40B26"/>
    <w:lvl w:ilvl="0" w:tplc="BF5E1E0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3A1488DE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2484E30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F762F2B2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52F04F6A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E94EE8D8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3221BB6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851AA114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E4A6070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3EF0206"/>
    <w:multiLevelType w:val="hybridMultilevel"/>
    <w:tmpl w:val="B2E22F66"/>
    <w:lvl w:ilvl="0" w:tplc="513CBD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C82A7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62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C7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3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00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A6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9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E9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55CBD"/>
    <w:multiLevelType w:val="hybridMultilevel"/>
    <w:tmpl w:val="9A4CD0C8"/>
    <w:lvl w:ilvl="0" w:tplc="BC20ADD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85FCABF0" w:tentative="1">
      <w:start w:val="1"/>
      <w:numFmt w:val="lowerLetter"/>
      <w:lvlText w:val="%2."/>
      <w:lvlJc w:val="left"/>
      <w:pPr>
        <w:ind w:left="1078" w:hanging="360"/>
      </w:pPr>
    </w:lvl>
    <w:lvl w:ilvl="2" w:tplc="9450478E" w:tentative="1">
      <w:start w:val="1"/>
      <w:numFmt w:val="lowerRoman"/>
      <w:lvlText w:val="%3."/>
      <w:lvlJc w:val="right"/>
      <w:pPr>
        <w:ind w:left="1798" w:hanging="180"/>
      </w:pPr>
    </w:lvl>
    <w:lvl w:ilvl="3" w:tplc="8A2A0506" w:tentative="1">
      <w:start w:val="1"/>
      <w:numFmt w:val="decimal"/>
      <w:lvlText w:val="%4."/>
      <w:lvlJc w:val="left"/>
      <w:pPr>
        <w:ind w:left="2518" w:hanging="360"/>
      </w:pPr>
    </w:lvl>
    <w:lvl w:ilvl="4" w:tplc="1B3E659A" w:tentative="1">
      <w:start w:val="1"/>
      <w:numFmt w:val="lowerLetter"/>
      <w:lvlText w:val="%5."/>
      <w:lvlJc w:val="left"/>
      <w:pPr>
        <w:ind w:left="3238" w:hanging="360"/>
      </w:pPr>
    </w:lvl>
    <w:lvl w:ilvl="5" w:tplc="2828E9BE" w:tentative="1">
      <w:start w:val="1"/>
      <w:numFmt w:val="lowerRoman"/>
      <w:lvlText w:val="%6."/>
      <w:lvlJc w:val="right"/>
      <w:pPr>
        <w:ind w:left="3958" w:hanging="180"/>
      </w:pPr>
    </w:lvl>
    <w:lvl w:ilvl="6" w:tplc="CD082E6A" w:tentative="1">
      <w:start w:val="1"/>
      <w:numFmt w:val="decimal"/>
      <w:lvlText w:val="%7."/>
      <w:lvlJc w:val="left"/>
      <w:pPr>
        <w:ind w:left="4678" w:hanging="360"/>
      </w:pPr>
    </w:lvl>
    <w:lvl w:ilvl="7" w:tplc="1C900002" w:tentative="1">
      <w:start w:val="1"/>
      <w:numFmt w:val="lowerLetter"/>
      <w:lvlText w:val="%8."/>
      <w:lvlJc w:val="left"/>
      <w:pPr>
        <w:ind w:left="5398" w:hanging="360"/>
      </w:pPr>
    </w:lvl>
    <w:lvl w:ilvl="8" w:tplc="AC4ECE6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7C8033F"/>
    <w:multiLevelType w:val="hybridMultilevel"/>
    <w:tmpl w:val="42DA2C52"/>
    <w:lvl w:ilvl="0" w:tplc="235E2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CD"/>
    <w:rsid w:val="00010A8C"/>
    <w:rsid w:val="000243B0"/>
    <w:rsid w:val="00040885"/>
    <w:rsid w:val="000446D9"/>
    <w:rsid w:val="0005247E"/>
    <w:rsid w:val="000664FB"/>
    <w:rsid w:val="000B3B11"/>
    <w:rsid w:val="000E40AF"/>
    <w:rsid w:val="00104C0A"/>
    <w:rsid w:val="001143F3"/>
    <w:rsid w:val="00115A1A"/>
    <w:rsid w:val="00124099"/>
    <w:rsid w:val="00136B1F"/>
    <w:rsid w:val="00137AAC"/>
    <w:rsid w:val="00137BD9"/>
    <w:rsid w:val="00137D33"/>
    <w:rsid w:val="001437A2"/>
    <w:rsid w:val="001448BE"/>
    <w:rsid w:val="00150323"/>
    <w:rsid w:val="001524D1"/>
    <w:rsid w:val="001714E8"/>
    <w:rsid w:val="001724CA"/>
    <w:rsid w:val="00174FB7"/>
    <w:rsid w:val="001A1537"/>
    <w:rsid w:val="001C0A03"/>
    <w:rsid w:val="001F6488"/>
    <w:rsid w:val="002077C5"/>
    <w:rsid w:val="002107F1"/>
    <w:rsid w:val="00236481"/>
    <w:rsid w:val="00242B0A"/>
    <w:rsid w:val="0025383C"/>
    <w:rsid w:val="0026009B"/>
    <w:rsid w:val="002808FA"/>
    <w:rsid w:val="00291D98"/>
    <w:rsid w:val="002B0CE4"/>
    <w:rsid w:val="00376236"/>
    <w:rsid w:val="00376CDA"/>
    <w:rsid w:val="003A524B"/>
    <w:rsid w:val="003C3888"/>
    <w:rsid w:val="00407B5A"/>
    <w:rsid w:val="00440DF2"/>
    <w:rsid w:val="0049448E"/>
    <w:rsid w:val="004A1AD6"/>
    <w:rsid w:val="004B3008"/>
    <w:rsid w:val="004B38DC"/>
    <w:rsid w:val="004D57B5"/>
    <w:rsid w:val="004E1F8A"/>
    <w:rsid w:val="004E6D53"/>
    <w:rsid w:val="005677E7"/>
    <w:rsid w:val="00571AD9"/>
    <w:rsid w:val="0057565F"/>
    <w:rsid w:val="005860C6"/>
    <w:rsid w:val="00594C59"/>
    <w:rsid w:val="00595A30"/>
    <w:rsid w:val="005A150C"/>
    <w:rsid w:val="005B0CF4"/>
    <w:rsid w:val="005B211B"/>
    <w:rsid w:val="005C134A"/>
    <w:rsid w:val="005D6E62"/>
    <w:rsid w:val="005F4A31"/>
    <w:rsid w:val="005F61FB"/>
    <w:rsid w:val="00630237"/>
    <w:rsid w:val="00671357"/>
    <w:rsid w:val="00671973"/>
    <w:rsid w:val="00673D91"/>
    <w:rsid w:val="00682766"/>
    <w:rsid w:val="006A674E"/>
    <w:rsid w:val="006A779C"/>
    <w:rsid w:val="006A78EB"/>
    <w:rsid w:val="006B34C2"/>
    <w:rsid w:val="006B6231"/>
    <w:rsid w:val="006D1BA2"/>
    <w:rsid w:val="007159B7"/>
    <w:rsid w:val="00731449"/>
    <w:rsid w:val="00743027"/>
    <w:rsid w:val="007674D0"/>
    <w:rsid w:val="00770029"/>
    <w:rsid w:val="00775C37"/>
    <w:rsid w:val="0078226E"/>
    <w:rsid w:val="0079625B"/>
    <w:rsid w:val="007A3044"/>
    <w:rsid w:val="007A5AB9"/>
    <w:rsid w:val="007C7E5E"/>
    <w:rsid w:val="007D6247"/>
    <w:rsid w:val="007D791E"/>
    <w:rsid w:val="007E54BF"/>
    <w:rsid w:val="008103AD"/>
    <w:rsid w:val="008234E2"/>
    <w:rsid w:val="00833FCB"/>
    <w:rsid w:val="00840ED0"/>
    <w:rsid w:val="008562B1"/>
    <w:rsid w:val="0087781E"/>
    <w:rsid w:val="00877C33"/>
    <w:rsid w:val="008A2CCD"/>
    <w:rsid w:val="008E493D"/>
    <w:rsid w:val="0091573D"/>
    <w:rsid w:val="00932100"/>
    <w:rsid w:val="0094359A"/>
    <w:rsid w:val="009474CC"/>
    <w:rsid w:val="00962932"/>
    <w:rsid w:val="009A5AC8"/>
    <w:rsid w:val="009C2B2A"/>
    <w:rsid w:val="009C5A71"/>
    <w:rsid w:val="009C5B8C"/>
    <w:rsid w:val="009C5BB3"/>
    <w:rsid w:val="009D1254"/>
    <w:rsid w:val="00A32234"/>
    <w:rsid w:val="00A85599"/>
    <w:rsid w:val="00AD1352"/>
    <w:rsid w:val="00B0282C"/>
    <w:rsid w:val="00B73F4C"/>
    <w:rsid w:val="00B82B2A"/>
    <w:rsid w:val="00B96091"/>
    <w:rsid w:val="00BE7ABF"/>
    <w:rsid w:val="00C0012B"/>
    <w:rsid w:val="00C02D96"/>
    <w:rsid w:val="00C0633F"/>
    <w:rsid w:val="00C26470"/>
    <w:rsid w:val="00C44832"/>
    <w:rsid w:val="00C66D4E"/>
    <w:rsid w:val="00C822EB"/>
    <w:rsid w:val="00C93765"/>
    <w:rsid w:val="00CC4025"/>
    <w:rsid w:val="00CD373C"/>
    <w:rsid w:val="00CF3754"/>
    <w:rsid w:val="00D0042A"/>
    <w:rsid w:val="00D035DF"/>
    <w:rsid w:val="00D05203"/>
    <w:rsid w:val="00D40BA1"/>
    <w:rsid w:val="00D67A3B"/>
    <w:rsid w:val="00DD50C6"/>
    <w:rsid w:val="00DE7D70"/>
    <w:rsid w:val="00E21A4E"/>
    <w:rsid w:val="00E3522A"/>
    <w:rsid w:val="00E655F4"/>
    <w:rsid w:val="00E970D8"/>
    <w:rsid w:val="00EA248D"/>
    <w:rsid w:val="00EA4082"/>
    <w:rsid w:val="00EE123B"/>
    <w:rsid w:val="00F118B9"/>
    <w:rsid w:val="00F158C5"/>
    <w:rsid w:val="00F34F64"/>
    <w:rsid w:val="00F55FD5"/>
    <w:rsid w:val="00F66E93"/>
    <w:rsid w:val="00F70D51"/>
    <w:rsid w:val="00F7359C"/>
    <w:rsid w:val="00F75CFA"/>
    <w:rsid w:val="00FB496C"/>
    <w:rsid w:val="00FD3EB1"/>
    <w:rsid w:val="00FF075E"/>
    <w:rsid w:val="00FF4ECA"/>
    <w:rsid w:val="00FF59B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2090"/>
  <w15:docId w15:val="{BB1A66D8-F9BA-48A6-ACD3-20B97A27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2CC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Обычны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3023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30237"/>
    <w:rPr>
      <w:rFonts w:ascii="Segoe UI" w:hAnsi="Segoe UI" w:cs="Segoe UI"/>
      <w:position w:val="-1"/>
      <w:sz w:val="18"/>
      <w:szCs w:val="18"/>
      <w:lang w:val="ru-RU" w:eastAsia="ru-RU"/>
    </w:rPr>
  </w:style>
  <w:style w:type="paragraph" w:customStyle="1" w:styleId="10">
    <w:name w:val="Звичайний1"/>
    <w:rsid w:val="006B34C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5D25-CAA6-4770-BFBD-D12774C6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3333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2024-06-11T14:09:00Z</cp:lastPrinted>
  <dcterms:created xsi:type="dcterms:W3CDTF">2024-06-12T12:40:00Z</dcterms:created>
  <dcterms:modified xsi:type="dcterms:W3CDTF">2024-06-12T12:40:00Z</dcterms:modified>
</cp:coreProperties>
</file>