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28" w:rsidRPr="00676128" w:rsidRDefault="00676128" w:rsidP="006761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612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CBAE32" wp14:editId="02E69AD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28" w:rsidRPr="00676128" w:rsidRDefault="00676128" w:rsidP="00676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128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676128" w:rsidRPr="00676128" w:rsidRDefault="00676128" w:rsidP="006761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128">
        <w:rPr>
          <w:rFonts w:ascii="Times New Roman" w:hAnsi="Times New Roman"/>
          <w:b/>
          <w:sz w:val="24"/>
          <w:szCs w:val="24"/>
          <w:lang w:val="uk-UA"/>
        </w:rPr>
        <w:t>ВО</w:t>
      </w:r>
      <w:r w:rsidRPr="00676128">
        <w:rPr>
          <w:rFonts w:ascii="Times New Roman" w:hAnsi="Times New Roman"/>
          <w:b/>
          <w:sz w:val="24"/>
          <w:szCs w:val="24"/>
        </w:rPr>
        <w:t>СЬМЕ СКЛИКАННЯ</w:t>
      </w:r>
    </w:p>
    <w:p w:rsidR="00676128" w:rsidRPr="00676128" w:rsidRDefault="00676128" w:rsidP="006761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128">
        <w:rPr>
          <w:rFonts w:ascii="Times New Roman" w:hAnsi="Times New Roman"/>
          <w:b/>
          <w:sz w:val="24"/>
          <w:szCs w:val="24"/>
          <w:lang w:val="uk-UA"/>
        </w:rPr>
        <w:t xml:space="preserve">СІМДЕСЯТ ДРУГА </w:t>
      </w:r>
      <w:r w:rsidRPr="00676128">
        <w:rPr>
          <w:rFonts w:ascii="Times New Roman" w:hAnsi="Times New Roman"/>
          <w:b/>
          <w:sz w:val="24"/>
          <w:szCs w:val="24"/>
        </w:rPr>
        <w:t>СЕСІЯ</w:t>
      </w:r>
    </w:p>
    <w:p w:rsidR="00676128" w:rsidRPr="00676128" w:rsidRDefault="00676128" w:rsidP="00676128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7612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76128">
        <w:rPr>
          <w:rFonts w:ascii="Times New Roman" w:hAnsi="Times New Roman"/>
          <w:b/>
          <w:sz w:val="24"/>
          <w:szCs w:val="24"/>
        </w:rPr>
        <w:t>ІШЕННЯ</w:t>
      </w:r>
    </w:p>
    <w:p w:rsidR="00676128" w:rsidRPr="00676128" w:rsidRDefault="00676128" w:rsidP="00676128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76128">
        <w:rPr>
          <w:rFonts w:ascii="Times New Roman" w:hAnsi="Times New Roman"/>
          <w:b/>
          <w:sz w:val="24"/>
          <w:szCs w:val="24"/>
          <w:lang w:val="uk-UA"/>
        </w:rPr>
        <w:t>19.04.2024</w:t>
      </w:r>
      <w:r w:rsidRPr="00676128">
        <w:rPr>
          <w:rFonts w:ascii="Times New Roman" w:hAnsi="Times New Roman"/>
          <w:b/>
          <w:sz w:val="24"/>
          <w:szCs w:val="24"/>
        </w:rPr>
        <w:tab/>
      </w:r>
      <w:r w:rsidRPr="00676128">
        <w:rPr>
          <w:rFonts w:ascii="Times New Roman" w:hAnsi="Times New Roman"/>
          <w:b/>
          <w:sz w:val="24"/>
          <w:szCs w:val="24"/>
        </w:rPr>
        <w:tab/>
      </w:r>
      <w:r w:rsidRPr="00676128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76128" w:rsidRPr="00676128" w:rsidTr="00AA760B">
        <w:trPr>
          <w:trHeight w:val="557"/>
        </w:trPr>
        <w:tc>
          <w:tcPr>
            <w:tcW w:w="9356" w:type="dxa"/>
          </w:tcPr>
          <w:p w:rsidR="00676128" w:rsidRPr="00676128" w:rsidRDefault="00676128" w:rsidP="00AA760B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61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передачу основних засобів Роменській міській раді </w:t>
            </w:r>
          </w:p>
        </w:tc>
      </w:tr>
    </w:tbl>
    <w:p w:rsidR="00676128" w:rsidRPr="00676128" w:rsidRDefault="00676128" w:rsidP="00676128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76128">
        <w:rPr>
          <w:rFonts w:ascii="Times New Roman" w:hAnsi="Times New Roman" w:cs="Times New Roman"/>
          <w:bCs/>
          <w:sz w:val="24"/>
          <w:szCs w:val="24"/>
        </w:rPr>
        <w:t>Відповідно до</w:t>
      </w:r>
      <w:r w:rsidRPr="006761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статей 26, 60 </w:t>
      </w:r>
      <w:r w:rsidRPr="00676128">
        <w:rPr>
          <w:rFonts w:ascii="Times New Roman" w:hAnsi="Times New Roman" w:cs="Times New Roman"/>
          <w:bCs/>
          <w:sz w:val="24"/>
          <w:szCs w:val="24"/>
        </w:rPr>
        <w:t xml:space="preserve">Закону України «Про місцеве самоврядування в Україні», статті 327 Цивільного кодексу України, розглянувши листи військової частини </w:t>
      </w:r>
      <w:r w:rsidRPr="006761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ХХХ, </w:t>
      </w:r>
      <w:r w:rsidR="00844A49">
        <w:rPr>
          <w:rFonts w:ascii="Times New Roman" w:hAnsi="Times New Roman" w:cs="Times New Roman"/>
          <w:bCs/>
          <w:sz w:val="24"/>
          <w:szCs w:val="24"/>
          <w:lang w:val="ru-RU"/>
        </w:rPr>
        <w:t>ХХХХ</w:t>
      </w:r>
      <w:bookmarkStart w:id="0" w:name="_GoBack"/>
      <w:bookmarkEnd w:id="0"/>
      <w:r w:rsidRPr="00676128">
        <w:rPr>
          <w:rFonts w:ascii="Times New Roman" w:hAnsi="Times New Roman" w:cs="Times New Roman"/>
          <w:bCs/>
          <w:sz w:val="24"/>
          <w:szCs w:val="24"/>
        </w:rPr>
        <w:t xml:space="preserve"> враховуючи потреби територіальної оборони</w:t>
      </w:r>
    </w:p>
    <w:p w:rsidR="00676128" w:rsidRPr="00676128" w:rsidRDefault="00676128" w:rsidP="00676128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76128">
        <w:rPr>
          <w:rFonts w:ascii="Times New Roman" w:hAnsi="Times New Roman" w:cs="Times New Roman"/>
          <w:bCs/>
          <w:sz w:val="24"/>
          <w:szCs w:val="24"/>
        </w:rPr>
        <w:t>МІСЬКА РАДА ВИРІШИЛА:</w:t>
      </w:r>
    </w:p>
    <w:p w:rsidR="00676128" w:rsidRPr="00676128" w:rsidRDefault="00676128" w:rsidP="00676128">
      <w:pPr>
        <w:pStyle w:val="a4"/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676128">
        <w:rPr>
          <w:rFonts w:ascii="Times New Roman" w:hAnsi="Times New Roman" w:cs="Times New Roman"/>
          <w:bCs/>
          <w:sz w:val="24"/>
          <w:szCs w:val="24"/>
        </w:rPr>
        <w:t xml:space="preserve">Передати Роменській міській раді Сумської області з балансу Виконавчого комітету Роменської міської ради основні засоби, а саме: </w:t>
      </w:r>
    </w:p>
    <w:p w:rsidR="00676128" w:rsidRPr="00676128" w:rsidRDefault="00676128" w:rsidP="00676128">
      <w:pPr>
        <w:pStyle w:val="a4"/>
        <w:numPr>
          <w:ilvl w:val="0"/>
          <w:numId w:val="2"/>
        </w:numPr>
        <w:tabs>
          <w:tab w:val="left" w:pos="851"/>
        </w:tabs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76128">
        <w:rPr>
          <w:rFonts w:ascii="Times New Roman" w:hAnsi="Times New Roman" w:cs="Times New Roman"/>
          <w:bCs/>
          <w:sz w:val="24"/>
          <w:szCs w:val="24"/>
        </w:rPr>
        <w:t>ХХХХХХХХХХХХ;</w:t>
      </w:r>
    </w:p>
    <w:p w:rsidR="00676128" w:rsidRPr="00676128" w:rsidRDefault="00676128" w:rsidP="00676128">
      <w:pPr>
        <w:pStyle w:val="a4"/>
        <w:numPr>
          <w:ilvl w:val="0"/>
          <w:numId w:val="2"/>
        </w:numPr>
        <w:tabs>
          <w:tab w:val="left" w:pos="851"/>
        </w:tabs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76128">
        <w:rPr>
          <w:rFonts w:ascii="Times New Roman" w:hAnsi="Times New Roman" w:cs="Times New Roman"/>
          <w:bCs/>
          <w:sz w:val="24"/>
          <w:szCs w:val="24"/>
        </w:rPr>
        <w:t>ХХХХХХХХХХХХ.</w:t>
      </w:r>
    </w:p>
    <w:p w:rsidR="00676128" w:rsidRPr="00676128" w:rsidRDefault="00676128" w:rsidP="00676128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676128">
        <w:rPr>
          <w:rFonts w:ascii="Times New Roman" w:hAnsi="Times New Roman" w:cs="Times New Roman"/>
          <w:bCs/>
          <w:sz w:val="24"/>
          <w:szCs w:val="24"/>
        </w:rPr>
        <w:t>2. Уповноважити міського голову Стогнія О.А. прийняти та підписати Акт приймання-передачі основних засобів, зазначених у пункті 1 цього рішення, від імені Роменської міської ради.</w:t>
      </w:r>
    </w:p>
    <w:p w:rsidR="00676128" w:rsidRPr="00676128" w:rsidRDefault="00676128" w:rsidP="00676128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67612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676128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постійну комісію </w:t>
      </w:r>
      <w:bookmarkStart w:id="1" w:name="_Hlk146642384"/>
      <w:r w:rsidRPr="00676128">
        <w:rPr>
          <w:rFonts w:ascii="Times New Roman" w:hAnsi="Times New Roman" w:cs="Times New Roman"/>
          <w:sz w:val="24"/>
          <w:szCs w:val="24"/>
        </w:rPr>
        <w:t>з питань регламенту, законності, інформаційного простору</w:t>
      </w:r>
      <w:bookmarkEnd w:id="1"/>
      <w:r w:rsidRPr="00676128">
        <w:rPr>
          <w:rFonts w:ascii="Times New Roman" w:hAnsi="Times New Roman" w:cs="Times New Roman"/>
          <w:sz w:val="24"/>
          <w:szCs w:val="24"/>
        </w:rPr>
        <w:t xml:space="preserve"> та постійну комісію з питань бюджету, економічного розвитку, комунальної власності та регуляторної політики.</w:t>
      </w:r>
    </w:p>
    <w:p w:rsidR="00676128" w:rsidRPr="00676128" w:rsidRDefault="00676128" w:rsidP="00676128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6128" w:rsidRPr="00676128" w:rsidRDefault="00676128" w:rsidP="0067612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6128" w:rsidRPr="00676128" w:rsidRDefault="00676128" w:rsidP="00676128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676128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676128">
        <w:rPr>
          <w:rFonts w:ascii="Times New Roman" w:hAnsi="Times New Roman"/>
          <w:b/>
          <w:sz w:val="24"/>
          <w:szCs w:val="24"/>
        </w:rPr>
        <w:t xml:space="preserve"> голова</w:t>
      </w:r>
      <w:r w:rsidRPr="00676128">
        <w:rPr>
          <w:rFonts w:ascii="Times New Roman" w:hAnsi="Times New Roman"/>
          <w:b/>
          <w:sz w:val="24"/>
          <w:szCs w:val="24"/>
        </w:rPr>
        <w:tab/>
      </w:r>
      <w:r w:rsidRPr="00676128">
        <w:rPr>
          <w:rFonts w:ascii="Times New Roman" w:hAnsi="Times New Roman"/>
          <w:b/>
          <w:sz w:val="24"/>
          <w:szCs w:val="24"/>
        </w:rPr>
        <w:tab/>
      </w:r>
      <w:r w:rsidRPr="00676128">
        <w:rPr>
          <w:rFonts w:ascii="Times New Roman" w:hAnsi="Times New Roman"/>
          <w:b/>
          <w:sz w:val="24"/>
          <w:szCs w:val="24"/>
        </w:rPr>
        <w:tab/>
      </w:r>
      <w:r w:rsidRPr="00676128">
        <w:rPr>
          <w:rFonts w:ascii="Times New Roman" w:hAnsi="Times New Roman"/>
          <w:b/>
          <w:sz w:val="24"/>
          <w:szCs w:val="24"/>
        </w:rPr>
        <w:tab/>
      </w:r>
      <w:r w:rsidRPr="00676128">
        <w:rPr>
          <w:rFonts w:ascii="Times New Roman" w:hAnsi="Times New Roman"/>
          <w:b/>
          <w:sz w:val="24"/>
          <w:szCs w:val="24"/>
        </w:rPr>
        <w:tab/>
      </w:r>
      <w:r w:rsidRPr="00676128">
        <w:rPr>
          <w:rFonts w:ascii="Times New Roman" w:hAnsi="Times New Roman"/>
          <w:b/>
          <w:sz w:val="24"/>
          <w:szCs w:val="24"/>
        </w:rPr>
        <w:tab/>
      </w:r>
      <w:r w:rsidRPr="00676128">
        <w:rPr>
          <w:rFonts w:ascii="Times New Roman" w:hAnsi="Times New Roman"/>
          <w:b/>
          <w:sz w:val="24"/>
          <w:szCs w:val="24"/>
        </w:rPr>
        <w:tab/>
      </w:r>
      <w:r w:rsidRPr="00676128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676128" w:rsidRDefault="00676128" w:rsidP="00676128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1E66D4" w:rsidRDefault="001E66D4"/>
    <w:sectPr w:rsidR="001E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39BE"/>
    <w:multiLevelType w:val="hybridMultilevel"/>
    <w:tmpl w:val="1F4062D6"/>
    <w:lvl w:ilvl="0" w:tplc="23AA9C74">
      <w:start w:val="1"/>
      <w:numFmt w:val="decimal"/>
      <w:suff w:val="space"/>
      <w:lvlText w:val="%1."/>
      <w:lvlJc w:val="left"/>
      <w:pPr>
        <w:ind w:left="1100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BAC4408"/>
    <w:multiLevelType w:val="hybridMultilevel"/>
    <w:tmpl w:val="52087A12"/>
    <w:lvl w:ilvl="0" w:tplc="460489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28"/>
    <w:rsid w:val="001E66D4"/>
    <w:rsid w:val="00676128"/>
    <w:rsid w:val="008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676128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676128"/>
    <w:pPr>
      <w:spacing w:after="0" w:line="240" w:lineRule="auto"/>
      <w:jc w:val="both"/>
    </w:pPr>
    <w:rPr>
      <w:rFonts w:asciiTheme="minorHAnsi" w:hAnsiTheme="minorHAnsi" w:cstheme="minorBidi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67612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1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676128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676128"/>
    <w:pPr>
      <w:spacing w:after="0" w:line="240" w:lineRule="auto"/>
      <w:jc w:val="both"/>
    </w:pPr>
    <w:rPr>
      <w:rFonts w:asciiTheme="minorHAnsi" w:hAnsiTheme="minorHAnsi" w:cstheme="minorBidi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67612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2024-04-12T06:54:00Z</dcterms:created>
  <dcterms:modified xsi:type="dcterms:W3CDTF">2024-04-12T06:56:00Z</dcterms:modified>
</cp:coreProperties>
</file>